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33D16" w:rsidR="00233D16" w:rsidP="0EB41E7F" w:rsidRDefault="00233D16" w14:paraId="69B0FE28" w14:textId="2B860A3A">
      <w:pPr>
        <w:pStyle w:val="Normal"/>
        <w:spacing w:line="276" w:lineRule="auto"/>
        <w:rPr>
          <w:rFonts w:ascii="Arial Nova" w:hAnsi="Arial Nova" w:eastAsia="Arial Nova" w:cs="Arial Nova"/>
        </w:rPr>
      </w:pPr>
    </w:p>
    <w:p w:rsidRPr="00233D16" w:rsidR="00233D16" w:rsidP="0EB41E7F" w:rsidRDefault="00233D16" w14:paraId="67754889" w14:textId="5D39123E">
      <w:pPr>
        <w:pStyle w:val="Normal"/>
        <w:spacing w:line="276" w:lineRule="auto"/>
      </w:pPr>
      <w:r w:rsidR="447AEF8B">
        <w:drawing>
          <wp:inline wp14:editId="0A88D1BF" wp14:anchorId="35BE2D45">
            <wp:extent cx="4362450" cy="1685925"/>
            <wp:effectExtent l="0" t="0" r="0" b="0"/>
            <wp:docPr id="19558493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5849398" name="Picture 1955849398"/>
                    <pic:cNvPicPr/>
                  </pic:nvPicPr>
                  <pic:blipFill>
                    <a:blip xmlns:r="http://schemas.openxmlformats.org/officeDocument/2006/relationships" r:embed="rId848272771">
                      <a:extLst>
                        <a:ext uri="{28A0092B-C50C-407E-A947-70E740481C1C}">
                          <a14:useLocalDpi xmlns:a14="http://schemas.microsoft.com/office/drawing/2010/main"/>
                        </a:ext>
                      </a:extLst>
                    </a:blip>
                    <a:stretch>
                      <a:fillRect/>
                    </a:stretch>
                  </pic:blipFill>
                  <pic:spPr>
                    <a:xfrm>
                      <a:off x="0" y="0"/>
                      <a:ext cx="4362450" cy="1685925"/>
                    </a:xfrm>
                    <a:prstGeom prst="rect">
                      <a:avLst/>
                    </a:prstGeom>
                  </pic:spPr>
                </pic:pic>
              </a:graphicData>
            </a:graphic>
          </wp:inline>
        </w:drawing>
      </w:r>
    </w:p>
    <w:p w:rsidRPr="00233D16" w:rsidR="00233D16" w:rsidP="0EB41E7F" w:rsidRDefault="00233D16" w14:paraId="7142AB54" w14:textId="67FE507F">
      <w:pPr>
        <w:pStyle w:val="Normal"/>
        <w:spacing w:line="276" w:lineRule="auto"/>
        <w:rPr>
          <w:rFonts w:ascii="Arial Nova" w:hAnsi="Arial Nova" w:eastAsia="Arial Nova" w:cs="Arial Nova"/>
        </w:rPr>
      </w:pPr>
    </w:p>
    <w:p w:rsidRPr="00233D16" w:rsidR="00233D16" w:rsidP="0EB41E7F" w:rsidRDefault="00233D16" w14:paraId="57FD4B39" w14:textId="0986726A">
      <w:pPr>
        <w:pStyle w:val="Normal"/>
        <w:spacing w:line="276" w:lineRule="auto"/>
        <w:rPr>
          <w:rFonts w:ascii="Arial Nova" w:hAnsi="Arial Nova" w:eastAsia="Arial Nova" w:cs="Arial Nova"/>
        </w:rPr>
      </w:pPr>
    </w:p>
    <w:p w:rsidRPr="00233D16" w:rsidR="00233D16" w:rsidP="0EB41E7F" w:rsidRDefault="00233D16" w14:paraId="0534DA6A" w14:textId="211179D7">
      <w:pPr>
        <w:pStyle w:val="Normal"/>
        <w:spacing w:line="276" w:lineRule="auto"/>
        <w:rPr>
          <w:rFonts w:ascii="Arial Nova" w:hAnsi="Arial Nova" w:eastAsia="Arial Nova" w:cs="Arial Nova"/>
        </w:rPr>
      </w:pPr>
    </w:p>
    <w:p w:rsidRPr="00233D16" w:rsidR="00233D16" w:rsidP="0EB41E7F" w:rsidRDefault="00233D16" w14:paraId="52EB624A" w14:textId="414BDEF4">
      <w:pPr>
        <w:pStyle w:val="Normal"/>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EB41E7F" w:rsidR="00233D16">
        <w:rPr>
          <w:rFonts w:ascii="Arial Nova" w:hAnsi="Arial Nova" w:eastAsia="Arial Nova" w:cs="Arial Nova"/>
        </w:rPr>
        <w:t xml:space="preserve"> </w:t>
      </w:r>
      <w:r w:rsidRPr="0EB41E7F" w:rsidR="1169877F">
        <w:rPr>
          <w:rFonts w:ascii="Arial" w:hAnsi="Arial" w:eastAsia="Arial" w:cs="Arial"/>
          <w:b w:val="1"/>
          <w:bCs w:val="1"/>
          <w:i w:val="0"/>
          <w:iCs w:val="0"/>
          <w:caps w:val="0"/>
          <w:smallCaps w:val="0"/>
          <w:noProof w:val="0"/>
          <w:color w:val="000000" w:themeColor="text1" w:themeTint="FF" w:themeShade="FF"/>
          <w:sz w:val="36"/>
          <w:szCs w:val="36"/>
          <w:lang w:val="nl-NL"/>
        </w:rPr>
        <w:t>Student Name: Asya Zulfiqar</w:t>
      </w:r>
    </w:p>
    <w:p w:rsidRPr="00233D16" w:rsidR="00233D16" w:rsidP="0EB41E7F" w:rsidRDefault="00233D16" w14:paraId="2E8E1BD9" w14:textId="2E168AE8">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p>
    <w:p w:rsidRPr="00233D16" w:rsidR="00233D16" w:rsidP="0EB41E7F" w:rsidRDefault="00233D16" w14:paraId="3EB91334" w14:textId="74EE06EE">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EB41E7F" w:rsidR="1169877F">
        <w:rPr>
          <w:rFonts w:ascii="Arial" w:hAnsi="Arial" w:eastAsia="Arial" w:cs="Arial"/>
          <w:b w:val="1"/>
          <w:bCs w:val="1"/>
          <w:i w:val="0"/>
          <w:iCs w:val="0"/>
          <w:caps w:val="0"/>
          <w:smallCaps w:val="0"/>
          <w:noProof w:val="0"/>
          <w:color w:val="000000" w:themeColor="text1" w:themeTint="FF" w:themeShade="FF"/>
          <w:sz w:val="36"/>
          <w:szCs w:val="36"/>
          <w:lang w:val="nl-NL"/>
        </w:rPr>
        <w:t>Student ID: 2229775</w:t>
      </w:r>
    </w:p>
    <w:p w:rsidRPr="00233D16" w:rsidR="00233D16" w:rsidP="0EB41E7F" w:rsidRDefault="00233D16" w14:paraId="1BDA354D" w14:textId="76CFD02C">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p>
    <w:p w:rsidRPr="00233D16" w:rsidR="00233D16" w:rsidP="0EB41E7F" w:rsidRDefault="00233D16" w14:paraId="342ABF56" w14:textId="5C67F877">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EB41E7F" w:rsidR="1169877F">
        <w:rPr>
          <w:rFonts w:ascii="Arial" w:hAnsi="Arial" w:eastAsia="Arial" w:cs="Arial"/>
          <w:b w:val="1"/>
          <w:bCs w:val="1"/>
          <w:i w:val="0"/>
          <w:iCs w:val="0"/>
          <w:caps w:val="0"/>
          <w:smallCaps w:val="0"/>
          <w:noProof w:val="0"/>
          <w:color w:val="000000" w:themeColor="text1" w:themeTint="FF" w:themeShade="FF"/>
          <w:sz w:val="36"/>
          <w:szCs w:val="36"/>
          <w:lang w:val="en-GB"/>
        </w:rPr>
        <w:t>Course: BSc (Hons) Health and Social Care</w:t>
      </w:r>
    </w:p>
    <w:p w:rsidRPr="00233D16" w:rsidR="00233D16" w:rsidP="0EB41E7F" w:rsidRDefault="00233D16" w14:paraId="76CF07D1" w14:textId="066D566B">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p>
    <w:p w:rsidRPr="00233D16" w:rsidR="00233D16" w:rsidP="0EB41E7F" w:rsidRDefault="00233D16" w14:paraId="6E16D94C" w14:textId="0EF339CF">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EB41E7F" w:rsidR="1169877F">
        <w:rPr>
          <w:rFonts w:ascii="Arial" w:hAnsi="Arial" w:eastAsia="Arial" w:cs="Arial"/>
          <w:b w:val="1"/>
          <w:bCs w:val="1"/>
          <w:i w:val="0"/>
          <w:iCs w:val="0"/>
          <w:caps w:val="0"/>
          <w:smallCaps w:val="0"/>
          <w:noProof w:val="0"/>
          <w:color w:val="000000" w:themeColor="text1" w:themeTint="FF" w:themeShade="FF"/>
          <w:sz w:val="36"/>
          <w:szCs w:val="36"/>
          <w:lang w:val="en-GB"/>
        </w:rPr>
        <w:t>Module: Independent Project (BMHP6020_BIRM)</w:t>
      </w:r>
    </w:p>
    <w:p w:rsidRPr="00233D16" w:rsidR="00233D16" w:rsidP="0EB41E7F" w:rsidRDefault="00233D16" w14:paraId="30423B43" w14:textId="2461B353">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p>
    <w:p w:rsidRPr="00233D16" w:rsidR="00233D16" w:rsidP="0EB41E7F" w:rsidRDefault="00233D16" w14:paraId="70C5F8D4" w14:textId="4FCC978F">
      <w:pPr>
        <w:spacing w:line="276"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EB41E7F" w:rsidR="1169877F">
        <w:rPr>
          <w:rFonts w:ascii="Arial" w:hAnsi="Arial" w:eastAsia="Arial" w:cs="Arial"/>
          <w:b w:val="1"/>
          <w:bCs w:val="1"/>
          <w:i w:val="0"/>
          <w:iCs w:val="0"/>
          <w:caps w:val="0"/>
          <w:smallCaps w:val="0"/>
          <w:noProof w:val="0"/>
          <w:color w:val="000000" w:themeColor="text1" w:themeTint="FF" w:themeShade="FF"/>
          <w:sz w:val="36"/>
          <w:szCs w:val="36"/>
          <w:lang w:val="en-GB"/>
        </w:rPr>
        <w:t>Component</w:t>
      </w:r>
      <w:r w:rsidRPr="0EB41E7F" w:rsidR="1169877F">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0EB41E7F" w:rsidR="3E0FEA3B">
        <w:rPr>
          <w:rFonts w:ascii="Arial" w:hAnsi="Arial" w:eastAsia="Arial" w:cs="Arial"/>
          <w:b w:val="1"/>
          <w:bCs w:val="1"/>
          <w:i w:val="0"/>
          <w:iCs w:val="0"/>
          <w:caps w:val="0"/>
          <w:smallCaps w:val="0"/>
          <w:noProof w:val="0"/>
          <w:color w:val="000000" w:themeColor="text1" w:themeTint="FF" w:themeShade="FF"/>
          <w:sz w:val="36"/>
          <w:szCs w:val="36"/>
          <w:lang w:val="en-GB"/>
        </w:rPr>
        <w:t>2: Chapter 1 and chapter 2</w:t>
      </w:r>
    </w:p>
    <w:p w:rsidRPr="00233D16" w:rsidR="00233D16" w:rsidP="0EB41E7F" w:rsidRDefault="00233D16" w14:paraId="3CA7C44D" w14:textId="5197B288">
      <w:pPr>
        <w:spacing w:line="276" w:lineRule="auto"/>
        <w:rPr>
          <w:rFonts w:ascii="Arial" w:hAnsi="Arial" w:eastAsia="Arial" w:cs="Arial"/>
          <w:b w:val="1"/>
          <w:bCs w:val="1"/>
          <w:i w:val="0"/>
          <w:iCs w:val="0"/>
          <w:caps w:val="0"/>
          <w:smallCaps w:val="0"/>
          <w:noProof w:val="0"/>
          <w:color w:val="000000" w:themeColor="text1" w:themeTint="FF" w:themeShade="FF"/>
          <w:sz w:val="36"/>
          <w:szCs w:val="36"/>
          <w:lang w:val="en-GB"/>
        </w:rPr>
      </w:pPr>
    </w:p>
    <w:p w:rsidRPr="00233D16" w:rsidR="00233D16" w:rsidP="0EB41E7F" w:rsidRDefault="00233D16" w14:paraId="7955BCFF" w14:textId="0149D072">
      <w:pPr>
        <w:spacing w:line="276" w:lineRule="auto"/>
        <w:rPr>
          <w:rFonts w:ascii="Arial" w:hAnsi="Arial" w:eastAsia="Arial" w:cs="Arial"/>
          <w:b w:val="1"/>
          <w:bCs w:val="1"/>
          <w:i w:val="0"/>
          <w:iCs w:val="0"/>
          <w:caps w:val="0"/>
          <w:smallCaps w:val="0"/>
          <w:noProof w:val="0"/>
          <w:color w:val="000000" w:themeColor="text1" w:themeTint="FF" w:themeShade="FF"/>
          <w:sz w:val="36"/>
          <w:szCs w:val="36"/>
          <w:lang w:val="en-GB"/>
        </w:rPr>
      </w:pPr>
    </w:p>
    <w:p w:rsidRPr="00233D16" w:rsidR="00233D16" w:rsidP="0EB41E7F" w:rsidRDefault="00233D16" w14:paraId="0FFE00A5" w14:textId="6C204B05">
      <w:pPr>
        <w:spacing w:line="276" w:lineRule="auto"/>
        <w:rPr>
          <w:rFonts w:ascii="Arial" w:hAnsi="Arial" w:eastAsia="Arial" w:cs="Arial"/>
          <w:b w:val="1"/>
          <w:bCs w:val="1"/>
          <w:i w:val="0"/>
          <w:iCs w:val="0"/>
          <w:caps w:val="0"/>
          <w:smallCaps w:val="0"/>
          <w:noProof w:val="0"/>
          <w:color w:val="000000" w:themeColor="text1" w:themeTint="FF" w:themeShade="FF"/>
          <w:sz w:val="36"/>
          <w:szCs w:val="36"/>
          <w:lang w:val="en-GB"/>
        </w:rPr>
      </w:pPr>
    </w:p>
    <w:p w:rsidRPr="00233D16" w:rsidR="00233D16" w:rsidP="0EB41E7F" w:rsidRDefault="00233D16" w14:paraId="2A6557A9" w14:textId="731AA2DD">
      <w:pPr>
        <w:spacing w:line="276" w:lineRule="auto"/>
        <w:rPr>
          <w:rFonts w:ascii="Arial" w:hAnsi="Arial" w:eastAsia="Arial" w:cs="Arial"/>
          <w:b w:val="1"/>
          <w:bCs w:val="1"/>
          <w:i w:val="0"/>
          <w:iCs w:val="0"/>
          <w:caps w:val="0"/>
          <w:smallCaps w:val="0"/>
          <w:noProof w:val="0"/>
          <w:color w:val="000000" w:themeColor="text1" w:themeTint="FF" w:themeShade="FF"/>
          <w:sz w:val="36"/>
          <w:szCs w:val="36"/>
          <w:lang w:val="en-GB"/>
        </w:rPr>
      </w:pPr>
    </w:p>
    <w:p w:rsidR="73B316F4" w:rsidP="73B316F4" w:rsidRDefault="73B316F4" w14:paraId="458543A3" w14:textId="4CAFC179">
      <w:pPr>
        <w:pStyle w:val="Normal"/>
        <w:spacing w:line="276" w:lineRule="auto"/>
        <w:rPr>
          <w:rFonts w:ascii="Arial Nova" w:hAnsi="Arial Nova" w:eastAsia="Arial Nova" w:cs="Arial Nova"/>
          <w:b w:val="1"/>
          <w:bCs w:val="1"/>
          <w:color w:val="0F4761" w:themeColor="accent1" w:themeTint="FF" w:themeShade="BF"/>
          <w:sz w:val="32"/>
          <w:szCs w:val="32"/>
        </w:rPr>
      </w:pPr>
    </w:p>
    <w:p w:rsidRPr="00233D16" w:rsidR="00233D16" w:rsidP="666D0074" w:rsidRDefault="00233D16" w14:paraId="25BC74D7" w14:textId="7EB0CA56">
      <w:pPr>
        <w:pStyle w:val="Normal"/>
        <w:spacing w:line="276" w:lineRule="auto"/>
        <w:rPr>
          <w:rFonts w:ascii="Arial Nova" w:hAnsi="Arial Nova" w:eastAsia="Arial Nova" w:cs="Arial Nova"/>
          <w:b w:val="1"/>
          <w:bCs w:val="1"/>
          <w:color w:val="0F4761" w:themeColor="accent1" w:themeShade="BF"/>
          <w:sz w:val="32"/>
          <w:szCs w:val="32"/>
        </w:rPr>
      </w:pPr>
      <w:r w:rsidRPr="73B316F4" w:rsidR="00233D16">
        <w:rPr>
          <w:rFonts w:ascii="Arial Nova" w:hAnsi="Arial Nova" w:eastAsia="Arial Nova" w:cs="Arial Nova"/>
          <w:b w:val="1"/>
          <w:bCs w:val="1"/>
          <w:color w:val="0F4761" w:themeColor="accent1" w:themeTint="FF" w:themeShade="BF"/>
          <w:sz w:val="32"/>
          <w:szCs w:val="32"/>
        </w:rPr>
        <w:t xml:space="preserve">CHAPTER 1: Introduction </w:t>
      </w:r>
    </w:p>
    <w:p w:rsidRPr="00233D16" w:rsidR="00233D16" w:rsidP="5094902D" w:rsidRDefault="00233D16" w14:paraId="49DB2A1B" w14:textId="77777777" w14:noSpellErr="1">
      <w:pPr>
        <w:spacing w:after="0" w:line="360" w:lineRule="auto"/>
        <w:rPr>
          <w:rFonts w:ascii="Arial Nova" w:hAnsi="Arial Nova" w:eastAsia="Arial Nova" w:cs="Arial Nova"/>
        </w:rPr>
      </w:pPr>
      <w:r w:rsidRPr="5094902D" w:rsidR="00233D16">
        <w:rPr>
          <w:rFonts w:ascii="Arial Nova" w:hAnsi="Arial Nova" w:eastAsia="Arial Nova" w:cs="Arial Nova"/>
        </w:rPr>
        <w:t xml:space="preserve"> </w:t>
      </w:r>
    </w:p>
    <w:p w:rsidRPr="00233D16" w:rsidR="00233D16" w:rsidP="0EB41E7F" w:rsidRDefault="00233D16" w14:paraId="12E4BA5D" w14:textId="6868E4AF" w14:noSpellErr="1">
      <w:pPr>
        <w:spacing w:after="0" w:line="360" w:lineRule="auto"/>
        <w:rPr>
          <w:rFonts w:ascii="Arial Nova" w:hAnsi="Arial Nova" w:eastAsia="Arial Nova" w:cs="Arial Nova"/>
          <w:b w:val="1"/>
          <w:bCs w:val="1"/>
          <w:color w:val="0F4761" w:themeColor="accent1" w:themeShade="BF"/>
          <w:sz w:val="28"/>
          <w:szCs w:val="28"/>
        </w:rPr>
      </w:pPr>
      <w:r w:rsidRPr="0EB41E7F" w:rsidR="00233D16">
        <w:rPr>
          <w:rFonts w:ascii="Arial Nova" w:hAnsi="Arial Nova" w:eastAsia="Arial Nova" w:cs="Arial Nova"/>
          <w:b w:val="1"/>
          <w:bCs w:val="1"/>
          <w:color w:val="0F4761" w:themeColor="accent1" w:themeTint="FF" w:themeShade="BF"/>
          <w:sz w:val="28"/>
          <w:szCs w:val="28"/>
        </w:rPr>
        <w:t xml:space="preserve">1.1 Introduction </w:t>
      </w:r>
    </w:p>
    <w:p w:rsidR="5F799338" w:rsidP="5094902D" w:rsidRDefault="5F799338" w14:paraId="39146A31" w14:textId="6D1EF121" w14:noSpellErr="1">
      <w:pPr>
        <w:spacing w:after="0" w:line="360" w:lineRule="auto"/>
        <w:rPr>
          <w:rFonts w:ascii="Arial Nova" w:hAnsi="Arial Nova" w:eastAsia="Arial Nova" w:cs="Arial Nova"/>
          <w:color w:val="0F4761" w:themeColor="accent1" w:themeShade="BF"/>
        </w:rPr>
      </w:pPr>
    </w:p>
    <w:p w:rsidRPr="00233D16" w:rsidR="00233D16" w:rsidP="5094902D" w:rsidRDefault="0025432E" w14:paraId="2344FF98" w14:textId="6511A361" w14:noSpellErr="1">
      <w:pPr>
        <w:spacing w:line="360" w:lineRule="auto"/>
        <w:rPr>
          <w:rFonts w:ascii="Arial Nova" w:hAnsi="Arial Nova" w:eastAsia="Arial Nova" w:cs="Arial Nova"/>
          <w:color w:val="242424"/>
          <w:sz w:val="22"/>
          <w:szCs w:val="22"/>
        </w:rPr>
      </w:pPr>
      <w:r w:rsidRPr="5E1AD9CB" w:rsidR="0025432E">
        <w:rPr>
          <w:rStyle w:val="s1"/>
          <w:rFonts w:ascii="Arial Nova" w:hAnsi="Arial Nova" w:eastAsia="Arial Nova" w:cs="Arial Nova"/>
          <w:sz w:val="22"/>
          <w:szCs w:val="22"/>
        </w:rPr>
        <w:t>The increasing prevalence of anxiety disorders among adolescents has become a critical concern in mental health research and practice. As reported by NHS Digital (2021), approximately one in six young people experiences a mental health issue, with anxiety being one of the most common disorders. The significance of social support in managing anxiety symptoms has been widely documented, suggesting that strong social networks can buffer against the negative effects of anxiety (Cohen &amp; Wills, 1985).</w:t>
      </w:r>
    </w:p>
    <w:p w:rsidR="0025432E" w:rsidP="5E1AD9CB" w:rsidRDefault="0025432E" w14:paraId="6BCE3928" w14:textId="762D4FEC" w14:noSpellErr="1">
      <w:pPr>
        <w:pStyle w:val="p1"/>
        <w:spacing w:line="360" w:lineRule="auto"/>
        <w:divId w:val="1993824607"/>
        <w:rPr>
          <w:rStyle w:val="s1"/>
          <w:rFonts w:ascii="Arial Nova" w:hAnsi="Arial Nova" w:eastAsia="Arial Nova" w:cs="Arial Nova"/>
          <w:sz w:val="22"/>
          <w:szCs w:val="22"/>
        </w:rPr>
      </w:pPr>
      <w:r w:rsidRPr="44F2AD5A" w:rsidR="0025432E">
        <w:rPr>
          <w:rStyle w:val="s1"/>
          <w:rFonts w:ascii="Arial Nova" w:hAnsi="Arial Nova" w:eastAsia="Arial Nova" w:cs="Arial Nova"/>
          <w:sz w:val="22"/>
          <w:szCs w:val="22"/>
        </w:rPr>
        <w:t xml:space="preserve"> Historical perspectives show that mental health care has evolved from being </w:t>
      </w:r>
      <w:r w:rsidRPr="44F2AD5A" w:rsidR="0025432E">
        <w:rPr>
          <w:rStyle w:val="s1"/>
          <w:rFonts w:ascii="Arial Nova" w:hAnsi="Arial Nova" w:eastAsia="Arial Nova" w:cs="Arial Nova"/>
          <w:sz w:val="22"/>
          <w:szCs w:val="22"/>
        </w:rPr>
        <w:t>largely stigmatised</w:t>
      </w:r>
      <w:r w:rsidRPr="44F2AD5A" w:rsidR="0025432E">
        <w:rPr>
          <w:rStyle w:val="s1"/>
          <w:rFonts w:ascii="Arial Nova" w:hAnsi="Arial Nova" w:eastAsia="Arial Nova" w:cs="Arial Nova"/>
          <w:sz w:val="22"/>
          <w:szCs w:val="22"/>
        </w:rPr>
        <w:t xml:space="preserve"> to increasingly recognised by healthcare systems as a fundamental aspect of overall well-being. Recent developments, particularly during the COVID-19 pandemic, have further highlighted the role of social connections in supporting mental health, as many adolescents faced increased isolation and stress (Mental Health Foundation, 2022).</w:t>
      </w:r>
    </w:p>
    <w:p w:rsidRPr="00233D16" w:rsidR="00233D16" w:rsidP="44F2AD5A" w:rsidRDefault="0025432E" w14:paraId="576B3B85" w14:textId="7EB75B2B">
      <w:pPr>
        <w:pStyle w:val="Normal"/>
        <w:spacing w:after="0" w:line="360" w:lineRule="auto"/>
        <w:rPr>
          <w:rFonts w:ascii="Arial Nova" w:hAnsi="Arial Nova" w:eastAsia="Arial Nova" w:cs="Arial Nova"/>
          <w:color w:val="242424"/>
          <w:sz w:val="22"/>
          <w:szCs w:val="22"/>
        </w:rPr>
      </w:pPr>
      <w:r w:rsidRPr="5F419140" w:rsidR="0025432E">
        <w:rPr>
          <w:rStyle w:val="s1"/>
          <w:rFonts w:ascii="Arial Nova" w:hAnsi="Arial Nova" w:eastAsia="Arial Nova" w:cs="Arial Nova"/>
          <w:sz w:val="22"/>
          <w:szCs w:val="22"/>
        </w:rPr>
        <w:t xml:space="preserve">The primary aim of this dissertation is to explore the impact of social support on anxiety disorders in adolescents, focusing on how various forms of support such as emotional, informational, and practical </w:t>
      </w:r>
      <w:r w:rsidRPr="5F419140" w:rsidR="0025432E">
        <w:rPr>
          <w:rStyle w:val="s1"/>
          <w:rFonts w:ascii="Arial Nova" w:hAnsi="Arial Nova" w:eastAsia="Arial Nova" w:cs="Arial Nova"/>
          <w:sz w:val="22"/>
          <w:szCs w:val="22"/>
        </w:rPr>
        <w:t>assistance</w:t>
      </w:r>
      <w:r w:rsidRPr="5F419140" w:rsidR="0025432E">
        <w:rPr>
          <w:rStyle w:val="s1"/>
          <w:rFonts w:ascii="Arial Nova" w:hAnsi="Arial Nova" w:eastAsia="Arial Nova" w:cs="Arial Nova"/>
          <w:sz w:val="22"/>
          <w:szCs w:val="22"/>
        </w:rPr>
        <w:t xml:space="preserve"> affect the severity and management of anxiety symptoms. Through this research, the intention is to </w:t>
      </w:r>
      <w:r w:rsidRPr="5F419140" w:rsidR="0025432E">
        <w:rPr>
          <w:rStyle w:val="s1"/>
          <w:rFonts w:ascii="Arial Nova" w:hAnsi="Arial Nova" w:eastAsia="Arial Nova" w:cs="Arial Nova"/>
          <w:sz w:val="22"/>
          <w:szCs w:val="22"/>
        </w:rPr>
        <w:t>identify</w:t>
      </w:r>
      <w:r w:rsidRPr="5F419140" w:rsidR="0025432E">
        <w:rPr>
          <w:rStyle w:val="s1"/>
          <w:rFonts w:ascii="Arial Nova" w:hAnsi="Arial Nova" w:eastAsia="Arial Nova" w:cs="Arial Nova"/>
          <w:sz w:val="22"/>
          <w:szCs w:val="22"/>
        </w:rPr>
        <w:t xml:space="preserve"> key trends and barriers within existing support systems, </w:t>
      </w:r>
      <w:r w:rsidRPr="5F419140" w:rsidR="0025432E">
        <w:rPr>
          <w:rStyle w:val="s1"/>
          <w:rFonts w:ascii="Arial Nova" w:hAnsi="Arial Nova" w:eastAsia="Arial Nova" w:cs="Arial Nova"/>
          <w:sz w:val="22"/>
          <w:szCs w:val="22"/>
        </w:rPr>
        <w:t>ultimately contributing</w:t>
      </w:r>
      <w:r w:rsidRPr="5F419140" w:rsidR="0025432E">
        <w:rPr>
          <w:rStyle w:val="s1"/>
          <w:rFonts w:ascii="Arial Nova" w:hAnsi="Arial Nova" w:eastAsia="Arial Nova" w:cs="Arial Nova"/>
          <w:sz w:val="22"/>
          <w:szCs w:val="22"/>
        </w:rPr>
        <w:t xml:space="preserve"> to the development of targeted interventions and policies that enhance mental health care for young people.</w:t>
      </w:r>
    </w:p>
    <w:p w:rsidRPr="00233D16" w:rsidR="00233D16" w:rsidP="74809703" w:rsidRDefault="00233D16" w14:paraId="3427B44B" w14:textId="499837C8">
      <w:pPr>
        <w:pStyle w:val="p1"/>
        <w:spacing w:after="0" w:line="360" w:lineRule="auto"/>
        <w:ind/>
        <w:rPr>
          <w:rFonts w:ascii="Arial Nova" w:hAnsi="Arial Nova" w:eastAsia="Arial Nova" w:cs="Arial Nova"/>
          <w:sz w:val="28"/>
          <w:szCs w:val="28"/>
        </w:rPr>
      </w:pPr>
      <w:r w:rsidRPr="64775DE5" w:rsidR="0025432E">
        <w:rPr>
          <w:rStyle w:val="s1"/>
          <w:rFonts w:ascii="Arial Nova" w:hAnsi="Arial Nova" w:eastAsia="Arial Nova" w:cs="Arial Nova"/>
          <w:sz w:val="22"/>
          <w:szCs w:val="22"/>
        </w:rPr>
        <w:t xml:space="preserve"> By emphasising the importance of social networks, this study </w:t>
      </w:r>
      <w:r w:rsidRPr="64775DE5" w:rsidR="0025432E">
        <w:rPr>
          <w:rStyle w:val="s1"/>
          <w:rFonts w:ascii="Arial Nova" w:hAnsi="Arial Nova" w:eastAsia="Arial Nova" w:cs="Arial Nova"/>
          <w:sz w:val="22"/>
          <w:szCs w:val="22"/>
        </w:rPr>
        <w:t>seeks</w:t>
      </w:r>
      <w:r w:rsidRPr="64775DE5" w:rsidR="0025432E">
        <w:rPr>
          <w:rStyle w:val="s1"/>
          <w:rFonts w:ascii="Arial Nova" w:hAnsi="Arial Nova" w:eastAsia="Arial Nova" w:cs="Arial Nova"/>
          <w:sz w:val="22"/>
          <w:szCs w:val="22"/>
        </w:rPr>
        <w:t xml:space="preserve"> to promote resilience and improve mental health outcomes, aligning with contemporary public health goals of fostering well-being among adolescents in the UK.</w:t>
      </w:r>
    </w:p>
    <w:p w:rsidR="17888F77" w:rsidP="17888F77" w:rsidRDefault="17888F77" w14:paraId="2612FA9A" w14:textId="4171C9D7">
      <w:pPr>
        <w:pStyle w:val="p1"/>
        <w:spacing w:after="0" w:line="360" w:lineRule="auto"/>
        <w:rPr>
          <w:rStyle w:val="s1"/>
          <w:rFonts w:ascii="Arial Nova" w:hAnsi="Arial Nova" w:eastAsia="Arial Nova" w:cs="Arial Nova"/>
          <w:sz w:val="22"/>
          <w:szCs w:val="22"/>
        </w:rPr>
      </w:pPr>
    </w:p>
    <w:p w:rsidR="64775DE5" w:rsidP="64775DE5" w:rsidRDefault="64775DE5" w14:paraId="289A90F5" w14:textId="3D276A83">
      <w:pPr>
        <w:pStyle w:val="p1"/>
        <w:spacing w:after="0" w:line="360" w:lineRule="auto"/>
        <w:rPr>
          <w:rStyle w:val="s1"/>
          <w:rFonts w:ascii="Arial Nova" w:hAnsi="Arial Nova" w:eastAsia="Arial Nova" w:cs="Arial Nova"/>
          <w:sz w:val="22"/>
          <w:szCs w:val="22"/>
        </w:rPr>
      </w:pPr>
    </w:p>
    <w:p w:rsidR="64775DE5" w:rsidP="64775DE5" w:rsidRDefault="64775DE5" w14:paraId="5FE1C195" w14:textId="06D7891E">
      <w:pPr>
        <w:pStyle w:val="p1"/>
        <w:spacing w:after="0" w:line="360" w:lineRule="auto"/>
        <w:rPr>
          <w:rStyle w:val="s1"/>
          <w:rFonts w:ascii="Arial Nova" w:hAnsi="Arial Nova" w:eastAsia="Arial Nova" w:cs="Arial Nova"/>
          <w:sz w:val="22"/>
          <w:szCs w:val="22"/>
        </w:rPr>
      </w:pPr>
    </w:p>
    <w:p w:rsidRPr="00233D16" w:rsidR="00233D16" w:rsidP="74809703" w:rsidRDefault="00233D16" w14:paraId="4BFEB082" w14:textId="2F7304F5">
      <w:pPr>
        <w:pStyle w:val="p1"/>
        <w:spacing w:after="0" w:line="360" w:lineRule="auto"/>
        <w:ind/>
        <w:rPr>
          <w:rFonts w:ascii="Arial Nova" w:hAnsi="Arial Nova" w:eastAsia="Arial Nova" w:cs="Arial Nova"/>
          <w:sz w:val="28"/>
          <w:szCs w:val="28"/>
        </w:rPr>
      </w:pPr>
      <w:r w:rsidRPr="74809703" w:rsidR="00233D16">
        <w:rPr>
          <w:rFonts w:ascii="Arial Nova" w:hAnsi="Arial Nova" w:eastAsia="Arial Nova" w:cs="Arial Nova"/>
          <w:b w:val="1"/>
          <w:bCs w:val="1"/>
          <w:color w:val="0F4761" w:themeColor="accent1" w:themeTint="FF" w:themeShade="BF"/>
          <w:sz w:val="28"/>
          <w:szCs w:val="28"/>
        </w:rPr>
        <w:t xml:space="preserve">1.2 Definitions and Terminology </w:t>
      </w:r>
      <w:r w:rsidRPr="74809703" w:rsidR="00233D16">
        <w:rPr>
          <w:rFonts w:ascii="Arial Nova" w:hAnsi="Arial Nova" w:eastAsia="Arial Nova" w:cs="Arial Nova"/>
          <w:sz w:val="28"/>
          <w:szCs w:val="28"/>
        </w:rPr>
        <w:t xml:space="preserve"> </w:t>
      </w:r>
    </w:p>
    <w:p w:rsidR="00233D16" w:rsidP="74809703" w:rsidRDefault="00233D16" w14:paraId="11E72148" w14:textId="42B3A25F">
      <w:pPr>
        <w:pStyle w:val="Normal"/>
        <w:spacing w:after="0" w:line="360" w:lineRule="auto"/>
        <w:rPr>
          <w:rFonts w:ascii="Arial Nova" w:hAnsi="Arial Nova" w:eastAsia="Arial Nova" w:cs="Arial Nova"/>
          <w:b w:val="1"/>
          <w:bCs w:val="1"/>
          <w:color w:val="242424"/>
          <w:sz w:val="22"/>
          <w:szCs w:val="22"/>
        </w:rPr>
      </w:pPr>
      <w:r w:rsidRPr="6D8626A0" w:rsidR="00233D16">
        <w:rPr>
          <w:rFonts w:ascii="Arial Nova" w:hAnsi="Arial Nova" w:eastAsia="Arial Nova" w:cs="Arial Nova"/>
          <w:b w:val="1"/>
          <w:bCs w:val="1"/>
          <w:color w:val="242424"/>
          <w:sz w:val="22"/>
          <w:szCs w:val="22"/>
        </w:rPr>
        <w:t>Key Definitions:</w:t>
      </w:r>
    </w:p>
    <w:p w:rsidR="0046471C" w:rsidP="73B316F4" w:rsidRDefault="0046471C" w14:paraId="6B46612F" w14:textId="1A2651E9">
      <w:pPr>
        <w:pStyle w:val="p1"/>
        <w:spacing w:line="360" w:lineRule="auto"/>
        <w:divId w:val="1295717261"/>
        <w:rPr>
          <w:rStyle w:val="s2"/>
          <w:rFonts w:ascii="Arial Nova" w:hAnsi="Arial Nova" w:eastAsia="Arial Nova" w:cs="Arial Nova"/>
          <w:sz w:val="22"/>
          <w:szCs w:val="22"/>
        </w:rPr>
      </w:pPr>
      <w:r w:rsidRPr="73B316F4" w:rsidR="0046471C">
        <w:rPr>
          <w:rStyle w:val="s1"/>
          <w:rFonts w:ascii="Arial Nova" w:hAnsi="Arial Nova" w:eastAsia="Arial Nova" w:cs="Arial Nova"/>
          <w:sz w:val="22"/>
          <w:szCs w:val="22"/>
        </w:rPr>
        <w:t>Anxiety Disorders:</w:t>
      </w:r>
      <w:r w:rsidRPr="73B316F4" w:rsidR="0046471C">
        <w:rPr>
          <w:rStyle w:val="s2"/>
          <w:rFonts w:ascii="Arial Nova" w:hAnsi="Arial Nova" w:eastAsia="Arial Nova" w:cs="Arial Nova"/>
          <w:sz w:val="22"/>
          <w:szCs w:val="22"/>
        </w:rPr>
        <w:t xml:space="preserve"> A group of mental health conditions characterised by excessive fear or worry that interferes with daily activities. Common types include Generalised Anxiety Disorder (GAD), Social Anxiety Disorder (SAD), and panic disorder. Understanding anxiety disorders is crucial as they are prevalent among adolescents and significantly </w:t>
      </w:r>
      <w:r w:rsidRPr="73B316F4" w:rsidR="0046471C">
        <w:rPr>
          <w:rStyle w:val="s2"/>
          <w:rFonts w:ascii="Arial Nova" w:hAnsi="Arial Nova" w:eastAsia="Arial Nova" w:cs="Arial Nova"/>
          <w:sz w:val="22"/>
          <w:szCs w:val="22"/>
        </w:rPr>
        <w:t>impact</w:t>
      </w:r>
      <w:r w:rsidRPr="73B316F4" w:rsidR="0046471C">
        <w:rPr>
          <w:rStyle w:val="s2"/>
          <w:rFonts w:ascii="Arial Nova" w:hAnsi="Arial Nova" w:eastAsia="Arial Nova" w:cs="Arial Nova"/>
          <w:sz w:val="22"/>
          <w:szCs w:val="22"/>
        </w:rPr>
        <w:t xml:space="preserve"> their functioning and quality of life (Kessler et al., 2005).</w:t>
      </w:r>
    </w:p>
    <w:p w:rsidR="0046471C" w:rsidP="73B316F4" w:rsidRDefault="0046471C" w14:paraId="42670900" w14:textId="6EC88590">
      <w:pPr>
        <w:pStyle w:val="p1"/>
        <w:spacing w:line="360" w:lineRule="auto"/>
        <w:divId w:val="1295717261"/>
        <w:rPr>
          <w:rStyle w:val="s2"/>
          <w:rFonts w:ascii="Arial Nova" w:hAnsi="Arial Nova" w:eastAsia="Arial Nova" w:cs="Arial Nova"/>
          <w:sz w:val="22"/>
          <w:szCs w:val="22"/>
        </w:rPr>
      </w:pPr>
      <w:r w:rsidRPr="53FB2DA7" w:rsidR="0046471C">
        <w:rPr>
          <w:rStyle w:val="s1"/>
          <w:rFonts w:ascii="Arial Nova" w:hAnsi="Arial Nova" w:eastAsia="Arial Nova" w:cs="Arial Nova"/>
          <w:sz w:val="22"/>
          <w:szCs w:val="22"/>
        </w:rPr>
        <w:t>Social Support:</w:t>
      </w:r>
      <w:r w:rsidRPr="53FB2DA7" w:rsidR="0046471C">
        <w:rPr>
          <w:rStyle w:val="s2"/>
          <w:rFonts w:ascii="Arial Nova" w:hAnsi="Arial Nova" w:eastAsia="Arial Nova" w:cs="Arial Nova"/>
          <w:sz w:val="22"/>
          <w:szCs w:val="22"/>
        </w:rPr>
        <w:t xml:space="preserve"> The </w:t>
      </w:r>
      <w:r w:rsidRPr="53FB2DA7" w:rsidR="0046471C">
        <w:rPr>
          <w:rStyle w:val="s2"/>
          <w:rFonts w:ascii="Arial Nova" w:hAnsi="Arial Nova" w:eastAsia="Arial Nova" w:cs="Arial Nova"/>
          <w:sz w:val="22"/>
          <w:szCs w:val="22"/>
        </w:rPr>
        <w:t>perception</w:t>
      </w:r>
      <w:r w:rsidRPr="53FB2DA7" w:rsidR="0046471C">
        <w:rPr>
          <w:rStyle w:val="s2"/>
          <w:rFonts w:ascii="Arial Nova" w:hAnsi="Arial Nova" w:eastAsia="Arial Nova" w:cs="Arial Nova"/>
          <w:sz w:val="22"/>
          <w:szCs w:val="22"/>
        </w:rPr>
        <w:t xml:space="preserve"> or reality of being cared for, valued, and part of a social network. It encompasses various forms, including emotional support (empathy, love), informational support (advice, guidance), and instrumental support (practical help). Social support is vital in mitigating anxiety symptoms and promoting resilience among adolescents (Cohen &amp; Wills, 1985).</w:t>
      </w:r>
    </w:p>
    <w:p w:rsidR="0046471C" w:rsidP="73B316F4" w:rsidRDefault="0046471C" w14:paraId="5DEDFC79" w14:textId="1E593B11">
      <w:pPr>
        <w:pStyle w:val="p1"/>
        <w:spacing w:line="360" w:lineRule="auto"/>
        <w:divId w:val="1295717261"/>
        <w:rPr>
          <w:rStyle w:val="s3"/>
          <w:rFonts w:ascii="Arial Nova" w:hAnsi="Arial Nova" w:eastAsia="Arial Nova" w:cs="Arial Nova"/>
          <w:b w:val="1"/>
          <w:bCs w:val="1"/>
          <w:sz w:val="22"/>
          <w:szCs w:val="22"/>
        </w:rPr>
      </w:pPr>
      <w:r w:rsidRPr="53FB2DA7" w:rsidR="0046471C">
        <w:rPr>
          <w:rStyle w:val="s1"/>
          <w:rFonts w:ascii="Arial Nova" w:hAnsi="Arial Nova" w:eastAsia="Arial Nova" w:cs="Arial Nova"/>
          <w:sz w:val="22"/>
          <w:szCs w:val="22"/>
        </w:rPr>
        <w:t>Resilience:</w:t>
      </w:r>
      <w:r w:rsidRPr="53FB2DA7" w:rsidR="0046471C">
        <w:rPr>
          <w:rStyle w:val="s2"/>
          <w:rFonts w:ascii="Arial Nova" w:hAnsi="Arial Nova" w:eastAsia="Arial Nova" w:cs="Arial Nova"/>
          <w:sz w:val="22"/>
          <w:szCs w:val="22"/>
        </w:rPr>
        <w:t xml:space="preserve"> The ability to adapt positively in the face of adversity, stress, or trauma. In the context of mental health, resilience refers to the capacity to recover from difficult experiences and </w:t>
      </w:r>
      <w:r w:rsidRPr="53FB2DA7" w:rsidR="0046471C">
        <w:rPr>
          <w:rStyle w:val="s2"/>
          <w:rFonts w:ascii="Arial Nova" w:hAnsi="Arial Nova" w:eastAsia="Arial Nova" w:cs="Arial Nova"/>
          <w:sz w:val="22"/>
          <w:szCs w:val="22"/>
        </w:rPr>
        <w:t>maintain</w:t>
      </w:r>
      <w:r w:rsidRPr="53FB2DA7" w:rsidR="0046471C">
        <w:rPr>
          <w:rStyle w:val="s2"/>
          <w:rFonts w:ascii="Arial Nova" w:hAnsi="Arial Nova" w:eastAsia="Arial Nova" w:cs="Arial Nova"/>
          <w:sz w:val="22"/>
          <w:szCs w:val="22"/>
        </w:rPr>
        <w:t xml:space="preserve"> psychological well-being. This concept is particularly important for adolescents dealing with anxiety disorders.</w:t>
      </w:r>
    </w:p>
    <w:p w:rsidR="5F799338" w:rsidP="06295B30" w:rsidRDefault="5F799338" w14:paraId="093B43BE" w14:textId="7FA9A193">
      <w:pPr>
        <w:pStyle w:val="p1"/>
        <w:spacing w:after="0" w:line="360" w:lineRule="auto"/>
        <w:rPr>
          <w:rStyle w:val="s3"/>
          <w:rFonts w:ascii="Arial Nova" w:hAnsi="Arial Nova" w:eastAsia="Arial Nova" w:cs="Arial Nova"/>
          <w:b w:val="1"/>
          <w:bCs w:val="1"/>
          <w:sz w:val="22"/>
          <w:szCs w:val="22"/>
        </w:rPr>
      </w:pPr>
      <w:r w:rsidRPr="06295B30" w:rsidR="0046471C">
        <w:rPr>
          <w:rStyle w:val="s3"/>
          <w:rFonts w:ascii="Arial Nova" w:hAnsi="Arial Nova" w:eastAsia="Arial Nova" w:cs="Arial Nova"/>
          <w:b w:val="1"/>
          <w:bCs w:val="1"/>
          <w:sz w:val="22"/>
          <w:szCs w:val="22"/>
        </w:rPr>
        <w:t>Acronyms and Abbreviations:</w:t>
      </w:r>
    </w:p>
    <w:p w:rsidR="0046471C" w:rsidP="5F3B6811" w:rsidRDefault="0046471C" w14:paraId="69593F8C" w14:textId="77777777" w14:noSpellErr="1">
      <w:pPr>
        <w:pStyle w:val="p1"/>
        <w:numPr>
          <w:ilvl w:val="0"/>
          <w:numId w:val="1"/>
        </w:numPr>
        <w:spacing w:line="360" w:lineRule="auto"/>
        <w:divId w:val="1295717261"/>
        <w:rPr>
          <w:rStyle w:val="s1"/>
          <w:rFonts w:ascii="Arial Nova" w:hAnsi="Arial Nova" w:eastAsia="Arial Nova" w:cs="Arial Nova"/>
          <w:sz w:val="22"/>
          <w:szCs w:val="22"/>
        </w:rPr>
      </w:pPr>
      <w:r w:rsidRPr="5F3B6811" w:rsidR="0046471C">
        <w:rPr>
          <w:rStyle w:val="s1"/>
          <w:rFonts w:ascii="Arial Nova" w:hAnsi="Arial Nova" w:eastAsia="Arial Nova" w:cs="Arial Nova"/>
          <w:sz w:val="22"/>
          <w:szCs w:val="22"/>
        </w:rPr>
        <w:t>NHS: National Health Service – The publicly funded healthcare system in the UK.</w:t>
      </w:r>
    </w:p>
    <w:p w:rsidR="0046471C" w:rsidP="5F3B6811" w:rsidRDefault="0046471C" w14:paraId="1FE7DC6A" w14:textId="77777777" w14:noSpellErr="1">
      <w:pPr>
        <w:pStyle w:val="p1"/>
        <w:numPr>
          <w:ilvl w:val="0"/>
          <w:numId w:val="1"/>
        </w:numPr>
        <w:spacing w:line="360" w:lineRule="auto"/>
        <w:divId w:val="1295717261"/>
        <w:rPr>
          <w:rStyle w:val="s1"/>
          <w:rFonts w:ascii="Arial Nova" w:hAnsi="Arial Nova" w:eastAsia="Arial Nova" w:cs="Arial Nova"/>
          <w:sz w:val="22"/>
          <w:szCs w:val="22"/>
        </w:rPr>
      </w:pPr>
      <w:r w:rsidRPr="5F3B6811" w:rsidR="0046471C">
        <w:rPr>
          <w:rStyle w:val="s1"/>
          <w:rFonts w:ascii="Arial Nova" w:hAnsi="Arial Nova" w:eastAsia="Arial Nova" w:cs="Arial Nova"/>
          <w:sz w:val="22"/>
          <w:szCs w:val="22"/>
        </w:rPr>
        <w:t>GAD: Generalised Anxiety Disorder.</w:t>
      </w:r>
    </w:p>
    <w:p w:rsidR="0046471C" w:rsidP="5F3B6811" w:rsidRDefault="0046471C" w14:paraId="1CFFA055" w14:textId="77777777" w14:noSpellErr="1">
      <w:pPr>
        <w:pStyle w:val="p1"/>
        <w:numPr>
          <w:ilvl w:val="0"/>
          <w:numId w:val="1"/>
        </w:numPr>
        <w:spacing w:line="360" w:lineRule="auto"/>
        <w:divId w:val="1295717261"/>
        <w:rPr>
          <w:rStyle w:val="s1"/>
          <w:rFonts w:ascii="Arial Nova" w:hAnsi="Arial Nova" w:eastAsia="Arial Nova" w:cs="Arial Nova"/>
          <w:sz w:val="22"/>
          <w:szCs w:val="22"/>
        </w:rPr>
      </w:pPr>
      <w:r w:rsidRPr="5F3B6811" w:rsidR="0046471C">
        <w:rPr>
          <w:rStyle w:val="s1"/>
          <w:rFonts w:ascii="Arial Nova" w:hAnsi="Arial Nova" w:eastAsia="Arial Nova" w:cs="Arial Nova"/>
          <w:sz w:val="22"/>
          <w:szCs w:val="22"/>
        </w:rPr>
        <w:t>SAD: Social Anxiety Disorder.</w:t>
      </w:r>
    </w:p>
    <w:p w:rsidR="0046471C" w:rsidP="5F3B6811" w:rsidRDefault="0046471C" w14:paraId="15B69DD8" w14:textId="77777777" w14:noSpellErr="1">
      <w:pPr>
        <w:pStyle w:val="p1"/>
        <w:numPr>
          <w:ilvl w:val="0"/>
          <w:numId w:val="1"/>
        </w:numPr>
        <w:spacing w:line="360" w:lineRule="auto"/>
        <w:divId w:val="1295717261"/>
        <w:rPr>
          <w:rStyle w:val="s1"/>
          <w:rFonts w:ascii="Arial Nova" w:hAnsi="Arial Nova" w:eastAsia="Arial Nova" w:cs="Arial Nova"/>
          <w:sz w:val="22"/>
          <w:szCs w:val="22"/>
        </w:rPr>
      </w:pPr>
      <w:r w:rsidRPr="5F3B6811" w:rsidR="0046471C">
        <w:rPr>
          <w:rStyle w:val="s1"/>
          <w:rFonts w:ascii="Arial Nova" w:hAnsi="Arial Nova" w:eastAsia="Arial Nova" w:cs="Arial Nova"/>
          <w:sz w:val="22"/>
          <w:szCs w:val="22"/>
        </w:rPr>
        <w:t>UK: United Kingdom.</w:t>
      </w:r>
    </w:p>
    <w:p w:rsidRPr="00233D16" w:rsidR="00233D16" w:rsidP="4DAE708C" w:rsidRDefault="00233D16" w14:paraId="22028D69" w14:textId="4885FC8E">
      <w:pPr>
        <w:pStyle w:val="Normal"/>
        <w:shd w:val="clear" w:color="auto" w:fill="FFFFFF" w:themeFill="background1"/>
        <w:spacing w:after="0" w:line="360" w:lineRule="auto"/>
        <w:rPr>
          <w:rFonts w:ascii="Arial Nova" w:hAnsi="Arial Nova" w:eastAsia="Arial Nova" w:cs="Arial Nova"/>
          <w:color w:val="242424"/>
          <w:sz w:val="22"/>
          <w:szCs w:val="22"/>
        </w:rPr>
      </w:pPr>
      <w:r w:rsidRPr="4DAE708C" w:rsidR="00233D16">
        <w:rPr>
          <w:rFonts w:ascii="Arial Nova" w:hAnsi="Arial Nova" w:eastAsia="Arial Nova" w:cs="Arial Nova"/>
          <w:color w:val="242424"/>
          <w:sz w:val="22"/>
          <w:szCs w:val="22"/>
        </w:rPr>
        <w:t>These definitions and acronyms are essential for ensuring clarity and comprehension throughout the dissertation, allowing readers of varying backgrounds to engage with the research effectively.</w:t>
      </w:r>
    </w:p>
    <w:p w:rsidRPr="00233D16" w:rsidR="00233D16" w:rsidP="5094902D" w:rsidRDefault="00233D16" w14:paraId="56F7C731" w14:textId="77777777" w14:noSpellErr="1">
      <w:pPr>
        <w:spacing w:after="0" w:line="360" w:lineRule="auto"/>
        <w:rPr>
          <w:rFonts w:ascii="Arial Nova" w:hAnsi="Arial Nova" w:eastAsia="Arial Nova" w:cs="Arial Nova"/>
          <w:color w:val="242424"/>
          <w:sz w:val="22"/>
          <w:szCs w:val="22"/>
        </w:rPr>
      </w:pPr>
    </w:p>
    <w:p w:rsidR="3C9D3C81" w:rsidP="3C9D3C81" w:rsidRDefault="3C9D3C81" w14:paraId="50257B1B" w14:textId="09522BD4">
      <w:pPr>
        <w:spacing w:after="0" w:line="360" w:lineRule="auto"/>
        <w:rPr>
          <w:rFonts w:ascii="Arial Nova" w:hAnsi="Arial Nova" w:eastAsia="Arial Nova" w:cs="Arial Nova"/>
          <w:b w:val="1"/>
          <w:bCs w:val="1"/>
          <w:color w:val="0F4761" w:themeColor="accent1" w:themeTint="FF" w:themeShade="BF"/>
          <w:sz w:val="28"/>
          <w:szCs w:val="28"/>
        </w:rPr>
      </w:pPr>
    </w:p>
    <w:p w:rsidR="3C9D3C81" w:rsidP="3C9D3C81" w:rsidRDefault="3C9D3C81" w14:paraId="4E50600C" w14:textId="20A3380C">
      <w:pPr>
        <w:spacing w:after="0" w:line="360" w:lineRule="auto"/>
        <w:rPr>
          <w:rFonts w:ascii="Arial Nova" w:hAnsi="Arial Nova" w:eastAsia="Arial Nova" w:cs="Arial Nova"/>
          <w:b w:val="1"/>
          <w:bCs w:val="1"/>
          <w:color w:val="0F4761" w:themeColor="accent1" w:themeTint="FF" w:themeShade="BF"/>
          <w:sz w:val="28"/>
          <w:szCs w:val="28"/>
        </w:rPr>
      </w:pPr>
    </w:p>
    <w:p w:rsidR="00233D16" w:rsidP="0EB41E7F" w:rsidRDefault="00233D16" w14:paraId="57668371" w14:textId="1D470D0F" w14:noSpellErr="1">
      <w:pPr>
        <w:spacing w:after="0" w:line="360" w:lineRule="auto"/>
        <w:rPr>
          <w:rFonts w:ascii="Arial Nova" w:hAnsi="Arial Nova" w:eastAsia="Arial Nova" w:cs="Arial Nova"/>
          <w:b w:val="1"/>
          <w:bCs w:val="1"/>
          <w:color w:val="0F4761" w:themeColor="accent1" w:themeShade="BF"/>
        </w:rPr>
      </w:pPr>
      <w:r w:rsidRPr="0EB41E7F" w:rsidR="00233D16">
        <w:rPr>
          <w:rFonts w:ascii="Arial Nova" w:hAnsi="Arial Nova" w:eastAsia="Arial Nova" w:cs="Arial Nova"/>
          <w:b w:val="1"/>
          <w:bCs w:val="1"/>
          <w:color w:val="0F4761" w:themeColor="accent1" w:themeTint="FF" w:themeShade="BF"/>
          <w:sz w:val="28"/>
          <w:szCs w:val="28"/>
        </w:rPr>
        <w:t>1.3 Rationale for Research</w:t>
      </w:r>
    </w:p>
    <w:p w:rsidR="5F799338" w:rsidP="5094902D" w:rsidRDefault="5F799338" w14:paraId="4A705667" w14:textId="7A35FCB1" w14:noSpellErr="1">
      <w:pPr>
        <w:spacing w:after="0" w:line="360" w:lineRule="auto"/>
        <w:rPr>
          <w:rFonts w:ascii="Arial Nova" w:hAnsi="Arial Nova" w:eastAsia="Arial Nova" w:cs="Arial Nova"/>
          <w:color w:val="0F4761" w:themeColor="accent1" w:themeShade="BF"/>
        </w:rPr>
      </w:pPr>
    </w:p>
    <w:p w:rsidRPr="00233D16" w:rsidR="00233D16" w:rsidP="5094902D" w:rsidRDefault="02A7F1E0" w14:paraId="0D4F7FF5" w14:textId="4509DDF2" w14:noSpellErr="1">
      <w:pPr>
        <w:spacing w:after="0" w:line="360" w:lineRule="auto"/>
        <w:rPr>
          <w:rFonts w:ascii="Arial Nova" w:hAnsi="Arial Nova" w:eastAsia="Arial Nova" w:cs="Arial Nova"/>
          <w:sz w:val="22"/>
          <w:szCs w:val="22"/>
        </w:rPr>
      </w:pPr>
      <w:r w:rsidRPr="5E1AD9CB" w:rsidR="02A7F1E0">
        <w:rPr>
          <w:rFonts w:ascii="Arial Nova" w:hAnsi="Arial Nova" w:eastAsia="Arial Nova" w:cs="Arial Nova"/>
          <w:sz w:val="22"/>
          <w:szCs w:val="22"/>
        </w:rPr>
        <w:t>The purpose of this research stems from a pressing need to understand the complexities of anxiety disorders among adolescents and the crucial role of social support in mitigating these challenges. Given the rising prevalence of anxiety disorders in young people, particularly in the wake of the COVID-19 pandemic, this topic is of paramount importance.</w:t>
      </w:r>
    </w:p>
    <w:p w:rsidRPr="00233D16" w:rsidR="00233D16" w:rsidP="5094902D" w:rsidRDefault="00233D16" w14:paraId="149264B4" w14:textId="4F71F798" w14:noSpellErr="1">
      <w:pPr>
        <w:spacing w:after="0" w:line="360" w:lineRule="auto"/>
        <w:rPr>
          <w:rFonts w:ascii="Arial Nova" w:hAnsi="Arial Nova" w:eastAsia="Arial Nova" w:cs="Arial Nova"/>
          <w:sz w:val="22"/>
          <w:szCs w:val="22"/>
        </w:rPr>
      </w:pPr>
    </w:p>
    <w:p w:rsidR="00935B8C" w:rsidP="5E1AD9CB" w:rsidRDefault="00935B8C" w14:paraId="2D96DAC5" w14:textId="77777777">
      <w:pPr>
        <w:pStyle w:val="p1"/>
        <w:spacing w:line="360" w:lineRule="auto"/>
        <w:divId w:val="343938063"/>
        <w:rPr>
          <w:rStyle w:val="s1"/>
          <w:rFonts w:ascii="Arial Nova" w:hAnsi="Arial Nova" w:eastAsia="Arial Nova" w:cs="Arial Nova"/>
          <w:sz w:val="22"/>
          <w:szCs w:val="22"/>
        </w:rPr>
      </w:pPr>
      <w:r w:rsidRPr="5E1AD9CB" w:rsidR="00935B8C">
        <w:rPr>
          <w:rStyle w:val="s1"/>
          <w:rFonts w:ascii="Arial Nova" w:hAnsi="Arial Nova" w:eastAsia="Arial Nova" w:cs="Arial Nova"/>
          <w:sz w:val="22"/>
          <w:szCs w:val="22"/>
        </w:rPr>
        <w:t xml:space="preserve">The purpose of this research stems from a pressing need to understand the complexities of anxiety disorders among adolescents and the crucial role of social support in mitigating these challenges. Given the rising prevalence of anxiety disorders in young people, particularly in the wake of the COVID-19 pandemic, this topic is of paramount importance. Current literature emphasises the protective effects of social support on mental health; however, there remains a lack of comprehensive studies specifically examining how different forms of social support impact anxiety disorders in adolescents (McLeod, Wood &amp; Weisz, 2007; </w:t>
      </w:r>
      <w:r w:rsidRPr="5E1AD9CB" w:rsidR="00935B8C">
        <w:rPr>
          <w:rStyle w:val="s1"/>
          <w:rFonts w:ascii="Arial Nova" w:hAnsi="Arial Nova" w:eastAsia="Arial Nova" w:cs="Arial Nova"/>
          <w:sz w:val="22"/>
          <w:szCs w:val="22"/>
        </w:rPr>
        <w:t>Chiu</w:t>
      </w:r>
      <w:r w:rsidRPr="5E1AD9CB" w:rsidR="00935B8C">
        <w:rPr>
          <w:rStyle w:val="s1"/>
          <w:rFonts w:ascii="Arial Nova" w:hAnsi="Arial Nova" w:eastAsia="Arial Nova" w:cs="Arial Nova"/>
          <w:sz w:val="22"/>
          <w:szCs w:val="22"/>
        </w:rPr>
        <w:t xml:space="preserve">, Clark &amp; Leigh, 2021; Taylor et al., 2017; </w:t>
      </w:r>
      <w:r w:rsidRPr="5E1AD9CB" w:rsidR="00935B8C">
        <w:rPr>
          <w:rStyle w:val="s1"/>
          <w:rFonts w:ascii="Arial Nova" w:hAnsi="Arial Nova" w:eastAsia="Arial Nova" w:cs="Arial Nova"/>
          <w:sz w:val="22"/>
          <w:szCs w:val="22"/>
        </w:rPr>
        <w:t>Zalewski</w:t>
      </w:r>
      <w:r w:rsidRPr="5E1AD9CB" w:rsidR="00935B8C">
        <w:rPr>
          <w:rStyle w:val="s1"/>
          <w:rFonts w:ascii="Arial Nova" w:hAnsi="Arial Nova" w:eastAsia="Arial Nova" w:cs="Arial Nova"/>
          <w:sz w:val="22"/>
          <w:szCs w:val="22"/>
        </w:rPr>
        <w:t xml:space="preserve">, </w:t>
      </w:r>
      <w:r w:rsidRPr="5E1AD9CB" w:rsidR="00935B8C">
        <w:rPr>
          <w:rStyle w:val="s1"/>
          <w:rFonts w:ascii="Arial Nova" w:hAnsi="Arial Nova" w:eastAsia="Arial Nova" w:cs="Arial Nova"/>
          <w:sz w:val="22"/>
          <w:szCs w:val="22"/>
        </w:rPr>
        <w:t>Kiff</w:t>
      </w:r>
      <w:r w:rsidRPr="5E1AD9CB" w:rsidR="00935B8C">
        <w:rPr>
          <w:rStyle w:val="s1"/>
          <w:rFonts w:ascii="Arial Nova" w:hAnsi="Arial Nova" w:eastAsia="Arial Nova" w:cs="Arial Nova"/>
          <w:sz w:val="22"/>
          <w:szCs w:val="22"/>
        </w:rPr>
        <w:t xml:space="preserve"> &amp; </w:t>
      </w:r>
      <w:r w:rsidRPr="5E1AD9CB" w:rsidR="00935B8C">
        <w:rPr>
          <w:rStyle w:val="s1"/>
          <w:rFonts w:ascii="Arial Nova" w:hAnsi="Arial Nova" w:eastAsia="Arial Nova" w:cs="Arial Nova"/>
          <w:sz w:val="22"/>
          <w:szCs w:val="22"/>
        </w:rPr>
        <w:t>Lengua</w:t>
      </w:r>
      <w:r w:rsidRPr="5E1AD9CB" w:rsidR="00935B8C">
        <w:rPr>
          <w:rStyle w:val="s1"/>
          <w:rFonts w:ascii="Arial Nova" w:hAnsi="Arial Nova" w:eastAsia="Arial Nova" w:cs="Arial Nova"/>
          <w:sz w:val="22"/>
          <w:szCs w:val="22"/>
        </w:rPr>
        <w:t xml:space="preserve">, 2011; </w:t>
      </w:r>
      <w:r w:rsidRPr="5E1AD9CB" w:rsidR="00935B8C">
        <w:rPr>
          <w:rStyle w:val="s1"/>
          <w:rFonts w:ascii="Arial Nova" w:hAnsi="Arial Nova" w:eastAsia="Arial Nova" w:cs="Arial Nova"/>
          <w:sz w:val="22"/>
          <w:szCs w:val="22"/>
        </w:rPr>
        <w:t>Zalewski</w:t>
      </w:r>
      <w:r w:rsidRPr="5E1AD9CB" w:rsidR="00935B8C">
        <w:rPr>
          <w:rStyle w:val="s1"/>
          <w:rFonts w:ascii="Arial Nova" w:hAnsi="Arial Nova" w:eastAsia="Arial Nova" w:cs="Arial Nova"/>
          <w:sz w:val="22"/>
          <w:szCs w:val="22"/>
        </w:rPr>
        <w:t xml:space="preserve"> et al., 2022).</w:t>
      </w:r>
    </w:p>
    <w:p w:rsidR="00935B8C" w:rsidP="5E1AD9CB" w:rsidRDefault="00935B8C" w14:paraId="2A4A8E93" w14:textId="70632DCA">
      <w:pPr>
        <w:pStyle w:val="p1"/>
        <w:spacing w:line="360" w:lineRule="auto"/>
        <w:divId w:val="343938063"/>
        <w:rPr>
          <w:rStyle w:val="s1"/>
          <w:rFonts w:ascii="Arial Nova" w:hAnsi="Arial Nova" w:eastAsia="Arial Nova" w:cs="Arial Nova"/>
          <w:sz w:val="22"/>
          <w:szCs w:val="22"/>
        </w:rPr>
      </w:pPr>
      <w:r w:rsidRPr="483FEA8A" w:rsidR="00935B8C">
        <w:rPr>
          <w:rStyle w:val="s1"/>
          <w:rFonts w:ascii="Arial Nova" w:hAnsi="Arial Nova" w:eastAsia="Arial Nova" w:cs="Arial Nova"/>
          <w:sz w:val="22"/>
          <w:szCs w:val="22"/>
        </w:rPr>
        <w:t>This research is significant not only for its potential to enhance understanding within the academic community but also for its implications for mental health practitioners, educators, and policymakers. By addressing the interplay between social support and anxiety, the study responds to ongoing debates about effective interventions and preventative strategies for youth mental health.</w:t>
      </w:r>
    </w:p>
    <w:p w:rsidR="00935B8C" w:rsidP="5E1AD9CB" w:rsidRDefault="00935B8C" w14:paraId="55E632ED" w14:textId="2377F39C">
      <w:pPr>
        <w:pStyle w:val="p1"/>
        <w:spacing w:line="360" w:lineRule="auto"/>
        <w:divId w:val="343938063"/>
        <w:rPr>
          <w:rStyle w:val="s1"/>
          <w:rFonts w:ascii="Arial Nova" w:hAnsi="Arial Nova" w:eastAsia="Arial Nova" w:cs="Arial Nova"/>
          <w:sz w:val="22"/>
          <w:szCs w:val="22"/>
        </w:rPr>
      </w:pPr>
      <w:r w:rsidRPr="483FEA8A" w:rsidR="00935B8C">
        <w:rPr>
          <w:rStyle w:val="s1"/>
          <w:rFonts w:ascii="Arial Nova" w:hAnsi="Arial Nova" w:eastAsia="Arial Nova" w:cs="Arial Nova"/>
          <w:sz w:val="22"/>
          <w:szCs w:val="22"/>
        </w:rPr>
        <w:t>Identified</w:t>
      </w:r>
      <w:r w:rsidRPr="483FEA8A" w:rsidR="00935B8C">
        <w:rPr>
          <w:rStyle w:val="s1"/>
          <w:rFonts w:ascii="Arial Nova" w:hAnsi="Arial Nova" w:eastAsia="Arial Nova" w:cs="Arial Nova"/>
          <w:sz w:val="22"/>
          <w:szCs w:val="22"/>
        </w:rPr>
        <w:t xml:space="preserve"> problems include insufficient exploration of how varying types of social support</w:t>
      </w:r>
      <w:r w:rsidRPr="483FEA8A" w:rsidR="4E29D201">
        <w:rPr>
          <w:rStyle w:val="s1"/>
          <w:rFonts w:ascii="Arial Nova" w:hAnsi="Arial Nova" w:eastAsia="Arial Nova" w:cs="Arial Nova"/>
          <w:sz w:val="22"/>
          <w:szCs w:val="22"/>
        </w:rPr>
        <w:t xml:space="preserve"> </w:t>
      </w:r>
      <w:r w:rsidRPr="483FEA8A" w:rsidR="00935B8C">
        <w:rPr>
          <w:rStyle w:val="s1"/>
          <w:rFonts w:ascii="Arial Nova" w:hAnsi="Arial Nova" w:eastAsia="Arial Nova" w:cs="Arial Nova"/>
          <w:sz w:val="22"/>
          <w:szCs w:val="22"/>
        </w:rPr>
        <w:t>such as peer, family, and community support</w:t>
      </w:r>
      <w:r w:rsidRPr="483FEA8A" w:rsidR="17C1635C">
        <w:rPr>
          <w:rStyle w:val="s1"/>
          <w:rFonts w:ascii="Arial Nova" w:hAnsi="Arial Nova" w:eastAsia="Arial Nova" w:cs="Arial Nova"/>
          <w:sz w:val="22"/>
          <w:szCs w:val="22"/>
        </w:rPr>
        <w:t xml:space="preserve"> </w:t>
      </w:r>
      <w:r w:rsidRPr="483FEA8A" w:rsidR="00935B8C">
        <w:rPr>
          <w:rStyle w:val="s1"/>
          <w:rFonts w:ascii="Arial Nova" w:hAnsi="Arial Nova" w:eastAsia="Arial Nova" w:cs="Arial Nova"/>
          <w:sz w:val="22"/>
          <w:szCs w:val="22"/>
        </w:rPr>
        <w:t>affect adolescents differently. Furthermore, existing studies often overlook the unique challenges faced by urban youth in the UK, who may experience distinct barriers to accessing support (NHS Digital, 2021).</w:t>
      </w:r>
    </w:p>
    <w:p w:rsidRPr="00233D16" w:rsidR="00233D16" w:rsidP="5094902D" w:rsidRDefault="00233D16" w14:paraId="5C563C49" w14:textId="3ED81276" w14:noSpellErr="1">
      <w:pPr>
        <w:spacing w:after="0" w:line="360" w:lineRule="auto"/>
        <w:rPr>
          <w:rFonts w:ascii="Arial Nova" w:hAnsi="Arial Nova" w:eastAsia="Arial Nova" w:cs="Arial Nova"/>
          <w:sz w:val="22"/>
          <w:szCs w:val="22"/>
        </w:rPr>
      </w:pPr>
      <w:r w:rsidRPr="5E1AD9CB" w:rsidR="00233D16">
        <w:rPr>
          <w:rFonts w:ascii="Arial Nova" w:hAnsi="Arial Nova" w:eastAsia="Arial Nova" w:cs="Arial Nova"/>
          <w:sz w:val="22"/>
          <w:szCs w:val="22"/>
        </w:rPr>
        <w:t xml:space="preserve">This dissertation aims to fill these gaps by providing a nuanced analysis that highlights the specific needs of adolescents in different contexts. </w:t>
      </w:r>
      <w:r w:rsidRPr="5E1AD9CB" w:rsidR="00233D16">
        <w:rPr>
          <w:rFonts w:ascii="Arial Nova" w:hAnsi="Arial Nova" w:eastAsia="Arial Nova" w:cs="Arial Nova"/>
          <w:sz w:val="22"/>
          <w:szCs w:val="22"/>
        </w:rPr>
        <w:t>Ultimately, the</w:t>
      </w:r>
      <w:r w:rsidRPr="5E1AD9CB" w:rsidR="00233D16">
        <w:rPr>
          <w:rFonts w:ascii="Arial Nova" w:hAnsi="Arial Nova" w:eastAsia="Arial Nova" w:cs="Arial Nova"/>
          <w:sz w:val="22"/>
          <w:szCs w:val="22"/>
        </w:rPr>
        <w:t xml:space="preserve"> research intends to inform and guide the development of targeted interventions that can better support young people facing anxiety disorders, promoting </w:t>
      </w:r>
      <w:r w:rsidRPr="5E1AD9CB" w:rsidR="00233D16">
        <w:rPr>
          <w:rFonts w:ascii="Arial Nova" w:hAnsi="Arial Nova" w:eastAsia="Arial Nova" w:cs="Arial Nova"/>
          <w:sz w:val="22"/>
          <w:szCs w:val="22"/>
        </w:rPr>
        <w:t>resilience</w:t>
      </w:r>
      <w:r w:rsidRPr="5E1AD9CB" w:rsidR="00233D16">
        <w:rPr>
          <w:rFonts w:ascii="Arial Nova" w:hAnsi="Arial Nova" w:eastAsia="Arial Nova" w:cs="Arial Nova"/>
          <w:sz w:val="22"/>
          <w:szCs w:val="22"/>
        </w:rPr>
        <w:t xml:space="preserve"> and fostering healthier futures.</w:t>
      </w:r>
      <w:r>
        <w:br/>
      </w:r>
    </w:p>
    <w:p w:rsidR="00233D16" w:rsidP="0EB41E7F" w:rsidRDefault="00233D16" w14:paraId="6326FC9E" w14:textId="21118780" w14:noSpellErr="1">
      <w:pPr>
        <w:spacing w:after="0" w:line="360" w:lineRule="auto"/>
        <w:rPr>
          <w:rFonts w:ascii="Arial Nova" w:hAnsi="Arial Nova" w:eastAsia="Arial Nova" w:cs="Arial Nova"/>
          <w:b w:val="1"/>
          <w:bCs w:val="1"/>
          <w:color w:val="0F4761" w:themeColor="accent1" w:themeShade="BF"/>
          <w:sz w:val="28"/>
          <w:szCs w:val="28"/>
        </w:rPr>
      </w:pPr>
      <w:r w:rsidRPr="0B92A43E" w:rsidR="00233D16">
        <w:rPr>
          <w:rFonts w:ascii="Arial Nova" w:hAnsi="Arial Nova" w:eastAsia="Arial Nova" w:cs="Arial Nova"/>
          <w:b w:val="1"/>
          <w:bCs w:val="1"/>
          <w:color w:val="0F4761" w:themeColor="accent1" w:themeTint="FF" w:themeShade="BF"/>
          <w:sz w:val="28"/>
          <w:szCs w:val="28"/>
        </w:rPr>
        <w:t xml:space="preserve">1.4 Aim and </w:t>
      </w:r>
      <w:r w:rsidRPr="0B92A43E" w:rsidR="003A3158">
        <w:rPr>
          <w:rFonts w:ascii="Arial Nova" w:hAnsi="Arial Nova" w:eastAsia="Arial Nova" w:cs="Arial Nova"/>
          <w:b w:val="1"/>
          <w:bCs w:val="1"/>
          <w:color w:val="0F4761" w:themeColor="accent1" w:themeTint="FF" w:themeShade="BF"/>
          <w:sz w:val="28"/>
          <w:szCs w:val="28"/>
        </w:rPr>
        <w:t xml:space="preserve">Objectives </w:t>
      </w:r>
    </w:p>
    <w:p w:rsidR="0B92A43E" w:rsidP="0B92A43E" w:rsidRDefault="0B92A43E" w14:paraId="4A0F4B62" w14:textId="007FA36B">
      <w:pPr>
        <w:spacing w:after="0" w:line="360" w:lineRule="auto"/>
        <w:rPr>
          <w:rFonts w:ascii="Arial Nova" w:hAnsi="Arial Nova" w:eastAsia="Arial Nova" w:cs="Arial Nova"/>
          <w:b w:val="1"/>
          <w:bCs w:val="1"/>
          <w:color w:val="0F4761" w:themeColor="accent1" w:themeTint="FF" w:themeShade="BF"/>
          <w:sz w:val="28"/>
          <w:szCs w:val="28"/>
        </w:rPr>
      </w:pPr>
    </w:p>
    <w:p w:rsidRPr="00233D16" w:rsidR="003A3158" w:rsidP="67E813A3" w:rsidRDefault="003A3158" w14:paraId="529DB8DA" w14:textId="07B6DB58">
      <w:pPr>
        <w:pStyle w:val="Normal"/>
        <w:spacing w:after="0" w:line="360" w:lineRule="auto"/>
        <w:rPr>
          <w:rFonts w:ascii="Arial Nova" w:hAnsi="Arial Nova" w:eastAsia="Arial Nova" w:cs="Arial Nova"/>
          <w:b w:val="1"/>
          <w:bCs w:val="1"/>
          <w:sz w:val="22"/>
          <w:szCs w:val="22"/>
        </w:rPr>
      </w:pPr>
      <w:r w:rsidRPr="67E813A3" w:rsidR="003A3158">
        <w:rPr>
          <w:rFonts w:ascii="Arial Nova" w:hAnsi="Arial Nova" w:eastAsia="Arial Nova" w:cs="Arial Nova"/>
          <w:b w:val="1"/>
          <w:bCs w:val="1"/>
          <w:sz w:val="22"/>
          <w:szCs w:val="22"/>
        </w:rPr>
        <w:t>Aims:</w:t>
      </w:r>
    </w:p>
    <w:p w:rsidRPr="00233D16" w:rsidR="00233D16" w:rsidP="5F3B6811" w:rsidRDefault="00233D16" w14:paraId="69B62691" w14:textId="4B9DE7B5">
      <w:pPr>
        <w:pStyle w:val="Normal"/>
        <w:spacing w:after="0" w:line="360" w:lineRule="auto"/>
        <w:rPr>
          <w:rFonts w:ascii="Arial Nova" w:hAnsi="Arial Nova" w:eastAsia="Arial Nova" w:cs="Arial Nova"/>
          <w:sz w:val="22"/>
          <w:szCs w:val="22"/>
        </w:rPr>
      </w:pPr>
      <w:r w:rsidRPr="33BDE908" w:rsidR="00233D16">
        <w:rPr>
          <w:rFonts w:ascii="Arial Nova" w:hAnsi="Arial Nova" w:eastAsia="Arial Nova" w:cs="Arial Nova"/>
          <w:sz w:val="22"/>
          <w:szCs w:val="22"/>
        </w:rPr>
        <w:t xml:space="preserve">The primary goal of this research is to examine the relationship between social support and anxiety disorders in adolescents. This study aims to </w:t>
      </w:r>
      <w:r w:rsidRPr="33BDE908" w:rsidR="00233D16">
        <w:rPr>
          <w:rFonts w:ascii="Arial Nova" w:hAnsi="Arial Nova" w:eastAsia="Arial Nova" w:cs="Arial Nova"/>
          <w:sz w:val="22"/>
          <w:szCs w:val="22"/>
        </w:rPr>
        <w:t>identify</w:t>
      </w:r>
      <w:r w:rsidRPr="33BDE908" w:rsidR="00233D16">
        <w:rPr>
          <w:rFonts w:ascii="Arial Nova" w:hAnsi="Arial Nova" w:eastAsia="Arial Nova" w:cs="Arial Nova"/>
          <w:sz w:val="22"/>
          <w:szCs w:val="22"/>
        </w:rPr>
        <w:t xml:space="preserve"> how various forms of social support, including family, friends, and community resources, influence the severity and management of anxiety symptoms, </w:t>
      </w:r>
      <w:r w:rsidRPr="33BDE908" w:rsidR="00233D16">
        <w:rPr>
          <w:rFonts w:ascii="Arial Nova" w:hAnsi="Arial Nova" w:eastAsia="Arial Nova" w:cs="Arial Nova"/>
          <w:sz w:val="22"/>
          <w:szCs w:val="22"/>
        </w:rPr>
        <w:t>ultimately contributing</w:t>
      </w:r>
      <w:r w:rsidRPr="33BDE908" w:rsidR="00233D16">
        <w:rPr>
          <w:rFonts w:ascii="Arial Nova" w:hAnsi="Arial Nova" w:eastAsia="Arial Nova" w:cs="Arial Nova"/>
          <w:sz w:val="22"/>
          <w:szCs w:val="22"/>
        </w:rPr>
        <w:t xml:space="preserve"> to improved mental health outcomes for young individuals.</w:t>
      </w:r>
    </w:p>
    <w:p w:rsidRPr="00233D16" w:rsidR="00233D16" w:rsidP="5094902D" w:rsidRDefault="00233D16" w14:paraId="0BF27B78" w14:textId="77777777" w14:noSpellErr="1">
      <w:pPr>
        <w:spacing w:after="0" w:line="360" w:lineRule="auto"/>
        <w:rPr>
          <w:rFonts w:ascii="Arial Nova" w:hAnsi="Arial Nova" w:eastAsia="Arial Nova" w:cs="Arial Nova"/>
          <w:sz w:val="22"/>
          <w:szCs w:val="22"/>
        </w:rPr>
      </w:pPr>
    </w:p>
    <w:p w:rsidRPr="00233D16" w:rsidR="00233D16" w:rsidP="5094902D" w:rsidRDefault="00233D16" w14:paraId="7077688F" w14:textId="77777777" w14:noSpellErr="1">
      <w:pPr>
        <w:spacing w:after="0" w:line="360" w:lineRule="auto"/>
        <w:rPr>
          <w:rFonts w:ascii="Arial Nova" w:hAnsi="Arial Nova" w:eastAsia="Arial Nova" w:cs="Arial Nova"/>
          <w:sz w:val="22"/>
          <w:szCs w:val="22"/>
        </w:rPr>
      </w:pPr>
      <w:r w:rsidRPr="5E1AD9CB" w:rsidR="00233D16">
        <w:rPr>
          <w:rFonts w:ascii="Arial Nova" w:hAnsi="Arial Nova" w:eastAsia="Arial Nova" w:cs="Arial Nova"/>
          <w:sz w:val="22"/>
          <w:szCs w:val="22"/>
        </w:rPr>
        <w:t xml:space="preserve">In the context of increasing mental health concerns among adolescents, particularly in urban settings, understanding the dynamics of social support becomes crucial. Adolescents often face unique stressors, such as academic pressures, social expectations, and transitions to adulthood, which can </w:t>
      </w:r>
      <w:r w:rsidRPr="5E1AD9CB" w:rsidR="00233D16">
        <w:rPr>
          <w:rFonts w:ascii="Arial Nova" w:hAnsi="Arial Nova" w:eastAsia="Arial Nova" w:cs="Arial Nova"/>
          <w:sz w:val="22"/>
          <w:szCs w:val="22"/>
        </w:rPr>
        <w:t>exacerbate</w:t>
      </w:r>
      <w:r w:rsidRPr="5E1AD9CB" w:rsidR="00233D16">
        <w:rPr>
          <w:rFonts w:ascii="Arial Nova" w:hAnsi="Arial Nova" w:eastAsia="Arial Nova" w:cs="Arial Nova"/>
          <w:sz w:val="22"/>
          <w:szCs w:val="22"/>
        </w:rPr>
        <w:t xml:space="preserve"> anxiety symptoms. </w:t>
      </w:r>
    </w:p>
    <w:p w:rsidRPr="00233D16" w:rsidR="00233D16" w:rsidP="5094902D" w:rsidRDefault="00233D16" w14:paraId="2FF3181B" w14:textId="77777777" w14:noSpellErr="1">
      <w:pPr>
        <w:spacing w:after="0" w:line="360" w:lineRule="auto"/>
        <w:rPr>
          <w:rFonts w:ascii="Arial Nova" w:hAnsi="Arial Nova" w:eastAsia="Arial Nova" w:cs="Arial Nova"/>
          <w:sz w:val="22"/>
          <w:szCs w:val="22"/>
        </w:rPr>
      </w:pPr>
    </w:p>
    <w:p w:rsidRPr="00233D16" w:rsidR="00233D16" w:rsidP="5094902D" w:rsidRDefault="00233D16" w14:paraId="1BF09BB4" w14:textId="77777777" w14:noSpellErr="1">
      <w:pPr>
        <w:spacing w:after="0" w:line="360" w:lineRule="auto"/>
        <w:rPr>
          <w:rFonts w:ascii="Arial Nova" w:hAnsi="Arial Nova" w:eastAsia="Arial Nova" w:cs="Arial Nova"/>
          <w:sz w:val="22"/>
          <w:szCs w:val="22"/>
        </w:rPr>
      </w:pPr>
      <w:r w:rsidRPr="5E1AD9CB" w:rsidR="00233D16">
        <w:rPr>
          <w:rFonts w:ascii="Arial Nova" w:hAnsi="Arial Nova" w:eastAsia="Arial Nova" w:cs="Arial Nova"/>
          <w:sz w:val="22"/>
          <w:szCs w:val="22"/>
        </w:rPr>
        <w:t xml:space="preserve">By exploring how supportive relationships can buffer against these stressors, the research </w:t>
      </w:r>
      <w:r w:rsidRPr="5E1AD9CB" w:rsidR="00233D16">
        <w:rPr>
          <w:rFonts w:ascii="Arial Nova" w:hAnsi="Arial Nova" w:eastAsia="Arial Nova" w:cs="Arial Nova"/>
          <w:sz w:val="22"/>
          <w:szCs w:val="22"/>
        </w:rPr>
        <w:t>seeks</w:t>
      </w:r>
      <w:r w:rsidRPr="5E1AD9CB" w:rsidR="00233D16">
        <w:rPr>
          <w:rFonts w:ascii="Arial Nova" w:hAnsi="Arial Nova" w:eastAsia="Arial Nova" w:cs="Arial Nova"/>
          <w:sz w:val="22"/>
          <w:szCs w:val="22"/>
        </w:rPr>
        <w:t xml:space="preserve"> to highlight the importance of fostering strong social networks. Additionally, this study will consider how cultural and socioeconomic factors may influence the availability and effectiveness of support systems. By shedding light on these relationships, the research aims to inform mental health practitioners and policymakers about the critical role of social support in developing effective interventions. </w:t>
      </w:r>
    </w:p>
    <w:p w:rsidRPr="00233D16" w:rsidR="00233D16" w:rsidP="5094902D" w:rsidRDefault="00233D16" w14:paraId="7891FE56" w14:textId="77777777" w14:noSpellErr="1">
      <w:pPr>
        <w:spacing w:after="0" w:line="360" w:lineRule="auto"/>
        <w:rPr>
          <w:rFonts w:ascii="Arial Nova" w:hAnsi="Arial Nova" w:eastAsia="Arial Nova" w:cs="Arial Nova"/>
          <w:sz w:val="22"/>
          <w:szCs w:val="22"/>
        </w:rPr>
      </w:pPr>
    </w:p>
    <w:p w:rsidRPr="00233D16" w:rsidR="00233D16" w:rsidP="5094902D" w:rsidRDefault="00233D16" w14:paraId="2A9FCD80" w14:textId="237BD5E9" w14:noSpellErr="1">
      <w:pPr>
        <w:spacing w:after="0" w:line="360" w:lineRule="auto"/>
        <w:rPr>
          <w:rFonts w:ascii="Arial Nova" w:hAnsi="Arial Nova" w:eastAsia="Arial Nova" w:cs="Arial Nova"/>
          <w:sz w:val="22"/>
          <w:szCs w:val="22"/>
        </w:rPr>
      </w:pPr>
      <w:r w:rsidRPr="5E1AD9CB" w:rsidR="00233D16">
        <w:rPr>
          <w:rFonts w:ascii="Arial Nova" w:hAnsi="Arial Nova" w:eastAsia="Arial Nova" w:cs="Arial Nova"/>
          <w:sz w:val="22"/>
          <w:szCs w:val="22"/>
        </w:rPr>
        <w:t>Ultimately, the</w:t>
      </w:r>
      <w:r w:rsidRPr="5E1AD9CB" w:rsidR="00233D16">
        <w:rPr>
          <w:rFonts w:ascii="Arial Nova" w:hAnsi="Arial Nova" w:eastAsia="Arial Nova" w:cs="Arial Nova"/>
          <w:sz w:val="22"/>
          <w:szCs w:val="22"/>
        </w:rPr>
        <w:t xml:space="preserve"> study aspires to enhance the well-being of adolescents by providing insights that can lead to more supportive environments and improved mental health services tailored to their needs.</w:t>
      </w:r>
      <w:r>
        <w:br/>
      </w:r>
    </w:p>
    <w:p w:rsidR="00233D16" w:rsidP="5094902D" w:rsidRDefault="00233D16" w14:paraId="18D819A5" w14:textId="19EEA97F" w14:noSpellErr="1">
      <w:pPr>
        <w:spacing w:after="0" w:line="360" w:lineRule="auto"/>
        <w:contextualSpacing w:val="1"/>
        <w:rPr>
          <w:rFonts w:ascii="Arial Nova" w:hAnsi="Arial Nova" w:eastAsia="Arial Nova" w:cs="Arial Nova"/>
          <w:sz w:val="22"/>
          <w:szCs w:val="22"/>
        </w:rPr>
      </w:pPr>
      <w:r w:rsidRPr="67E813A3" w:rsidR="00233D16">
        <w:rPr>
          <w:rFonts w:ascii="Arial Nova" w:hAnsi="Arial Nova" w:eastAsia="Arial Nova" w:cs="Arial Nova"/>
          <w:b w:val="1"/>
          <w:bCs w:val="1"/>
          <w:sz w:val="22"/>
          <w:szCs w:val="22"/>
        </w:rPr>
        <w:t>Research Objectives:</w:t>
      </w:r>
      <w:r w:rsidRPr="67E813A3" w:rsidR="00233D16">
        <w:rPr>
          <w:rFonts w:ascii="Arial Nova" w:hAnsi="Arial Nova" w:eastAsia="Arial Nova" w:cs="Arial Nova"/>
          <w:sz w:val="22"/>
          <w:szCs w:val="22"/>
        </w:rPr>
        <w:t xml:space="preserve"> </w:t>
      </w:r>
    </w:p>
    <w:p w:rsidR="67E813A3" w:rsidP="67E813A3" w:rsidRDefault="67E813A3" w14:paraId="0625B105" w14:textId="5908ECAD">
      <w:pPr>
        <w:spacing w:after="0" w:line="360" w:lineRule="auto"/>
        <w:contextualSpacing w:val="1"/>
        <w:rPr>
          <w:rFonts w:ascii="Arial Nova" w:hAnsi="Arial Nova" w:eastAsia="Arial Nova" w:cs="Arial Nova"/>
          <w:sz w:val="22"/>
          <w:szCs w:val="22"/>
        </w:rPr>
      </w:pPr>
    </w:p>
    <w:p w:rsidRPr="00233D16" w:rsidR="00233D16" w:rsidP="5094902D" w:rsidRDefault="00233D16" w14:paraId="355C9D64" w14:textId="77777777" w14:noSpellErr="1">
      <w:pPr>
        <w:spacing w:line="360" w:lineRule="auto"/>
        <w:rPr>
          <w:rFonts w:ascii="Arial Nova" w:hAnsi="Arial Nova" w:eastAsia="Arial Nova" w:cs="Arial Nova"/>
          <w:sz w:val="22"/>
          <w:szCs w:val="22"/>
        </w:rPr>
      </w:pPr>
      <w:r w:rsidRPr="5E1AD9CB" w:rsidR="00233D16">
        <w:rPr>
          <w:rFonts w:ascii="Arial Nova" w:hAnsi="Arial Nova" w:eastAsia="Arial Nova" w:cs="Arial Nova"/>
          <w:b w:val="1"/>
          <w:bCs w:val="1"/>
          <w:sz w:val="22"/>
          <w:szCs w:val="22"/>
        </w:rPr>
        <w:t>Objective 1:</w:t>
      </w:r>
      <w:r w:rsidRPr="5E1AD9CB" w:rsidR="00233D16">
        <w:rPr>
          <w:rFonts w:ascii="Arial Nova" w:hAnsi="Arial Nova" w:eastAsia="Arial Nova" w:cs="Arial Nova"/>
          <w:sz w:val="22"/>
          <w:szCs w:val="22"/>
        </w:rPr>
        <w:t xml:space="preserve">  </w:t>
      </w:r>
      <w:r w:rsidRPr="5E1AD9CB" w:rsidR="00233D16">
        <w:rPr>
          <w:rFonts w:ascii="Arial Nova" w:hAnsi="Arial Nova" w:eastAsia="Arial Nova" w:cs="Arial Nova"/>
          <w:color w:val="242424"/>
          <w:sz w:val="22"/>
          <w:szCs w:val="22"/>
        </w:rPr>
        <w:t xml:space="preserve">Define and examine the concept of social support, </w:t>
      </w:r>
      <w:r w:rsidRPr="5E1AD9CB" w:rsidR="00233D16">
        <w:rPr>
          <w:rFonts w:ascii="Arial Nova" w:hAnsi="Arial Nova" w:eastAsia="Arial Nova" w:cs="Arial Nova"/>
          <w:color w:val="242424"/>
          <w:sz w:val="22"/>
          <w:szCs w:val="22"/>
        </w:rPr>
        <w:t>identifying</w:t>
      </w:r>
      <w:r w:rsidRPr="5E1AD9CB" w:rsidR="00233D16">
        <w:rPr>
          <w:rFonts w:ascii="Arial Nova" w:hAnsi="Arial Nova" w:eastAsia="Arial Nova" w:cs="Arial Nova"/>
          <w:color w:val="242424"/>
          <w:sz w:val="22"/>
          <w:szCs w:val="22"/>
        </w:rPr>
        <w:t xml:space="preserve"> its various forms, such as emotional, informational, and practical, and how these forms relate to anxiety disorders in adolescents.</w:t>
      </w:r>
    </w:p>
    <w:p w:rsidRPr="00233D16" w:rsidR="00233D16" w:rsidP="5094902D" w:rsidRDefault="00233D16" w14:paraId="3D0EE5FC" w14:textId="77777777" w14:noSpellErr="1">
      <w:pPr>
        <w:spacing w:after="0" w:line="360" w:lineRule="auto"/>
        <w:rPr>
          <w:rFonts w:ascii="Arial Nova" w:hAnsi="Arial Nova" w:eastAsia="Arial Nova" w:cs="Arial Nova"/>
          <w:sz w:val="22"/>
          <w:szCs w:val="22"/>
        </w:rPr>
      </w:pPr>
    </w:p>
    <w:p w:rsidRPr="00233D16" w:rsidR="00233D16" w:rsidP="5094902D" w:rsidRDefault="00233D16" w14:paraId="7F99DA85" w14:textId="77777777" w14:noSpellErr="1">
      <w:pPr>
        <w:spacing w:line="360" w:lineRule="auto"/>
        <w:rPr>
          <w:rFonts w:ascii="Arial Nova" w:hAnsi="Arial Nova" w:eastAsia="Arial Nova" w:cs="Arial Nova"/>
          <w:sz w:val="22"/>
          <w:szCs w:val="22"/>
        </w:rPr>
      </w:pPr>
      <w:r w:rsidRPr="5E1AD9CB" w:rsidR="00233D16">
        <w:rPr>
          <w:rFonts w:ascii="Arial Nova" w:hAnsi="Arial Nova" w:eastAsia="Arial Nova" w:cs="Arial Nova"/>
          <w:b w:val="1"/>
          <w:bCs w:val="1"/>
          <w:sz w:val="22"/>
          <w:szCs w:val="22"/>
        </w:rPr>
        <w:t>Objective 2:</w:t>
      </w:r>
      <w:r w:rsidRPr="5E1AD9CB" w:rsidR="00233D16">
        <w:rPr>
          <w:rFonts w:ascii="Arial Nova" w:hAnsi="Arial Nova" w:eastAsia="Arial Nova" w:cs="Arial Nova"/>
          <w:sz w:val="22"/>
          <w:szCs w:val="22"/>
        </w:rPr>
        <w:t xml:space="preserve">  </w:t>
      </w:r>
      <w:r w:rsidRPr="5E1AD9CB" w:rsidR="00233D16">
        <w:rPr>
          <w:rFonts w:ascii="Arial Nova" w:hAnsi="Arial Nova" w:eastAsia="Arial Nova" w:cs="Arial Nova"/>
          <w:color w:val="242424"/>
          <w:sz w:val="22"/>
          <w:szCs w:val="22"/>
        </w:rPr>
        <w:t xml:space="preserve">Analyse the correlation between the levels of social support received by adolescents and the severity of their anxiety symptoms, utilising quantitative data to </w:t>
      </w:r>
      <w:r w:rsidRPr="5E1AD9CB" w:rsidR="00233D16">
        <w:rPr>
          <w:rFonts w:ascii="Arial Nova" w:hAnsi="Arial Nova" w:eastAsia="Arial Nova" w:cs="Arial Nova"/>
          <w:color w:val="242424"/>
          <w:sz w:val="22"/>
          <w:szCs w:val="22"/>
        </w:rPr>
        <w:t>establish</w:t>
      </w:r>
      <w:r w:rsidRPr="5E1AD9CB" w:rsidR="00233D16">
        <w:rPr>
          <w:rFonts w:ascii="Arial Nova" w:hAnsi="Arial Nova" w:eastAsia="Arial Nova" w:cs="Arial Nova"/>
          <w:color w:val="242424"/>
          <w:sz w:val="22"/>
          <w:szCs w:val="22"/>
        </w:rPr>
        <w:t xml:space="preserve"> significant relationships.</w:t>
      </w:r>
    </w:p>
    <w:p w:rsidRPr="00233D16" w:rsidR="00233D16" w:rsidP="5094902D" w:rsidRDefault="00233D16" w14:paraId="4C6128AF" w14:textId="77777777" w14:noSpellErr="1">
      <w:pPr>
        <w:spacing w:after="0" w:line="360" w:lineRule="auto"/>
        <w:rPr>
          <w:rFonts w:ascii="Arial Nova" w:hAnsi="Arial Nova" w:eastAsia="Arial Nova" w:cs="Arial Nova"/>
          <w:sz w:val="22"/>
          <w:szCs w:val="22"/>
        </w:rPr>
      </w:pPr>
    </w:p>
    <w:p w:rsidRPr="00233D16" w:rsidR="00233D16" w:rsidP="5094902D" w:rsidRDefault="00233D16" w14:paraId="4662B1E4" w14:textId="77777777" w14:noSpellErr="1">
      <w:pPr>
        <w:spacing w:line="360" w:lineRule="auto"/>
        <w:rPr>
          <w:rFonts w:ascii="Arial Nova" w:hAnsi="Arial Nova" w:eastAsia="Arial Nova" w:cs="Arial Nova"/>
          <w:sz w:val="22"/>
          <w:szCs w:val="22"/>
        </w:rPr>
      </w:pPr>
      <w:r w:rsidRPr="5E1AD9CB" w:rsidR="00233D16">
        <w:rPr>
          <w:rFonts w:ascii="Arial Nova" w:hAnsi="Arial Nova" w:eastAsia="Arial Nova" w:cs="Arial Nova"/>
          <w:b w:val="1"/>
          <w:bCs w:val="1"/>
          <w:sz w:val="22"/>
          <w:szCs w:val="22"/>
        </w:rPr>
        <w:t>Objective 3:</w:t>
      </w:r>
      <w:r w:rsidRPr="5E1AD9CB" w:rsidR="00233D16">
        <w:rPr>
          <w:rFonts w:ascii="Arial Nova" w:hAnsi="Arial Nova" w:eastAsia="Arial Nova" w:cs="Arial Nova"/>
          <w:sz w:val="22"/>
          <w:szCs w:val="22"/>
        </w:rPr>
        <w:t xml:space="preserve">  </w:t>
      </w:r>
      <w:r w:rsidRPr="5E1AD9CB" w:rsidR="00233D16">
        <w:rPr>
          <w:rFonts w:ascii="Arial Nova" w:hAnsi="Arial Nova" w:eastAsia="Arial Nova" w:cs="Arial Nova"/>
          <w:color w:val="242424"/>
          <w:sz w:val="22"/>
          <w:szCs w:val="22"/>
        </w:rPr>
        <w:t>Evaluate the effectiveness of existing social support programs in reducing anxiety levels among adolescents, assessing their impact on mental health outcomes and overall well-being.</w:t>
      </w:r>
    </w:p>
    <w:p w:rsidRPr="00233D16" w:rsidR="00233D16" w:rsidP="5094902D" w:rsidRDefault="00233D16" w14:paraId="534F5C62" w14:textId="77777777" w14:noSpellErr="1">
      <w:pPr>
        <w:spacing w:after="0" w:line="360" w:lineRule="auto"/>
        <w:rPr>
          <w:rFonts w:ascii="Arial Nova" w:hAnsi="Arial Nova" w:eastAsia="Arial Nova" w:cs="Arial Nova"/>
          <w:sz w:val="22"/>
          <w:szCs w:val="22"/>
        </w:rPr>
      </w:pPr>
    </w:p>
    <w:p w:rsidRPr="00233D16" w:rsidR="00862C2A" w:rsidP="5094902D" w:rsidRDefault="00862C2A" w14:paraId="09BC2F2D" w14:textId="1AC95C50">
      <w:pPr>
        <w:spacing w:line="360" w:lineRule="auto"/>
        <w:rPr>
          <w:rFonts w:ascii="Arial Nova" w:hAnsi="Arial Nova" w:eastAsia="Arial Nova" w:cs="Arial Nova"/>
          <w:sz w:val="22"/>
          <w:szCs w:val="22"/>
        </w:rPr>
      </w:pPr>
      <w:r w:rsidRPr="5E1AD9CB" w:rsidR="00233D16">
        <w:rPr>
          <w:rFonts w:ascii="Arial Nova" w:hAnsi="Arial Nova" w:eastAsia="Arial Nova" w:cs="Arial Nova"/>
          <w:b w:val="1"/>
          <w:bCs w:val="1"/>
          <w:sz w:val="22"/>
          <w:szCs w:val="22"/>
        </w:rPr>
        <w:t>Objective 4:</w:t>
      </w:r>
      <w:r w:rsidRPr="5E1AD9CB" w:rsidR="00233D16">
        <w:rPr>
          <w:rFonts w:ascii="Arial Nova" w:hAnsi="Arial Nova" w:eastAsia="Arial Nova" w:cs="Arial Nova"/>
          <w:sz w:val="22"/>
          <w:szCs w:val="22"/>
        </w:rPr>
        <w:t xml:space="preserve">  </w:t>
      </w:r>
      <w:r w:rsidRPr="5E1AD9CB" w:rsidR="00233D16">
        <w:rPr>
          <w:rFonts w:ascii="Arial Nova" w:hAnsi="Arial Nova" w:eastAsia="Arial Nova" w:cs="Arial Nova"/>
          <w:color w:val="242424"/>
          <w:sz w:val="22"/>
          <w:szCs w:val="22"/>
        </w:rPr>
        <w:t>Provide recommendations for improving social support strategies and interventions aimed at adolescents, focusing on enhancing community resources and family involvement to better address anxiety disorders.</w:t>
      </w:r>
    </w:p>
    <w:p w:rsidRPr="00233D16" w:rsidR="00233D16" w:rsidP="0EB41E7F" w:rsidRDefault="00233D16" w14:paraId="1C1D83F0" w14:textId="35DC68A5" w14:noSpellErr="1">
      <w:pPr>
        <w:spacing w:after="0" w:line="360" w:lineRule="auto"/>
        <w:rPr>
          <w:rFonts w:ascii="Arial Nova" w:hAnsi="Arial Nova" w:eastAsia="Arial Nova" w:cs="Arial Nova"/>
          <w:b w:val="1"/>
          <w:bCs w:val="1"/>
          <w:color w:val="0F4761" w:themeColor="accent1" w:themeShade="BF"/>
          <w:sz w:val="28"/>
          <w:szCs w:val="28"/>
        </w:rPr>
      </w:pPr>
      <w:r w:rsidRPr="0EB41E7F" w:rsidR="00233D16">
        <w:rPr>
          <w:rFonts w:ascii="Arial Nova" w:hAnsi="Arial Nova" w:eastAsia="Arial Nova" w:cs="Arial Nova"/>
          <w:b w:val="1"/>
          <w:bCs w:val="1"/>
          <w:color w:val="0F4761" w:themeColor="accent1" w:themeTint="FF" w:themeShade="BF"/>
          <w:sz w:val="28"/>
          <w:szCs w:val="28"/>
        </w:rPr>
        <w:t xml:space="preserve">1.5 Conclusion </w:t>
      </w:r>
    </w:p>
    <w:p w:rsidR="5E1AD9CB" w:rsidP="5E1AD9CB" w:rsidRDefault="5E1AD9CB" w14:paraId="27EABF61" w14:textId="6A07627A">
      <w:pPr>
        <w:pStyle w:val="Normal"/>
        <w:spacing w:after="0" w:line="360" w:lineRule="auto"/>
        <w:rPr>
          <w:rFonts w:ascii="Arial Nova" w:hAnsi="Arial Nova" w:eastAsia="Arial Nova" w:cs="Arial Nova"/>
          <w:color w:val="242424"/>
          <w:sz w:val="22"/>
          <w:szCs w:val="22"/>
        </w:rPr>
      </w:pPr>
    </w:p>
    <w:p w:rsidRPr="00233D16" w:rsidR="00233D16" w:rsidP="5E1AD9CB" w:rsidRDefault="00233D16" w14:paraId="3692C8DE" w14:textId="2C25095A">
      <w:pPr>
        <w:pStyle w:val="Normal"/>
        <w:spacing w:after="0" w:line="360" w:lineRule="auto"/>
        <w:rPr>
          <w:rFonts w:ascii="Arial Nova" w:hAnsi="Arial Nova" w:eastAsia="Arial Nova" w:cs="Arial Nova"/>
          <w:sz w:val="22"/>
          <w:szCs w:val="22"/>
        </w:rPr>
      </w:pPr>
      <w:r w:rsidRPr="2BF8209E" w:rsidR="00233D16">
        <w:rPr>
          <w:rFonts w:ascii="Arial Nova" w:hAnsi="Arial Nova" w:eastAsia="Arial Nova" w:cs="Arial Nova"/>
          <w:color w:val="242424"/>
          <w:sz w:val="22"/>
          <w:szCs w:val="22"/>
        </w:rPr>
        <w:t>In summary, Chapter 1 has introduced the critical issue of anxiety disorders among adolescents and emphasised the significant role of social support in mitigating these challenges. The research aims to examine the relationship between various forms of social support</w:t>
      </w:r>
      <w:r w:rsidRPr="2BF8209E" w:rsidR="2D0C3EA9">
        <w:rPr>
          <w:rFonts w:ascii="Arial Nova" w:hAnsi="Arial Nova" w:eastAsia="Arial Nova" w:cs="Arial Nova"/>
          <w:color w:val="242424"/>
          <w:sz w:val="22"/>
          <w:szCs w:val="22"/>
        </w:rPr>
        <w:t xml:space="preserve"> </w:t>
      </w:r>
      <w:r w:rsidRPr="2BF8209E" w:rsidR="00233D16">
        <w:rPr>
          <w:rFonts w:ascii="Arial Nova" w:hAnsi="Arial Nova" w:eastAsia="Arial Nova" w:cs="Arial Nova"/>
          <w:color w:val="242424"/>
          <w:sz w:val="22"/>
          <w:szCs w:val="22"/>
        </w:rPr>
        <w:t>such as family, friends, and community resources</w:t>
      </w:r>
      <w:r w:rsidRPr="2BF8209E" w:rsidR="0138E9BB">
        <w:rPr>
          <w:rFonts w:ascii="Arial Nova" w:hAnsi="Arial Nova" w:eastAsia="Arial Nova" w:cs="Arial Nova"/>
          <w:color w:val="242424"/>
          <w:sz w:val="22"/>
          <w:szCs w:val="22"/>
        </w:rPr>
        <w:t xml:space="preserve"> </w:t>
      </w:r>
      <w:r w:rsidRPr="2BF8209E" w:rsidR="00233D16">
        <w:rPr>
          <w:rFonts w:ascii="Arial Nova" w:hAnsi="Arial Nova" w:eastAsia="Arial Nova" w:cs="Arial Nova"/>
          <w:color w:val="242424"/>
          <w:sz w:val="22"/>
          <w:szCs w:val="22"/>
        </w:rPr>
        <w:t xml:space="preserve">and the severity and management of anxiety symptoms. This chapter has outlined the relevance of the study within the broader context of adolescent mental health and </w:t>
      </w:r>
      <w:r w:rsidRPr="2BF8209E" w:rsidR="00233D16">
        <w:rPr>
          <w:rFonts w:ascii="Arial Nova" w:hAnsi="Arial Nova" w:eastAsia="Arial Nova" w:cs="Arial Nova"/>
          <w:color w:val="242424"/>
          <w:sz w:val="22"/>
          <w:szCs w:val="22"/>
        </w:rPr>
        <w:t>identified</w:t>
      </w:r>
      <w:r w:rsidRPr="2BF8209E" w:rsidR="00233D16">
        <w:rPr>
          <w:rFonts w:ascii="Arial Nova" w:hAnsi="Arial Nova" w:eastAsia="Arial Nova" w:cs="Arial Nova"/>
          <w:color w:val="242424"/>
          <w:sz w:val="22"/>
          <w:szCs w:val="22"/>
        </w:rPr>
        <w:t xml:space="preserve"> existing gaps in the literature that this research </w:t>
      </w:r>
      <w:r w:rsidRPr="2BF8209E" w:rsidR="00233D16">
        <w:rPr>
          <w:rFonts w:ascii="Arial Nova" w:hAnsi="Arial Nova" w:eastAsia="Arial Nova" w:cs="Arial Nova"/>
          <w:color w:val="242424"/>
          <w:sz w:val="22"/>
          <w:szCs w:val="22"/>
        </w:rPr>
        <w:t>seeks</w:t>
      </w:r>
      <w:r w:rsidRPr="2BF8209E" w:rsidR="00233D16">
        <w:rPr>
          <w:rFonts w:ascii="Arial Nova" w:hAnsi="Arial Nova" w:eastAsia="Arial Nova" w:cs="Arial Nova"/>
          <w:color w:val="242424"/>
          <w:sz w:val="22"/>
          <w:szCs w:val="22"/>
        </w:rPr>
        <w:t xml:space="preserve"> to address</w:t>
      </w:r>
    </w:p>
    <w:p w:rsidR="2BF8209E" w:rsidP="2BF8209E" w:rsidRDefault="2BF8209E" w14:paraId="27BB3AE4" w14:textId="481674EE">
      <w:pPr>
        <w:pStyle w:val="Normal"/>
        <w:spacing w:after="0" w:line="360" w:lineRule="auto"/>
        <w:rPr>
          <w:rFonts w:ascii="Arial Nova" w:hAnsi="Arial Nova" w:eastAsia="Arial Nova" w:cs="Arial Nova"/>
          <w:color w:val="242424"/>
          <w:sz w:val="22"/>
          <w:szCs w:val="22"/>
        </w:rPr>
      </w:pPr>
    </w:p>
    <w:p w:rsidRPr="00233D16" w:rsidR="00233D16" w:rsidP="5094902D" w:rsidRDefault="00233D16" w14:paraId="4169A486" w14:textId="77777777"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color w:val="242424"/>
          <w:sz w:val="22"/>
          <w:szCs w:val="22"/>
        </w:rPr>
        <w:t xml:space="preserve">Chapter 2, titled Background Information and Analysis, will provide a comprehensive overview of the existing literature on anxiety disorders and social support. This chapter will analyse key theories, contemporary developments, and empirical findings, laying the foundation for understanding the complexities of the topic and guiding the </w:t>
      </w:r>
      <w:r w:rsidRPr="5094902D" w:rsidR="00233D16">
        <w:rPr>
          <w:rFonts w:ascii="Arial Nova" w:hAnsi="Arial Nova" w:eastAsia="Arial Nova" w:cs="Arial Nova"/>
          <w:color w:val="242424"/>
          <w:sz w:val="22"/>
          <w:szCs w:val="22"/>
        </w:rPr>
        <w:t>subsequent</w:t>
      </w:r>
      <w:r w:rsidRPr="5094902D" w:rsidR="00233D16">
        <w:rPr>
          <w:rFonts w:ascii="Arial Nova" w:hAnsi="Arial Nova" w:eastAsia="Arial Nova" w:cs="Arial Nova"/>
          <w:color w:val="242424"/>
          <w:sz w:val="22"/>
          <w:szCs w:val="22"/>
        </w:rPr>
        <w:t xml:space="preserve"> research </w:t>
      </w:r>
      <w:r w:rsidRPr="5094902D" w:rsidR="00233D16">
        <w:rPr>
          <w:rFonts w:ascii="Arial Nova" w:hAnsi="Arial Nova" w:eastAsia="Arial Nova" w:cs="Arial Nova"/>
          <w:color w:val="242424"/>
          <w:sz w:val="22"/>
          <w:szCs w:val="22"/>
        </w:rPr>
        <w:t>methodology</w:t>
      </w:r>
      <w:r w:rsidRPr="5094902D" w:rsidR="00233D16">
        <w:rPr>
          <w:rFonts w:ascii="Arial Nova" w:hAnsi="Arial Nova" w:eastAsia="Arial Nova" w:cs="Arial Nova"/>
          <w:color w:val="242424"/>
          <w:sz w:val="22"/>
          <w:szCs w:val="22"/>
        </w:rPr>
        <w:t>.</w:t>
      </w:r>
    </w:p>
    <w:p w:rsidRPr="00233D16" w:rsidR="00233D16" w:rsidP="5094902D" w:rsidRDefault="00233D16" w14:paraId="0CD97C01" w14:textId="77777777"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 </w:t>
      </w:r>
    </w:p>
    <w:p w:rsidRPr="00233D16" w:rsidR="00233D16" w:rsidP="5094902D" w:rsidRDefault="00233D16" w14:paraId="0E76E53E" w14:textId="77777777" w14:noSpellErr="1">
      <w:pPr>
        <w:spacing w:line="360" w:lineRule="auto"/>
        <w:jc w:val="both"/>
        <w:rPr>
          <w:rFonts w:ascii="Arial Nova" w:hAnsi="Arial Nova" w:eastAsia="Arial Nova" w:cs="Arial Nova"/>
        </w:rPr>
      </w:pPr>
      <w:r w:rsidRPr="5094902D" w:rsidR="00233D16">
        <w:rPr>
          <w:rFonts w:ascii="Arial Nova" w:hAnsi="Arial Nova" w:eastAsia="Arial Nova" w:cs="Arial Nova"/>
        </w:rPr>
        <w:t xml:space="preserve"> </w:t>
      </w:r>
    </w:p>
    <w:p w:rsidRPr="00233D16" w:rsidR="00233D16" w:rsidP="5094902D" w:rsidRDefault="00233D16" w14:paraId="02453BD1" w14:textId="77777777" w14:noSpellErr="1">
      <w:pPr>
        <w:spacing w:line="360" w:lineRule="auto"/>
        <w:jc w:val="both"/>
        <w:rPr>
          <w:rFonts w:ascii="Arial Nova" w:hAnsi="Arial Nova" w:eastAsia="Arial Nova" w:cs="Arial Nova"/>
        </w:rPr>
      </w:pPr>
      <w:r w:rsidRPr="5094902D" w:rsidR="00233D16">
        <w:rPr>
          <w:rFonts w:ascii="Arial Nova" w:hAnsi="Arial Nova" w:eastAsia="Arial Nova" w:cs="Arial Nova"/>
        </w:rPr>
        <w:t xml:space="preserve"> </w:t>
      </w:r>
    </w:p>
    <w:p w:rsidRPr="00233D16" w:rsidR="00B570A1" w:rsidP="5094902D" w:rsidRDefault="00B570A1" w14:paraId="268F93D7" w14:noSpellErr="1" w14:textId="72471047">
      <w:pPr>
        <w:spacing w:line="360" w:lineRule="auto"/>
        <w:jc w:val="both"/>
        <w:rPr>
          <w:rFonts w:ascii="Arial Nova" w:hAnsi="Arial Nova" w:eastAsia="Arial Nova" w:cs="Arial Nova"/>
        </w:rPr>
      </w:pPr>
    </w:p>
    <w:p w:rsidR="5F3B6811" w:rsidP="5F3B6811" w:rsidRDefault="5F3B6811" w14:paraId="2C3179C2" w14:textId="4BC12017">
      <w:pPr>
        <w:spacing w:line="360" w:lineRule="auto"/>
        <w:jc w:val="both"/>
        <w:rPr>
          <w:rFonts w:ascii="Arial Nova" w:hAnsi="Arial Nova" w:eastAsia="Arial Nova" w:cs="Arial Nova"/>
        </w:rPr>
      </w:pPr>
    </w:p>
    <w:p w:rsidR="5F3B6811" w:rsidP="5F3B6811" w:rsidRDefault="5F3B6811" w14:paraId="7BE0AD0F" w14:textId="16EF02C4">
      <w:pPr>
        <w:spacing w:line="360" w:lineRule="auto"/>
        <w:jc w:val="both"/>
        <w:rPr>
          <w:rFonts w:ascii="Arial Nova" w:hAnsi="Arial Nova" w:eastAsia="Arial Nova" w:cs="Arial Nova"/>
        </w:rPr>
      </w:pPr>
    </w:p>
    <w:p w:rsidR="5F3B6811" w:rsidP="5F3B6811" w:rsidRDefault="5F3B6811" w14:paraId="6F8FA2E4" w14:textId="0C70BE06">
      <w:pPr>
        <w:spacing w:line="360" w:lineRule="auto"/>
        <w:jc w:val="both"/>
        <w:rPr>
          <w:rFonts w:ascii="Arial Nova" w:hAnsi="Arial Nova" w:eastAsia="Arial Nova" w:cs="Arial Nova"/>
        </w:rPr>
      </w:pPr>
    </w:p>
    <w:p w:rsidRPr="00233D16" w:rsidR="00233D16" w:rsidP="5094902D" w:rsidRDefault="00233D16" w14:paraId="312527E9" w14:textId="4BA4D32C" w14:noSpellErr="1">
      <w:pPr>
        <w:keepNext w:val="1"/>
        <w:keepLines w:val="1"/>
        <w:spacing w:after="0" w:line="360" w:lineRule="auto"/>
        <w:outlineLvl w:val="0"/>
        <w:rPr>
          <w:rFonts w:ascii="Arial Nova" w:hAnsi="Arial Nova" w:eastAsia="Arial Nova" w:cs="Arial Nova"/>
          <w:color w:val="0F4761" w:themeColor="accent1" w:themeShade="BF"/>
          <w:sz w:val="40"/>
          <w:szCs w:val="40"/>
        </w:rPr>
      </w:pPr>
      <w:r w:rsidRPr="5094902D" w:rsidR="00233D16">
        <w:rPr>
          <w:rFonts w:ascii="Arial Nova" w:hAnsi="Arial Nova" w:eastAsia="Arial Nova" w:cs="Arial Nova"/>
          <w:b w:val="1"/>
          <w:bCs w:val="1"/>
          <w:color w:val="0F4761" w:themeColor="accent1" w:themeTint="FF" w:themeShade="BF"/>
          <w:sz w:val="32"/>
          <w:szCs w:val="32"/>
        </w:rPr>
        <w:t xml:space="preserve">CHAPTER 2 – Background Information and Analysis </w:t>
      </w:r>
    </w:p>
    <w:p w:rsidRPr="00233D16" w:rsidR="00233D16" w:rsidP="5094902D" w:rsidRDefault="00233D16" w14:paraId="1ACB1AA6" w14:textId="448A3956" w14:noSpellErr="1">
      <w:pPr>
        <w:spacing w:line="360" w:lineRule="auto"/>
        <w:jc w:val="both"/>
        <w:rPr>
          <w:rFonts w:ascii="Arial Nova" w:hAnsi="Arial Nova" w:eastAsia="Arial Nova" w:cs="Arial Nova"/>
          <w:color w:val="0F4761" w:themeColor="accent1" w:themeShade="BF"/>
        </w:rPr>
      </w:pPr>
      <w:r w:rsidRPr="0EB41E7F" w:rsidR="00233D16">
        <w:rPr>
          <w:rFonts w:ascii="Arial Nova" w:hAnsi="Arial Nova" w:eastAsia="Arial Nova" w:cs="Arial Nova"/>
        </w:rPr>
        <w:t xml:space="preserve"> </w:t>
      </w:r>
      <w:r w:rsidRPr="0EB41E7F" w:rsidR="00233D16">
        <w:rPr>
          <w:rFonts w:ascii="Arial Nova" w:hAnsi="Arial Nova" w:eastAsia="Arial Nova" w:cs="Arial Nova"/>
          <w:b w:val="1"/>
          <w:bCs w:val="1"/>
          <w:color w:val="0F4761" w:themeColor="accent1" w:themeTint="FF" w:themeShade="BF"/>
          <w:sz w:val="40"/>
          <w:szCs w:val="40"/>
        </w:rPr>
        <w:t xml:space="preserve"> </w:t>
      </w:r>
      <w:r w:rsidRPr="0EB41E7F" w:rsidR="00233D16">
        <w:rPr>
          <w:rFonts w:ascii="Arial Nova" w:hAnsi="Arial Nova" w:eastAsia="Arial Nova" w:cs="Arial Nova"/>
          <w:b w:val="1"/>
          <w:bCs w:val="1"/>
          <w:color w:val="0F4761" w:themeColor="accent1" w:themeTint="FF" w:themeShade="BF"/>
          <w:sz w:val="28"/>
          <w:szCs w:val="28"/>
        </w:rPr>
        <w:t xml:space="preserve">2.1 Introduction </w:t>
      </w:r>
      <w:r w:rsidRPr="0EB41E7F" w:rsidR="00233D16">
        <w:rPr>
          <w:rFonts w:ascii="Arial Nova" w:hAnsi="Arial Nova" w:eastAsia="Arial Nova" w:cs="Arial Nova"/>
          <w:b w:val="1"/>
          <w:bCs w:val="1"/>
          <w:color w:val="0F4761" w:themeColor="accent1" w:themeTint="FF" w:themeShade="BF"/>
        </w:rPr>
        <w:t xml:space="preserve"> </w:t>
      </w:r>
    </w:p>
    <w:p w:rsidRPr="00233D16" w:rsidR="00233D16" w:rsidP="5094902D" w:rsidRDefault="00233D16" w14:paraId="7CCA02EE" w14:textId="77777777" w14:noSpellErr="1">
      <w:pPr>
        <w:spacing w:after="0" w:line="360" w:lineRule="auto"/>
        <w:rPr>
          <w:rFonts w:ascii="Arial Nova" w:hAnsi="Arial Nova" w:eastAsia="Arial Nova" w:cs="Arial Nova"/>
          <w:sz w:val="22"/>
          <w:szCs w:val="22"/>
        </w:rPr>
      </w:pPr>
      <w:r w:rsidRPr="5E1AD9CB" w:rsidR="00233D16">
        <w:rPr>
          <w:rFonts w:ascii="Arial Nova" w:hAnsi="Arial Nova" w:eastAsia="Arial Nova" w:cs="Arial Nova"/>
          <w:sz w:val="22"/>
          <w:szCs w:val="22"/>
        </w:rPr>
        <w:t xml:space="preserve">The purpose of this chapter is to provide a comprehensive background on the relationship between social support and anxiety disorders in adolescents, thereby </w:t>
      </w:r>
      <w:r w:rsidRPr="5E1AD9CB" w:rsidR="00233D16">
        <w:rPr>
          <w:rFonts w:ascii="Arial Nova" w:hAnsi="Arial Nova" w:eastAsia="Arial Nova" w:cs="Arial Nova"/>
          <w:sz w:val="22"/>
          <w:szCs w:val="22"/>
        </w:rPr>
        <w:t>establishing</w:t>
      </w:r>
      <w:r w:rsidRPr="5E1AD9CB" w:rsidR="00233D16">
        <w:rPr>
          <w:rFonts w:ascii="Arial Nova" w:hAnsi="Arial Nova" w:eastAsia="Arial Nova" w:cs="Arial Nova"/>
          <w:sz w:val="22"/>
          <w:szCs w:val="22"/>
        </w:rPr>
        <w:t xml:space="preserve"> a solid foundation for the research presented in this dissertation. This chapter will explore historical developments in the understanding of anxiety disorders, tracing how </w:t>
      </w:r>
      <w:r w:rsidRPr="5E1AD9CB" w:rsidR="00233D16">
        <w:rPr>
          <w:rFonts w:ascii="Arial Nova" w:hAnsi="Arial Nova" w:eastAsia="Arial Nova" w:cs="Arial Nova"/>
          <w:sz w:val="22"/>
          <w:szCs w:val="22"/>
        </w:rPr>
        <w:t>perceptions</w:t>
      </w:r>
      <w:r w:rsidRPr="5E1AD9CB" w:rsidR="00233D16">
        <w:rPr>
          <w:rFonts w:ascii="Arial Nova" w:hAnsi="Arial Nova" w:eastAsia="Arial Nova" w:cs="Arial Nova"/>
          <w:sz w:val="22"/>
          <w:szCs w:val="22"/>
        </w:rPr>
        <w:t xml:space="preserve"> and treatments have evolved over time. Furthermore, it will examine key theoretical frameworks that inform our understanding of the interplay between social support and mental health, highlighting the significance of supportive relationships in mitigating anxiety symptoms.</w:t>
      </w:r>
    </w:p>
    <w:p w:rsidRPr="00233D16" w:rsidR="00233D16" w:rsidP="5094902D" w:rsidRDefault="00233D16" w14:paraId="6CDF603D" w14:textId="77777777" w14:noSpellErr="1">
      <w:pPr>
        <w:spacing w:after="0" w:line="360" w:lineRule="auto"/>
        <w:rPr>
          <w:rFonts w:ascii="Arial Nova" w:hAnsi="Arial Nova" w:eastAsia="Arial Nova" w:cs="Arial Nova"/>
          <w:sz w:val="22"/>
          <w:szCs w:val="22"/>
        </w:rPr>
      </w:pPr>
    </w:p>
    <w:p w:rsidR="00742CA8" w:rsidP="5094902D" w:rsidRDefault="00233D16" w14:paraId="4E542866" w14:textId="77777777" w14:noSpellErr="1">
      <w:pPr>
        <w:spacing w:after="0" w:line="360" w:lineRule="auto"/>
        <w:rPr>
          <w:rFonts w:ascii="Arial Nova" w:hAnsi="Arial Nova" w:eastAsia="Arial Nova" w:cs="Arial Nova"/>
          <w:sz w:val="22"/>
          <w:szCs w:val="22"/>
        </w:rPr>
      </w:pPr>
      <w:r w:rsidRPr="5E1AD9CB" w:rsidR="00233D16">
        <w:rPr>
          <w:rFonts w:ascii="Arial Nova" w:hAnsi="Arial Nova" w:eastAsia="Arial Nova" w:cs="Arial Nova"/>
          <w:sz w:val="22"/>
          <w:szCs w:val="22"/>
        </w:rPr>
        <w:t xml:space="preserve">By contextualising the research within contemporary societal trends, such as increased academic pressures and the impact of social media, this chapter aims to illuminate the factors contributing to the rise of anxiety disorders among adolescents. </w:t>
      </w:r>
      <w:r w:rsidRPr="5E1AD9CB" w:rsidR="00233D16">
        <w:rPr>
          <w:rFonts w:ascii="Arial Nova" w:hAnsi="Arial Nova" w:eastAsia="Arial Nova" w:cs="Arial Nova"/>
          <w:sz w:val="22"/>
          <w:szCs w:val="22"/>
        </w:rPr>
        <w:t>Ultimately, this</w:t>
      </w:r>
      <w:r w:rsidRPr="5E1AD9CB" w:rsidR="00233D16">
        <w:rPr>
          <w:rFonts w:ascii="Arial Nova" w:hAnsi="Arial Nova" w:eastAsia="Arial Nova" w:cs="Arial Nova"/>
          <w:sz w:val="22"/>
          <w:szCs w:val="22"/>
        </w:rPr>
        <w:t xml:space="preserve"> foundational information will set the stage for the analysis and discussions presented in Chapter 4, ensuring a thorough understanding of the research topic and its relevance in today’s mental health landscape.</w:t>
      </w:r>
      <w:r>
        <w:br/>
      </w:r>
    </w:p>
    <w:p w:rsidR="00233D16" w:rsidP="0EB41E7F" w:rsidRDefault="00233D16" w14:paraId="627A5438" w14:textId="72002482" w14:noSpellErr="1">
      <w:pPr>
        <w:spacing w:after="0" w:line="360" w:lineRule="auto"/>
        <w:rPr>
          <w:rFonts w:ascii="Arial Nova" w:hAnsi="Arial Nova" w:eastAsia="Arial Nova" w:cs="Arial Nova"/>
          <w:b w:val="1"/>
          <w:bCs w:val="1"/>
          <w:color w:val="0F4761" w:themeColor="accent1" w:themeShade="BF"/>
          <w:sz w:val="28"/>
          <w:szCs w:val="28"/>
        </w:rPr>
      </w:pPr>
      <w:r w:rsidRPr="0EB41E7F" w:rsidR="00233D16">
        <w:rPr>
          <w:rFonts w:ascii="Arial Nova" w:hAnsi="Arial Nova" w:eastAsia="Arial Nova" w:cs="Arial Nova"/>
          <w:b w:val="1"/>
          <w:bCs w:val="1"/>
          <w:color w:val="0F4761" w:themeColor="accent1" w:themeTint="FF" w:themeShade="BF"/>
          <w:sz w:val="28"/>
          <w:szCs w:val="28"/>
        </w:rPr>
        <w:t xml:space="preserve">2.2 Historical Background </w:t>
      </w:r>
    </w:p>
    <w:p w:rsidRPr="00233D16" w:rsidR="00742CA8" w:rsidP="5094902D" w:rsidRDefault="00742CA8" w14:paraId="3E7ADC20" w14:textId="77777777" w14:noSpellErr="1">
      <w:pPr>
        <w:spacing w:after="0" w:line="360" w:lineRule="auto"/>
        <w:rPr>
          <w:rFonts w:ascii="Arial Nova" w:hAnsi="Arial Nova" w:eastAsia="Arial Nova" w:cs="Arial Nova"/>
          <w:sz w:val="22"/>
          <w:szCs w:val="22"/>
        </w:rPr>
      </w:pPr>
    </w:p>
    <w:p w:rsidRPr="00233D16" w:rsidR="00233D16" w:rsidP="5094902D" w:rsidRDefault="00233D16" w14:paraId="09FDCD5A" w14:textId="77777777" w14:noSpellErr="1">
      <w:pPr>
        <w:spacing w:line="360" w:lineRule="auto"/>
        <w:rPr>
          <w:rFonts w:ascii="Arial Nova" w:hAnsi="Arial Nova" w:eastAsia="Arial Nova" w:cs="Arial Nova"/>
          <w:color w:val="242424"/>
          <w:sz w:val="22"/>
          <w:szCs w:val="22"/>
        </w:rPr>
      </w:pPr>
      <w:r w:rsidRPr="5094902D" w:rsidR="00233D16">
        <w:rPr>
          <w:rFonts w:ascii="Arial Nova" w:hAnsi="Arial Nova" w:eastAsia="Arial Nova" w:cs="Arial Nova"/>
          <w:color w:val="242424"/>
          <w:sz w:val="22"/>
          <w:szCs w:val="22"/>
        </w:rPr>
        <w:t>The historical background of anxiety disorders and the role of social support in mental health can be traced back to early psychological theories and the evolving understanding of mental health issues. The origins of anxiety as a recognised psychological condition date back to the early 20th century when Sigmund Freud introduced concepts related to anxiety and neurosis. Freud’s work emphasised the influence of unconscious processes and childhood experiences on mental health, laying the groundwork for later theories about anxiety disorders (Freud, 1926). His exploration of defence mechanisms highlighted the importance of interpersonal relationships in coping with anxiety, foreshadowing the significance of social support.</w:t>
      </w:r>
    </w:p>
    <w:p w:rsidRPr="00233D16" w:rsidR="00233D16" w:rsidP="5094902D" w:rsidRDefault="00233D16" w14:paraId="68BBA379" w14:textId="7D536F21">
      <w:pPr>
        <w:pStyle w:val="Normal"/>
        <w:spacing w:after="0" w:line="360" w:lineRule="auto"/>
        <w:rPr>
          <w:rFonts w:ascii="Arial Nova" w:hAnsi="Arial Nova" w:eastAsia="Arial Nova" w:cs="Arial Nova"/>
          <w:color w:val="242424"/>
          <w:sz w:val="22"/>
          <w:szCs w:val="22"/>
        </w:rPr>
      </w:pPr>
    </w:p>
    <w:p w:rsidRPr="00233D16" w:rsidR="00233D16" w:rsidP="5094902D" w:rsidRDefault="00233D16" w14:paraId="017B587D" w14:textId="77777777" w14:noSpellErr="1">
      <w:pPr>
        <w:shd w:val="clear" w:color="auto" w:fill="FFFFFF" w:themeFill="background1"/>
        <w:spacing w:after="0" w:line="360" w:lineRule="auto"/>
        <w:rPr>
          <w:rFonts w:ascii="Arial Nova" w:hAnsi="Arial Nova" w:eastAsia="Arial Nova" w:cs="Arial Nova"/>
          <w:color w:val="242424"/>
          <w:sz w:val="22"/>
          <w:szCs w:val="22"/>
        </w:rPr>
      </w:pPr>
      <w:r w:rsidRPr="5094902D" w:rsidR="00233D16">
        <w:rPr>
          <w:rFonts w:ascii="Arial Nova" w:hAnsi="Arial Nova" w:eastAsia="Arial Nova" w:cs="Arial Nova"/>
          <w:color w:val="242424"/>
          <w:sz w:val="22"/>
          <w:szCs w:val="22"/>
        </w:rPr>
        <w:t>A significant milestone in the historical development of anxiety disorders occurred in 1980 with the publication of the Diagnostic and Statistical Manual of Mental Disorders (DSM-III) by the American Psychiatric Association. This edition introduced standardised criteria for diagnosing anxiety disorders, including Generalised Anxiety Disorder (GAD) and Social Anxiety Disorder (SAD), thus legitimising these conditions within the medical community (American Psychiatric Association, 1980). The DSM's evolving editions have continued to refine the understanding and classification of anxiety disorders, emphasising the need for effective treatments and support systems.</w:t>
      </w:r>
    </w:p>
    <w:p w:rsidRPr="00233D16" w:rsidR="00233D16" w:rsidP="5094902D" w:rsidRDefault="00233D16" w14:paraId="73FE6CBA" w14:textId="77777777" w14:noSpellErr="1">
      <w:pPr>
        <w:shd w:val="clear" w:color="auto" w:fill="FFFFFF" w:themeFill="background1"/>
        <w:spacing w:after="0" w:line="360" w:lineRule="auto"/>
        <w:rPr>
          <w:rFonts w:ascii="Arial Nova" w:hAnsi="Arial Nova" w:eastAsia="Arial Nova" w:cs="Arial Nova"/>
          <w:sz w:val="22"/>
          <w:szCs w:val="22"/>
        </w:rPr>
      </w:pPr>
    </w:p>
    <w:p w:rsidRPr="00233D16" w:rsidR="00233D16" w:rsidP="5094902D" w:rsidRDefault="00233D16" w14:paraId="029E1A0E" w14:textId="77777777" w14:noSpellErr="1">
      <w:pPr>
        <w:shd w:val="clear" w:color="auto" w:fill="FFFFFF" w:themeFill="background1"/>
        <w:spacing w:after="0" w:line="360" w:lineRule="auto"/>
        <w:rPr>
          <w:rFonts w:ascii="Arial Nova" w:hAnsi="Arial Nova" w:eastAsia="Arial Nova" w:cs="Arial Nova"/>
          <w:color w:val="242424"/>
          <w:sz w:val="22"/>
          <w:szCs w:val="22"/>
        </w:rPr>
      </w:pPr>
      <w:r w:rsidRPr="5094902D" w:rsidR="00233D16">
        <w:rPr>
          <w:rFonts w:ascii="Arial Nova" w:hAnsi="Arial Nova" w:eastAsia="Arial Nova" w:cs="Arial Nova"/>
          <w:color w:val="242424"/>
          <w:sz w:val="22"/>
          <w:szCs w:val="22"/>
        </w:rPr>
        <w:t xml:space="preserve">In the late 20th and early 21st centuries, research increasingly recognised the role of social support in mental health. Pioneering studies, such as those conducted by Cohen and Wills (1985), </w:t>
      </w:r>
      <w:r w:rsidRPr="5094902D" w:rsidR="00233D16">
        <w:rPr>
          <w:rFonts w:ascii="Arial Nova" w:hAnsi="Arial Nova" w:eastAsia="Arial Nova" w:cs="Arial Nova"/>
          <w:color w:val="242424"/>
          <w:sz w:val="22"/>
          <w:szCs w:val="22"/>
        </w:rPr>
        <w:t>established</w:t>
      </w:r>
      <w:r w:rsidRPr="5094902D" w:rsidR="00233D16">
        <w:rPr>
          <w:rFonts w:ascii="Arial Nova" w:hAnsi="Arial Nova" w:eastAsia="Arial Nova" w:cs="Arial Nova"/>
          <w:color w:val="242424"/>
          <w:sz w:val="22"/>
          <w:szCs w:val="22"/>
        </w:rPr>
        <w:t xml:space="preserve"> the buffering hypothesis, which posits that social support can mitigate the impact of stress on mental health. Their work highlighted how emotional and instrumental support from family and friends could reduce anxiety symptoms and improve overall well-being. This concept has been influential in shaping contemporary mental health interventions aimed at enhancing social connections to support adolescents struggling with anxiety.</w:t>
      </w:r>
    </w:p>
    <w:p w:rsidRPr="00233D16" w:rsidR="00233D16" w:rsidP="5094902D" w:rsidRDefault="00233D16" w14:paraId="065A3B1E" w14:textId="77777777" w14:noSpellErr="1">
      <w:pPr>
        <w:shd w:val="clear" w:color="auto" w:fill="FFFFFF" w:themeFill="background1"/>
        <w:spacing w:after="0" w:line="360" w:lineRule="auto"/>
        <w:rPr>
          <w:rFonts w:ascii="Arial Nova" w:hAnsi="Arial Nova" w:eastAsia="Arial Nova" w:cs="Arial Nova"/>
          <w:sz w:val="22"/>
          <w:szCs w:val="22"/>
        </w:rPr>
      </w:pPr>
    </w:p>
    <w:p w:rsidRPr="00233D16" w:rsidR="00233D16" w:rsidP="5094902D" w:rsidRDefault="00233D16" w14:paraId="4E9AB1EF" w14:textId="77777777" w14:noSpellErr="1">
      <w:pPr>
        <w:shd w:val="clear" w:color="auto" w:fill="FFFFFF" w:themeFill="background1"/>
        <w:spacing w:after="0" w:line="360" w:lineRule="auto"/>
        <w:rPr>
          <w:rFonts w:ascii="Arial Nova" w:hAnsi="Arial Nova" w:eastAsia="Arial Nova" w:cs="Arial Nova"/>
          <w:color w:val="242424"/>
          <w:sz w:val="22"/>
          <w:szCs w:val="22"/>
        </w:rPr>
      </w:pPr>
      <w:r w:rsidRPr="5094902D" w:rsidR="00233D16">
        <w:rPr>
          <w:rFonts w:ascii="Arial Nova" w:hAnsi="Arial Nova" w:eastAsia="Arial Nova" w:cs="Arial Nova"/>
          <w:color w:val="242424"/>
          <w:sz w:val="22"/>
          <w:szCs w:val="22"/>
        </w:rPr>
        <w:t>Organisations such as the National Institute for Health and Care Excellence (NICE) in the UK have also played a crucial role in advancing the understanding of anxiety disorders. NICE guidelines emphasise the importance of social support and community resources in managing mental health conditions, advocating for comprehensive treatment approaches that include family and peer involvement (NICE, 2011).</w:t>
      </w:r>
    </w:p>
    <w:p w:rsidRPr="00233D16" w:rsidR="00233D16" w:rsidP="5094902D" w:rsidRDefault="00233D16" w14:paraId="1FA90BF7" w14:textId="77777777" w14:noSpellErr="1">
      <w:pPr>
        <w:shd w:val="clear" w:color="auto" w:fill="FFFFFF" w:themeFill="background1"/>
        <w:spacing w:after="0" w:line="360" w:lineRule="auto"/>
        <w:rPr>
          <w:rFonts w:ascii="Arial Nova" w:hAnsi="Arial Nova" w:eastAsia="Arial Nova" w:cs="Arial Nova"/>
          <w:sz w:val="22"/>
          <w:szCs w:val="22"/>
        </w:rPr>
      </w:pPr>
    </w:p>
    <w:p w:rsidRPr="00233D16" w:rsidR="00233D16" w:rsidP="5094902D" w:rsidRDefault="00233D16" w14:paraId="333CD561" w14:textId="77777777" w14:noSpellErr="1">
      <w:pPr>
        <w:shd w:val="clear" w:color="auto" w:fill="FFFFFF" w:themeFill="background1"/>
        <w:spacing w:after="0" w:line="360" w:lineRule="auto"/>
        <w:rPr>
          <w:rFonts w:ascii="Arial Nova" w:hAnsi="Arial Nova" w:eastAsia="Arial Nova" w:cs="Arial Nova"/>
          <w:color w:val="242424"/>
          <w:sz w:val="22"/>
          <w:szCs w:val="22"/>
        </w:rPr>
      </w:pPr>
      <w:r w:rsidRPr="5094902D" w:rsidR="00233D16">
        <w:rPr>
          <w:rFonts w:ascii="Arial Nova" w:hAnsi="Arial Nova" w:eastAsia="Arial Nova" w:cs="Arial Nova"/>
          <w:color w:val="242424"/>
          <w:sz w:val="22"/>
          <w:szCs w:val="22"/>
        </w:rPr>
        <w:t>Furthermore, the emergence of youth mental health organisations, such as Young Minds in the UK, has been pivotal in raising awareness about adolescent mental health issues, including anxiety. Their advocacy for improved support systems and resources has influenced public policy and contributed to a greater understanding of the importance of social support in promoting mental health among young people.</w:t>
      </w:r>
    </w:p>
    <w:p w:rsidRPr="00233D16" w:rsidR="00233D16" w:rsidP="5094902D" w:rsidRDefault="00233D16" w14:paraId="3FD2AB20" w14:textId="77777777" w14:noSpellErr="1">
      <w:pPr>
        <w:shd w:val="clear" w:color="auto" w:fill="FFFFFF" w:themeFill="background1"/>
        <w:spacing w:after="0" w:line="360" w:lineRule="auto"/>
        <w:rPr>
          <w:rFonts w:ascii="Arial Nova" w:hAnsi="Arial Nova" w:eastAsia="Arial Nova" w:cs="Arial Nova"/>
          <w:sz w:val="22"/>
          <w:szCs w:val="22"/>
        </w:rPr>
      </w:pPr>
    </w:p>
    <w:p w:rsidRPr="00233D16" w:rsidR="00233D16" w:rsidP="02DA19A6" w:rsidRDefault="00233D16" w14:paraId="4A6786FC" w14:textId="7DC7B209">
      <w:pPr>
        <w:shd w:val="clear" w:color="auto" w:fill="FFFFFF" w:themeFill="background1"/>
        <w:spacing w:after="0" w:line="360" w:lineRule="auto"/>
        <w:rPr>
          <w:rFonts w:ascii="Arial Nova" w:hAnsi="Arial Nova" w:eastAsia="Arial Nova" w:cs="Arial Nova"/>
          <w:color w:val="242424"/>
          <w:sz w:val="22"/>
          <w:szCs w:val="22"/>
        </w:rPr>
      </w:pPr>
      <w:r w:rsidRPr="02DA19A6" w:rsidR="00233D16">
        <w:rPr>
          <w:rFonts w:ascii="Arial Nova" w:hAnsi="Arial Nova" w:eastAsia="Arial Nova" w:cs="Arial Nova"/>
          <w:color w:val="242424"/>
          <w:sz w:val="22"/>
          <w:szCs w:val="22"/>
        </w:rPr>
        <w:t>Through these historical milestones and contributions, the understanding of anxiety disorders and the significance of social support has evolved. This background provides a critical context for exploring contemporary issues related to adolescent anxiety, reinforcing the need for ongoing research in this area.</w:t>
      </w:r>
    </w:p>
    <w:p w:rsidRPr="00233D16" w:rsidR="00233D16" w:rsidP="238A5DD4" w:rsidRDefault="00233D16" w14:paraId="00B25C79" w14:textId="0E4D5154">
      <w:pPr>
        <w:pStyle w:val="Normal"/>
        <w:spacing w:after="0" w:line="360" w:lineRule="auto"/>
        <w:rPr>
          <w:rFonts w:ascii="Arial Nova" w:hAnsi="Arial Nova" w:eastAsia="Arial Nova" w:cs="Arial Nova"/>
          <w:b w:val="1"/>
          <w:bCs w:val="1"/>
          <w:color w:val="0F4761" w:themeColor="accent1" w:themeShade="BF"/>
          <w:sz w:val="28"/>
          <w:szCs w:val="28"/>
        </w:rPr>
      </w:pPr>
      <w:r w:rsidRPr="238A5DD4" w:rsidR="00233D16">
        <w:rPr>
          <w:rFonts w:ascii="Arial Nova" w:hAnsi="Arial Nova" w:eastAsia="Arial Nova" w:cs="Arial Nova"/>
          <w:b w:val="1"/>
          <w:bCs w:val="1"/>
          <w:color w:val="0F4761" w:themeColor="accent1" w:themeTint="FF" w:themeShade="BF"/>
          <w:sz w:val="28"/>
          <w:szCs w:val="28"/>
        </w:rPr>
        <w:t xml:space="preserve">2.3 Theoretical Background </w:t>
      </w:r>
    </w:p>
    <w:p w:rsidRPr="00233D16" w:rsidR="00233D16" w:rsidP="5094902D" w:rsidRDefault="00233D16" w14:paraId="51D584EF" w14:textId="6BEFBFAC" w14:noSpellErr="1">
      <w:pPr>
        <w:spacing w:after="0" w:line="360" w:lineRule="auto"/>
        <w:rPr>
          <w:rFonts w:ascii="Arial Nova" w:hAnsi="Arial Nova" w:eastAsia="Arial Nova" w:cs="Arial Nova"/>
          <w:sz w:val="22"/>
          <w:szCs w:val="22"/>
        </w:rPr>
      </w:pPr>
    </w:p>
    <w:p w:rsidRPr="00233D16" w:rsidR="00233D16" w:rsidP="5094902D" w:rsidRDefault="00233D16" w14:paraId="0759ABB4" w14:textId="77777777" w14:noSpellErr="1">
      <w:pPr>
        <w:spacing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The study of anxiety disorders and social support among adolescents is underpinned by several key theories that provide insights into the mechanisms influencing mental health. Understanding these theories is crucial for framing the research and interpreting findings related to how social support impacts anxiety symptoms.</w:t>
      </w:r>
    </w:p>
    <w:p w:rsidRPr="00233D16" w:rsidR="00233D16" w:rsidP="02DA19A6" w:rsidRDefault="00233D16" w14:paraId="6C079B53" w14:textId="5C5F160C">
      <w:pPr>
        <w:pStyle w:val="Normal"/>
        <w:spacing w:after="0" w:line="360" w:lineRule="auto"/>
        <w:rPr>
          <w:rFonts w:ascii="Arial Nova" w:hAnsi="Arial Nova" w:eastAsia="Arial Nova" w:cs="Arial Nova"/>
          <w:b w:val="1"/>
          <w:bCs w:val="1"/>
          <w:sz w:val="22"/>
          <w:szCs w:val="22"/>
        </w:rPr>
      </w:pPr>
      <w:r w:rsidRPr="02DA19A6" w:rsidR="00233D16">
        <w:rPr>
          <w:rFonts w:ascii="Arial Nova" w:hAnsi="Arial Nova" w:eastAsia="Arial Nova" w:cs="Arial Nova"/>
          <w:b w:val="1"/>
          <w:bCs w:val="1"/>
          <w:sz w:val="22"/>
          <w:szCs w:val="22"/>
        </w:rPr>
        <w:t>Key Theories and Concepts</w:t>
      </w:r>
    </w:p>
    <w:p w:rsidRPr="00233D16" w:rsidR="00233D16" w:rsidP="5094902D" w:rsidRDefault="00233D16" w14:paraId="7ADEA833" w14:textId="77777777" w14:noSpellErr="1">
      <w:pPr>
        <w:spacing w:after="0" w:line="360" w:lineRule="auto"/>
        <w:rPr>
          <w:rFonts w:ascii="Arial Nova" w:hAnsi="Arial Nova" w:eastAsia="Arial Nova" w:cs="Arial Nova"/>
          <w:sz w:val="22"/>
          <w:szCs w:val="22"/>
        </w:rPr>
      </w:pPr>
    </w:p>
    <w:p w:rsidRPr="00233D16" w:rsidR="00233D16" w:rsidP="5094902D" w:rsidRDefault="00233D16" w14:paraId="4AE79FB1" w14:textId="67E1DB7D"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1. </w:t>
      </w:r>
      <w:r w:rsidRPr="5094902D" w:rsidR="00265BE7">
        <w:rPr>
          <w:rFonts w:ascii="Arial Nova" w:hAnsi="Arial Nova" w:eastAsia="Arial Nova" w:cs="Arial Nova"/>
          <w:sz w:val="22"/>
          <w:szCs w:val="22"/>
        </w:rPr>
        <w:t>Cognitive-Behavioural</w:t>
      </w:r>
      <w:r w:rsidRPr="5094902D" w:rsidR="00233D16">
        <w:rPr>
          <w:rFonts w:ascii="Arial Nova" w:hAnsi="Arial Nova" w:eastAsia="Arial Nova" w:cs="Arial Nova"/>
          <w:sz w:val="22"/>
          <w:szCs w:val="22"/>
        </w:rPr>
        <w:t xml:space="preserve"> Theory (CBT): This theory posits that cognitive processes significantly influence emotional responses and </w:t>
      </w:r>
      <w:r w:rsidRPr="5094902D" w:rsidR="00265BE7">
        <w:rPr>
          <w:rFonts w:ascii="Arial Nova" w:hAnsi="Arial Nova" w:eastAsia="Arial Nova" w:cs="Arial Nova"/>
          <w:sz w:val="22"/>
          <w:szCs w:val="22"/>
        </w:rPr>
        <w:t>behaviours</w:t>
      </w:r>
      <w:r w:rsidRPr="5094902D" w:rsidR="00233D16">
        <w:rPr>
          <w:rFonts w:ascii="Arial Nova" w:hAnsi="Arial Nova" w:eastAsia="Arial Nova" w:cs="Arial Nova"/>
          <w:sz w:val="22"/>
          <w:szCs w:val="22"/>
        </w:rPr>
        <w:t xml:space="preserve">. CBT focuses on </w:t>
      </w:r>
      <w:r w:rsidRPr="5094902D" w:rsidR="00233D16">
        <w:rPr>
          <w:rFonts w:ascii="Arial Nova" w:hAnsi="Arial Nova" w:eastAsia="Arial Nova" w:cs="Arial Nova"/>
          <w:sz w:val="22"/>
          <w:szCs w:val="22"/>
        </w:rPr>
        <w:t>identifying</w:t>
      </w:r>
      <w:r w:rsidRPr="5094902D" w:rsidR="00233D16">
        <w:rPr>
          <w:rFonts w:ascii="Arial Nova" w:hAnsi="Arial Nova" w:eastAsia="Arial Nova" w:cs="Arial Nova"/>
          <w:sz w:val="22"/>
          <w:szCs w:val="22"/>
        </w:rPr>
        <w:t xml:space="preserve"> and </w:t>
      </w:r>
      <w:r w:rsidRPr="5094902D" w:rsidR="00233D16">
        <w:rPr>
          <w:rFonts w:ascii="Arial Nova" w:hAnsi="Arial Nova" w:eastAsia="Arial Nova" w:cs="Arial Nova"/>
          <w:sz w:val="22"/>
          <w:szCs w:val="22"/>
        </w:rPr>
        <w:t>modifying</w:t>
      </w:r>
      <w:r w:rsidRPr="5094902D" w:rsidR="00233D16">
        <w:rPr>
          <w:rFonts w:ascii="Arial Nova" w:hAnsi="Arial Nova" w:eastAsia="Arial Nova" w:cs="Arial Nova"/>
          <w:sz w:val="22"/>
          <w:szCs w:val="22"/>
        </w:rPr>
        <w:t xml:space="preserve"> distorted thought patterns that contribute to anxiety. In adolescents, negative self-</w:t>
      </w:r>
      <w:r w:rsidRPr="5094902D" w:rsidR="00233D16">
        <w:rPr>
          <w:rFonts w:ascii="Arial Nova" w:hAnsi="Arial Nova" w:eastAsia="Arial Nova" w:cs="Arial Nova"/>
          <w:sz w:val="22"/>
          <w:szCs w:val="22"/>
        </w:rPr>
        <w:t>perceptions</w:t>
      </w:r>
      <w:r w:rsidRPr="5094902D" w:rsidR="00233D16">
        <w:rPr>
          <w:rFonts w:ascii="Arial Nova" w:hAnsi="Arial Nova" w:eastAsia="Arial Nova" w:cs="Arial Nova"/>
          <w:sz w:val="22"/>
          <w:szCs w:val="22"/>
        </w:rPr>
        <w:t xml:space="preserve"> and irrational beliefs can </w:t>
      </w:r>
      <w:r w:rsidRPr="5094902D" w:rsidR="00233D16">
        <w:rPr>
          <w:rFonts w:ascii="Arial Nova" w:hAnsi="Arial Nova" w:eastAsia="Arial Nova" w:cs="Arial Nova"/>
          <w:sz w:val="22"/>
          <w:szCs w:val="22"/>
        </w:rPr>
        <w:t>exacerbate</w:t>
      </w:r>
      <w:r w:rsidRPr="5094902D" w:rsidR="00233D16">
        <w:rPr>
          <w:rFonts w:ascii="Arial Nova" w:hAnsi="Arial Nova" w:eastAsia="Arial Nova" w:cs="Arial Nova"/>
          <w:sz w:val="22"/>
          <w:szCs w:val="22"/>
        </w:rPr>
        <w:t xml:space="preserve"> anxiety disorders (Beck, 1976). The application of CBT in therapeutic settings has been widely documented, </w:t>
      </w:r>
      <w:r w:rsidRPr="5094902D" w:rsidR="00233D16">
        <w:rPr>
          <w:rFonts w:ascii="Arial Nova" w:hAnsi="Arial Nova" w:eastAsia="Arial Nova" w:cs="Arial Nova"/>
          <w:sz w:val="22"/>
          <w:szCs w:val="22"/>
        </w:rPr>
        <w:t>demonstrating</w:t>
      </w:r>
      <w:r w:rsidRPr="5094902D" w:rsidR="00233D16">
        <w:rPr>
          <w:rFonts w:ascii="Arial Nova" w:hAnsi="Arial Nova" w:eastAsia="Arial Nova" w:cs="Arial Nova"/>
          <w:sz w:val="22"/>
          <w:szCs w:val="22"/>
        </w:rPr>
        <w:t xml:space="preserve"> its efficacy in reducing anxiety symptoms by addressing cognitive distortions.</w:t>
      </w:r>
    </w:p>
    <w:p w:rsidRPr="00233D16" w:rsidR="00233D16" w:rsidP="5094902D" w:rsidRDefault="00233D16" w14:paraId="32E62A2F" w14:textId="77777777" w14:noSpellErr="1">
      <w:pPr>
        <w:spacing w:after="0" w:line="360" w:lineRule="auto"/>
        <w:rPr>
          <w:rFonts w:ascii="Arial Nova" w:hAnsi="Arial Nova" w:eastAsia="Arial Nova" w:cs="Arial Nova"/>
          <w:sz w:val="22"/>
          <w:szCs w:val="22"/>
        </w:rPr>
      </w:pPr>
    </w:p>
    <w:p w:rsidRPr="00233D16" w:rsidR="00233D16" w:rsidP="5094902D" w:rsidRDefault="00233D16" w14:paraId="42ED2198" w14:textId="5D0CF64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2. Attachment Theory: Developed by John </w:t>
      </w:r>
      <w:r w:rsidRPr="5094902D" w:rsidR="00233D16">
        <w:rPr>
          <w:rFonts w:ascii="Arial Nova" w:hAnsi="Arial Nova" w:eastAsia="Arial Nova" w:cs="Arial Nova"/>
          <w:sz w:val="22"/>
          <w:szCs w:val="22"/>
        </w:rPr>
        <w:t>Bowlby</w:t>
      </w:r>
      <w:r w:rsidRPr="5094902D" w:rsidR="00233D16">
        <w:rPr>
          <w:rFonts w:ascii="Arial Nova" w:hAnsi="Arial Nova" w:eastAsia="Arial Nova" w:cs="Arial Nova"/>
          <w:sz w:val="22"/>
          <w:szCs w:val="22"/>
        </w:rPr>
        <w:t xml:space="preserve">, attachment theory </w:t>
      </w:r>
      <w:r w:rsidRPr="5094902D" w:rsidR="00265BE7">
        <w:rPr>
          <w:rFonts w:ascii="Arial Nova" w:hAnsi="Arial Nova" w:eastAsia="Arial Nova" w:cs="Arial Nova"/>
          <w:sz w:val="22"/>
          <w:szCs w:val="22"/>
        </w:rPr>
        <w:t>emphasises</w:t>
      </w:r>
      <w:r w:rsidRPr="5094902D" w:rsidR="00233D16">
        <w:rPr>
          <w:rFonts w:ascii="Arial Nova" w:hAnsi="Arial Nova" w:eastAsia="Arial Nova" w:cs="Arial Nova"/>
          <w:sz w:val="22"/>
          <w:szCs w:val="22"/>
        </w:rPr>
        <w:t xml:space="preserve"> the importance of early relationships with caregivers in shaping emotional development and coping mechanisms (</w:t>
      </w:r>
      <w:r w:rsidRPr="5094902D" w:rsidR="00233D16">
        <w:rPr>
          <w:rFonts w:ascii="Arial Nova" w:hAnsi="Arial Nova" w:eastAsia="Arial Nova" w:cs="Arial Nova"/>
          <w:sz w:val="22"/>
          <w:szCs w:val="22"/>
        </w:rPr>
        <w:t>Bowlby</w:t>
      </w:r>
      <w:r w:rsidRPr="5094902D" w:rsidR="00233D16">
        <w:rPr>
          <w:rFonts w:ascii="Arial Nova" w:hAnsi="Arial Nova" w:eastAsia="Arial Nova" w:cs="Arial Nova"/>
          <w:sz w:val="22"/>
          <w:szCs w:val="22"/>
        </w:rPr>
        <w:t>, 1969). Secure attachments can foster resilience and provide a buffer against anxiety, while insecure attachments may increase vulnerability to anxiety disorders. This theory highlights the significance of family and peer support in adolescence, as secure relationships can enhance coping strategies.</w:t>
      </w:r>
    </w:p>
    <w:p w:rsidRPr="00233D16" w:rsidR="00233D16" w:rsidP="5094902D" w:rsidRDefault="00233D16" w14:paraId="1E2E99DD" w14:textId="77777777" w14:noSpellErr="1">
      <w:pPr>
        <w:spacing w:after="0" w:line="360" w:lineRule="auto"/>
        <w:rPr>
          <w:rFonts w:ascii="Arial Nova" w:hAnsi="Arial Nova" w:eastAsia="Arial Nova" w:cs="Arial Nova"/>
          <w:sz w:val="22"/>
          <w:szCs w:val="22"/>
        </w:rPr>
      </w:pPr>
    </w:p>
    <w:p w:rsidRPr="00233D16" w:rsidR="00233D16" w:rsidP="5094902D" w:rsidRDefault="00233D16" w14:paraId="7CD17E5C" w14:textId="77777777" w14:noSpellErr="1">
      <w:pPr>
        <w:spacing w:after="0" w:line="360" w:lineRule="auto"/>
        <w:rPr>
          <w:rFonts w:ascii="Arial Nova" w:hAnsi="Arial Nova" w:eastAsia="Arial Nova" w:cs="Arial Nova"/>
          <w:sz w:val="22"/>
          <w:szCs w:val="22"/>
        </w:rPr>
      </w:pPr>
      <w:r w:rsidRPr="6EDF4B04" w:rsidR="00233D16">
        <w:rPr>
          <w:rFonts w:ascii="Arial Nova" w:hAnsi="Arial Nova" w:eastAsia="Arial Nova" w:cs="Arial Nova"/>
          <w:sz w:val="22"/>
          <w:szCs w:val="22"/>
        </w:rPr>
        <w:t>3. Social Support Theory: This theory posits that social support can provide emotional, informational, and practical resources to individuals, which can enhance coping mechanisms and reduce stress. Cohen and Wills' (1985) buffering hypothesis posits that social support can mitigate the adverse effects of stress on mental health outcomes. This theory has been integral in understanding how supportive relationships can alleviate anxiety symptoms in adolescents.</w:t>
      </w:r>
    </w:p>
    <w:p w:rsidR="6EDF4B04" w:rsidP="6EDF4B04" w:rsidRDefault="6EDF4B04" w14:paraId="575AF3A7" w14:textId="67AF36A9">
      <w:pPr>
        <w:pStyle w:val="Normal"/>
        <w:spacing w:after="0" w:line="360" w:lineRule="auto"/>
        <w:rPr>
          <w:rFonts w:ascii="Arial Nova" w:hAnsi="Arial Nova" w:eastAsia="Arial Nova" w:cs="Arial Nova"/>
          <w:b w:val="1"/>
          <w:bCs w:val="1"/>
          <w:sz w:val="22"/>
          <w:szCs w:val="22"/>
        </w:rPr>
      </w:pPr>
    </w:p>
    <w:p w:rsidRPr="00233D16" w:rsidR="00233D16" w:rsidP="6EDF4B04" w:rsidRDefault="00233D16" w14:paraId="1A3D7E9E" w14:textId="35A8012E">
      <w:pPr>
        <w:pStyle w:val="Normal"/>
        <w:spacing w:after="0" w:line="360" w:lineRule="auto"/>
        <w:rPr>
          <w:rFonts w:ascii="Arial Nova" w:hAnsi="Arial Nova" w:eastAsia="Arial Nova" w:cs="Arial Nova"/>
          <w:b w:val="1"/>
          <w:bCs w:val="1"/>
          <w:sz w:val="22"/>
          <w:szCs w:val="22"/>
        </w:rPr>
      </w:pPr>
      <w:r w:rsidRPr="6EDF4B04" w:rsidR="00233D16">
        <w:rPr>
          <w:rFonts w:ascii="Arial Nova" w:hAnsi="Arial Nova" w:eastAsia="Arial Nova" w:cs="Arial Nova"/>
          <w:b w:val="1"/>
          <w:bCs w:val="1"/>
          <w:sz w:val="22"/>
          <w:szCs w:val="22"/>
        </w:rPr>
        <w:t>Application of Theories</w:t>
      </w:r>
    </w:p>
    <w:p w:rsidRPr="00233D16" w:rsidR="00233D16" w:rsidP="5094902D" w:rsidRDefault="00233D16" w14:paraId="442F2527" w14:textId="77777777" w14:noSpellErr="1">
      <w:pPr>
        <w:spacing w:after="0" w:line="360" w:lineRule="auto"/>
        <w:rPr>
          <w:rFonts w:ascii="Arial Nova" w:hAnsi="Arial Nova" w:eastAsia="Arial Nova" w:cs="Arial Nova"/>
          <w:sz w:val="22"/>
          <w:szCs w:val="22"/>
        </w:rPr>
      </w:pPr>
    </w:p>
    <w:p w:rsidRPr="00233D16" w:rsidR="00233D16" w:rsidP="5094902D" w:rsidRDefault="00233D16" w14:paraId="5FB11405" w14:textId="41F96444"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These theories have been applied in </w:t>
      </w:r>
      <w:r w:rsidRPr="5094902D" w:rsidR="00233D16">
        <w:rPr>
          <w:rFonts w:ascii="Arial Nova" w:hAnsi="Arial Nova" w:eastAsia="Arial Nova" w:cs="Arial Nova"/>
          <w:sz w:val="22"/>
          <w:szCs w:val="22"/>
        </w:rPr>
        <w:t>numerous</w:t>
      </w:r>
      <w:r w:rsidRPr="5094902D" w:rsidR="00233D16">
        <w:rPr>
          <w:rFonts w:ascii="Arial Nova" w:hAnsi="Arial Nova" w:eastAsia="Arial Nova" w:cs="Arial Nova"/>
          <w:sz w:val="22"/>
          <w:szCs w:val="22"/>
        </w:rPr>
        <w:t xml:space="preserve"> studies that examine the relationship between social support and anxiety. For example, a study by McLeod et al. (2016) </w:t>
      </w:r>
      <w:r w:rsidRPr="5094902D" w:rsidR="0021115A">
        <w:rPr>
          <w:rFonts w:ascii="Arial Nova" w:hAnsi="Arial Nova" w:eastAsia="Arial Nova" w:cs="Arial Nova"/>
          <w:sz w:val="22"/>
          <w:szCs w:val="22"/>
        </w:rPr>
        <w:t>utilised</w:t>
      </w:r>
      <w:r w:rsidRPr="5094902D" w:rsidR="00233D16">
        <w:rPr>
          <w:rFonts w:ascii="Arial Nova" w:hAnsi="Arial Nova" w:eastAsia="Arial Nova" w:cs="Arial Nova"/>
          <w:sz w:val="22"/>
          <w:szCs w:val="22"/>
        </w:rPr>
        <w:t xml:space="preserve"> attachment theory to explore how secure attachments with caregivers are associated with lower levels of anxiety in adolescents. The findings </w:t>
      </w:r>
      <w:r w:rsidRPr="5094902D" w:rsidR="00233D16">
        <w:rPr>
          <w:rFonts w:ascii="Arial Nova" w:hAnsi="Arial Nova" w:eastAsia="Arial Nova" w:cs="Arial Nova"/>
          <w:sz w:val="22"/>
          <w:szCs w:val="22"/>
        </w:rPr>
        <w:t>indicated</w:t>
      </w:r>
      <w:r w:rsidRPr="5094902D" w:rsidR="00233D16">
        <w:rPr>
          <w:rFonts w:ascii="Arial Nova" w:hAnsi="Arial Nova" w:eastAsia="Arial Nova" w:cs="Arial Nova"/>
          <w:sz w:val="22"/>
          <w:szCs w:val="22"/>
        </w:rPr>
        <w:t xml:space="preserve"> that adolescents with secure attachments reported higher levels of social support and lower anxiety symptoms.</w:t>
      </w:r>
    </w:p>
    <w:p w:rsidRPr="00233D16" w:rsidR="00233D16" w:rsidP="5094902D" w:rsidRDefault="00233D16" w14:paraId="2759EF44" w14:textId="77777777" w14:noSpellErr="1">
      <w:pPr>
        <w:spacing w:after="0" w:line="360" w:lineRule="auto"/>
        <w:rPr>
          <w:rFonts w:ascii="Arial Nova" w:hAnsi="Arial Nova" w:eastAsia="Arial Nova" w:cs="Arial Nova"/>
          <w:sz w:val="22"/>
          <w:szCs w:val="22"/>
        </w:rPr>
      </w:pPr>
    </w:p>
    <w:p w:rsidRPr="00233D16" w:rsidR="00233D16" w:rsidP="5094902D" w:rsidRDefault="00233D16" w14:paraId="403CC950" w14:textId="77777777"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Additionally, research by Taylor et al. (2017) employed social support theory to investigate how peer support networks influence anxiety levels among adolescents. The study found that adolescents who perceived higher levels of social support from friends experienced significantly lower anxiety, reinforcing the importance of social connections.</w:t>
      </w:r>
    </w:p>
    <w:p w:rsidRPr="00233D16" w:rsidR="00233D16" w:rsidP="5094902D" w:rsidRDefault="00233D16" w14:paraId="7703D215" w14:textId="77777777" w14:noSpellErr="1">
      <w:pPr>
        <w:spacing w:after="0" w:line="360" w:lineRule="auto"/>
        <w:rPr>
          <w:rFonts w:ascii="Arial Nova" w:hAnsi="Arial Nova" w:eastAsia="Arial Nova" w:cs="Arial Nova"/>
          <w:sz w:val="22"/>
          <w:szCs w:val="22"/>
        </w:rPr>
      </w:pPr>
    </w:p>
    <w:p w:rsidRPr="00233D16" w:rsidR="00233D16" w:rsidP="5F3B6811" w:rsidRDefault="00233D16" w14:paraId="689F6F88" w14:textId="77777777" w14:noSpellErr="1">
      <w:pPr>
        <w:spacing w:after="0" w:line="360" w:lineRule="auto"/>
        <w:rPr>
          <w:rFonts w:ascii="Arial Nova" w:hAnsi="Arial Nova" w:eastAsia="Arial Nova" w:cs="Arial Nova"/>
          <w:b w:val="1"/>
          <w:bCs w:val="1"/>
          <w:sz w:val="22"/>
          <w:szCs w:val="22"/>
        </w:rPr>
      </w:pPr>
      <w:r w:rsidRPr="5F3B6811" w:rsidR="00233D16">
        <w:rPr>
          <w:rFonts w:ascii="Arial Nova" w:hAnsi="Arial Nova" w:eastAsia="Arial Nova" w:cs="Arial Nova"/>
          <w:b w:val="1"/>
          <w:bCs w:val="1"/>
          <w:sz w:val="22"/>
          <w:szCs w:val="22"/>
        </w:rPr>
        <w:t>Critical Evaluation</w:t>
      </w:r>
    </w:p>
    <w:p w:rsidRPr="00233D16" w:rsidR="00233D16" w:rsidP="5094902D" w:rsidRDefault="00233D16" w14:paraId="478690A5" w14:textId="77777777" w14:noSpellErr="1">
      <w:pPr>
        <w:spacing w:after="0" w:line="360" w:lineRule="auto"/>
        <w:rPr>
          <w:rFonts w:ascii="Arial Nova" w:hAnsi="Arial Nova" w:eastAsia="Arial Nova" w:cs="Arial Nova"/>
          <w:sz w:val="22"/>
          <w:szCs w:val="22"/>
        </w:rPr>
      </w:pPr>
    </w:p>
    <w:p w:rsidRPr="00233D16" w:rsidR="00233D16" w:rsidP="5094902D" w:rsidRDefault="00233D16" w14:paraId="1067D46C" w14:textId="422DE1F8"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While these theories provide valuable frameworks for understanding anxiety disorders and the role of social support, they are not without limitations. One strength of </w:t>
      </w:r>
      <w:r w:rsidRPr="5094902D" w:rsidR="007F27C6">
        <w:rPr>
          <w:rFonts w:ascii="Arial Nova" w:hAnsi="Arial Nova" w:eastAsia="Arial Nova" w:cs="Arial Nova"/>
          <w:sz w:val="22"/>
          <w:szCs w:val="22"/>
        </w:rPr>
        <w:t>cognitive-behavioural</w:t>
      </w:r>
      <w:r w:rsidRPr="5094902D" w:rsidR="00233D16">
        <w:rPr>
          <w:rFonts w:ascii="Arial Nova" w:hAnsi="Arial Nova" w:eastAsia="Arial Nova" w:cs="Arial Nova"/>
          <w:sz w:val="22"/>
          <w:szCs w:val="22"/>
        </w:rPr>
        <w:t xml:space="preserve"> theory is its empirical support; </w:t>
      </w:r>
      <w:r w:rsidRPr="5094902D" w:rsidR="00233D16">
        <w:rPr>
          <w:rFonts w:ascii="Arial Nova" w:hAnsi="Arial Nova" w:eastAsia="Arial Nova" w:cs="Arial Nova"/>
          <w:sz w:val="22"/>
          <w:szCs w:val="22"/>
        </w:rPr>
        <w:t>numerous</w:t>
      </w:r>
      <w:r w:rsidRPr="5094902D" w:rsidR="00233D16">
        <w:rPr>
          <w:rFonts w:ascii="Arial Nova" w:hAnsi="Arial Nova" w:eastAsia="Arial Nova" w:cs="Arial Nova"/>
          <w:sz w:val="22"/>
          <w:szCs w:val="22"/>
        </w:rPr>
        <w:t xml:space="preserve"> studies have </w:t>
      </w:r>
      <w:r w:rsidRPr="5094902D" w:rsidR="00233D16">
        <w:rPr>
          <w:rFonts w:ascii="Arial Nova" w:hAnsi="Arial Nova" w:eastAsia="Arial Nova" w:cs="Arial Nova"/>
          <w:sz w:val="22"/>
          <w:szCs w:val="22"/>
        </w:rPr>
        <w:t>demonstrated</w:t>
      </w:r>
      <w:r w:rsidRPr="5094902D" w:rsidR="00233D16">
        <w:rPr>
          <w:rFonts w:ascii="Arial Nova" w:hAnsi="Arial Nova" w:eastAsia="Arial Nova" w:cs="Arial Nova"/>
          <w:sz w:val="22"/>
          <w:szCs w:val="22"/>
        </w:rPr>
        <w:t xml:space="preserve"> its effectiveness in treating anxiety disorders. However, a limitation is that CBT may not fully address underlying emotional or relational issues, particularly in adolescents who may require a more </w:t>
      </w:r>
      <w:r w:rsidRPr="5094902D" w:rsidR="00233D16">
        <w:rPr>
          <w:rFonts w:ascii="Arial Nova" w:hAnsi="Arial Nova" w:eastAsia="Arial Nova" w:cs="Arial Nova"/>
          <w:sz w:val="22"/>
          <w:szCs w:val="22"/>
        </w:rPr>
        <w:t>holistic approach</w:t>
      </w:r>
      <w:r w:rsidRPr="5094902D" w:rsidR="00233D16">
        <w:rPr>
          <w:rFonts w:ascii="Arial Nova" w:hAnsi="Arial Nova" w:eastAsia="Arial Nova" w:cs="Arial Nova"/>
          <w:sz w:val="22"/>
          <w:szCs w:val="22"/>
        </w:rPr>
        <w:t xml:space="preserve"> (Hofmann et al., 2012).</w:t>
      </w:r>
    </w:p>
    <w:p w:rsidRPr="00233D16" w:rsidR="00233D16" w:rsidP="5094902D" w:rsidRDefault="00233D16" w14:paraId="7A4CFBD6" w14:textId="77777777" w14:noSpellErr="1">
      <w:pPr>
        <w:spacing w:after="0" w:line="360" w:lineRule="auto"/>
        <w:rPr>
          <w:rFonts w:ascii="Arial Nova" w:hAnsi="Arial Nova" w:eastAsia="Arial Nova" w:cs="Arial Nova"/>
          <w:sz w:val="22"/>
          <w:szCs w:val="22"/>
        </w:rPr>
      </w:pPr>
    </w:p>
    <w:p w:rsidRPr="00233D16" w:rsidR="00233D16" w:rsidP="5094902D" w:rsidRDefault="00233D16" w14:paraId="76664151" w14:textId="77777777"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Attachment theory offers profound insights into the impact of early relationships on mental health. However, it has faced criticism for being overly deterministic, suggesting that early attachment styles rigidly dictate future emotional functioning. Critics argue that individuals can form secure relationships later in life, regardless of early experiences.</w:t>
      </w:r>
    </w:p>
    <w:p w:rsidRPr="00233D16" w:rsidR="00233D16" w:rsidP="5094902D" w:rsidRDefault="00233D16" w14:paraId="4BE4B4F0" w14:textId="77777777" w14:noSpellErr="1">
      <w:pPr>
        <w:spacing w:after="0" w:line="360" w:lineRule="auto"/>
        <w:rPr>
          <w:rFonts w:ascii="Arial Nova" w:hAnsi="Arial Nova" w:eastAsia="Arial Nova" w:cs="Arial Nova"/>
          <w:sz w:val="22"/>
          <w:szCs w:val="22"/>
        </w:rPr>
      </w:pPr>
    </w:p>
    <w:p w:rsidRPr="00233D16" w:rsidR="00233D16" w:rsidP="5094902D" w:rsidRDefault="00233D16" w14:paraId="1FFE466A" w14:textId="57891DCE"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Social support theory is particularly relevant to understanding adolescent mental health; however, it can be challenging to quantify social support and its effects. Additionally, cultural differences in the </w:t>
      </w:r>
      <w:r w:rsidRPr="5094902D" w:rsidR="00233D16">
        <w:rPr>
          <w:rFonts w:ascii="Arial Nova" w:hAnsi="Arial Nova" w:eastAsia="Arial Nova" w:cs="Arial Nova"/>
          <w:sz w:val="22"/>
          <w:szCs w:val="22"/>
        </w:rPr>
        <w:t>perception</w:t>
      </w:r>
      <w:r w:rsidRPr="5094902D" w:rsidR="00233D16">
        <w:rPr>
          <w:rFonts w:ascii="Arial Nova" w:hAnsi="Arial Nova" w:eastAsia="Arial Nova" w:cs="Arial Nova"/>
          <w:sz w:val="22"/>
          <w:szCs w:val="22"/>
        </w:rPr>
        <w:t xml:space="preserve"> and expression of social support may limit the </w:t>
      </w:r>
      <w:r w:rsidRPr="5094902D" w:rsidR="00B441BB">
        <w:rPr>
          <w:rFonts w:ascii="Arial Nova" w:hAnsi="Arial Nova" w:eastAsia="Arial Nova" w:cs="Arial Nova"/>
          <w:sz w:val="22"/>
          <w:szCs w:val="22"/>
        </w:rPr>
        <w:t>generalisability</w:t>
      </w:r>
      <w:r w:rsidRPr="5094902D" w:rsidR="00233D16">
        <w:rPr>
          <w:rFonts w:ascii="Arial Nova" w:hAnsi="Arial Nova" w:eastAsia="Arial Nova" w:cs="Arial Nova"/>
          <w:sz w:val="22"/>
          <w:szCs w:val="22"/>
        </w:rPr>
        <w:t xml:space="preserve"> of findings across diverse populations.</w:t>
      </w:r>
    </w:p>
    <w:p w:rsidRPr="00233D16" w:rsidR="00233D16" w:rsidP="5094902D" w:rsidRDefault="00233D16" w14:paraId="78E00135" w14:textId="77777777" w14:noSpellErr="1">
      <w:pPr>
        <w:spacing w:after="0" w:line="360" w:lineRule="auto"/>
        <w:rPr>
          <w:rFonts w:ascii="Arial Nova" w:hAnsi="Arial Nova" w:eastAsia="Arial Nova" w:cs="Arial Nova"/>
          <w:sz w:val="22"/>
          <w:szCs w:val="22"/>
        </w:rPr>
      </w:pPr>
    </w:p>
    <w:p w:rsidRPr="00233D16" w:rsidR="00233D16" w:rsidP="5094902D" w:rsidRDefault="00233D16" w14:paraId="449B5101" w14:textId="77777777"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In conclusion, the interplay of these theories provides a comprehensive understanding of the factors contributing to anxiety disorders in adolescents. While each theory has its strengths and limitations, they collectively inform the research on the impact of social support on anxiety, highlighting the need for ongoing exploration and integration of these concepts in mental health interventions.</w:t>
      </w:r>
    </w:p>
    <w:p w:rsidRPr="00233D16" w:rsidR="00233D16" w:rsidP="5E1AD9CB" w:rsidRDefault="00233D16" w14:paraId="07593CAC" w14:textId="05E28EE3" w14:noSpellErr="1">
      <w:pPr>
        <w:spacing w:after="0" w:line="360" w:lineRule="auto"/>
        <w:rPr>
          <w:rFonts w:ascii="Arial Nova" w:hAnsi="Arial Nova" w:eastAsia="Arial Nova" w:cs="Arial Nova"/>
          <w:sz w:val="22"/>
          <w:szCs w:val="22"/>
        </w:rPr>
      </w:pPr>
    </w:p>
    <w:p w:rsidRPr="00233D16" w:rsidR="00233D16" w:rsidP="0EB41E7F" w:rsidRDefault="00233D16" w14:paraId="6DADBD43" w14:textId="53C517F8" w14:noSpellErr="1">
      <w:pPr>
        <w:spacing w:after="0" w:line="360" w:lineRule="auto"/>
        <w:rPr>
          <w:rFonts w:ascii="Arial Nova" w:hAnsi="Arial Nova" w:eastAsia="Arial Nova" w:cs="Arial Nova"/>
          <w:b w:val="1"/>
          <w:bCs w:val="1"/>
          <w:color w:val="0F4761" w:themeColor="accent1" w:themeShade="BF"/>
          <w:sz w:val="28"/>
          <w:szCs w:val="28"/>
        </w:rPr>
      </w:pPr>
      <w:r w:rsidRPr="0EB41E7F" w:rsidR="00233D16">
        <w:rPr>
          <w:rFonts w:ascii="Arial Nova" w:hAnsi="Arial Nova" w:eastAsia="Arial Nova" w:cs="Arial Nova"/>
          <w:b w:val="1"/>
          <w:bCs w:val="1"/>
          <w:color w:val="0F4761" w:themeColor="accent1" w:themeTint="FF" w:themeShade="BF"/>
          <w:sz w:val="28"/>
          <w:szCs w:val="28"/>
        </w:rPr>
        <w:t xml:space="preserve">2.4 International Context </w:t>
      </w:r>
    </w:p>
    <w:p w:rsidRPr="00233D16" w:rsidR="00233D16" w:rsidP="5094902D" w:rsidRDefault="00233D16" w14:paraId="3D42B1D2" w14:textId="77777777" w14:noSpellErr="1">
      <w:pPr>
        <w:spacing w:after="0" w:line="360" w:lineRule="auto"/>
        <w:rPr>
          <w:rFonts w:ascii="Arial Nova" w:hAnsi="Arial Nova" w:eastAsia="Arial Nova" w:cs="Arial Nova"/>
          <w:sz w:val="22"/>
          <w:szCs w:val="22"/>
        </w:rPr>
      </w:pPr>
    </w:p>
    <w:p w:rsidRPr="00233D16" w:rsidR="00233D16" w:rsidP="5094902D" w:rsidRDefault="00233D16" w14:paraId="42ACA712" w14:textId="5E8F4A4B">
      <w:pPr>
        <w:spacing w:after="0" w:line="360" w:lineRule="auto"/>
        <w:rPr>
          <w:rFonts w:ascii="Arial Nova" w:hAnsi="Arial Nova" w:eastAsia="Arial Nova" w:cs="Arial Nova"/>
          <w:sz w:val="22"/>
          <w:szCs w:val="22"/>
        </w:rPr>
      </w:pPr>
      <w:r w:rsidRPr="5E1AD9CB" w:rsidR="00233D16">
        <w:rPr>
          <w:rFonts w:ascii="Arial Nova" w:hAnsi="Arial Nova" w:eastAsia="Arial Nova" w:cs="Arial Nova"/>
          <w:color w:val="242424"/>
          <w:sz w:val="22"/>
          <w:szCs w:val="22"/>
        </w:rPr>
        <w:t xml:space="preserve">The issue of anxiety disorders and the role of social support among adolescents is a global concern, with varying perspectives and approaches across different regions. In many countries, there has been a growing recognition of mental health as a critical </w:t>
      </w:r>
      <w:r w:rsidRPr="5E1AD9CB" w:rsidR="00233D16">
        <w:rPr>
          <w:rFonts w:ascii="Arial Nova" w:hAnsi="Arial Nova" w:eastAsia="Arial Nova" w:cs="Arial Nova"/>
          <w:color w:val="242424"/>
          <w:sz w:val="22"/>
          <w:szCs w:val="22"/>
        </w:rPr>
        <w:t>component</w:t>
      </w:r>
      <w:r w:rsidRPr="5E1AD9CB" w:rsidR="00233D16">
        <w:rPr>
          <w:rFonts w:ascii="Arial Nova" w:hAnsi="Arial Nova" w:eastAsia="Arial Nova" w:cs="Arial Nova"/>
          <w:color w:val="242424"/>
          <w:sz w:val="22"/>
          <w:szCs w:val="22"/>
        </w:rPr>
        <w:t xml:space="preserve"> of overall health, resulting in increased efforts to address anxiety disorders among young people. For instance, in the United States, the National Institute of Mental Health (NIMH) has implemented comprehensive strategies to promote mental health awareness and provide resources for adolescents, </w:t>
      </w:r>
      <w:r w:rsidRPr="5E1AD9CB" w:rsidR="00F91BC9">
        <w:rPr>
          <w:rFonts w:ascii="Arial Nova" w:hAnsi="Arial Nova" w:eastAsia="Arial Nova" w:cs="Arial Nova"/>
          <w:color w:val="242424"/>
          <w:sz w:val="22"/>
          <w:szCs w:val="22"/>
        </w:rPr>
        <w:t>emphasising</w:t>
      </w:r>
      <w:r w:rsidRPr="5E1AD9CB" w:rsidR="00233D16">
        <w:rPr>
          <w:rFonts w:ascii="Arial Nova" w:hAnsi="Arial Nova" w:eastAsia="Arial Nova" w:cs="Arial Nova"/>
          <w:color w:val="242424"/>
          <w:sz w:val="22"/>
          <w:szCs w:val="22"/>
        </w:rPr>
        <w:t xml:space="preserve"> the importance of social support systems in treatment (NIMH, 2020).</w:t>
      </w:r>
      <w:r>
        <w:br/>
      </w:r>
      <w:r>
        <w:br/>
      </w:r>
      <w:r w:rsidRPr="5E1AD9CB" w:rsidR="00233D16">
        <w:rPr>
          <w:rFonts w:ascii="Arial Nova" w:hAnsi="Arial Nova" w:eastAsia="Arial Nova" w:cs="Arial Nova"/>
          <w:color w:val="242424"/>
          <w:sz w:val="22"/>
          <w:szCs w:val="22"/>
        </w:rPr>
        <w:t xml:space="preserve">In contrast, countries in low- and middle-income regions often face significant barriers to mental health care due to limited resources and stigma surrounding mental health issues. For example, in many African nations, mental health services are underfunded, and there is a lack of trained professionals, which hampers effective treatment for anxiety disorders (World Health Organization, 2018). However, community-based initiatives are </w:t>
      </w:r>
      <w:r w:rsidRPr="5E1AD9CB" w:rsidR="00233D16">
        <w:rPr>
          <w:rFonts w:ascii="Arial Nova" w:hAnsi="Arial Nova" w:eastAsia="Arial Nova" w:cs="Arial Nova"/>
          <w:color w:val="242424"/>
          <w:sz w:val="22"/>
          <w:szCs w:val="22"/>
        </w:rPr>
        <w:t>emerging</w:t>
      </w:r>
      <w:r w:rsidRPr="5E1AD9CB" w:rsidR="00233D16">
        <w:rPr>
          <w:rFonts w:ascii="Arial Nova" w:hAnsi="Arial Nova" w:eastAsia="Arial Nova" w:cs="Arial Nova"/>
          <w:color w:val="242424"/>
          <w:sz w:val="22"/>
          <w:szCs w:val="22"/>
        </w:rPr>
        <w:t xml:space="preserve"> that focus on enhancing social support through peer networks and local </w:t>
      </w:r>
      <w:r w:rsidRPr="5E1AD9CB" w:rsidR="00F91BC9">
        <w:rPr>
          <w:rFonts w:ascii="Arial Nova" w:hAnsi="Arial Nova" w:eastAsia="Arial Nova" w:cs="Arial Nova"/>
          <w:color w:val="242424"/>
          <w:sz w:val="22"/>
          <w:szCs w:val="22"/>
        </w:rPr>
        <w:t>organisations</w:t>
      </w:r>
      <w:r w:rsidRPr="5E1AD9CB" w:rsidR="00233D16">
        <w:rPr>
          <w:rFonts w:ascii="Arial Nova" w:hAnsi="Arial Nova" w:eastAsia="Arial Nova" w:cs="Arial Nova"/>
          <w:color w:val="242424"/>
          <w:sz w:val="22"/>
          <w:szCs w:val="22"/>
        </w:rPr>
        <w:t>, illustrating a grassroots approach to mental health care.</w:t>
      </w:r>
      <w:r>
        <w:br/>
      </w:r>
      <w:r>
        <w:br/>
      </w:r>
      <w:r w:rsidRPr="5E1AD9CB" w:rsidR="00233D16">
        <w:rPr>
          <w:rFonts w:ascii="Arial Nova" w:hAnsi="Arial Nova" w:eastAsia="Arial Nova" w:cs="Arial Nova"/>
          <w:color w:val="242424"/>
          <w:sz w:val="22"/>
          <w:szCs w:val="22"/>
        </w:rPr>
        <w:t xml:space="preserve">Comparative analysis reveals that countries like Canada and Australia have implemented robust mental health policies that </w:t>
      </w:r>
      <w:r w:rsidRPr="5E1AD9CB" w:rsidR="00F91BC9">
        <w:rPr>
          <w:rFonts w:ascii="Arial Nova" w:hAnsi="Arial Nova" w:eastAsia="Arial Nova" w:cs="Arial Nova"/>
          <w:color w:val="242424"/>
          <w:sz w:val="22"/>
          <w:szCs w:val="22"/>
        </w:rPr>
        <w:t>prioritise</w:t>
      </w:r>
      <w:r w:rsidRPr="5E1AD9CB" w:rsidR="00233D16">
        <w:rPr>
          <w:rFonts w:ascii="Arial Nova" w:hAnsi="Arial Nova" w:eastAsia="Arial Nova" w:cs="Arial Nova"/>
          <w:color w:val="242424"/>
          <w:sz w:val="22"/>
          <w:szCs w:val="22"/>
        </w:rPr>
        <w:t xml:space="preserve"> the integration of social support into treatment frameworks. Canada's Mental Health Strategy includes initiatives aimed at strengthening social networks to reduce stigma and improve access to care (Mental Health Commission of Canada, 2012). In Australia, the national mental health plan </w:t>
      </w:r>
      <w:r w:rsidRPr="5E1AD9CB" w:rsidR="00F91BC9">
        <w:rPr>
          <w:rFonts w:ascii="Arial Nova" w:hAnsi="Arial Nova" w:eastAsia="Arial Nova" w:cs="Arial Nova"/>
          <w:color w:val="242424"/>
          <w:sz w:val="22"/>
          <w:szCs w:val="22"/>
        </w:rPr>
        <w:t>emphasises</w:t>
      </w:r>
      <w:r w:rsidRPr="5E1AD9CB" w:rsidR="00233D16">
        <w:rPr>
          <w:rFonts w:ascii="Arial Nova" w:hAnsi="Arial Nova" w:eastAsia="Arial Nova" w:cs="Arial Nova"/>
          <w:color w:val="242424"/>
          <w:sz w:val="22"/>
          <w:szCs w:val="22"/>
        </w:rPr>
        <w:t xml:space="preserve"> early intervention and the role of schools in fostering supportive environments for adolescents (Australian Government, 2017).</w:t>
      </w:r>
      <w:r>
        <w:br/>
      </w:r>
      <w:r>
        <w:br/>
      </w:r>
      <w:r w:rsidRPr="5E1AD9CB" w:rsidR="00233D16">
        <w:rPr>
          <w:rFonts w:ascii="Arial Nova" w:hAnsi="Arial Nova" w:eastAsia="Arial Nova" w:cs="Arial Nova"/>
          <w:color w:val="242424"/>
          <w:sz w:val="22"/>
          <w:szCs w:val="22"/>
        </w:rPr>
        <w:t>Global initiatives such as the World Health Organization</w:t>
      </w:r>
      <w:r w:rsidRPr="5E1AD9CB" w:rsidR="00364D42">
        <w:rPr>
          <w:rFonts w:ascii="Arial Nova" w:hAnsi="Arial Nova" w:eastAsia="Arial Nova" w:cs="Arial Nova"/>
          <w:color w:val="242424"/>
          <w:sz w:val="22"/>
          <w:szCs w:val="22"/>
        </w:rPr>
        <w:t xml:space="preserve"> </w:t>
      </w:r>
      <w:r w:rsidRPr="5E1AD9CB" w:rsidR="00233D16">
        <w:rPr>
          <w:rFonts w:ascii="Arial Nova" w:hAnsi="Arial Nova" w:eastAsia="Arial Nova" w:cs="Arial Nova"/>
          <w:color w:val="242424"/>
          <w:sz w:val="22"/>
          <w:szCs w:val="22"/>
        </w:rPr>
        <w:t>(WHO) Mental Health Action Plan 2013-2020 aim to promote mental health and well-being on an international scale. This plan highlights the need for comprehensive approaches that include social support and community engagement to address mental health challenges effectively.</w:t>
      </w:r>
      <w:r>
        <w:br/>
      </w:r>
      <w:r>
        <w:br/>
      </w:r>
      <w:r w:rsidRPr="5E1AD9CB" w:rsidR="00233D16">
        <w:rPr>
          <w:rFonts w:ascii="Arial Nova" w:hAnsi="Arial Nova" w:eastAsia="Arial Nova" w:cs="Arial Nova"/>
          <w:color w:val="242424"/>
          <w:sz w:val="22"/>
          <w:szCs w:val="22"/>
        </w:rPr>
        <w:t>Case studies illustrate these varying approaches. In Finland, the "Minding the Gap" program has successfully integrated mental health support into schools, focusing on creating safe environments where adolescents can access help and build social connections (Järvinen et al., 2019). Conversely, in India, despite increasing awareness, cultural stigma surrounding mental health continues to be a challenge, limiting adolescents' willingness to seek help (</w:t>
      </w:r>
      <w:r w:rsidRPr="5E1AD9CB" w:rsidR="00233D16">
        <w:rPr>
          <w:rFonts w:ascii="Arial Nova" w:hAnsi="Arial Nova" w:eastAsia="Arial Nova" w:cs="Arial Nova"/>
          <w:color w:val="242424"/>
          <w:sz w:val="22"/>
          <w:szCs w:val="22"/>
        </w:rPr>
        <w:t>Ranjan</w:t>
      </w:r>
      <w:r w:rsidRPr="5E1AD9CB" w:rsidR="00233D16">
        <w:rPr>
          <w:rFonts w:ascii="Arial Nova" w:hAnsi="Arial Nova" w:eastAsia="Arial Nova" w:cs="Arial Nova"/>
          <w:color w:val="242424"/>
          <w:sz w:val="22"/>
          <w:szCs w:val="22"/>
        </w:rPr>
        <w:t xml:space="preserve"> et al., 2020).</w:t>
      </w:r>
      <w:r>
        <w:br/>
      </w:r>
      <w:r>
        <w:br/>
      </w:r>
      <w:r w:rsidRPr="5E1AD9CB" w:rsidR="00233D16">
        <w:rPr>
          <w:rFonts w:ascii="Arial Nova" w:hAnsi="Arial Nova" w:eastAsia="Arial Nova" w:cs="Arial Nova"/>
          <w:color w:val="242424"/>
          <w:sz w:val="22"/>
          <w:szCs w:val="22"/>
        </w:rPr>
        <w:t xml:space="preserve">These examples underscore the importance of context in addressing anxiety disorders and the role of social support. While some countries have made significant strides in integrating supportive networks into mental health care, others continue to grapple with systemic challenges that hinder progress. </w:t>
      </w:r>
      <w:r w:rsidRPr="5E1AD9CB" w:rsidR="00233D16">
        <w:rPr>
          <w:rFonts w:ascii="Arial Nova" w:hAnsi="Arial Nova" w:eastAsia="Arial Nova" w:cs="Arial Nova"/>
          <w:color w:val="242424"/>
          <w:sz w:val="22"/>
          <w:szCs w:val="22"/>
        </w:rPr>
        <w:t>Ultimately, a</w:t>
      </w:r>
      <w:r w:rsidRPr="5E1AD9CB" w:rsidR="00233D16">
        <w:rPr>
          <w:rFonts w:ascii="Arial Nova" w:hAnsi="Arial Nova" w:eastAsia="Arial Nova" w:cs="Arial Nova"/>
          <w:color w:val="242424"/>
          <w:sz w:val="22"/>
          <w:szCs w:val="22"/>
        </w:rPr>
        <w:t xml:space="preserve"> global understanding of the issues surrounding anxiety and support can inform best practices and foster collaboration across regions to improve outcomes for adolescents worldwide.</w:t>
      </w:r>
    </w:p>
    <w:p w:rsidRPr="00233D16" w:rsidR="00233D16" w:rsidP="5094902D" w:rsidRDefault="00233D16" w14:paraId="749238F3" w14:textId="77777777" w14:noSpellErr="1">
      <w:pPr>
        <w:spacing w:after="0" w:line="360" w:lineRule="auto"/>
        <w:ind w:left="1080"/>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 </w:t>
      </w:r>
    </w:p>
    <w:p w:rsidR="00233D16" w:rsidP="0EB41E7F" w:rsidRDefault="00233D16" w14:paraId="78BDAF81" w14:textId="0CA682FC" w14:noSpellErr="1">
      <w:pPr>
        <w:spacing w:after="0" w:line="360" w:lineRule="auto"/>
        <w:rPr>
          <w:rFonts w:ascii="Arial Nova" w:hAnsi="Arial Nova" w:eastAsia="Arial Nova" w:cs="Arial Nova"/>
          <w:b w:val="1"/>
          <w:bCs w:val="1"/>
          <w:color w:val="0F4761" w:themeColor="accent1" w:themeShade="BF"/>
          <w:sz w:val="28"/>
          <w:szCs w:val="28"/>
        </w:rPr>
      </w:pPr>
      <w:r w:rsidRPr="0EB41E7F" w:rsidR="00233D16">
        <w:rPr>
          <w:rFonts w:ascii="Arial Nova" w:hAnsi="Arial Nova" w:eastAsia="Arial Nova" w:cs="Arial Nova"/>
          <w:b w:val="1"/>
          <w:bCs w:val="1"/>
          <w:color w:val="0F4761" w:themeColor="accent1" w:themeTint="FF" w:themeShade="BF"/>
          <w:sz w:val="28"/>
          <w:szCs w:val="28"/>
        </w:rPr>
        <w:t xml:space="preserve">2.5 National/Local UK Context </w:t>
      </w:r>
    </w:p>
    <w:p w:rsidRPr="00233D16" w:rsidR="000B7410" w:rsidP="5094902D" w:rsidRDefault="000B7410" w14:paraId="4C6CE386" w14:textId="77777777" w14:noSpellErr="1">
      <w:pPr>
        <w:spacing w:after="0" w:line="360" w:lineRule="auto"/>
        <w:rPr>
          <w:rFonts w:ascii="Arial Nova" w:hAnsi="Arial Nova" w:eastAsia="Arial Nova" w:cs="Arial Nova"/>
        </w:rPr>
      </w:pPr>
    </w:p>
    <w:p w:rsidRPr="00233D16" w:rsidR="00233D16" w:rsidP="5094902D" w:rsidRDefault="00233D16" w14:paraId="2B345E6C" w14:textId="46C08B0B"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color w:val="242424"/>
          <w:sz w:val="22"/>
          <w:szCs w:val="22"/>
        </w:rPr>
        <w:t xml:space="preserve">In the UK, the issue of anxiety disorders among adolescents is increasingly </w:t>
      </w:r>
      <w:r w:rsidRPr="5094902D" w:rsidR="000B7410">
        <w:rPr>
          <w:rFonts w:ascii="Arial Nova" w:hAnsi="Arial Nova" w:eastAsia="Arial Nova" w:cs="Arial Nova"/>
          <w:color w:val="242424"/>
          <w:sz w:val="22"/>
          <w:szCs w:val="22"/>
        </w:rPr>
        <w:t>recognised</w:t>
      </w:r>
      <w:r w:rsidRPr="5094902D" w:rsidR="00233D16">
        <w:rPr>
          <w:rFonts w:ascii="Arial Nova" w:hAnsi="Arial Nova" w:eastAsia="Arial Nova" w:cs="Arial Nova"/>
          <w:color w:val="242424"/>
          <w:sz w:val="22"/>
          <w:szCs w:val="22"/>
        </w:rPr>
        <w:t xml:space="preserve"> as a significant public health concern. Recent surveys </w:t>
      </w:r>
      <w:r w:rsidRPr="5094902D" w:rsidR="00233D16">
        <w:rPr>
          <w:rFonts w:ascii="Arial Nova" w:hAnsi="Arial Nova" w:eastAsia="Arial Nova" w:cs="Arial Nova"/>
          <w:color w:val="242424"/>
          <w:sz w:val="22"/>
          <w:szCs w:val="22"/>
        </w:rPr>
        <w:t>indicate</w:t>
      </w:r>
      <w:r w:rsidRPr="5094902D" w:rsidR="00233D16">
        <w:rPr>
          <w:rFonts w:ascii="Arial Nova" w:hAnsi="Arial Nova" w:eastAsia="Arial Nova" w:cs="Arial Nova"/>
          <w:color w:val="242424"/>
          <w:sz w:val="22"/>
          <w:szCs w:val="22"/>
        </w:rPr>
        <w:t xml:space="preserve"> that one in six young people experiences a mental health problem, with anxiety disorders being among the most prevalent (NHS Digital, 2021). The UK government has responded to this crisis with various national strategies aimed at improving mental health services and </w:t>
      </w:r>
      <w:r w:rsidRPr="5094902D" w:rsidR="000B7410">
        <w:rPr>
          <w:rFonts w:ascii="Arial Nova" w:hAnsi="Arial Nova" w:eastAsia="Arial Nova" w:cs="Arial Nova"/>
          <w:color w:val="242424"/>
          <w:sz w:val="22"/>
          <w:szCs w:val="22"/>
        </w:rPr>
        <w:t>emphasising</w:t>
      </w:r>
      <w:r w:rsidRPr="5094902D" w:rsidR="00233D16">
        <w:rPr>
          <w:rFonts w:ascii="Arial Nova" w:hAnsi="Arial Nova" w:eastAsia="Arial Nova" w:cs="Arial Nova"/>
          <w:color w:val="242424"/>
          <w:sz w:val="22"/>
          <w:szCs w:val="22"/>
        </w:rPr>
        <w:t xml:space="preserve"> the importance of social support in treatment.</w:t>
      </w:r>
      <w:r>
        <w:br/>
      </w:r>
      <w:r>
        <w:br/>
      </w:r>
      <w:r w:rsidRPr="5094902D" w:rsidR="00233D16">
        <w:rPr>
          <w:rFonts w:ascii="Arial Nova" w:hAnsi="Arial Nova" w:eastAsia="Arial Nova" w:cs="Arial Nova"/>
          <w:color w:val="242424"/>
          <w:sz w:val="22"/>
          <w:szCs w:val="22"/>
        </w:rPr>
        <w:t>Key national trends include the integration of mental health services within primary care and educational settings. The "Five Year Forward View for Mental Health" report, published by NHS England in 2016, highlighted the need for a comprehensive approach to mental health that includes early intervention and support systems for young people (NHS England, 2016). This report has led to increased funding for children’s mental health services, focusing on enhancing access to psychological therapies and community support.</w:t>
      </w:r>
      <w:r>
        <w:br/>
      </w:r>
      <w:r>
        <w:br/>
      </w:r>
      <w:r w:rsidRPr="5094902D" w:rsidR="00233D16">
        <w:rPr>
          <w:rFonts w:ascii="Arial Nova" w:hAnsi="Arial Nova" w:eastAsia="Arial Nova" w:cs="Arial Nova"/>
          <w:color w:val="242424"/>
          <w:sz w:val="22"/>
          <w:szCs w:val="22"/>
        </w:rPr>
        <w:t xml:space="preserve">Policies such as the Children and Families Act 2014 and the Mental Health Act 1983 have </w:t>
      </w:r>
      <w:r w:rsidRPr="5094902D" w:rsidR="00233D16">
        <w:rPr>
          <w:rFonts w:ascii="Arial Nova" w:hAnsi="Arial Nova" w:eastAsia="Arial Nova" w:cs="Arial Nova"/>
          <w:color w:val="242424"/>
          <w:sz w:val="22"/>
          <w:szCs w:val="22"/>
        </w:rPr>
        <w:t>established</w:t>
      </w:r>
      <w:r w:rsidRPr="5094902D" w:rsidR="00233D16">
        <w:rPr>
          <w:rFonts w:ascii="Arial Nova" w:hAnsi="Arial Nova" w:eastAsia="Arial Nova" w:cs="Arial Nova"/>
          <w:color w:val="242424"/>
          <w:sz w:val="22"/>
          <w:szCs w:val="22"/>
        </w:rPr>
        <w:t xml:space="preserve"> frameworks for supporting adolescents with mental health issues. The Children and Families Act </w:t>
      </w:r>
      <w:r w:rsidRPr="5094902D" w:rsidR="000B7410">
        <w:rPr>
          <w:rFonts w:ascii="Arial Nova" w:hAnsi="Arial Nova" w:eastAsia="Arial Nova" w:cs="Arial Nova"/>
          <w:color w:val="242424"/>
          <w:sz w:val="22"/>
          <w:szCs w:val="22"/>
        </w:rPr>
        <w:t>emphasise</w:t>
      </w:r>
      <w:r w:rsidRPr="5094902D" w:rsidR="00233D16">
        <w:rPr>
          <w:rFonts w:ascii="Arial Nova" w:hAnsi="Arial Nova" w:eastAsia="Arial Nova" w:cs="Arial Nova"/>
          <w:color w:val="242424"/>
          <w:sz w:val="22"/>
          <w:szCs w:val="22"/>
        </w:rPr>
        <w:t xml:space="preserve"> the importance of addressing mental health needs in education and social care, ensuring that schools are equipped to provide necessary support. The Mental Health Act provides guidelines for the treatment and care of individuals with mental health disorders, including provisions for young people, which underscore the importance of family and social support in treatment plans.</w:t>
      </w:r>
      <w:r>
        <w:br/>
      </w:r>
      <w:r>
        <w:br/>
      </w:r>
      <w:r w:rsidRPr="5094902D" w:rsidR="00233D16">
        <w:rPr>
          <w:rFonts w:ascii="Arial Nova" w:hAnsi="Arial Nova" w:eastAsia="Arial Nova" w:cs="Arial Nova"/>
          <w:color w:val="242424"/>
          <w:sz w:val="22"/>
          <w:szCs w:val="22"/>
        </w:rPr>
        <w:t xml:space="preserve">At the local level, the UK has seen a variety of initiatives designed to address anxiety disorders among adolescents. Many local authorities have implemented "mental health in schools" programs to foster supportive environments where young people can access mental health resources. For example, the "Thrive" approach, adopted by several councils, promotes emotional wellbeing in schools by integrating mental health education into the curriculum and providing training for staff to </w:t>
      </w:r>
      <w:r w:rsidRPr="5094902D" w:rsidR="009B008D">
        <w:rPr>
          <w:rFonts w:ascii="Arial Nova" w:hAnsi="Arial Nova" w:eastAsia="Arial Nova" w:cs="Arial Nova"/>
          <w:color w:val="242424"/>
          <w:sz w:val="22"/>
          <w:szCs w:val="22"/>
        </w:rPr>
        <w:t>recognise</w:t>
      </w:r>
      <w:r w:rsidRPr="5094902D" w:rsidR="00233D16">
        <w:rPr>
          <w:rFonts w:ascii="Arial Nova" w:hAnsi="Arial Nova" w:eastAsia="Arial Nova" w:cs="Arial Nova"/>
          <w:color w:val="242424"/>
          <w:sz w:val="22"/>
          <w:szCs w:val="22"/>
        </w:rPr>
        <w:t xml:space="preserve"> and support students facing anxiety and other mental health issues (Department for Education, 2021).</w:t>
      </w:r>
      <w:r>
        <w:br/>
      </w:r>
      <w:r>
        <w:br/>
      </w:r>
      <w:r w:rsidRPr="5094902D" w:rsidR="00233D16">
        <w:rPr>
          <w:rFonts w:ascii="Arial Nova" w:hAnsi="Arial Nova" w:eastAsia="Arial Nova" w:cs="Arial Nova"/>
          <w:color w:val="242424"/>
          <w:sz w:val="22"/>
          <w:szCs w:val="22"/>
        </w:rPr>
        <w:t xml:space="preserve">Regional variations exist in how mental health services are delivered. In London, for instance, there is a robust network of mental health services that offer </w:t>
      </w:r>
      <w:r w:rsidRPr="5094902D" w:rsidR="009B008D">
        <w:rPr>
          <w:rFonts w:ascii="Arial Nova" w:hAnsi="Arial Nova" w:eastAsia="Arial Nova" w:cs="Arial Nova"/>
          <w:color w:val="242424"/>
          <w:sz w:val="22"/>
          <w:szCs w:val="22"/>
        </w:rPr>
        <w:t>specialised</w:t>
      </w:r>
      <w:r w:rsidRPr="5094902D" w:rsidR="00233D16">
        <w:rPr>
          <w:rFonts w:ascii="Arial Nova" w:hAnsi="Arial Nova" w:eastAsia="Arial Nova" w:cs="Arial Nova"/>
          <w:color w:val="242424"/>
          <w:sz w:val="22"/>
          <w:szCs w:val="22"/>
        </w:rPr>
        <w:t xml:space="preserve"> support for adolescents, while rural areas may struggle with access due to fewer available resources. Local initiatives, such as community peer support programs, have </w:t>
      </w:r>
      <w:r w:rsidRPr="5094902D" w:rsidR="00233D16">
        <w:rPr>
          <w:rFonts w:ascii="Arial Nova" w:hAnsi="Arial Nova" w:eastAsia="Arial Nova" w:cs="Arial Nova"/>
          <w:color w:val="242424"/>
          <w:sz w:val="22"/>
          <w:szCs w:val="22"/>
        </w:rPr>
        <w:t>emerged</w:t>
      </w:r>
      <w:r w:rsidRPr="5094902D" w:rsidR="00233D16">
        <w:rPr>
          <w:rFonts w:ascii="Arial Nova" w:hAnsi="Arial Nova" w:eastAsia="Arial Nova" w:cs="Arial Nova"/>
          <w:color w:val="242424"/>
          <w:sz w:val="22"/>
          <w:szCs w:val="22"/>
        </w:rPr>
        <w:t xml:space="preserve"> in various regions to bridge these gaps and provide adolescents with the social support they need to manage anxiety effectively.</w:t>
      </w:r>
      <w:r>
        <w:br/>
      </w:r>
      <w:r>
        <w:br/>
      </w:r>
      <w:r w:rsidRPr="5094902D" w:rsidR="00233D16">
        <w:rPr>
          <w:rFonts w:ascii="Arial Nova" w:hAnsi="Arial Nova" w:eastAsia="Arial Nova" w:cs="Arial Nova"/>
          <w:color w:val="242424"/>
          <w:sz w:val="22"/>
          <w:szCs w:val="22"/>
        </w:rPr>
        <w:t xml:space="preserve">Overall, the UK has made </w:t>
      </w:r>
      <w:r w:rsidRPr="5094902D" w:rsidR="00233D16">
        <w:rPr>
          <w:rFonts w:ascii="Arial Nova" w:hAnsi="Arial Nova" w:eastAsia="Arial Nova" w:cs="Arial Nova"/>
          <w:color w:val="242424"/>
          <w:sz w:val="22"/>
          <w:szCs w:val="22"/>
        </w:rPr>
        <w:t>significant progress</w:t>
      </w:r>
      <w:r w:rsidRPr="5094902D" w:rsidR="00233D16">
        <w:rPr>
          <w:rFonts w:ascii="Arial Nova" w:hAnsi="Arial Nova" w:eastAsia="Arial Nova" w:cs="Arial Nova"/>
          <w:color w:val="242424"/>
          <w:sz w:val="22"/>
          <w:szCs w:val="22"/>
        </w:rPr>
        <w:t xml:space="preserve"> in addressing anxiety disorders among adolescents through national policies and local initiatives. The emphasis on social support and community engagement reflects a broader understanding of mental health, highlighting the importance of supportive relationships in fostering resilience and improving mental health outcomes for young people.</w:t>
      </w:r>
    </w:p>
    <w:p w:rsidRPr="00233D16" w:rsidR="00233D16" w:rsidP="5094902D" w:rsidRDefault="00233D16" w14:paraId="13172CC1" w14:textId="77777777" w14:noSpellErr="1">
      <w:pPr>
        <w:spacing w:after="0" w:line="360" w:lineRule="auto"/>
        <w:ind w:left="1080"/>
        <w:rPr>
          <w:rFonts w:ascii="Arial Nova" w:hAnsi="Arial Nova" w:eastAsia="Arial Nova" w:cs="Arial Nova"/>
          <w:sz w:val="22"/>
          <w:szCs w:val="22"/>
        </w:rPr>
      </w:pPr>
      <w:r w:rsidRPr="01DC9DC8" w:rsidR="00233D16">
        <w:rPr>
          <w:rFonts w:ascii="Arial Nova" w:hAnsi="Arial Nova" w:eastAsia="Arial Nova" w:cs="Arial Nova"/>
          <w:sz w:val="22"/>
          <w:szCs w:val="22"/>
        </w:rPr>
        <w:t xml:space="preserve"> </w:t>
      </w:r>
    </w:p>
    <w:p w:rsidRPr="00233D16" w:rsidR="00233D16" w:rsidP="5363ACB1" w:rsidRDefault="00233D16" w14:paraId="24F8FD89" w14:textId="38646FF3">
      <w:pPr>
        <w:pStyle w:val="Normal"/>
        <w:spacing w:after="0" w:line="360" w:lineRule="auto"/>
        <w:rPr>
          <w:rFonts w:ascii="Arial Nova" w:hAnsi="Arial Nova" w:eastAsia="Arial Nova" w:cs="Arial Nova"/>
          <w:sz w:val="28"/>
          <w:szCs w:val="28"/>
        </w:rPr>
      </w:pPr>
      <w:r w:rsidRPr="5363ACB1" w:rsidR="00233D16">
        <w:rPr>
          <w:rFonts w:ascii="Arial Nova" w:hAnsi="Arial Nova" w:eastAsia="Arial Nova" w:cs="Arial Nova"/>
          <w:b w:val="1"/>
          <w:bCs w:val="1"/>
          <w:color w:val="0F4761" w:themeColor="accent1" w:themeTint="FF" w:themeShade="BF"/>
          <w:sz w:val="28"/>
          <w:szCs w:val="28"/>
        </w:rPr>
        <w:t xml:space="preserve">2.6 Conclusion </w:t>
      </w:r>
      <w:r w:rsidRPr="5363ACB1" w:rsidR="00233D16">
        <w:rPr>
          <w:rFonts w:ascii="Arial Nova" w:hAnsi="Arial Nova" w:eastAsia="Arial Nova" w:cs="Arial Nova"/>
          <w:color w:val="0F4761" w:themeColor="accent1" w:themeTint="FF" w:themeShade="BF"/>
          <w:sz w:val="28"/>
          <w:szCs w:val="28"/>
        </w:rPr>
        <w:t xml:space="preserve"> </w:t>
      </w:r>
    </w:p>
    <w:p w:rsidRPr="00233D16" w:rsidR="00233D16" w:rsidP="5094902D" w:rsidRDefault="00233D16" w14:paraId="7F23266A" w14:textId="77777777" w14:noSpellErr="1">
      <w:pPr>
        <w:spacing w:after="0" w:line="360" w:lineRule="auto"/>
        <w:rPr>
          <w:rFonts w:ascii="Arial Nova" w:hAnsi="Arial Nova" w:eastAsia="Arial Nova" w:cs="Arial Nova"/>
          <w:sz w:val="22"/>
          <w:szCs w:val="22"/>
        </w:rPr>
      </w:pPr>
      <w:r w:rsidRPr="5094902D" w:rsidR="00233D16">
        <w:rPr>
          <w:rFonts w:ascii="Arial Nova" w:hAnsi="Arial Nova" w:eastAsia="Arial Nova" w:cs="Arial Nova"/>
          <w:sz w:val="22"/>
          <w:szCs w:val="22"/>
        </w:rPr>
        <w:t xml:space="preserve"> </w:t>
      </w:r>
    </w:p>
    <w:p w:rsidR="00F126EA" w:rsidP="5094902D" w:rsidRDefault="00233D16" w14:paraId="5E5787A5" w14:textId="391B8014" w14:noSpellErr="1">
      <w:pPr>
        <w:spacing w:line="360" w:lineRule="auto"/>
        <w:rPr>
          <w:rFonts w:ascii="Arial Nova" w:hAnsi="Arial Nova" w:eastAsia="Arial Nova" w:cs="Arial Nova"/>
          <w:color w:val="242424"/>
          <w:sz w:val="22"/>
          <w:szCs w:val="22"/>
        </w:rPr>
      </w:pPr>
      <w:r w:rsidRPr="5E1AD9CB" w:rsidR="00233D16">
        <w:rPr>
          <w:rFonts w:ascii="Arial Nova" w:hAnsi="Arial Nova" w:eastAsia="Arial Nova" w:cs="Arial Nova"/>
          <w:color w:val="242424"/>
          <w:sz w:val="22"/>
          <w:szCs w:val="22"/>
        </w:rPr>
        <w:t xml:space="preserve">In summary, this background chapter has explored the critical relationship between social support and anxiety disorders among adolescents. It has traced the historical evolution of anxiety disorders, highlighting key milestones that have shaped current understanding and treatment methodologies. Theoretical frameworks, such as </w:t>
      </w:r>
      <w:r w:rsidRPr="5E1AD9CB" w:rsidR="00B7436A">
        <w:rPr>
          <w:rFonts w:ascii="Arial Nova" w:hAnsi="Arial Nova" w:eastAsia="Arial Nova" w:cs="Arial Nova"/>
          <w:color w:val="242424"/>
          <w:sz w:val="22"/>
          <w:szCs w:val="22"/>
        </w:rPr>
        <w:t>cognitive-behavioural</w:t>
      </w:r>
      <w:r w:rsidRPr="5E1AD9CB" w:rsidR="00233D16">
        <w:rPr>
          <w:rFonts w:ascii="Arial Nova" w:hAnsi="Arial Nova" w:eastAsia="Arial Nova" w:cs="Arial Nova"/>
          <w:color w:val="242424"/>
          <w:sz w:val="22"/>
          <w:szCs w:val="22"/>
        </w:rPr>
        <w:t xml:space="preserve"> theory and attachment theory, have provided insights into how social support influences mental health outcomes. The international context illustrated diverse approaches to addressing anxiety, while the UK perspective </w:t>
      </w:r>
      <w:r w:rsidRPr="5E1AD9CB" w:rsidR="00B7436A">
        <w:rPr>
          <w:rFonts w:ascii="Arial Nova" w:hAnsi="Arial Nova" w:eastAsia="Arial Nova" w:cs="Arial Nova"/>
          <w:color w:val="242424"/>
          <w:sz w:val="22"/>
          <w:szCs w:val="22"/>
        </w:rPr>
        <w:t>emphasised</w:t>
      </w:r>
      <w:r w:rsidRPr="5E1AD9CB" w:rsidR="00233D16">
        <w:rPr>
          <w:rFonts w:ascii="Arial Nova" w:hAnsi="Arial Nova" w:eastAsia="Arial Nova" w:cs="Arial Nova"/>
          <w:color w:val="242424"/>
          <w:sz w:val="22"/>
          <w:szCs w:val="22"/>
        </w:rPr>
        <w:t xml:space="preserve"> national policies and local initiatives aimed at enhancing support for young people facing these challenges.</w:t>
      </w:r>
      <w:r>
        <w:br/>
      </w:r>
      <w:r>
        <w:br/>
      </w:r>
      <w:r w:rsidRPr="5E1AD9CB" w:rsidR="00233D16">
        <w:rPr>
          <w:rFonts w:ascii="Arial Nova" w:hAnsi="Arial Nova" w:eastAsia="Arial Nova" w:cs="Arial Nova"/>
          <w:color w:val="242424"/>
          <w:sz w:val="22"/>
          <w:szCs w:val="22"/>
        </w:rPr>
        <w:t xml:space="preserve">As we transition to the next chapter, which focuses on the methods and search strategy, the information gathered in this chapter will serve as a solid foundation. It will inform the selection of research methods by ensuring that the study design is aligned with the historical, theoretical, and contextual insights, </w:t>
      </w:r>
      <w:r w:rsidRPr="5E1AD9CB" w:rsidR="00233D16">
        <w:rPr>
          <w:rFonts w:ascii="Arial Nova" w:hAnsi="Arial Nova" w:eastAsia="Arial Nova" w:cs="Arial Nova"/>
          <w:color w:val="242424"/>
          <w:sz w:val="22"/>
          <w:szCs w:val="22"/>
        </w:rPr>
        <w:t>ultimately guiding</w:t>
      </w:r>
      <w:r w:rsidRPr="5E1AD9CB" w:rsidR="00233D16">
        <w:rPr>
          <w:rFonts w:ascii="Arial Nova" w:hAnsi="Arial Nova" w:eastAsia="Arial Nova" w:cs="Arial Nova"/>
          <w:color w:val="242424"/>
          <w:sz w:val="22"/>
          <w:szCs w:val="22"/>
        </w:rPr>
        <w:t xml:space="preserve"> a thorough investigation of the role of social support in managing anxiety disorders among adolescents</w:t>
      </w:r>
      <w:r w:rsidRPr="5E1AD9CB" w:rsidR="5583A43D">
        <w:rPr>
          <w:rFonts w:ascii="Arial Nova" w:hAnsi="Arial Nova" w:eastAsia="Arial Nova" w:cs="Arial Nova"/>
          <w:color w:val="242424"/>
          <w:sz w:val="22"/>
          <w:szCs w:val="22"/>
        </w:rPr>
        <w:t>.</w:t>
      </w:r>
    </w:p>
    <w:p w:rsidR="0033687B" w:rsidRDefault="0033687B" w14:paraId="04A8FFF9" w14:textId="77777777">
      <w:pPr>
        <w:rPr>
          <w:rFonts w:ascii="Arial" w:hAnsi="Arial" w:eastAsia="Arial" w:cs="Arial"/>
          <w:color w:val="242424"/>
          <w:sz w:val="22"/>
          <w:szCs w:val="22"/>
        </w:rPr>
      </w:pPr>
    </w:p>
    <w:p w:rsidR="5094902D" w:rsidP="5094902D" w:rsidRDefault="5094902D" w14:paraId="2B8C3DBB" w14:textId="5135C78B">
      <w:pPr>
        <w:rPr>
          <w:rFonts w:ascii="Arial" w:hAnsi="Arial" w:eastAsia="Arial" w:cs="Arial"/>
          <w:color w:val="242424"/>
          <w:sz w:val="22"/>
          <w:szCs w:val="22"/>
        </w:rPr>
      </w:pPr>
    </w:p>
    <w:p w:rsidR="5094902D" w:rsidP="5094902D" w:rsidRDefault="5094902D" w14:paraId="48B74EEF" w14:textId="1BF7D78C">
      <w:pPr>
        <w:rPr>
          <w:rFonts w:ascii="Arial" w:hAnsi="Arial" w:eastAsia="Arial" w:cs="Arial"/>
          <w:color w:val="242424"/>
          <w:sz w:val="22"/>
          <w:szCs w:val="22"/>
        </w:rPr>
      </w:pPr>
    </w:p>
    <w:p w:rsidR="5094902D" w:rsidP="5094902D" w:rsidRDefault="5094902D" w14:paraId="0D5CBC81" w14:textId="5ADA6A9B">
      <w:pPr>
        <w:rPr>
          <w:rFonts w:ascii="Arial" w:hAnsi="Arial" w:eastAsia="Arial" w:cs="Arial"/>
          <w:color w:val="242424"/>
          <w:sz w:val="22"/>
          <w:szCs w:val="22"/>
        </w:rPr>
      </w:pPr>
    </w:p>
    <w:p w:rsidR="5094902D" w:rsidP="5094902D" w:rsidRDefault="5094902D" w14:paraId="6F5DD31E" w14:textId="7C457C8C">
      <w:pPr>
        <w:rPr>
          <w:rFonts w:ascii="Arial" w:hAnsi="Arial" w:eastAsia="Arial" w:cs="Arial"/>
          <w:color w:val="242424"/>
          <w:sz w:val="22"/>
          <w:szCs w:val="22"/>
        </w:rPr>
      </w:pPr>
    </w:p>
    <w:p w:rsidR="5094902D" w:rsidP="5094902D" w:rsidRDefault="5094902D" w14:paraId="3519EAA3" w14:textId="0AE1B5E5">
      <w:pPr>
        <w:rPr>
          <w:rFonts w:ascii="Arial" w:hAnsi="Arial" w:eastAsia="Arial" w:cs="Arial"/>
          <w:color w:val="242424"/>
          <w:sz w:val="22"/>
          <w:szCs w:val="22"/>
        </w:rPr>
      </w:pPr>
    </w:p>
    <w:p w:rsidR="5094902D" w:rsidP="5094902D" w:rsidRDefault="5094902D" w14:paraId="7C376530" w14:textId="1C31BB40">
      <w:pPr>
        <w:rPr>
          <w:rFonts w:ascii="Arial" w:hAnsi="Arial" w:eastAsia="Arial" w:cs="Arial"/>
          <w:color w:val="242424"/>
          <w:sz w:val="22"/>
          <w:szCs w:val="22"/>
        </w:rPr>
      </w:pPr>
    </w:p>
    <w:p w:rsidR="5094902D" w:rsidP="5094902D" w:rsidRDefault="5094902D" w14:paraId="496AEEDC" w14:textId="1D2F2B7C">
      <w:pPr>
        <w:rPr>
          <w:rFonts w:ascii="Arial" w:hAnsi="Arial" w:eastAsia="Arial" w:cs="Arial"/>
          <w:color w:val="242424"/>
          <w:sz w:val="22"/>
          <w:szCs w:val="22"/>
        </w:rPr>
      </w:pPr>
    </w:p>
    <w:p w:rsidR="251EC554" w:rsidP="251EC554" w:rsidRDefault="251EC554" w14:paraId="10CE388F" w14:textId="4A3084E0">
      <w:pPr>
        <w:rPr>
          <w:rFonts w:ascii="Arial" w:hAnsi="Arial" w:eastAsia="Arial" w:cs="Arial"/>
          <w:color w:val="242424"/>
          <w:sz w:val="22"/>
          <w:szCs w:val="22"/>
        </w:rPr>
      </w:pPr>
    </w:p>
    <w:p w:rsidR="251EC554" w:rsidP="251EC554" w:rsidRDefault="251EC554" w14:paraId="229CB932" w14:textId="0C68E7E0">
      <w:pPr>
        <w:rPr>
          <w:rFonts w:ascii="Arial" w:hAnsi="Arial" w:eastAsia="Arial" w:cs="Arial"/>
          <w:color w:val="242424"/>
          <w:sz w:val="22"/>
          <w:szCs w:val="22"/>
        </w:rPr>
      </w:pPr>
    </w:p>
    <w:p w:rsidR="000B4A12" w:rsidP="2BF8209E" w:rsidRDefault="000B4A12" w14:paraId="4E00A887" w14:textId="44273FE8">
      <w:pPr>
        <w:pStyle w:val="p1"/>
        <w:divId w:val="576673956"/>
        <w:rPr>
          <w:rFonts w:ascii="Arial" w:hAnsi="Arial" w:eastAsia="Arial" w:cs="Arial"/>
          <w:color w:val="242424"/>
          <w:sz w:val="22"/>
          <w:szCs w:val="22"/>
        </w:rPr>
      </w:pPr>
    </w:p>
    <w:p w:rsidR="000B4A12" w:rsidRDefault="000B4A12" w14:paraId="743D9EAC" w14:textId="77777777">
      <w:pPr>
        <w:pStyle w:val="p1"/>
        <w:divId w:val="576673956"/>
      </w:pPr>
    </w:p>
    <w:p w:rsidR="0033687B" w:rsidRDefault="0033687B" w14:paraId="62DC433E" w14:textId="77777777"/>
    <w:sectPr w:rsidR="0033687B">
      <w:headerReference w:type="default" r:id="rId7"/>
      <w:footerReference w:type="defaul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118C" w:rsidP="005C118C" w:rsidRDefault="005C118C" w14:paraId="6B3FAD9D" w14:textId="77777777">
      <w:pPr>
        <w:spacing w:after="0" w:line="240" w:lineRule="auto"/>
      </w:pPr>
      <w:r>
        <w:separator/>
      </w:r>
    </w:p>
  </w:endnote>
  <w:endnote w:type="continuationSeparator" w:id="0">
    <w:p w:rsidR="005C118C" w:rsidP="005C118C" w:rsidRDefault="005C118C" w14:paraId="2B2BB7C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2DE0EFD" w:rsidTr="5E1AD9CB" w14:paraId="21FD7CFC" w14:textId="77777777">
      <w:trPr>
        <w:trHeight w:val="300"/>
      </w:trPr>
      <w:tc>
        <w:tcPr>
          <w:tcW w:w="3005" w:type="dxa"/>
          <w:tcMar/>
        </w:tcPr>
        <w:p w:rsidR="32DE0EFD" w:rsidP="32DE0EFD" w:rsidRDefault="32DE0EFD" w14:paraId="0ACB4CEA" w14:textId="12F4BF74">
          <w:pPr>
            <w:ind w:left="-115"/>
          </w:pPr>
        </w:p>
      </w:tc>
      <w:tc>
        <w:tcPr>
          <w:tcW w:w="3005" w:type="dxa"/>
          <w:tcMar/>
        </w:tcPr>
        <w:p w:rsidR="32DE0EFD" w:rsidP="32DE0EFD" w:rsidRDefault="32DE0EFD" w14:paraId="14EB8E76" w14:textId="1001BDC8">
          <w:pPr>
            <w:jc w:val="center"/>
          </w:pPr>
        </w:p>
      </w:tc>
      <w:tc>
        <w:tcPr>
          <w:tcW w:w="3005" w:type="dxa"/>
          <w:tcMar/>
        </w:tcPr>
        <w:p w:rsidR="32DE0EFD" w:rsidP="32DE0EFD" w:rsidRDefault="32DE0EFD" w14:paraId="36986DEC" w14:textId="5361A108">
          <w:pPr>
            <w:ind w:right="-115"/>
            <w:jc w:val="right"/>
          </w:pPr>
          <w:r>
            <w:fldChar w:fldCharType="begin"/>
          </w:r>
          <w:r>
            <w:instrText xml:space="preserve">PAGE</w:instrText>
          </w:r>
          <w:r>
            <w:fldChar w:fldCharType="separate"/>
          </w:r>
          <w:r>
            <w:fldChar w:fldCharType="end"/>
          </w:r>
        </w:p>
      </w:tc>
    </w:tr>
  </w:tbl>
  <w:p w:rsidR="005C118C" w:rsidRDefault="005C118C" w14:paraId="10133729" w14:textId="0C77170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118C" w:rsidP="005C118C" w:rsidRDefault="005C118C" w14:paraId="352F8645" w14:textId="77777777">
      <w:pPr>
        <w:spacing w:after="0" w:line="240" w:lineRule="auto"/>
      </w:pPr>
      <w:r>
        <w:separator/>
      </w:r>
    </w:p>
  </w:footnote>
  <w:footnote w:type="continuationSeparator" w:id="0">
    <w:p w:rsidR="005C118C" w:rsidP="005C118C" w:rsidRDefault="005C118C" w14:paraId="3581816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2DE0EFD" w:rsidTr="32DE0EFD" w14:paraId="127E6893" w14:textId="77777777">
      <w:trPr>
        <w:trHeight w:val="300"/>
      </w:trPr>
      <w:tc>
        <w:tcPr>
          <w:tcW w:w="3005" w:type="dxa"/>
        </w:tcPr>
        <w:p w:rsidR="32DE0EFD" w:rsidP="32DE0EFD" w:rsidRDefault="32DE0EFD" w14:paraId="56965922" w14:textId="30E655E8">
          <w:pPr>
            <w:ind w:left="-115"/>
          </w:pPr>
        </w:p>
      </w:tc>
      <w:tc>
        <w:tcPr>
          <w:tcW w:w="3005" w:type="dxa"/>
        </w:tcPr>
        <w:p w:rsidR="32DE0EFD" w:rsidP="32DE0EFD" w:rsidRDefault="32DE0EFD" w14:paraId="7824AE56" w14:textId="09542C26">
          <w:pPr>
            <w:jc w:val="center"/>
          </w:pPr>
        </w:p>
      </w:tc>
      <w:tc>
        <w:tcPr>
          <w:tcW w:w="3005" w:type="dxa"/>
        </w:tcPr>
        <w:p w:rsidR="32DE0EFD" w:rsidP="32DE0EFD" w:rsidRDefault="32DE0EFD" w14:paraId="1882767E" w14:textId="536AE5C9">
          <w:pPr>
            <w:ind w:right="-115"/>
            <w:jc w:val="right"/>
          </w:pPr>
        </w:p>
      </w:tc>
    </w:tr>
  </w:tbl>
  <w:p w:rsidR="005C118C" w:rsidRDefault="005C118C" w14:paraId="147690C2" w14:textId="03A78C6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1C5C3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90230058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C26F66"/>
    <w:rsid w:val="00076B13"/>
    <w:rsid w:val="000B4A12"/>
    <w:rsid w:val="000B7410"/>
    <w:rsid w:val="000D4186"/>
    <w:rsid w:val="00172382"/>
    <w:rsid w:val="001C5CB1"/>
    <w:rsid w:val="001F4929"/>
    <w:rsid w:val="00204A74"/>
    <w:rsid w:val="0021115A"/>
    <w:rsid w:val="00233D16"/>
    <w:rsid w:val="0025432E"/>
    <w:rsid w:val="00265BE7"/>
    <w:rsid w:val="0033687B"/>
    <w:rsid w:val="00364D42"/>
    <w:rsid w:val="003A3158"/>
    <w:rsid w:val="003B3BCB"/>
    <w:rsid w:val="003E0D62"/>
    <w:rsid w:val="0046471C"/>
    <w:rsid w:val="005834D8"/>
    <w:rsid w:val="005C118C"/>
    <w:rsid w:val="00625A8F"/>
    <w:rsid w:val="0066491C"/>
    <w:rsid w:val="00742CA8"/>
    <w:rsid w:val="007D3577"/>
    <w:rsid w:val="007F27C6"/>
    <w:rsid w:val="00805BFF"/>
    <w:rsid w:val="00862C2A"/>
    <w:rsid w:val="008E1A0E"/>
    <w:rsid w:val="00935B8C"/>
    <w:rsid w:val="009B008D"/>
    <w:rsid w:val="00A30C95"/>
    <w:rsid w:val="00B441BB"/>
    <w:rsid w:val="00B570A1"/>
    <w:rsid w:val="00B7436A"/>
    <w:rsid w:val="00C2270D"/>
    <w:rsid w:val="00C47A9A"/>
    <w:rsid w:val="00DF193A"/>
    <w:rsid w:val="00E7460E"/>
    <w:rsid w:val="00EB5CD9"/>
    <w:rsid w:val="00EF01D4"/>
    <w:rsid w:val="00F126EA"/>
    <w:rsid w:val="00F91BC9"/>
    <w:rsid w:val="00FF0FC4"/>
    <w:rsid w:val="0138E9BB"/>
    <w:rsid w:val="01DC9DC8"/>
    <w:rsid w:val="02A7F1E0"/>
    <w:rsid w:val="02DA19A6"/>
    <w:rsid w:val="041D7C64"/>
    <w:rsid w:val="0425ABB4"/>
    <w:rsid w:val="06295B30"/>
    <w:rsid w:val="09F637B7"/>
    <w:rsid w:val="0A485BFC"/>
    <w:rsid w:val="0ADE9227"/>
    <w:rsid w:val="0B92A43E"/>
    <w:rsid w:val="0BACC604"/>
    <w:rsid w:val="0BD388B8"/>
    <w:rsid w:val="0EB41E7F"/>
    <w:rsid w:val="0EFE751D"/>
    <w:rsid w:val="1169877F"/>
    <w:rsid w:val="1583A2DF"/>
    <w:rsid w:val="175DFC9A"/>
    <w:rsid w:val="17888F77"/>
    <w:rsid w:val="17C1635C"/>
    <w:rsid w:val="18E3B6A7"/>
    <w:rsid w:val="1A7B1FE7"/>
    <w:rsid w:val="1AC9B820"/>
    <w:rsid w:val="1C4342B9"/>
    <w:rsid w:val="1D46B32E"/>
    <w:rsid w:val="1EBC47C6"/>
    <w:rsid w:val="205312E1"/>
    <w:rsid w:val="2101E7E2"/>
    <w:rsid w:val="210EFAA7"/>
    <w:rsid w:val="2138261F"/>
    <w:rsid w:val="238A5DD4"/>
    <w:rsid w:val="23F96416"/>
    <w:rsid w:val="251EC554"/>
    <w:rsid w:val="25B57A03"/>
    <w:rsid w:val="25EA16F9"/>
    <w:rsid w:val="27E3BF76"/>
    <w:rsid w:val="287178B4"/>
    <w:rsid w:val="2ACC6823"/>
    <w:rsid w:val="2AFC99C5"/>
    <w:rsid w:val="2BE079EF"/>
    <w:rsid w:val="2BF8209E"/>
    <w:rsid w:val="2D0C3EA9"/>
    <w:rsid w:val="2D3C6D1D"/>
    <w:rsid w:val="2E322828"/>
    <w:rsid w:val="2E70DD9E"/>
    <w:rsid w:val="2F17374C"/>
    <w:rsid w:val="30E0CF97"/>
    <w:rsid w:val="3256A3AF"/>
    <w:rsid w:val="32AEDB14"/>
    <w:rsid w:val="32DE0EFD"/>
    <w:rsid w:val="33BDE908"/>
    <w:rsid w:val="354B66ED"/>
    <w:rsid w:val="35858A3F"/>
    <w:rsid w:val="37B19649"/>
    <w:rsid w:val="3C9D3C81"/>
    <w:rsid w:val="3E0FEA3B"/>
    <w:rsid w:val="3E6B28C0"/>
    <w:rsid w:val="3EFA7018"/>
    <w:rsid w:val="3FFB3610"/>
    <w:rsid w:val="40B780BD"/>
    <w:rsid w:val="40F6F772"/>
    <w:rsid w:val="413C8796"/>
    <w:rsid w:val="4182347C"/>
    <w:rsid w:val="42B8F0F9"/>
    <w:rsid w:val="447AEF8B"/>
    <w:rsid w:val="447E8552"/>
    <w:rsid w:val="44F2AD5A"/>
    <w:rsid w:val="4540B32D"/>
    <w:rsid w:val="483FEA8A"/>
    <w:rsid w:val="4C3B03CF"/>
    <w:rsid w:val="4C49F391"/>
    <w:rsid w:val="4D1DC304"/>
    <w:rsid w:val="4DAE708C"/>
    <w:rsid w:val="4E29D201"/>
    <w:rsid w:val="50719837"/>
    <w:rsid w:val="5094902D"/>
    <w:rsid w:val="50D480E5"/>
    <w:rsid w:val="52D77DF3"/>
    <w:rsid w:val="5363ACB1"/>
    <w:rsid w:val="53AF4052"/>
    <w:rsid w:val="53FB2DA7"/>
    <w:rsid w:val="541D6297"/>
    <w:rsid w:val="544E68D0"/>
    <w:rsid w:val="5583A43D"/>
    <w:rsid w:val="5A58371D"/>
    <w:rsid w:val="5B487A0C"/>
    <w:rsid w:val="5B489B7A"/>
    <w:rsid w:val="5C924FFF"/>
    <w:rsid w:val="5CEB782B"/>
    <w:rsid w:val="5CFCE057"/>
    <w:rsid w:val="5D5C2427"/>
    <w:rsid w:val="5E1AD9CB"/>
    <w:rsid w:val="5F16C02C"/>
    <w:rsid w:val="5F3B6811"/>
    <w:rsid w:val="5F419140"/>
    <w:rsid w:val="5F799338"/>
    <w:rsid w:val="60576845"/>
    <w:rsid w:val="61D78CE6"/>
    <w:rsid w:val="62EF6BCA"/>
    <w:rsid w:val="645F19F5"/>
    <w:rsid w:val="64775DE5"/>
    <w:rsid w:val="64D56CE8"/>
    <w:rsid w:val="666D0074"/>
    <w:rsid w:val="67E813A3"/>
    <w:rsid w:val="6AF49D84"/>
    <w:rsid w:val="6C452B3F"/>
    <w:rsid w:val="6CBCA083"/>
    <w:rsid w:val="6D8626A0"/>
    <w:rsid w:val="6EDF4B04"/>
    <w:rsid w:val="710BE4D7"/>
    <w:rsid w:val="73B316F4"/>
    <w:rsid w:val="74809703"/>
    <w:rsid w:val="769A4E4A"/>
    <w:rsid w:val="792C6DB9"/>
    <w:rsid w:val="7A1ED6D2"/>
    <w:rsid w:val="7C750BEA"/>
    <w:rsid w:val="7CACED7F"/>
    <w:rsid w:val="7E5E4C37"/>
    <w:rsid w:val="7F0ADD5C"/>
    <w:rsid w:val="7F97A013"/>
    <w:rsid w:val="7FC26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26F66"/>
  <w15:chartTrackingRefBased/>
  <w15:docId w15:val="{EE270248-7A3C-4FD4-A170-F5B5BE730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233D16"/>
    <w:pPr>
      <w:ind w:left="720"/>
      <w:contextualSpacing/>
    </w:pPr>
  </w:style>
  <w:style w:type="paragraph" w:styleId="p1" w:customStyle="1">
    <w:name w:val="p1"/>
    <w:basedOn w:val="Normal"/>
    <w:rsid w:val="0033687B"/>
    <w:pPr>
      <w:spacing w:before="100" w:beforeAutospacing="1" w:after="100" w:afterAutospacing="1" w:line="240" w:lineRule="auto"/>
    </w:pPr>
    <w:rPr>
      <w:rFonts w:ascii="Times New Roman" w:hAnsi="Times New Roman" w:cs="Times New Roman"/>
      <w:lang w:eastAsia="en-GB"/>
    </w:rPr>
  </w:style>
  <w:style w:type="character" w:styleId="s1" w:customStyle="1">
    <w:name w:val="s1"/>
    <w:basedOn w:val="DefaultParagraphFont"/>
    <w:rsid w:val="0033687B"/>
  </w:style>
  <w:style w:type="character" w:styleId="s2" w:customStyle="1">
    <w:name w:val="s2"/>
    <w:basedOn w:val="DefaultParagraphFont"/>
    <w:rsid w:val="0033687B"/>
  </w:style>
  <w:style w:type="character" w:styleId="apple-converted-space" w:customStyle="1">
    <w:name w:val="apple-converted-space"/>
    <w:basedOn w:val="DefaultParagraphFont"/>
    <w:rsid w:val="0033687B"/>
  </w:style>
  <w:style w:type="paragraph" w:styleId="p2" w:customStyle="1">
    <w:name w:val="p2"/>
    <w:basedOn w:val="Normal"/>
    <w:rsid w:val="0033687B"/>
    <w:pPr>
      <w:spacing w:before="100" w:beforeAutospacing="1" w:after="100" w:afterAutospacing="1" w:line="240" w:lineRule="auto"/>
    </w:pPr>
    <w:rPr>
      <w:rFonts w:ascii="Times New Roman" w:hAnsi="Times New Roman" w:cs="Times New Roman"/>
      <w:lang w:eastAsia="en-GB"/>
    </w:rPr>
  </w:style>
  <w:style w:type="character" w:styleId="s3" w:customStyle="1">
    <w:name w:val="s3"/>
    <w:basedOn w:val="DefaultParagraphFont"/>
    <w:rsid w:val="00E7460E"/>
  </w:style>
  <w:style w:type="paragraph" w:styleId="p3" w:customStyle="1">
    <w:name w:val="p3"/>
    <w:basedOn w:val="Normal"/>
    <w:rsid w:val="000B4A12"/>
    <w:pPr>
      <w:spacing w:before="100" w:beforeAutospacing="1" w:after="100" w:afterAutospacing="1" w:line="240" w:lineRule="auto"/>
    </w:pPr>
    <w:rPr>
      <w:rFonts w:ascii="Times New Roman" w:hAnsi="Times New Roman" w:cs="Times New Roman"/>
      <w:lang w:eastAsia="en-GB"/>
    </w:rPr>
  </w:style>
  <w:style w:type="character" w:styleId="s4" w:customStyle="1">
    <w:name w:val="s4"/>
    <w:basedOn w:val="DefaultParagraphFont"/>
    <w:rsid w:val="000B4A12"/>
  </w:style>
  <w:style w:type="table" w:styleId="TableGrid">
    <w:name w:val="Table Grid"/>
    <w:basedOn w:val="TableNormal"/>
    <w:uiPriority w:val="59"/>
    <w:rsid w:val="005C118C"/>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uiPriority w:val="99"/>
    <w:name w:val="Hyperlink"/>
    <w:basedOn w:val="DefaultParagraphFont"/>
    <w:unhideWhenUsed/>
    <w:rsid w:val="5094902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938063">
      <w:bodyDiv w:val="1"/>
      <w:marLeft w:val="0"/>
      <w:marRight w:val="0"/>
      <w:marTop w:val="0"/>
      <w:marBottom w:val="0"/>
      <w:divBdr>
        <w:top w:val="none" w:sz="0" w:space="0" w:color="auto"/>
        <w:left w:val="none" w:sz="0" w:space="0" w:color="auto"/>
        <w:bottom w:val="none" w:sz="0" w:space="0" w:color="auto"/>
        <w:right w:val="none" w:sz="0" w:space="0" w:color="auto"/>
      </w:divBdr>
    </w:div>
    <w:div w:id="576673956">
      <w:bodyDiv w:val="1"/>
      <w:marLeft w:val="0"/>
      <w:marRight w:val="0"/>
      <w:marTop w:val="0"/>
      <w:marBottom w:val="0"/>
      <w:divBdr>
        <w:top w:val="none" w:sz="0" w:space="0" w:color="auto"/>
        <w:left w:val="none" w:sz="0" w:space="0" w:color="auto"/>
        <w:bottom w:val="none" w:sz="0" w:space="0" w:color="auto"/>
        <w:right w:val="none" w:sz="0" w:space="0" w:color="auto"/>
      </w:divBdr>
      <w:divsChild>
        <w:div w:id="2063359133">
          <w:marLeft w:val="0"/>
          <w:marRight w:val="0"/>
          <w:marTop w:val="0"/>
          <w:marBottom w:val="0"/>
          <w:divBdr>
            <w:top w:val="none" w:sz="0" w:space="0" w:color="auto"/>
            <w:left w:val="none" w:sz="0" w:space="0" w:color="auto"/>
            <w:bottom w:val="none" w:sz="0" w:space="0" w:color="auto"/>
            <w:right w:val="none" w:sz="0" w:space="0" w:color="auto"/>
          </w:divBdr>
        </w:div>
      </w:divsChild>
    </w:div>
    <w:div w:id="923564352">
      <w:bodyDiv w:val="1"/>
      <w:marLeft w:val="0"/>
      <w:marRight w:val="0"/>
      <w:marTop w:val="0"/>
      <w:marBottom w:val="0"/>
      <w:divBdr>
        <w:top w:val="none" w:sz="0" w:space="0" w:color="auto"/>
        <w:left w:val="none" w:sz="0" w:space="0" w:color="auto"/>
        <w:bottom w:val="none" w:sz="0" w:space="0" w:color="auto"/>
        <w:right w:val="none" w:sz="0" w:space="0" w:color="auto"/>
      </w:divBdr>
      <w:divsChild>
        <w:div w:id="1067191893">
          <w:marLeft w:val="0"/>
          <w:marRight w:val="0"/>
          <w:marTop w:val="0"/>
          <w:marBottom w:val="0"/>
          <w:divBdr>
            <w:top w:val="none" w:sz="0" w:space="0" w:color="auto"/>
            <w:left w:val="none" w:sz="0" w:space="0" w:color="auto"/>
            <w:bottom w:val="none" w:sz="0" w:space="0" w:color="auto"/>
            <w:right w:val="none" w:sz="0" w:space="0" w:color="auto"/>
          </w:divBdr>
        </w:div>
        <w:div w:id="49621756">
          <w:marLeft w:val="0"/>
          <w:marRight w:val="0"/>
          <w:marTop w:val="0"/>
          <w:marBottom w:val="0"/>
          <w:divBdr>
            <w:top w:val="none" w:sz="0" w:space="0" w:color="auto"/>
            <w:left w:val="none" w:sz="0" w:space="0" w:color="auto"/>
            <w:bottom w:val="none" w:sz="0" w:space="0" w:color="auto"/>
            <w:right w:val="none" w:sz="0" w:space="0" w:color="auto"/>
          </w:divBdr>
        </w:div>
      </w:divsChild>
    </w:div>
    <w:div w:id="1295717261">
      <w:bodyDiv w:val="1"/>
      <w:marLeft w:val="0"/>
      <w:marRight w:val="0"/>
      <w:marTop w:val="0"/>
      <w:marBottom w:val="0"/>
      <w:divBdr>
        <w:top w:val="none" w:sz="0" w:space="0" w:color="auto"/>
        <w:left w:val="none" w:sz="0" w:space="0" w:color="auto"/>
        <w:bottom w:val="none" w:sz="0" w:space="0" w:color="auto"/>
        <w:right w:val="none" w:sz="0" w:space="0" w:color="auto"/>
      </w:divBdr>
    </w:div>
    <w:div w:id="199382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Id84827277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Asya Zulfiqar (2229775)</dc:creator>
  <keywords/>
  <dc:description/>
  <lastModifiedBy>Asya Zulfiqar (2229775)</lastModifiedBy>
  <revision>69</revision>
  <dcterms:created xsi:type="dcterms:W3CDTF">2025-06-10T11:06:00.0000000Z</dcterms:created>
  <dcterms:modified xsi:type="dcterms:W3CDTF">2025-12-12T15:41:12.8642579Z</dcterms:modified>
</coreProperties>
</file>