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97CBA" w14:textId="77777777" w:rsidR="008217FF" w:rsidRDefault="008217FF" w:rsidP="008217FF">
      <w:pPr>
        <w:jc w:val="center"/>
        <w:rPr>
          <w:rFonts w:ascii="Arial" w:hAnsi="Arial" w:cs="Arial"/>
          <w:b/>
          <w:bCs/>
          <w:sz w:val="36"/>
          <w:szCs w:val="36"/>
        </w:rPr>
      </w:pPr>
    </w:p>
    <w:p w14:paraId="4CE0FA63" w14:textId="173F1281" w:rsidR="008217FF" w:rsidRPr="008217FF" w:rsidRDefault="008217FF" w:rsidP="008217FF">
      <w:pPr>
        <w:pStyle w:val="Default"/>
        <w:jc w:val="center"/>
        <w:rPr>
          <w:b/>
          <w:bCs/>
          <w:sz w:val="36"/>
          <w:szCs w:val="36"/>
        </w:rPr>
      </w:pPr>
      <w:r w:rsidRPr="008217FF">
        <w:rPr>
          <w:b/>
          <w:bCs/>
          <w:sz w:val="36"/>
          <w:szCs w:val="36"/>
        </w:rPr>
        <w:t xml:space="preserve">Hilton Hotel Group </w:t>
      </w:r>
      <w:r w:rsidRPr="008217FF">
        <w:rPr>
          <w:b/>
          <w:bCs/>
          <w:sz w:val="36"/>
          <w:szCs w:val="36"/>
        </w:rPr>
        <w:t>written Report</w:t>
      </w:r>
    </w:p>
    <w:p w14:paraId="7DE4464C" w14:textId="77777777" w:rsidR="008217FF" w:rsidRDefault="008217FF" w:rsidP="008217FF">
      <w:pPr>
        <w:jc w:val="center"/>
        <w:rPr>
          <w:rFonts w:ascii="Arial" w:hAnsi="Arial" w:cs="Arial"/>
          <w:b/>
          <w:bCs/>
          <w:sz w:val="36"/>
          <w:szCs w:val="36"/>
        </w:rPr>
      </w:pPr>
    </w:p>
    <w:p w14:paraId="32FD8D37" w14:textId="0C5A1C6B" w:rsidR="008217FF" w:rsidRDefault="008217FF" w:rsidP="008217FF">
      <w:pPr>
        <w:jc w:val="center"/>
        <w:rPr>
          <w:rFonts w:ascii="Arial" w:hAnsi="Arial" w:cs="Arial"/>
          <w:b/>
          <w:bCs/>
          <w:sz w:val="36"/>
          <w:szCs w:val="36"/>
        </w:rPr>
      </w:pPr>
      <w:r w:rsidRPr="008217FF">
        <w:rPr>
          <w:rFonts w:ascii="Arial" w:hAnsi="Arial" w:cs="Arial"/>
          <w:b/>
          <w:bCs/>
          <w:sz w:val="36"/>
          <w:szCs w:val="36"/>
        </w:rPr>
        <w:t>BMIH500</w:t>
      </w:r>
      <w:r>
        <w:rPr>
          <w:rFonts w:ascii="Arial" w:hAnsi="Arial" w:cs="Arial"/>
          <w:b/>
          <w:bCs/>
          <w:sz w:val="36"/>
          <w:szCs w:val="36"/>
        </w:rPr>
        <w:t>4</w:t>
      </w:r>
    </w:p>
    <w:p w14:paraId="66548BA3" w14:textId="77777777" w:rsidR="008217FF" w:rsidRPr="008217FF" w:rsidRDefault="008217FF" w:rsidP="008217FF">
      <w:pPr>
        <w:jc w:val="center"/>
        <w:rPr>
          <w:rFonts w:ascii="Arial" w:hAnsi="Arial" w:cs="Arial"/>
          <w:b/>
          <w:bCs/>
          <w:sz w:val="36"/>
          <w:szCs w:val="36"/>
        </w:rPr>
      </w:pPr>
    </w:p>
    <w:p w14:paraId="441F3FE3" w14:textId="75041D0A" w:rsidR="008217FF" w:rsidRDefault="008217FF" w:rsidP="008217FF">
      <w:pPr>
        <w:jc w:val="center"/>
        <w:rPr>
          <w:rFonts w:ascii="Arial" w:hAnsi="Arial" w:cs="Arial"/>
          <w:b/>
          <w:bCs/>
          <w:sz w:val="36"/>
          <w:szCs w:val="36"/>
        </w:rPr>
      </w:pPr>
      <w:r w:rsidRPr="008217FF">
        <w:rPr>
          <w:rFonts w:ascii="Arial" w:hAnsi="Arial" w:cs="Arial"/>
          <w:b/>
          <w:bCs/>
          <w:sz w:val="36"/>
          <w:szCs w:val="36"/>
        </w:rPr>
        <w:t>Lecturer: Daniel Payne</w:t>
      </w:r>
    </w:p>
    <w:p w14:paraId="31BABD52" w14:textId="77777777" w:rsidR="008217FF" w:rsidRPr="008217FF" w:rsidRDefault="008217FF" w:rsidP="008217FF">
      <w:pPr>
        <w:rPr>
          <w:rFonts w:ascii="Arial" w:hAnsi="Arial" w:cs="Arial"/>
          <w:b/>
          <w:bCs/>
          <w:sz w:val="36"/>
          <w:szCs w:val="36"/>
        </w:rPr>
      </w:pPr>
    </w:p>
    <w:p w14:paraId="576A10CA" w14:textId="77777777" w:rsidR="008217FF" w:rsidRDefault="008217FF" w:rsidP="008217FF">
      <w:pPr>
        <w:jc w:val="center"/>
        <w:rPr>
          <w:rFonts w:ascii="Arial" w:hAnsi="Arial" w:cs="Arial"/>
          <w:b/>
          <w:bCs/>
          <w:sz w:val="36"/>
          <w:szCs w:val="36"/>
        </w:rPr>
      </w:pPr>
      <w:r w:rsidRPr="008217FF">
        <w:rPr>
          <w:rFonts w:ascii="Arial" w:hAnsi="Arial" w:cs="Arial"/>
          <w:b/>
          <w:bCs/>
          <w:sz w:val="36"/>
          <w:szCs w:val="36"/>
        </w:rPr>
        <w:t xml:space="preserve"> Management and Organisational Behaviour </w:t>
      </w:r>
    </w:p>
    <w:p w14:paraId="1EC36D18" w14:textId="77777777" w:rsidR="008217FF" w:rsidRDefault="008217FF" w:rsidP="008217FF">
      <w:pPr>
        <w:jc w:val="center"/>
        <w:rPr>
          <w:rFonts w:ascii="Arial" w:hAnsi="Arial" w:cs="Arial"/>
          <w:b/>
          <w:bCs/>
          <w:sz w:val="36"/>
          <w:szCs w:val="36"/>
        </w:rPr>
      </w:pPr>
    </w:p>
    <w:p w14:paraId="7D9A9077" w14:textId="4206ED1E" w:rsidR="008217FF" w:rsidRDefault="008217FF" w:rsidP="008217FF">
      <w:pPr>
        <w:jc w:val="center"/>
        <w:rPr>
          <w:rFonts w:ascii="Arial" w:hAnsi="Arial" w:cs="Arial"/>
          <w:b/>
          <w:bCs/>
          <w:sz w:val="36"/>
          <w:szCs w:val="36"/>
        </w:rPr>
      </w:pPr>
      <w:r w:rsidRPr="008217FF">
        <w:rPr>
          <w:rFonts w:ascii="Arial" w:hAnsi="Arial" w:cs="Arial"/>
          <w:b/>
          <w:bCs/>
          <w:sz w:val="36"/>
          <w:szCs w:val="36"/>
        </w:rPr>
        <w:t>Name: Ioana Alexandra Frumusanu</w:t>
      </w:r>
    </w:p>
    <w:p w14:paraId="273CB0EB" w14:textId="77777777" w:rsidR="008217FF" w:rsidRPr="008217FF" w:rsidRDefault="008217FF" w:rsidP="008217FF">
      <w:pPr>
        <w:jc w:val="center"/>
        <w:rPr>
          <w:rFonts w:ascii="Arial" w:hAnsi="Arial" w:cs="Arial"/>
          <w:b/>
          <w:bCs/>
          <w:sz w:val="36"/>
          <w:szCs w:val="36"/>
        </w:rPr>
      </w:pPr>
    </w:p>
    <w:p w14:paraId="2DA511F4" w14:textId="77777777" w:rsidR="008217FF" w:rsidRDefault="008217FF" w:rsidP="008217FF">
      <w:pPr>
        <w:jc w:val="center"/>
        <w:rPr>
          <w:rFonts w:ascii="Arial" w:hAnsi="Arial" w:cs="Arial"/>
          <w:b/>
          <w:bCs/>
          <w:sz w:val="36"/>
          <w:szCs w:val="36"/>
        </w:rPr>
      </w:pPr>
      <w:r w:rsidRPr="008217FF">
        <w:rPr>
          <w:rFonts w:ascii="Arial" w:hAnsi="Arial" w:cs="Arial"/>
          <w:b/>
          <w:bCs/>
          <w:sz w:val="36"/>
          <w:szCs w:val="36"/>
        </w:rPr>
        <w:t>Student number: 2212521</w:t>
      </w:r>
    </w:p>
    <w:p w14:paraId="08D87B1D" w14:textId="77777777" w:rsidR="008217FF" w:rsidRPr="008217FF" w:rsidRDefault="008217FF" w:rsidP="008217FF">
      <w:pPr>
        <w:jc w:val="center"/>
        <w:rPr>
          <w:rFonts w:ascii="Arial" w:hAnsi="Arial" w:cs="Arial"/>
          <w:b/>
          <w:bCs/>
          <w:sz w:val="36"/>
          <w:szCs w:val="36"/>
        </w:rPr>
      </w:pPr>
    </w:p>
    <w:p w14:paraId="5589A74F" w14:textId="5312978B" w:rsidR="007A4639" w:rsidRPr="008217FF" w:rsidRDefault="008217FF" w:rsidP="008217FF">
      <w:pPr>
        <w:jc w:val="center"/>
        <w:rPr>
          <w:rFonts w:ascii="Arial" w:hAnsi="Arial" w:cs="Arial"/>
          <w:b/>
          <w:bCs/>
          <w:sz w:val="36"/>
          <w:szCs w:val="36"/>
        </w:rPr>
      </w:pPr>
      <w:r w:rsidRPr="008217FF">
        <w:rPr>
          <w:rFonts w:ascii="Arial" w:hAnsi="Arial" w:cs="Arial"/>
          <w:b/>
          <w:bCs/>
          <w:sz w:val="36"/>
          <w:szCs w:val="36"/>
        </w:rPr>
        <w:t xml:space="preserve">Wordcount: </w:t>
      </w:r>
      <w:r>
        <w:rPr>
          <w:rFonts w:ascii="Arial" w:hAnsi="Arial" w:cs="Arial"/>
          <w:b/>
          <w:bCs/>
          <w:sz w:val="36"/>
          <w:szCs w:val="36"/>
        </w:rPr>
        <w:t>1999</w:t>
      </w:r>
    </w:p>
    <w:p w14:paraId="07C35468" w14:textId="77777777" w:rsidR="008217FF" w:rsidRDefault="008217FF" w:rsidP="008217FF">
      <w:pPr>
        <w:rPr>
          <w:rFonts w:ascii="Arial" w:hAnsi="Arial" w:cs="Arial"/>
          <w:b/>
          <w:bCs/>
        </w:rPr>
      </w:pPr>
    </w:p>
    <w:p w14:paraId="1EDF424F" w14:textId="77777777" w:rsidR="008217FF" w:rsidRDefault="008217FF" w:rsidP="008217FF">
      <w:pPr>
        <w:rPr>
          <w:rFonts w:ascii="Arial" w:hAnsi="Arial" w:cs="Arial"/>
          <w:b/>
          <w:bCs/>
        </w:rPr>
      </w:pPr>
    </w:p>
    <w:p w14:paraId="6855EECF" w14:textId="77777777" w:rsidR="008217FF" w:rsidRDefault="008217FF" w:rsidP="008217FF">
      <w:pPr>
        <w:rPr>
          <w:rFonts w:ascii="Arial" w:hAnsi="Arial" w:cs="Arial"/>
          <w:b/>
          <w:bCs/>
        </w:rPr>
      </w:pPr>
    </w:p>
    <w:p w14:paraId="6D6E1979" w14:textId="77777777" w:rsidR="008217FF" w:rsidRDefault="008217FF" w:rsidP="008217FF">
      <w:pPr>
        <w:rPr>
          <w:rFonts w:ascii="Arial" w:hAnsi="Arial" w:cs="Arial"/>
          <w:b/>
          <w:bCs/>
        </w:rPr>
      </w:pPr>
    </w:p>
    <w:p w14:paraId="6BABDBCD" w14:textId="77777777" w:rsidR="008217FF" w:rsidRDefault="008217FF" w:rsidP="008217FF">
      <w:pPr>
        <w:rPr>
          <w:rFonts w:ascii="Arial" w:hAnsi="Arial" w:cs="Arial"/>
          <w:b/>
          <w:bCs/>
        </w:rPr>
      </w:pPr>
    </w:p>
    <w:p w14:paraId="424D9F31" w14:textId="77777777" w:rsidR="008217FF" w:rsidRDefault="008217FF" w:rsidP="008217FF">
      <w:pPr>
        <w:rPr>
          <w:rFonts w:ascii="Arial" w:hAnsi="Arial" w:cs="Arial"/>
          <w:b/>
          <w:bCs/>
        </w:rPr>
      </w:pPr>
    </w:p>
    <w:p w14:paraId="6C9AC5D4" w14:textId="77777777" w:rsidR="008217FF" w:rsidRDefault="008217FF" w:rsidP="008217FF">
      <w:pPr>
        <w:rPr>
          <w:rFonts w:ascii="Arial" w:hAnsi="Arial" w:cs="Arial"/>
          <w:b/>
          <w:bCs/>
        </w:rPr>
      </w:pPr>
    </w:p>
    <w:p w14:paraId="21FCE5FE" w14:textId="77777777" w:rsidR="008217FF" w:rsidRDefault="008217FF" w:rsidP="008217FF">
      <w:pPr>
        <w:rPr>
          <w:rFonts w:ascii="Arial" w:hAnsi="Arial" w:cs="Arial"/>
          <w:b/>
          <w:bCs/>
        </w:rPr>
      </w:pPr>
    </w:p>
    <w:p w14:paraId="4A771E82" w14:textId="77777777" w:rsidR="008217FF" w:rsidRDefault="008217FF" w:rsidP="008217FF">
      <w:pPr>
        <w:rPr>
          <w:rFonts w:ascii="Arial" w:hAnsi="Arial" w:cs="Arial"/>
          <w:b/>
          <w:bCs/>
        </w:rPr>
      </w:pPr>
    </w:p>
    <w:p w14:paraId="0F5D72BA" w14:textId="77777777" w:rsidR="008217FF" w:rsidRDefault="008217FF" w:rsidP="008217FF">
      <w:pPr>
        <w:rPr>
          <w:rFonts w:ascii="Arial" w:hAnsi="Arial" w:cs="Arial"/>
          <w:b/>
          <w:bCs/>
        </w:rPr>
      </w:pPr>
    </w:p>
    <w:sdt>
      <w:sdtPr>
        <w:id w:val="64000496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3F19899" w14:textId="62849B2F" w:rsidR="008217FF" w:rsidRDefault="008217FF">
          <w:pPr>
            <w:pStyle w:val="TOCHeading"/>
          </w:pPr>
          <w:r>
            <w:t>Table of Contents</w:t>
          </w:r>
        </w:p>
        <w:p w14:paraId="74FFE402" w14:textId="2F3DEC85" w:rsidR="008217FF" w:rsidRDefault="008217FF">
          <w:pPr>
            <w:pStyle w:val="TOC1"/>
            <w:tabs>
              <w:tab w:val="right" w:leader="dot" w:pos="9016"/>
            </w:tabs>
            <w:rPr>
              <w:noProof/>
            </w:rPr>
          </w:pPr>
          <w:r>
            <w:fldChar w:fldCharType="begin"/>
          </w:r>
          <w:r>
            <w:instrText xml:space="preserve"> TOC \o "1-3" \h \z \u </w:instrText>
          </w:r>
          <w:r>
            <w:fldChar w:fldCharType="separate"/>
          </w:r>
          <w:hyperlink w:anchor="_Toc168693993" w:history="1">
            <w:r w:rsidRPr="00C474D6">
              <w:rPr>
                <w:rStyle w:val="Hyperlink"/>
                <w:noProof/>
              </w:rPr>
              <w:t>Executive Summary</w:t>
            </w:r>
            <w:r>
              <w:rPr>
                <w:noProof/>
                <w:webHidden/>
              </w:rPr>
              <w:tab/>
            </w:r>
            <w:r>
              <w:rPr>
                <w:noProof/>
                <w:webHidden/>
              </w:rPr>
              <w:fldChar w:fldCharType="begin"/>
            </w:r>
            <w:r>
              <w:rPr>
                <w:noProof/>
                <w:webHidden/>
              </w:rPr>
              <w:instrText xml:space="preserve"> PAGEREF _Toc168693993 \h </w:instrText>
            </w:r>
            <w:r>
              <w:rPr>
                <w:noProof/>
                <w:webHidden/>
              </w:rPr>
            </w:r>
            <w:r>
              <w:rPr>
                <w:noProof/>
                <w:webHidden/>
              </w:rPr>
              <w:fldChar w:fldCharType="separate"/>
            </w:r>
            <w:r>
              <w:rPr>
                <w:noProof/>
                <w:webHidden/>
              </w:rPr>
              <w:t>3</w:t>
            </w:r>
            <w:r>
              <w:rPr>
                <w:noProof/>
                <w:webHidden/>
              </w:rPr>
              <w:fldChar w:fldCharType="end"/>
            </w:r>
          </w:hyperlink>
        </w:p>
        <w:p w14:paraId="17DB273A" w14:textId="348BDAF7" w:rsidR="008217FF" w:rsidRDefault="008217FF">
          <w:pPr>
            <w:pStyle w:val="TOC2"/>
            <w:tabs>
              <w:tab w:val="right" w:leader="dot" w:pos="9016"/>
            </w:tabs>
            <w:rPr>
              <w:noProof/>
            </w:rPr>
          </w:pPr>
          <w:hyperlink w:anchor="_Toc168693994" w:history="1">
            <w:r w:rsidRPr="00C474D6">
              <w:rPr>
                <w:rStyle w:val="Hyperlink"/>
                <w:noProof/>
              </w:rPr>
              <w:t>Hilton Hotel Group</w:t>
            </w:r>
            <w:r>
              <w:rPr>
                <w:noProof/>
                <w:webHidden/>
              </w:rPr>
              <w:tab/>
            </w:r>
            <w:r>
              <w:rPr>
                <w:noProof/>
                <w:webHidden/>
              </w:rPr>
              <w:fldChar w:fldCharType="begin"/>
            </w:r>
            <w:r>
              <w:rPr>
                <w:noProof/>
                <w:webHidden/>
              </w:rPr>
              <w:instrText xml:space="preserve"> PAGEREF _Toc168693994 \h </w:instrText>
            </w:r>
            <w:r>
              <w:rPr>
                <w:noProof/>
                <w:webHidden/>
              </w:rPr>
            </w:r>
            <w:r>
              <w:rPr>
                <w:noProof/>
                <w:webHidden/>
              </w:rPr>
              <w:fldChar w:fldCharType="separate"/>
            </w:r>
            <w:r>
              <w:rPr>
                <w:noProof/>
                <w:webHidden/>
              </w:rPr>
              <w:t>3</w:t>
            </w:r>
            <w:r>
              <w:rPr>
                <w:noProof/>
                <w:webHidden/>
              </w:rPr>
              <w:fldChar w:fldCharType="end"/>
            </w:r>
          </w:hyperlink>
        </w:p>
        <w:p w14:paraId="4D7C9158" w14:textId="0A38AC71" w:rsidR="008217FF" w:rsidRDefault="008217FF">
          <w:pPr>
            <w:pStyle w:val="TOC1"/>
            <w:tabs>
              <w:tab w:val="right" w:leader="dot" w:pos="9016"/>
            </w:tabs>
            <w:rPr>
              <w:noProof/>
            </w:rPr>
          </w:pPr>
          <w:hyperlink w:anchor="_Toc168693995" w:history="1">
            <w:r w:rsidRPr="00C474D6">
              <w:rPr>
                <w:rStyle w:val="Hyperlink"/>
                <w:noProof/>
              </w:rPr>
              <w:t>Introduction</w:t>
            </w:r>
            <w:r>
              <w:rPr>
                <w:noProof/>
                <w:webHidden/>
              </w:rPr>
              <w:tab/>
            </w:r>
            <w:r>
              <w:rPr>
                <w:noProof/>
                <w:webHidden/>
              </w:rPr>
              <w:fldChar w:fldCharType="begin"/>
            </w:r>
            <w:r>
              <w:rPr>
                <w:noProof/>
                <w:webHidden/>
              </w:rPr>
              <w:instrText xml:space="preserve"> PAGEREF _Toc168693995 \h </w:instrText>
            </w:r>
            <w:r>
              <w:rPr>
                <w:noProof/>
                <w:webHidden/>
              </w:rPr>
            </w:r>
            <w:r>
              <w:rPr>
                <w:noProof/>
                <w:webHidden/>
              </w:rPr>
              <w:fldChar w:fldCharType="separate"/>
            </w:r>
            <w:r>
              <w:rPr>
                <w:noProof/>
                <w:webHidden/>
              </w:rPr>
              <w:t>3</w:t>
            </w:r>
            <w:r>
              <w:rPr>
                <w:noProof/>
                <w:webHidden/>
              </w:rPr>
              <w:fldChar w:fldCharType="end"/>
            </w:r>
          </w:hyperlink>
        </w:p>
        <w:p w14:paraId="3EE0BC6E" w14:textId="09FF0EA7" w:rsidR="008217FF" w:rsidRDefault="008217FF">
          <w:pPr>
            <w:pStyle w:val="TOC1"/>
            <w:tabs>
              <w:tab w:val="right" w:leader="dot" w:pos="9016"/>
            </w:tabs>
            <w:rPr>
              <w:noProof/>
            </w:rPr>
          </w:pPr>
          <w:hyperlink w:anchor="_Toc168693996" w:history="1">
            <w:r w:rsidRPr="00C474D6">
              <w:rPr>
                <w:rStyle w:val="Hyperlink"/>
                <w:noProof/>
              </w:rPr>
              <w:t>Main Body</w:t>
            </w:r>
            <w:r>
              <w:rPr>
                <w:noProof/>
                <w:webHidden/>
              </w:rPr>
              <w:tab/>
            </w:r>
            <w:r>
              <w:rPr>
                <w:noProof/>
                <w:webHidden/>
              </w:rPr>
              <w:fldChar w:fldCharType="begin"/>
            </w:r>
            <w:r>
              <w:rPr>
                <w:noProof/>
                <w:webHidden/>
              </w:rPr>
              <w:instrText xml:space="preserve"> PAGEREF _Toc168693996 \h </w:instrText>
            </w:r>
            <w:r>
              <w:rPr>
                <w:noProof/>
                <w:webHidden/>
              </w:rPr>
            </w:r>
            <w:r>
              <w:rPr>
                <w:noProof/>
                <w:webHidden/>
              </w:rPr>
              <w:fldChar w:fldCharType="separate"/>
            </w:r>
            <w:r>
              <w:rPr>
                <w:noProof/>
                <w:webHidden/>
              </w:rPr>
              <w:t>4</w:t>
            </w:r>
            <w:r>
              <w:rPr>
                <w:noProof/>
                <w:webHidden/>
              </w:rPr>
              <w:fldChar w:fldCharType="end"/>
            </w:r>
          </w:hyperlink>
        </w:p>
        <w:p w14:paraId="4EA98B2C" w14:textId="2B14A071" w:rsidR="008217FF" w:rsidRDefault="008217FF">
          <w:pPr>
            <w:pStyle w:val="TOC2"/>
            <w:tabs>
              <w:tab w:val="right" w:leader="dot" w:pos="9016"/>
            </w:tabs>
            <w:rPr>
              <w:noProof/>
            </w:rPr>
          </w:pPr>
          <w:hyperlink w:anchor="_Toc168693997" w:history="1">
            <w:r w:rsidRPr="00C474D6">
              <w:rPr>
                <w:rStyle w:val="Hyperlink"/>
                <w:noProof/>
              </w:rPr>
              <w:t>Organizational Structure, Culture, and Goals</w:t>
            </w:r>
            <w:r>
              <w:rPr>
                <w:noProof/>
                <w:webHidden/>
              </w:rPr>
              <w:tab/>
            </w:r>
            <w:r>
              <w:rPr>
                <w:noProof/>
                <w:webHidden/>
              </w:rPr>
              <w:fldChar w:fldCharType="begin"/>
            </w:r>
            <w:r>
              <w:rPr>
                <w:noProof/>
                <w:webHidden/>
              </w:rPr>
              <w:instrText xml:space="preserve"> PAGEREF _Toc168693997 \h </w:instrText>
            </w:r>
            <w:r>
              <w:rPr>
                <w:noProof/>
                <w:webHidden/>
              </w:rPr>
            </w:r>
            <w:r>
              <w:rPr>
                <w:noProof/>
                <w:webHidden/>
              </w:rPr>
              <w:fldChar w:fldCharType="separate"/>
            </w:r>
            <w:r>
              <w:rPr>
                <w:noProof/>
                <w:webHidden/>
              </w:rPr>
              <w:t>4</w:t>
            </w:r>
            <w:r>
              <w:rPr>
                <w:noProof/>
                <w:webHidden/>
              </w:rPr>
              <w:fldChar w:fldCharType="end"/>
            </w:r>
          </w:hyperlink>
        </w:p>
        <w:p w14:paraId="594CEE33" w14:textId="4AE8E832" w:rsidR="008217FF" w:rsidRDefault="008217FF">
          <w:pPr>
            <w:pStyle w:val="TOC3"/>
            <w:tabs>
              <w:tab w:val="right" w:leader="dot" w:pos="9016"/>
            </w:tabs>
            <w:rPr>
              <w:noProof/>
            </w:rPr>
          </w:pPr>
          <w:hyperlink w:anchor="_Toc168693998" w:history="1">
            <w:r w:rsidRPr="00C474D6">
              <w:rPr>
                <w:rStyle w:val="Hyperlink"/>
                <w:noProof/>
              </w:rPr>
              <w:t>Organizational Structure</w:t>
            </w:r>
            <w:r>
              <w:rPr>
                <w:noProof/>
                <w:webHidden/>
              </w:rPr>
              <w:tab/>
            </w:r>
            <w:r>
              <w:rPr>
                <w:noProof/>
                <w:webHidden/>
              </w:rPr>
              <w:fldChar w:fldCharType="begin"/>
            </w:r>
            <w:r>
              <w:rPr>
                <w:noProof/>
                <w:webHidden/>
              </w:rPr>
              <w:instrText xml:space="preserve"> PAGEREF _Toc168693998 \h </w:instrText>
            </w:r>
            <w:r>
              <w:rPr>
                <w:noProof/>
                <w:webHidden/>
              </w:rPr>
            </w:r>
            <w:r>
              <w:rPr>
                <w:noProof/>
                <w:webHidden/>
              </w:rPr>
              <w:fldChar w:fldCharType="separate"/>
            </w:r>
            <w:r>
              <w:rPr>
                <w:noProof/>
                <w:webHidden/>
              </w:rPr>
              <w:t>4</w:t>
            </w:r>
            <w:r>
              <w:rPr>
                <w:noProof/>
                <w:webHidden/>
              </w:rPr>
              <w:fldChar w:fldCharType="end"/>
            </w:r>
          </w:hyperlink>
        </w:p>
        <w:p w14:paraId="775B04D9" w14:textId="50907017" w:rsidR="008217FF" w:rsidRDefault="008217FF">
          <w:pPr>
            <w:pStyle w:val="TOC3"/>
            <w:tabs>
              <w:tab w:val="right" w:leader="dot" w:pos="9016"/>
            </w:tabs>
            <w:rPr>
              <w:noProof/>
            </w:rPr>
          </w:pPr>
          <w:hyperlink w:anchor="_Toc168693999" w:history="1">
            <w:r w:rsidRPr="00C474D6">
              <w:rPr>
                <w:rStyle w:val="Hyperlink"/>
                <w:noProof/>
              </w:rPr>
              <w:t>Organizational Culture</w:t>
            </w:r>
            <w:r>
              <w:rPr>
                <w:noProof/>
                <w:webHidden/>
              </w:rPr>
              <w:tab/>
            </w:r>
            <w:r>
              <w:rPr>
                <w:noProof/>
                <w:webHidden/>
              </w:rPr>
              <w:fldChar w:fldCharType="begin"/>
            </w:r>
            <w:r>
              <w:rPr>
                <w:noProof/>
                <w:webHidden/>
              </w:rPr>
              <w:instrText xml:space="preserve"> PAGEREF _Toc168693999 \h </w:instrText>
            </w:r>
            <w:r>
              <w:rPr>
                <w:noProof/>
                <w:webHidden/>
              </w:rPr>
            </w:r>
            <w:r>
              <w:rPr>
                <w:noProof/>
                <w:webHidden/>
              </w:rPr>
              <w:fldChar w:fldCharType="separate"/>
            </w:r>
            <w:r>
              <w:rPr>
                <w:noProof/>
                <w:webHidden/>
              </w:rPr>
              <w:t>4</w:t>
            </w:r>
            <w:r>
              <w:rPr>
                <w:noProof/>
                <w:webHidden/>
              </w:rPr>
              <w:fldChar w:fldCharType="end"/>
            </w:r>
          </w:hyperlink>
        </w:p>
        <w:p w14:paraId="79D5EF5E" w14:textId="4F31DDE8" w:rsidR="008217FF" w:rsidRDefault="008217FF">
          <w:pPr>
            <w:pStyle w:val="TOC3"/>
            <w:tabs>
              <w:tab w:val="right" w:leader="dot" w:pos="9016"/>
            </w:tabs>
            <w:rPr>
              <w:noProof/>
            </w:rPr>
          </w:pPr>
          <w:hyperlink w:anchor="_Toc168694000" w:history="1">
            <w:r w:rsidRPr="00C474D6">
              <w:rPr>
                <w:rStyle w:val="Hyperlink"/>
                <w:noProof/>
              </w:rPr>
              <w:t>Organizational Goals</w:t>
            </w:r>
            <w:r>
              <w:rPr>
                <w:noProof/>
                <w:webHidden/>
              </w:rPr>
              <w:tab/>
            </w:r>
            <w:r>
              <w:rPr>
                <w:noProof/>
                <w:webHidden/>
              </w:rPr>
              <w:fldChar w:fldCharType="begin"/>
            </w:r>
            <w:r>
              <w:rPr>
                <w:noProof/>
                <w:webHidden/>
              </w:rPr>
              <w:instrText xml:space="preserve"> PAGEREF _Toc168694000 \h </w:instrText>
            </w:r>
            <w:r>
              <w:rPr>
                <w:noProof/>
                <w:webHidden/>
              </w:rPr>
            </w:r>
            <w:r>
              <w:rPr>
                <w:noProof/>
                <w:webHidden/>
              </w:rPr>
              <w:fldChar w:fldCharType="separate"/>
            </w:r>
            <w:r>
              <w:rPr>
                <w:noProof/>
                <w:webHidden/>
              </w:rPr>
              <w:t>5</w:t>
            </w:r>
            <w:r>
              <w:rPr>
                <w:noProof/>
                <w:webHidden/>
              </w:rPr>
              <w:fldChar w:fldCharType="end"/>
            </w:r>
          </w:hyperlink>
        </w:p>
        <w:p w14:paraId="1F4CD0C7" w14:textId="6C723554" w:rsidR="008217FF" w:rsidRDefault="008217FF">
          <w:pPr>
            <w:pStyle w:val="TOC3"/>
            <w:tabs>
              <w:tab w:val="right" w:leader="dot" w:pos="9016"/>
            </w:tabs>
            <w:rPr>
              <w:noProof/>
            </w:rPr>
          </w:pPr>
          <w:hyperlink w:anchor="_Toc168694001" w:history="1">
            <w:r w:rsidRPr="00C474D6">
              <w:rPr>
                <w:rStyle w:val="Hyperlink"/>
                <w:noProof/>
              </w:rPr>
              <w:t>Recent Change Initiatives and Their Impact</w:t>
            </w:r>
            <w:r>
              <w:rPr>
                <w:noProof/>
                <w:webHidden/>
              </w:rPr>
              <w:tab/>
            </w:r>
            <w:r>
              <w:rPr>
                <w:noProof/>
                <w:webHidden/>
              </w:rPr>
              <w:fldChar w:fldCharType="begin"/>
            </w:r>
            <w:r>
              <w:rPr>
                <w:noProof/>
                <w:webHidden/>
              </w:rPr>
              <w:instrText xml:space="preserve"> PAGEREF _Toc168694001 \h </w:instrText>
            </w:r>
            <w:r>
              <w:rPr>
                <w:noProof/>
                <w:webHidden/>
              </w:rPr>
            </w:r>
            <w:r>
              <w:rPr>
                <w:noProof/>
                <w:webHidden/>
              </w:rPr>
              <w:fldChar w:fldCharType="separate"/>
            </w:r>
            <w:r>
              <w:rPr>
                <w:noProof/>
                <w:webHidden/>
              </w:rPr>
              <w:t>5</w:t>
            </w:r>
            <w:r>
              <w:rPr>
                <w:noProof/>
                <w:webHidden/>
              </w:rPr>
              <w:fldChar w:fldCharType="end"/>
            </w:r>
          </w:hyperlink>
        </w:p>
        <w:p w14:paraId="60F21DDC" w14:textId="4219F8DE" w:rsidR="008217FF" w:rsidRDefault="008217FF">
          <w:pPr>
            <w:pStyle w:val="TOC3"/>
            <w:tabs>
              <w:tab w:val="right" w:leader="dot" w:pos="9016"/>
            </w:tabs>
            <w:rPr>
              <w:noProof/>
            </w:rPr>
          </w:pPr>
          <w:hyperlink w:anchor="_Toc168694002" w:history="1">
            <w:r w:rsidRPr="00C474D6">
              <w:rPr>
                <w:rStyle w:val="Hyperlink"/>
                <w:noProof/>
              </w:rPr>
              <w:t>Digital Transformation</w:t>
            </w:r>
            <w:r>
              <w:rPr>
                <w:noProof/>
                <w:webHidden/>
              </w:rPr>
              <w:tab/>
            </w:r>
            <w:r>
              <w:rPr>
                <w:noProof/>
                <w:webHidden/>
              </w:rPr>
              <w:fldChar w:fldCharType="begin"/>
            </w:r>
            <w:r>
              <w:rPr>
                <w:noProof/>
                <w:webHidden/>
              </w:rPr>
              <w:instrText xml:space="preserve"> PAGEREF _Toc168694002 \h </w:instrText>
            </w:r>
            <w:r>
              <w:rPr>
                <w:noProof/>
                <w:webHidden/>
              </w:rPr>
            </w:r>
            <w:r>
              <w:rPr>
                <w:noProof/>
                <w:webHidden/>
              </w:rPr>
              <w:fldChar w:fldCharType="separate"/>
            </w:r>
            <w:r>
              <w:rPr>
                <w:noProof/>
                <w:webHidden/>
              </w:rPr>
              <w:t>5</w:t>
            </w:r>
            <w:r>
              <w:rPr>
                <w:noProof/>
                <w:webHidden/>
              </w:rPr>
              <w:fldChar w:fldCharType="end"/>
            </w:r>
          </w:hyperlink>
        </w:p>
        <w:p w14:paraId="43706A45" w14:textId="6B6EC67F" w:rsidR="008217FF" w:rsidRDefault="008217FF">
          <w:pPr>
            <w:pStyle w:val="TOC3"/>
            <w:tabs>
              <w:tab w:val="right" w:leader="dot" w:pos="9016"/>
            </w:tabs>
            <w:rPr>
              <w:noProof/>
            </w:rPr>
          </w:pPr>
          <w:hyperlink w:anchor="_Toc168694003" w:history="1">
            <w:r w:rsidRPr="00C474D6">
              <w:rPr>
                <w:rStyle w:val="Hyperlink"/>
                <w:noProof/>
              </w:rPr>
              <w:t>Sustainability Program: Travel with Purpose</w:t>
            </w:r>
            <w:r>
              <w:rPr>
                <w:noProof/>
                <w:webHidden/>
              </w:rPr>
              <w:tab/>
            </w:r>
            <w:r>
              <w:rPr>
                <w:noProof/>
                <w:webHidden/>
              </w:rPr>
              <w:fldChar w:fldCharType="begin"/>
            </w:r>
            <w:r>
              <w:rPr>
                <w:noProof/>
                <w:webHidden/>
              </w:rPr>
              <w:instrText xml:space="preserve"> PAGEREF _Toc168694003 \h </w:instrText>
            </w:r>
            <w:r>
              <w:rPr>
                <w:noProof/>
                <w:webHidden/>
              </w:rPr>
            </w:r>
            <w:r>
              <w:rPr>
                <w:noProof/>
                <w:webHidden/>
              </w:rPr>
              <w:fldChar w:fldCharType="separate"/>
            </w:r>
            <w:r>
              <w:rPr>
                <w:noProof/>
                <w:webHidden/>
              </w:rPr>
              <w:t>6</w:t>
            </w:r>
            <w:r>
              <w:rPr>
                <w:noProof/>
                <w:webHidden/>
              </w:rPr>
              <w:fldChar w:fldCharType="end"/>
            </w:r>
          </w:hyperlink>
        </w:p>
        <w:p w14:paraId="4AA9C1BE" w14:textId="11BB48E0" w:rsidR="008217FF" w:rsidRDefault="008217FF">
          <w:pPr>
            <w:pStyle w:val="TOC3"/>
            <w:tabs>
              <w:tab w:val="right" w:leader="dot" w:pos="9016"/>
            </w:tabs>
            <w:rPr>
              <w:noProof/>
            </w:rPr>
          </w:pPr>
          <w:hyperlink w:anchor="_Toc168694004" w:history="1">
            <w:r w:rsidRPr="00C474D6">
              <w:rPr>
                <w:rStyle w:val="Hyperlink"/>
                <w:noProof/>
              </w:rPr>
              <w:t>Management of Change Initiatives</w:t>
            </w:r>
            <w:r>
              <w:rPr>
                <w:noProof/>
                <w:webHidden/>
              </w:rPr>
              <w:tab/>
            </w:r>
            <w:r>
              <w:rPr>
                <w:noProof/>
                <w:webHidden/>
              </w:rPr>
              <w:fldChar w:fldCharType="begin"/>
            </w:r>
            <w:r>
              <w:rPr>
                <w:noProof/>
                <w:webHidden/>
              </w:rPr>
              <w:instrText xml:space="preserve"> PAGEREF _Toc168694004 \h </w:instrText>
            </w:r>
            <w:r>
              <w:rPr>
                <w:noProof/>
                <w:webHidden/>
              </w:rPr>
            </w:r>
            <w:r>
              <w:rPr>
                <w:noProof/>
                <w:webHidden/>
              </w:rPr>
              <w:fldChar w:fldCharType="separate"/>
            </w:r>
            <w:r>
              <w:rPr>
                <w:noProof/>
                <w:webHidden/>
              </w:rPr>
              <w:t>6</w:t>
            </w:r>
            <w:r>
              <w:rPr>
                <w:noProof/>
                <w:webHidden/>
              </w:rPr>
              <w:fldChar w:fldCharType="end"/>
            </w:r>
          </w:hyperlink>
        </w:p>
        <w:p w14:paraId="6D7A6658" w14:textId="41A0D4DC" w:rsidR="008217FF" w:rsidRDefault="008217FF">
          <w:pPr>
            <w:pStyle w:val="TOC3"/>
            <w:tabs>
              <w:tab w:val="right" w:leader="dot" w:pos="9016"/>
            </w:tabs>
            <w:rPr>
              <w:noProof/>
            </w:rPr>
          </w:pPr>
          <w:hyperlink w:anchor="_Toc168694005" w:history="1">
            <w:r w:rsidRPr="00C474D6">
              <w:rPr>
                <w:rStyle w:val="Hyperlink"/>
                <w:noProof/>
              </w:rPr>
              <w:t>Strategic Direction</w:t>
            </w:r>
            <w:r>
              <w:rPr>
                <w:noProof/>
                <w:webHidden/>
              </w:rPr>
              <w:tab/>
            </w:r>
            <w:r>
              <w:rPr>
                <w:noProof/>
                <w:webHidden/>
              </w:rPr>
              <w:fldChar w:fldCharType="begin"/>
            </w:r>
            <w:r>
              <w:rPr>
                <w:noProof/>
                <w:webHidden/>
              </w:rPr>
              <w:instrText xml:space="preserve"> PAGEREF _Toc168694005 \h </w:instrText>
            </w:r>
            <w:r>
              <w:rPr>
                <w:noProof/>
                <w:webHidden/>
              </w:rPr>
            </w:r>
            <w:r>
              <w:rPr>
                <w:noProof/>
                <w:webHidden/>
              </w:rPr>
              <w:fldChar w:fldCharType="separate"/>
            </w:r>
            <w:r>
              <w:rPr>
                <w:noProof/>
                <w:webHidden/>
              </w:rPr>
              <w:t>7</w:t>
            </w:r>
            <w:r>
              <w:rPr>
                <w:noProof/>
                <w:webHidden/>
              </w:rPr>
              <w:fldChar w:fldCharType="end"/>
            </w:r>
          </w:hyperlink>
        </w:p>
        <w:p w14:paraId="0BB53363" w14:textId="35A86225" w:rsidR="008217FF" w:rsidRDefault="008217FF">
          <w:pPr>
            <w:pStyle w:val="TOC3"/>
            <w:tabs>
              <w:tab w:val="right" w:leader="dot" w:pos="9016"/>
            </w:tabs>
            <w:rPr>
              <w:noProof/>
            </w:rPr>
          </w:pPr>
          <w:hyperlink w:anchor="_Toc168694006" w:history="1">
            <w:r w:rsidRPr="00C474D6">
              <w:rPr>
                <w:rStyle w:val="Hyperlink"/>
                <w:noProof/>
              </w:rPr>
              <w:t>Growth Strategy</w:t>
            </w:r>
            <w:r>
              <w:rPr>
                <w:noProof/>
                <w:webHidden/>
              </w:rPr>
              <w:tab/>
            </w:r>
            <w:r>
              <w:rPr>
                <w:noProof/>
                <w:webHidden/>
              </w:rPr>
              <w:fldChar w:fldCharType="begin"/>
            </w:r>
            <w:r>
              <w:rPr>
                <w:noProof/>
                <w:webHidden/>
              </w:rPr>
              <w:instrText xml:space="preserve"> PAGEREF _Toc168694006 \h </w:instrText>
            </w:r>
            <w:r>
              <w:rPr>
                <w:noProof/>
                <w:webHidden/>
              </w:rPr>
            </w:r>
            <w:r>
              <w:rPr>
                <w:noProof/>
                <w:webHidden/>
              </w:rPr>
              <w:fldChar w:fldCharType="separate"/>
            </w:r>
            <w:r>
              <w:rPr>
                <w:noProof/>
                <w:webHidden/>
              </w:rPr>
              <w:t>7</w:t>
            </w:r>
            <w:r>
              <w:rPr>
                <w:noProof/>
                <w:webHidden/>
              </w:rPr>
              <w:fldChar w:fldCharType="end"/>
            </w:r>
          </w:hyperlink>
        </w:p>
        <w:p w14:paraId="4181025B" w14:textId="3A19ECED" w:rsidR="008217FF" w:rsidRDefault="008217FF">
          <w:pPr>
            <w:pStyle w:val="TOC3"/>
            <w:tabs>
              <w:tab w:val="right" w:leader="dot" w:pos="9016"/>
            </w:tabs>
            <w:rPr>
              <w:noProof/>
            </w:rPr>
          </w:pPr>
          <w:hyperlink w:anchor="_Toc168694007" w:history="1">
            <w:r w:rsidRPr="00C474D6">
              <w:rPr>
                <w:rStyle w:val="Hyperlink"/>
                <w:noProof/>
              </w:rPr>
              <w:t>Innovation and Technology</w:t>
            </w:r>
            <w:r>
              <w:rPr>
                <w:noProof/>
                <w:webHidden/>
              </w:rPr>
              <w:tab/>
            </w:r>
            <w:r>
              <w:rPr>
                <w:noProof/>
                <w:webHidden/>
              </w:rPr>
              <w:fldChar w:fldCharType="begin"/>
            </w:r>
            <w:r>
              <w:rPr>
                <w:noProof/>
                <w:webHidden/>
              </w:rPr>
              <w:instrText xml:space="preserve"> PAGEREF _Toc168694007 \h </w:instrText>
            </w:r>
            <w:r>
              <w:rPr>
                <w:noProof/>
                <w:webHidden/>
              </w:rPr>
            </w:r>
            <w:r>
              <w:rPr>
                <w:noProof/>
                <w:webHidden/>
              </w:rPr>
              <w:fldChar w:fldCharType="separate"/>
            </w:r>
            <w:r>
              <w:rPr>
                <w:noProof/>
                <w:webHidden/>
              </w:rPr>
              <w:t>7</w:t>
            </w:r>
            <w:r>
              <w:rPr>
                <w:noProof/>
                <w:webHidden/>
              </w:rPr>
              <w:fldChar w:fldCharType="end"/>
            </w:r>
          </w:hyperlink>
        </w:p>
        <w:p w14:paraId="0D44290A" w14:textId="7D6951E7" w:rsidR="008217FF" w:rsidRDefault="008217FF">
          <w:pPr>
            <w:pStyle w:val="TOC2"/>
            <w:tabs>
              <w:tab w:val="right" w:leader="dot" w:pos="9016"/>
            </w:tabs>
            <w:rPr>
              <w:noProof/>
            </w:rPr>
          </w:pPr>
          <w:hyperlink w:anchor="_Toc168694008" w:history="1">
            <w:r w:rsidRPr="00C474D6">
              <w:rPr>
                <w:rStyle w:val="Hyperlink"/>
                <w:noProof/>
              </w:rPr>
              <w:t>Sustainability and Corporate Social Responsibility</w:t>
            </w:r>
            <w:r>
              <w:rPr>
                <w:noProof/>
                <w:webHidden/>
              </w:rPr>
              <w:tab/>
            </w:r>
            <w:r>
              <w:rPr>
                <w:noProof/>
                <w:webHidden/>
              </w:rPr>
              <w:fldChar w:fldCharType="begin"/>
            </w:r>
            <w:r>
              <w:rPr>
                <w:noProof/>
                <w:webHidden/>
              </w:rPr>
              <w:instrText xml:space="preserve"> PAGEREF _Toc168694008 \h </w:instrText>
            </w:r>
            <w:r>
              <w:rPr>
                <w:noProof/>
                <w:webHidden/>
              </w:rPr>
            </w:r>
            <w:r>
              <w:rPr>
                <w:noProof/>
                <w:webHidden/>
              </w:rPr>
              <w:fldChar w:fldCharType="separate"/>
            </w:r>
            <w:r>
              <w:rPr>
                <w:noProof/>
                <w:webHidden/>
              </w:rPr>
              <w:t>8</w:t>
            </w:r>
            <w:r>
              <w:rPr>
                <w:noProof/>
                <w:webHidden/>
              </w:rPr>
              <w:fldChar w:fldCharType="end"/>
            </w:r>
          </w:hyperlink>
        </w:p>
        <w:p w14:paraId="0AE71F28" w14:textId="323BAE03" w:rsidR="008217FF" w:rsidRDefault="008217FF">
          <w:pPr>
            <w:pStyle w:val="TOC2"/>
            <w:tabs>
              <w:tab w:val="right" w:leader="dot" w:pos="9016"/>
            </w:tabs>
            <w:rPr>
              <w:noProof/>
            </w:rPr>
          </w:pPr>
          <w:hyperlink w:anchor="_Toc168694009" w:history="1">
            <w:r w:rsidRPr="00C474D6">
              <w:rPr>
                <w:rStyle w:val="Hyperlink"/>
                <w:noProof/>
              </w:rPr>
              <w:t>Comparative Analysis with Competitors</w:t>
            </w:r>
            <w:r>
              <w:rPr>
                <w:noProof/>
                <w:webHidden/>
              </w:rPr>
              <w:tab/>
            </w:r>
            <w:r>
              <w:rPr>
                <w:noProof/>
                <w:webHidden/>
              </w:rPr>
              <w:fldChar w:fldCharType="begin"/>
            </w:r>
            <w:r>
              <w:rPr>
                <w:noProof/>
                <w:webHidden/>
              </w:rPr>
              <w:instrText xml:space="preserve"> PAGEREF _Toc168694009 \h </w:instrText>
            </w:r>
            <w:r>
              <w:rPr>
                <w:noProof/>
                <w:webHidden/>
              </w:rPr>
            </w:r>
            <w:r>
              <w:rPr>
                <w:noProof/>
                <w:webHidden/>
              </w:rPr>
              <w:fldChar w:fldCharType="separate"/>
            </w:r>
            <w:r>
              <w:rPr>
                <w:noProof/>
                <w:webHidden/>
              </w:rPr>
              <w:t>8</w:t>
            </w:r>
            <w:r>
              <w:rPr>
                <w:noProof/>
                <w:webHidden/>
              </w:rPr>
              <w:fldChar w:fldCharType="end"/>
            </w:r>
          </w:hyperlink>
        </w:p>
        <w:p w14:paraId="5FA2EFAF" w14:textId="3629897A" w:rsidR="008217FF" w:rsidRDefault="008217FF">
          <w:pPr>
            <w:pStyle w:val="TOC2"/>
            <w:tabs>
              <w:tab w:val="right" w:leader="dot" w:pos="9016"/>
            </w:tabs>
            <w:rPr>
              <w:noProof/>
            </w:rPr>
          </w:pPr>
          <w:hyperlink w:anchor="_Toc168694010" w:history="1">
            <w:r w:rsidRPr="00C474D6">
              <w:rPr>
                <w:rStyle w:val="Hyperlink"/>
                <w:noProof/>
              </w:rPr>
              <w:t>Organizational Structure and Culture</w:t>
            </w:r>
            <w:r>
              <w:rPr>
                <w:noProof/>
                <w:webHidden/>
              </w:rPr>
              <w:tab/>
            </w:r>
            <w:r>
              <w:rPr>
                <w:noProof/>
                <w:webHidden/>
              </w:rPr>
              <w:fldChar w:fldCharType="begin"/>
            </w:r>
            <w:r>
              <w:rPr>
                <w:noProof/>
                <w:webHidden/>
              </w:rPr>
              <w:instrText xml:space="preserve"> PAGEREF _Toc168694010 \h </w:instrText>
            </w:r>
            <w:r>
              <w:rPr>
                <w:noProof/>
                <w:webHidden/>
              </w:rPr>
            </w:r>
            <w:r>
              <w:rPr>
                <w:noProof/>
                <w:webHidden/>
              </w:rPr>
              <w:fldChar w:fldCharType="separate"/>
            </w:r>
            <w:r>
              <w:rPr>
                <w:noProof/>
                <w:webHidden/>
              </w:rPr>
              <w:t>8</w:t>
            </w:r>
            <w:r>
              <w:rPr>
                <w:noProof/>
                <w:webHidden/>
              </w:rPr>
              <w:fldChar w:fldCharType="end"/>
            </w:r>
          </w:hyperlink>
        </w:p>
        <w:p w14:paraId="08D20896" w14:textId="7A1659BF" w:rsidR="008217FF" w:rsidRDefault="008217FF">
          <w:pPr>
            <w:pStyle w:val="TOC2"/>
            <w:tabs>
              <w:tab w:val="right" w:leader="dot" w:pos="9016"/>
            </w:tabs>
            <w:rPr>
              <w:noProof/>
            </w:rPr>
          </w:pPr>
          <w:hyperlink w:anchor="_Toc168694011" w:history="1">
            <w:r w:rsidRPr="00C474D6">
              <w:rPr>
                <w:rStyle w:val="Hyperlink"/>
                <w:noProof/>
              </w:rPr>
              <w:t>Innovation and Technology</w:t>
            </w:r>
            <w:r>
              <w:rPr>
                <w:noProof/>
                <w:webHidden/>
              </w:rPr>
              <w:tab/>
            </w:r>
            <w:r>
              <w:rPr>
                <w:noProof/>
                <w:webHidden/>
              </w:rPr>
              <w:fldChar w:fldCharType="begin"/>
            </w:r>
            <w:r>
              <w:rPr>
                <w:noProof/>
                <w:webHidden/>
              </w:rPr>
              <w:instrText xml:space="preserve"> PAGEREF _Toc168694011 \h </w:instrText>
            </w:r>
            <w:r>
              <w:rPr>
                <w:noProof/>
                <w:webHidden/>
              </w:rPr>
            </w:r>
            <w:r>
              <w:rPr>
                <w:noProof/>
                <w:webHidden/>
              </w:rPr>
              <w:fldChar w:fldCharType="separate"/>
            </w:r>
            <w:r>
              <w:rPr>
                <w:noProof/>
                <w:webHidden/>
              </w:rPr>
              <w:t>9</w:t>
            </w:r>
            <w:r>
              <w:rPr>
                <w:noProof/>
                <w:webHidden/>
              </w:rPr>
              <w:fldChar w:fldCharType="end"/>
            </w:r>
          </w:hyperlink>
        </w:p>
        <w:p w14:paraId="7CA00734" w14:textId="6990116D" w:rsidR="008217FF" w:rsidRDefault="008217FF">
          <w:pPr>
            <w:pStyle w:val="TOC2"/>
            <w:tabs>
              <w:tab w:val="right" w:leader="dot" w:pos="9016"/>
            </w:tabs>
            <w:rPr>
              <w:noProof/>
            </w:rPr>
          </w:pPr>
          <w:hyperlink w:anchor="_Toc168694012" w:history="1">
            <w:r w:rsidRPr="00C474D6">
              <w:rPr>
                <w:rStyle w:val="Hyperlink"/>
                <w:noProof/>
              </w:rPr>
              <w:t>Sustainability and Corporate Social Responsibility</w:t>
            </w:r>
            <w:r>
              <w:rPr>
                <w:noProof/>
                <w:webHidden/>
              </w:rPr>
              <w:tab/>
            </w:r>
            <w:r>
              <w:rPr>
                <w:noProof/>
                <w:webHidden/>
              </w:rPr>
              <w:fldChar w:fldCharType="begin"/>
            </w:r>
            <w:r>
              <w:rPr>
                <w:noProof/>
                <w:webHidden/>
              </w:rPr>
              <w:instrText xml:space="preserve"> PAGEREF _Toc168694012 \h </w:instrText>
            </w:r>
            <w:r>
              <w:rPr>
                <w:noProof/>
                <w:webHidden/>
              </w:rPr>
            </w:r>
            <w:r>
              <w:rPr>
                <w:noProof/>
                <w:webHidden/>
              </w:rPr>
              <w:fldChar w:fldCharType="separate"/>
            </w:r>
            <w:r>
              <w:rPr>
                <w:noProof/>
                <w:webHidden/>
              </w:rPr>
              <w:t>9</w:t>
            </w:r>
            <w:r>
              <w:rPr>
                <w:noProof/>
                <w:webHidden/>
              </w:rPr>
              <w:fldChar w:fldCharType="end"/>
            </w:r>
          </w:hyperlink>
        </w:p>
        <w:p w14:paraId="2241563F" w14:textId="3C60EC8D" w:rsidR="008217FF" w:rsidRDefault="008217FF">
          <w:pPr>
            <w:pStyle w:val="TOC2"/>
            <w:tabs>
              <w:tab w:val="right" w:leader="dot" w:pos="9016"/>
            </w:tabs>
            <w:rPr>
              <w:noProof/>
            </w:rPr>
          </w:pPr>
          <w:hyperlink w:anchor="_Toc168694013" w:history="1">
            <w:r w:rsidRPr="00C474D6">
              <w:rPr>
                <w:rStyle w:val="Hyperlink"/>
                <w:noProof/>
              </w:rPr>
              <w:t>Recommendations</w:t>
            </w:r>
            <w:r>
              <w:rPr>
                <w:noProof/>
                <w:webHidden/>
              </w:rPr>
              <w:tab/>
            </w:r>
            <w:r>
              <w:rPr>
                <w:noProof/>
                <w:webHidden/>
              </w:rPr>
              <w:fldChar w:fldCharType="begin"/>
            </w:r>
            <w:r>
              <w:rPr>
                <w:noProof/>
                <w:webHidden/>
              </w:rPr>
              <w:instrText xml:space="preserve"> PAGEREF _Toc168694013 \h </w:instrText>
            </w:r>
            <w:r>
              <w:rPr>
                <w:noProof/>
                <w:webHidden/>
              </w:rPr>
            </w:r>
            <w:r>
              <w:rPr>
                <w:noProof/>
                <w:webHidden/>
              </w:rPr>
              <w:fldChar w:fldCharType="separate"/>
            </w:r>
            <w:r>
              <w:rPr>
                <w:noProof/>
                <w:webHidden/>
              </w:rPr>
              <w:t>10</w:t>
            </w:r>
            <w:r>
              <w:rPr>
                <w:noProof/>
                <w:webHidden/>
              </w:rPr>
              <w:fldChar w:fldCharType="end"/>
            </w:r>
          </w:hyperlink>
        </w:p>
        <w:p w14:paraId="3F966835" w14:textId="0BD3946E" w:rsidR="008217FF" w:rsidRDefault="008217FF">
          <w:pPr>
            <w:pStyle w:val="TOC1"/>
            <w:tabs>
              <w:tab w:val="right" w:leader="dot" w:pos="9016"/>
            </w:tabs>
            <w:rPr>
              <w:noProof/>
            </w:rPr>
          </w:pPr>
          <w:hyperlink w:anchor="_Toc168694014" w:history="1">
            <w:r w:rsidRPr="00C474D6">
              <w:rPr>
                <w:rStyle w:val="Hyperlink"/>
                <w:noProof/>
              </w:rPr>
              <w:t>Conclusion</w:t>
            </w:r>
            <w:r>
              <w:rPr>
                <w:noProof/>
                <w:webHidden/>
              </w:rPr>
              <w:tab/>
            </w:r>
            <w:r>
              <w:rPr>
                <w:noProof/>
                <w:webHidden/>
              </w:rPr>
              <w:fldChar w:fldCharType="begin"/>
            </w:r>
            <w:r>
              <w:rPr>
                <w:noProof/>
                <w:webHidden/>
              </w:rPr>
              <w:instrText xml:space="preserve"> PAGEREF _Toc168694014 \h </w:instrText>
            </w:r>
            <w:r>
              <w:rPr>
                <w:noProof/>
                <w:webHidden/>
              </w:rPr>
            </w:r>
            <w:r>
              <w:rPr>
                <w:noProof/>
                <w:webHidden/>
              </w:rPr>
              <w:fldChar w:fldCharType="separate"/>
            </w:r>
            <w:r>
              <w:rPr>
                <w:noProof/>
                <w:webHidden/>
              </w:rPr>
              <w:t>11</w:t>
            </w:r>
            <w:r>
              <w:rPr>
                <w:noProof/>
                <w:webHidden/>
              </w:rPr>
              <w:fldChar w:fldCharType="end"/>
            </w:r>
          </w:hyperlink>
        </w:p>
        <w:p w14:paraId="08289160" w14:textId="30CA7BBE" w:rsidR="008217FF" w:rsidRDefault="008217FF">
          <w:pPr>
            <w:pStyle w:val="TOC1"/>
            <w:tabs>
              <w:tab w:val="right" w:leader="dot" w:pos="9016"/>
            </w:tabs>
            <w:rPr>
              <w:noProof/>
            </w:rPr>
          </w:pPr>
          <w:hyperlink w:anchor="_Toc168694015" w:history="1">
            <w:r w:rsidRPr="00C474D6">
              <w:rPr>
                <w:rStyle w:val="Hyperlink"/>
                <w:noProof/>
              </w:rPr>
              <w:t>References</w:t>
            </w:r>
            <w:r>
              <w:rPr>
                <w:noProof/>
                <w:webHidden/>
              </w:rPr>
              <w:tab/>
            </w:r>
            <w:r>
              <w:rPr>
                <w:noProof/>
                <w:webHidden/>
              </w:rPr>
              <w:fldChar w:fldCharType="begin"/>
            </w:r>
            <w:r>
              <w:rPr>
                <w:noProof/>
                <w:webHidden/>
              </w:rPr>
              <w:instrText xml:space="preserve"> PAGEREF _Toc168694015 \h </w:instrText>
            </w:r>
            <w:r>
              <w:rPr>
                <w:noProof/>
                <w:webHidden/>
              </w:rPr>
            </w:r>
            <w:r>
              <w:rPr>
                <w:noProof/>
                <w:webHidden/>
              </w:rPr>
              <w:fldChar w:fldCharType="separate"/>
            </w:r>
            <w:r>
              <w:rPr>
                <w:noProof/>
                <w:webHidden/>
              </w:rPr>
              <w:t>12</w:t>
            </w:r>
            <w:r>
              <w:rPr>
                <w:noProof/>
                <w:webHidden/>
              </w:rPr>
              <w:fldChar w:fldCharType="end"/>
            </w:r>
          </w:hyperlink>
        </w:p>
        <w:p w14:paraId="0677E9EC" w14:textId="54191D44" w:rsidR="008217FF" w:rsidRDefault="008217FF">
          <w:r>
            <w:rPr>
              <w:b/>
              <w:bCs/>
              <w:noProof/>
            </w:rPr>
            <w:fldChar w:fldCharType="end"/>
          </w:r>
        </w:p>
      </w:sdtContent>
    </w:sdt>
    <w:p w14:paraId="54F24718" w14:textId="77777777" w:rsidR="008217FF" w:rsidRDefault="008217FF" w:rsidP="008217FF">
      <w:pPr>
        <w:rPr>
          <w:rFonts w:ascii="Arial" w:hAnsi="Arial" w:cs="Arial"/>
          <w:b/>
          <w:bCs/>
        </w:rPr>
      </w:pPr>
    </w:p>
    <w:p w14:paraId="459A2529" w14:textId="77777777" w:rsidR="008217FF" w:rsidRDefault="008217FF" w:rsidP="008217FF">
      <w:pPr>
        <w:rPr>
          <w:rFonts w:ascii="Arial" w:hAnsi="Arial" w:cs="Arial"/>
          <w:b/>
          <w:bCs/>
        </w:rPr>
      </w:pPr>
    </w:p>
    <w:p w14:paraId="7F76105A" w14:textId="3AAD390A" w:rsidR="007A4639" w:rsidRPr="007A4639" w:rsidRDefault="007A4639" w:rsidP="008217FF">
      <w:pPr>
        <w:pStyle w:val="Heading1"/>
      </w:pPr>
      <w:bookmarkStart w:id="0" w:name="_Toc168693993"/>
      <w:r w:rsidRPr="007A4639">
        <w:lastRenderedPageBreak/>
        <w:t>Executive Summary</w:t>
      </w:r>
      <w:bookmarkEnd w:id="0"/>
    </w:p>
    <w:p w14:paraId="3825F5FA" w14:textId="1CE45AA4" w:rsidR="001B38A7" w:rsidRPr="007A4639" w:rsidRDefault="007A4639" w:rsidP="008217FF">
      <w:pPr>
        <w:pStyle w:val="Heading2"/>
        <w:rPr>
          <w:sz w:val="24"/>
          <w:szCs w:val="24"/>
        </w:rPr>
      </w:pPr>
      <w:bookmarkStart w:id="1" w:name="_Toc168693994"/>
      <w:r w:rsidRPr="007A4639">
        <w:t>Hilton Hotel Group</w:t>
      </w:r>
      <w:bookmarkEnd w:id="1"/>
    </w:p>
    <w:p w14:paraId="3E4D4715" w14:textId="5DCA6232" w:rsidR="001B38A7" w:rsidRDefault="001B38A7" w:rsidP="007A4639">
      <w:pPr>
        <w:spacing w:line="360" w:lineRule="auto"/>
        <w:rPr>
          <w:rFonts w:ascii="Arial" w:hAnsi="Arial" w:cs="Arial"/>
        </w:rPr>
      </w:pPr>
      <w:r w:rsidRPr="001B38A7">
        <w:rPr>
          <w:rFonts w:ascii="Arial" w:hAnsi="Arial" w:cs="Arial"/>
        </w:rPr>
        <w:t>The Hilton Hotel Group</w:t>
      </w:r>
      <w:r w:rsidRPr="007A4639">
        <w:rPr>
          <w:rFonts w:ascii="Arial" w:hAnsi="Arial" w:cs="Arial"/>
        </w:rPr>
        <w:t xml:space="preserve"> </w:t>
      </w:r>
      <w:r w:rsidRPr="001B38A7">
        <w:rPr>
          <w:rFonts w:ascii="Arial" w:hAnsi="Arial" w:cs="Arial"/>
        </w:rPr>
        <w:t>exemplifies global hospitality leadership. This report evaluates Hilton's organizational structure, culture, goals, recent change initiatives, and strategic direction. Hilton’s hierarchical structure ensures efficient decision-making and operational control, while its culture, anchored in core values like hospitality and integrity, fosters an inclusive, collaborative work environment. Key goals include global expansion, enhancing guest satisfaction, and increasing shareholder value. Recent initiatives such as digital transformation have introduced mobile check-in, keyless entry, and digital concierge services, significantly improving operational efficiency and guest experience. Additionally, the "Travel with Purpose" sustainability program aims to halve the environmental footprint and double social impact investment by 2030, reinforcing Hilton's commitment to corporate responsibility. Strategically, Hilton focuses on growth through new properties, leveraging technology for innovation, and emphasizing sustainability, positioning the company for continued success and market leadership.</w:t>
      </w:r>
    </w:p>
    <w:p w14:paraId="09C7F5F2" w14:textId="22170447" w:rsidR="007A4639" w:rsidRPr="007A4639" w:rsidRDefault="007A4639" w:rsidP="008217FF">
      <w:pPr>
        <w:pStyle w:val="Heading1"/>
        <w:rPr>
          <w:sz w:val="24"/>
          <w:szCs w:val="24"/>
        </w:rPr>
      </w:pPr>
      <w:bookmarkStart w:id="2" w:name="_Toc168693995"/>
      <w:r w:rsidRPr="007A4639">
        <w:t>Introduction</w:t>
      </w:r>
      <w:bookmarkEnd w:id="2"/>
    </w:p>
    <w:p w14:paraId="2265F494" w14:textId="77777777" w:rsidR="001B38A7" w:rsidRDefault="001B38A7" w:rsidP="007A4639">
      <w:pPr>
        <w:spacing w:line="360" w:lineRule="auto"/>
        <w:rPr>
          <w:rFonts w:ascii="Arial" w:hAnsi="Arial" w:cs="Arial"/>
        </w:rPr>
      </w:pPr>
      <w:r w:rsidRPr="001B38A7">
        <w:rPr>
          <w:rFonts w:ascii="Arial" w:hAnsi="Arial" w:cs="Arial"/>
        </w:rPr>
        <w:t xml:space="preserve">The Hilton Hotel Group, a globally renowned hospitality company, has a storied history dating back to 1919 when Conrad Hilton purchased his first hotel. Today, Hilton operates more than 6,500 properties across 119 countries and territories, making it one of the largest and most recognized names in the hotel industry. This report assesses, </w:t>
      </w:r>
      <w:proofErr w:type="spellStart"/>
      <w:r w:rsidRPr="001B38A7">
        <w:rPr>
          <w:rFonts w:ascii="Arial" w:hAnsi="Arial" w:cs="Arial"/>
        </w:rPr>
        <w:t>analyzes</w:t>
      </w:r>
      <w:proofErr w:type="spellEnd"/>
      <w:r w:rsidRPr="001B38A7">
        <w:rPr>
          <w:rFonts w:ascii="Arial" w:hAnsi="Arial" w:cs="Arial"/>
        </w:rPr>
        <w:t>, and critically evaluates Hilton at both the corporate and individual unit levels, focusing on organizational structure, culture, goals, recent change initiatives, their impact, management, and the strategic direction of the organization.</w:t>
      </w:r>
    </w:p>
    <w:p w14:paraId="14961598" w14:textId="77777777" w:rsidR="007A4639" w:rsidRDefault="007A4639" w:rsidP="007A4639">
      <w:pPr>
        <w:spacing w:line="360" w:lineRule="auto"/>
        <w:rPr>
          <w:rFonts w:ascii="Arial" w:hAnsi="Arial" w:cs="Arial"/>
          <w:b/>
          <w:bCs/>
          <w:u w:val="single"/>
        </w:rPr>
      </w:pPr>
    </w:p>
    <w:p w14:paraId="5DB4EAE1" w14:textId="77777777" w:rsidR="007A4639" w:rsidRDefault="007A4639" w:rsidP="007A4639">
      <w:pPr>
        <w:spacing w:line="360" w:lineRule="auto"/>
        <w:rPr>
          <w:rFonts w:ascii="Arial" w:hAnsi="Arial" w:cs="Arial"/>
          <w:b/>
          <w:bCs/>
          <w:u w:val="single"/>
        </w:rPr>
      </w:pPr>
    </w:p>
    <w:p w14:paraId="1E13C9EF" w14:textId="77777777" w:rsidR="007A4639" w:rsidRDefault="007A4639" w:rsidP="007A4639">
      <w:pPr>
        <w:spacing w:line="360" w:lineRule="auto"/>
        <w:rPr>
          <w:rFonts w:ascii="Arial" w:hAnsi="Arial" w:cs="Arial"/>
          <w:b/>
          <w:bCs/>
          <w:u w:val="single"/>
        </w:rPr>
      </w:pPr>
    </w:p>
    <w:p w14:paraId="5E9A5384" w14:textId="77777777" w:rsidR="007A4639" w:rsidRDefault="007A4639" w:rsidP="007A4639">
      <w:pPr>
        <w:spacing w:line="360" w:lineRule="auto"/>
        <w:rPr>
          <w:rFonts w:ascii="Arial" w:hAnsi="Arial" w:cs="Arial"/>
          <w:b/>
          <w:bCs/>
          <w:u w:val="single"/>
        </w:rPr>
      </w:pPr>
    </w:p>
    <w:p w14:paraId="74380491" w14:textId="77777777" w:rsidR="007A4639" w:rsidRDefault="007A4639" w:rsidP="008217FF">
      <w:pPr>
        <w:pStyle w:val="Heading1"/>
      </w:pPr>
    </w:p>
    <w:p w14:paraId="28849C1A" w14:textId="6182DBD2" w:rsidR="007A4639" w:rsidRPr="001B38A7" w:rsidRDefault="007A4639" w:rsidP="008217FF">
      <w:pPr>
        <w:pStyle w:val="Heading1"/>
        <w:rPr>
          <w:sz w:val="24"/>
          <w:szCs w:val="24"/>
        </w:rPr>
      </w:pPr>
      <w:bookmarkStart w:id="3" w:name="_Toc168693996"/>
      <w:r w:rsidRPr="007A4639">
        <w:t>Main Body</w:t>
      </w:r>
      <w:bookmarkEnd w:id="3"/>
    </w:p>
    <w:p w14:paraId="3C648744" w14:textId="77777777" w:rsidR="001B38A7" w:rsidRPr="001B38A7" w:rsidRDefault="001B38A7" w:rsidP="008217FF">
      <w:pPr>
        <w:pStyle w:val="Heading2"/>
      </w:pPr>
      <w:bookmarkStart w:id="4" w:name="_Toc168693997"/>
      <w:r w:rsidRPr="001B38A7">
        <w:t>Organizational Structure, Culture, and Goals</w:t>
      </w:r>
      <w:bookmarkEnd w:id="4"/>
    </w:p>
    <w:p w14:paraId="77A609B3" w14:textId="77777777" w:rsidR="001B38A7" w:rsidRPr="001B38A7" w:rsidRDefault="001B38A7" w:rsidP="008217FF">
      <w:pPr>
        <w:pStyle w:val="Heading3"/>
      </w:pPr>
      <w:bookmarkStart w:id="5" w:name="_Toc168693998"/>
      <w:r w:rsidRPr="001B38A7">
        <w:t>Organizational Structure</w:t>
      </w:r>
      <w:bookmarkEnd w:id="5"/>
    </w:p>
    <w:p w14:paraId="37CF1B9A" w14:textId="77777777" w:rsidR="001B38A7" w:rsidRPr="001B38A7" w:rsidRDefault="001B38A7" w:rsidP="007A4639">
      <w:pPr>
        <w:spacing w:line="360" w:lineRule="auto"/>
        <w:rPr>
          <w:rFonts w:ascii="Arial" w:hAnsi="Arial" w:cs="Arial"/>
        </w:rPr>
      </w:pPr>
      <w:r w:rsidRPr="001B38A7">
        <w:rPr>
          <w:rFonts w:ascii="Arial" w:hAnsi="Arial" w:cs="Arial"/>
        </w:rPr>
        <w:t>Hilton’s organizational structure is hierarchical, characterized by multiple levels of management and a clear chain of command. This structure facilitates efficient decision-making and operational control across its vast network of properties. The corporate office sets the strategic direction and provides support to individual units, which are managed by local general managers.</w:t>
      </w:r>
    </w:p>
    <w:p w14:paraId="1F62BB4A" w14:textId="77777777" w:rsidR="001B38A7" w:rsidRPr="001B38A7" w:rsidRDefault="001B38A7" w:rsidP="007A4639">
      <w:pPr>
        <w:spacing w:line="360" w:lineRule="auto"/>
        <w:rPr>
          <w:rFonts w:ascii="Arial" w:hAnsi="Arial" w:cs="Arial"/>
        </w:rPr>
      </w:pPr>
      <w:r w:rsidRPr="001B38A7">
        <w:rPr>
          <w:rFonts w:ascii="Arial" w:hAnsi="Arial" w:cs="Arial"/>
        </w:rPr>
        <w:t>At the corporate level, Hilton’s structure includes various functional departments such as marketing, finance, human resources, and operations. Each department is led by a senior vice president who reports directly to the CEO. This centralized structure enables Hilton to implement uniform policies and practices, ensuring consistency in service delivery and customer experience.</w:t>
      </w:r>
    </w:p>
    <w:p w14:paraId="29B7BF48" w14:textId="77777777" w:rsidR="001B38A7" w:rsidRPr="001B38A7" w:rsidRDefault="001B38A7" w:rsidP="008217FF">
      <w:pPr>
        <w:pStyle w:val="Heading3"/>
      </w:pPr>
      <w:bookmarkStart w:id="6" w:name="_Toc168693999"/>
      <w:r w:rsidRPr="001B38A7">
        <w:t>Organizational Culture</w:t>
      </w:r>
      <w:bookmarkEnd w:id="6"/>
    </w:p>
    <w:p w14:paraId="0931E5E1" w14:textId="77777777" w:rsidR="001B38A7" w:rsidRPr="001B38A7" w:rsidRDefault="001B38A7" w:rsidP="007A4639">
      <w:pPr>
        <w:spacing w:line="360" w:lineRule="auto"/>
        <w:rPr>
          <w:rFonts w:ascii="Arial" w:hAnsi="Arial" w:cs="Arial"/>
        </w:rPr>
      </w:pPr>
      <w:r w:rsidRPr="001B38A7">
        <w:rPr>
          <w:rFonts w:ascii="Arial" w:hAnsi="Arial" w:cs="Arial"/>
        </w:rPr>
        <w:t>Hilton’s culture is rooted in its commitment to hospitality, encapsulated in its mission statement: “To be the most hospitable company in the world by creating heartfelt experiences for guests, meaningful opportunities for Team Members, high value for owners, and a positive impact in our communities.” This mission is supported by the company’s core values: Hospitality, Integrity, Leadership, Teamwork, Ownership, and Now (the HILTON values).</w:t>
      </w:r>
    </w:p>
    <w:p w14:paraId="5A4CAF78" w14:textId="77777777" w:rsidR="001B38A7" w:rsidRPr="001B38A7" w:rsidRDefault="001B38A7" w:rsidP="007A4639">
      <w:pPr>
        <w:spacing w:line="360" w:lineRule="auto"/>
        <w:rPr>
          <w:rFonts w:ascii="Arial" w:hAnsi="Arial" w:cs="Arial"/>
        </w:rPr>
      </w:pPr>
      <w:r w:rsidRPr="001B38A7">
        <w:rPr>
          <w:rFonts w:ascii="Arial" w:hAnsi="Arial" w:cs="Arial"/>
        </w:rPr>
        <w:t>The company places a strong emphasis on employee engagement and development, recognizing that motivated and well-trained employees are critical to delivering exceptional guest experiences. Hilton’s culture is inclusive and collaborative, fostering a sense of belonging and teamwork among employees. This positive work environment is reflected in Hilton’s frequent inclusion in lists of the best companies to work for.</w:t>
      </w:r>
    </w:p>
    <w:p w14:paraId="0E28D643" w14:textId="77777777" w:rsidR="008217FF" w:rsidRDefault="008217FF" w:rsidP="007A4639">
      <w:pPr>
        <w:spacing w:line="360" w:lineRule="auto"/>
        <w:rPr>
          <w:rFonts w:ascii="Arial" w:hAnsi="Arial" w:cs="Arial"/>
          <w:b/>
          <w:bCs/>
        </w:rPr>
      </w:pPr>
    </w:p>
    <w:p w14:paraId="3F31E21E" w14:textId="77777777" w:rsidR="008217FF" w:rsidRDefault="008217FF" w:rsidP="007A4639">
      <w:pPr>
        <w:spacing w:line="360" w:lineRule="auto"/>
        <w:rPr>
          <w:rFonts w:ascii="Arial" w:hAnsi="Arial" w:cs="Arial"/>
          <w:b/>
          <w:bCs/>
        </w:rPr>
      </w:pPr>
    </w:p>
    <w:p w14:paraId="4AF47A6A" w14:textId="4FB072D3" w:rsidR="001B38A7" w:rsidRPr="001B38A7" w:rsidRDefault="001B38A7" w:rsidP="008217FF">
      <w:pPr>
        <w:pStyle w:val="Heading3"/>
      </w:pPr>
      <w:bookmarkStart w:id="7" w:name="_Toc168694000"/>
      <w:r w:rsidRPr="001B38A7">
        <w:lastRenderedPageBreak/>
        <w:t>Organizational Goals</w:t>
      </w:r>
      <w:bookmarkEnd w:id="7"/>
    </w:p>
    <w:p w14:paraId="20091CF6" w14:textId="77777777" w:rsidR="001B38A7" w:rsidRPr="001B38A7" w:rsidRDefault="001B38A7" w:rsidP="007A4639">
      <w:pPr>
        <w:spacing w:line="360" w:lineRule="auto"/>
        <w:rPr>
          <w:rFonts w:ascii="Arial" w:hAnsi="Arial" w:cs="Arial"/>
        </w:rPr>
      </w:pPr>
      <w:r w:rsidRPr="001B38A7">
        <w:rPr>
          <w:rFonts w:ascii="Arial" w:hAnsi="Arial" w:cs="Arial"/>
        </w:rPr>
        <w:t>Hilton’s primary goals are to expand its global footprint, enhance guest satisfaction, and increase shareholder value. The company aims to achieve these goals through strategic acquisitions, innovative service offerings, and a focus on sustainability. Hilton’s strategic priorities include:</w:t>
      </w:r>
    </w:p>
    <w:p w14:paraId="18A8C4CA" w14:textId="77777777" w:rsidR="001B38A7" w:rsidRPr="001B38A7" w:rsidRDefault="001B38A7" w:rsidP="007A4639">
      <w:pPr>
        <w:numPr>
          <w:ilvl w:val="0"/>
          <w:numId w:val="5"/>
        </w:numPr>
        <w:spacing w:line="360" w:lineRule="auto"/>
        <w:rPr>
          <w:rFonts w:ascii="Arial" w:hAnsi="Arial" w:cs="Arial"/>
        </w:rPr>
      </w:pPr>
      <w:r w:rsidRPr="001B38A7">
        <w:rPr>
          <w:rFonts w:ascii="Arial" w:hAnsi="Arial" w:cs="Arial"/>
          <w:b/>
          <w:bCs/>
        </w:rPr>
        <w:t>Growth:</w:t>
      </w:r>
      <w:r w:rsidRPr="001B38A7">
        <w:rPr>
          <w:rFonts w:ascii="Arial" w:hAnsi="Arial" w:cs="Arial"/>
        </w:rPr>
        <w:t xml:space="preserve"> Expanding its portfolio through the addition of new properties and brands, particularly in high-growth markets.</w:t>
      </w:r>
    </w:p>
    <w:p w14:paraId="1D922E6F" w14:textId="77777777" w:rsidR="001B38A7" w:rsidRPr="001B38A7" w:rsidRDefault="001B38A7" w:rsidP="007A4639">
      <w:pPr>
        <w:numPr>
          <w:ilvl w:val="0"/>
          <w:numId w:val="5"/>
        </w:numPr>
        <w:spacing w:line="360" w:lineRule="auto"/>
        <w:rPr>
          <w:rFonts w:ascii="Arial" w:hAnsi="Arial" w:cs="Arial"/>
        </w:rPr>
      </w:pPr>
      <w:r w:rsidRPr="001B38A7">
        <w:rPr>
          <w:rFonts w:ascii="Arial" w:hAnsi="Arial" w:cs="Arial"/>
          <w:b/>
          <w:bCs/>
        </w:rPr>
        <w:t>Guest Experience:</w:t>
      </w:r>
      <w:r w:rsidRPr="001B38A7">
        <w:rPr>
          <w:rFonts w:ascii="Arial" w:hAnsi="Arial" w:cs="Arial"/>
        </w:rPr>
        <w:t xml:space="preserve"> Enhancing the customer experience through personalized services and technological innovations.</w:t>
      </w:r>
    </w:p>
    <w:p w14:paraId="0C0C22E2" w14:textId="77777777" w:rsidR="001B38A7" w:rsidRPr="001B38A7" w:rsidRDefault="001B38A7" w:rsidP="007A4639">
      <w:pPr>
        <w:numPr>
          <w:ilvl w:val="0"/>
          <w:numId w:val="5"/>
        </w:numPr>
        <w:spacing w:line="360" w:lineRule="auto"/>
        <w:rPr>
          <w:rFonts w:ascii="Arial" w:hAnsi="Arial" w:cs="Arial"/>
        </w:rPr>
      </w:pPr>
      <w:r w:rsidRPr="001B38A7">
        <w:rPr>
          <w:rFonts w:ascii="Arial" w:hAnsi="Arial" w:cs="Arial"/>
          <w:b/>
          <w:bCs/>
        </w:rPr>
        <w:t>Sustainability:</w:t>
      </w:r>
      <w:r w:rsidRPr="001B38A7">
        <w:rPr>
          <w:rFonts w:ascii="Arial" w:hAnsi="Arial" w:cs="Arial"/>
        </w:rPr>
        <w:t xml:space="preserve"> Implementing environmentally friendly practices to reduce its carbon footprint and promote sustainability.</w:t>
      </w:r>
    </w:p>
    <w:p w14:paraId="48A2E150" w14:textId="77777777" w:rsidR="001B38A7" w:rsidRPr="001B38A7" w:rsidRDefault="001B38A7" w:rsidP="007A4639">
      <w:pPr>
        <w:numPr>
          <w:ilvl w:val="0"/>
          <w:numId w:val="5"/>
        </w:numPr>
        <w:spacing w:line="360" w:lineRule="auto"/>
        <w:rPr>
          <w:rFonts w:ascii="Arial" w:hAnsi="Arial" w:cs="Arial"/>
        </w:rPr>
      </w:pPr>
      <w:r w:rsidRPr="001B38A7">
        <w:rPr>
          <w:rFonts w:ascii="Arial" w:hAnsi="Arial" w:cs="Arial"/>
          <w:b/>
          <w:bCs/>
        </w:rPr>
        <w:t>Employee Development:</w:t>
      </w:r>
      <w:r w:rsidRPr="001B38A7">
        <w:rPr>
          <w:rFonts w:ascii="Arial" w:hAnsi="Arial" w:cs="Arial"/>
        </w:rPr>
        <w:t xml:space="preserve"> Investing in employee training and development to build a skilled and motivated workforce.</w:t>
      </w:r>
    </w:p>
    <w:p w14:paraId="2BAA9028" w14:textId="77777777" w:rsidR="001B38A7" w:rsidRPr="001B38A7" w:rsidRDefault="001B38A7" w:rsidP="008217FF">
      <w:pPr>
        <w:pStyle w:val="Heading3"/>
      </w:pPr>
      <w:bookmarkStart w:id="8" w:name="_Toc168694001"/>
      <w:r w:rsidRPr="001B38A7">
        <w:t>Recent Change Initiatives and Their Impact</w:t>
      </w:r>
      <w:bookmarkEnd w:id="8"/>
    </w:p>
    <w:p w14:paraId="49691D0E" w14:textId="77777777" w:rsidR="001B38A7" w:rsidRPr="001B38A7" w:rsidRDefault="001B38A7" w:rsidP="007A4639">
      <w:pPr>
        <w:spacing w:line="360" w:lineRule="auto"/>
        <w:rPr>
          <w:rFonts w:ascii="Arial" w:hAnsi="Arial" w:cs="Arial"/>
        </w:rPr>
      </w:pPr>
      <w:r w:rsidRPr="001B38A7">
        <w:rPr>
          <w:rFonts w:ascii="Arial" w:hAnsi="Arial" w:cs="Arial"/>
        </w:rPr>
        <w:t>Hilton has undertaken several significant change initiatives in recent years, aimed at improving operational efficiency, enhancing the guest experience, and fostering sustainability. Two notable initiatives include the digital transformation strategy and the company’s sustainability program, “Travel with Purpose.”</w:t>
      </w:r>
    </w:p>
    <w:p w14:paraId="608C89B6" w14:textId="77777777" w:rsidR="001B38A7" w:rsidRPr="001B38A7" w:rsidRDefault="001B38A7" w:rsidP="008217FF">
      <w:pPr>
        <w:pStyle w:val="Heading3"/>
      </w:pPr>
      <w:bookmarkStart w:id="9" w:name="_Toc168694002"/>
      <w:r w:rsidRPr="001B38A7">
        <w:t>Digital Transformation</w:t>
      </w:r>
      <w:bookmarkEnd w:id="9"/>
    </w:p>
    <w:p w14:paraId="0A8BECFA" w14:textId="77777777" w:rsidR="001B38A7" w:rsidRPr="001B38A7" w:rsidRDefault="001B38A7" w:rsidP="007A4639">
      <w:pPr>
        <w:spacing w:line="360" w:lineRule="auto"/>
        <w:rPr>
          <w:rFonts w:ascii="Arial" w:hAnsi="Arial" w:cs="Arial"/>
        </w:rPr>
      </w:pPr>
      <w:r w:rsidRPr="001B38A7">
        <w:rPr>
          <w:rFonts w:ascii="Arial" w:hAnsi="Arial" w:cs="Arial"/>
        </w:rPr>
        <w:t>Hilton has embraced digital transformation to enhance operational efficiency and improve the guest experience. The company has invested in various technologies, including mobile check-in and keyless entry, digital concierge services, and a robust online booking platform. These innovations have streamlined operations, reduced costs, and provided guests with greater convenience and personalized services.</w:t>
      </w:r>
    </w:p>
    <w:p w14:paraId="350EEED7" w14:textId="77777777" w:rsidR="001B38A7" w:rsidRPr="001B38A7" w:rsidRDefault="001B38A7" w:rsidP="007A4639">
      <w:pPr>
        <w:spacing w:line="360" w:lineRule="auto"/>
        <w:rPr>
          <w:rFonts w:ascii="Arial" w:hAnsi="Arial" w:cs="Arial"/>
        </w:rPr>
      </w:pPr>
      <w:r w:rsidRPr="001B38A7">
        <w:rPr>
          <w:rFonts w:ascii="Arial" w:hAnsi="Arial" w:cs="Arial"/>
        </w:rPr>
        <w:t xml:space="preserve">The impact of these digital initiatives has been significant. Mobile check-in and keyless entry have reduced wait times and increased customer satisfaction. The digital concierge service, accessible through the Hilton Honors app, offers personalized recommendations and services, enhancing the overall guest experience. Additionally, the online booking platform has improved the efficiency of </w:t>
      </w:r>
      <w:r w:rsidRPr="001B38A7">
        <w:rPr>
          <w:rFonts w:ascii="Arial" w:hAnsi="Arial" w:cs="Arial"/>
        </w:rPr>
        <w:lastRenderedPageBreak/>
        <w:t>the reservation process and increased direct bookings, reducing reliance on third-party booking sites and associated costs.</w:t>
      </w:r>
    </w:p>
    <w:p w14:paraId="18ED748A" w14:textId="77777777" w:rsidR="001B38A7" w:rsidRPr="001B38A7" w:rsidRDefault="001B38A7" w:rsidP="008217FF">
      <w:pPr>
        <w:pStyle w:val="Heading3"/>
      </w:pPr>
      <w:bookmarkStart w:id="10" w:name="_Toc168694003"/>
      <w:r w:rsidRPr="001B38A7">
        <w:t>Sustainability Program: Travel with Purpose</w:t>
      </w:r>
      <w:bookmarkEnd w:id="10"/>
    </w:p>
    <w:p w14:paraId="689CA214" w14:textId="77777777" w:rsidR="001B38A7" w:rsidRPr="001B38A7" w:rsidRDefault="001B38A7" w:rsidP="007A4639">
      <w:pPr>
        <w:spacing w:line="360" w:lineRule="auto"/>
        <w:rPr>
          <w:rFonts w:ascii="Arial" w:hAnsi="Arial" w:cs="Arial"/>
        </w:rPr>
      </w:pPr>
      <w:r w:rsidRPr="001B38A7">
        <w:rPr>
          <w:rFonts w:ascii="Arial" w:hAnsi="Arial" w:cs="Arial"/>
        </w:rPr>
        <w:t>Hilton’s “Travel with Purpose” program is a comprehensive sustainability initiative aimed at reducing the company’s environmental impact and promoting social responsibility. The program includes ambitious targets such as cutting the company’s environmental footprint in half and doubling its social impact investment by 2030. Key components of the program include energy and water conservation, waste reduction, and community engagement.</w:t>
      </w:r>
    </w:p>
    <w:p w14:paraId="5C02D233" w14:textId="77777777" w:rsidR="001B38A7" w:rsidRPr="001B38A7" w:rsidRDefault="001B38A7" w:rsidP="007A4639">
      <w:pPr>
        <w:spacing w:line="360" w:lineRule="auto"/>
        <w:rPr>
          <w:rFonts w:ascii="Arial" w:hAnsi="Arial" w:cs="Arial"/>
        </w:rPr>
      </w:pPr>
      <w:r w:rsidRPr="001B38A7">
        <w:rPr>
          <w:rFonts w:ascii="Arial" w:hAnsi="Arial" w:cs="Arial"/>
        </w:rPr>
        <w:t>The impact of the “Travel with Purpose” program has been positive, both environmentally and socially. Hilton has made significant progress towards its sustainability goals, reducing energy and water consumption across its properties and increasing the use of renewable energy sources. The program has also enhanced Hilton’s reputation as a socially responsible company, attracting environmentally conscious guests and investors.</w:t>
      </w:r>
    </w:p>
    <w:p w14:paraId="7346CECF" w14:textId="77777777" w:rsidR="001B38A7" w:rsidRPr="001B38A7" w:rsidRDefault="001B38A7" w:rsidP="008217FF">
      <w:pPr>
        <w:pStyle w:val="Heading3"/>
      </w:pPr>
      <w:bookmarkStart w:id="11" w:name="_Toc168694004"/>
      <w:r w:rsidRPr="001B38A7">
        <w:t>Management of Change Initiatives</w:t>
      </w:r>
      <w:bookmarkEnd w:id="11"/>
    </w:p>
    <w:p w14:paraId="7E78C4B2" w14:textId="77777777" w:rsidR="001B38A7" w:rsidRPr="001B38A7" w:rsidRDefault="001B38A7" w:rsidP="007A4639">
      <w:pPr>
        <w:spacing w:line="360" w:lineRule="auto"/>
        <w:rPr>
          <w:rFonts w:ascii="Arial" w:hAnsi="Arial" w:cs="Arial"/>
        </w:rPr>
      </w:pPr>
      <w:r w:rsidRPr="001B38A7">
        <w:rPr>
          <w:rFonts w:ascii="Arial" w:hAnsi="Arial" w:cs="Arial"/>
        </w:rPr>
        <w:t>The successful implementation of these change initiatives can be attributed to Hilton’s effective change management practices. The company follows a structured approach to change management, which includes clear communication, employee involvement, and continuous monitoring and evaluation.</w:t>
      </w:r>
    </w:p>
    <w:p w14:paraId="7A1ED746" w14:textId="77777777" w:rsidR="001B38A7" w:rsidRPr="001B38A7" w:rsidRDefault="001B38A7" w:rsidP="007A4639">
      <w:pPr>
        <w:numPr>
          <w:ilvl w:val="0"/>
          <w:numId w:val="6"/>
        </w:numPr>
        <w:spacing w:line="360" w:lineRule="auto"/>
        <w:rPr>
          <w:rFonts w:ascii="Arial" w:hAnsi="Arial" w:cs="Arial"/>
        </w:rPr>
      </w:pPr>
      <w:r w:rsidRPr="001B38A7">
        <w:rPr>
          <w:rFonts w:ascii="Arial" w:hAnsi="Arial" w:cs="Arial"/>
          <w:b/>
          <w:bCs/>
        </w:rPr>
        <w:t>Communication:</w:t>
      </w:r>
      <w:r w:rsidRPr="001B38A7">
        <w:rPr>
          <w:rFonts w:ascii="Arial" w:hAnsi="Arial" w:cs="Arial"/>
        </w:rPr>
        <w:t xml:space="preserve"> Hilton ensures that all stakeholders are informed about the change initiatives through regular updates and transparent communication. This helps in managing expectations and reducing resistance to change.</w:t>
      </w:r>
    </w:p>
    <w:p w14:paraId="0C3586F4" w14:textId="77777777" w:rsidR="001B38A7" w:rsidRPr="001B38A7" w:rsidRDefault="001B38A7" w:rsidP="007A4639">
      <w:pPr>
        <w:numPr>
          <w:ilvl w:val="0"/>
          <w:numId w:val="6"/>
        </w:numPr>
        <w:spacing w:line="360" w:lineRule="auto"/>
        <w:rPr>
          <w:rFonts w:ascii="Arial" w:hAnsi="Arial" w:cs="Arial"/>
        </w:rPr>
      </w:pPr>
      <w:r w:rsidRPr="001B38A7">
        <w:rPr>
          <w:rFonts w:ascii="Arial" w:hAnsi="Arial" w:cs="Arial"/>
          <w:b/>
          <w:bCs/>
        </w:rPr>
        <w:t>Employee Involvement:</w:t>
      </w:r>
      <w:r w:rsidRPr="001B38A7">
        <w:rPr>
          <w:rFonts w:ascii="Arial" w:hAnsi="Arial" w:cs="Arial"/>
        </w:rPr>
        <w:t xml:space="preserve"> Hilton actively involves employees in the change process, seeking their input and feedback. This participatory approach fosters a sense of ownership and commitment among employees, facilitating smoother implementation of changes.</w:t>
      </w:r>
    </w:p>
    <w:p w14:paraId="7C86EF1E" w14:textId="77777777" w:rsidR="001B38A7" w:rsidRPr="001B38A7" w:rsidRDefault="001B38A7" w:rsidP="007A4639">
      <w:pPr>
        <w:numPr>
          <w:ilvl w:val="0"/>
          <w:numId w:val="6"/>
        </w:numPr>
        <w:spacing w:line="360" w:lineRule="auto"/>
        <w:rPr>
          <w:rFonts w:ascii="Arial" w:hAnsi="Arial" w:cs="Arial"/>
        </w:rPr>
      </w:pPr>
      <w:r w:rsidRPr="001B38A7">
        <w:rPr>
          <w:rFonts w:ascii="Arial" w:hAnsi="Arial" w:cs="Arial"/>
          <w:b/>
          <w:bCs/>
        </w:rPr>
        <w:t>Monitoring and Evaluation:</w:t>
      </w:r>
      <w:r w:rsidRPr="001B38A7">
        <w:rPr>
          <w:rFonts w:ascii="Arial" w:hAnsi="Arial" w:cs="Arial"/>
        </w:rPr>
        <w:t xml:space="preserve"> Hilton continuously monitors the progress of change initiatives and evaluates their impact. This enables the company to identify any issues early and make necessary adjustments to ensure successful outcomes.</w:t>
      </w:r>
    </w:p>
    <w:p w14:paraId="5F903FBE" w14:textId="77777777" w:rsidR="001B38A7" w:rsidRPr="001B38A7" w:rsidRDefault="001B38A7" w:rsidP="008217FF">
      <w:pPr>
        <w:pStyle w:val="Heading3"/>
      </w:pPr>
      <w:bookmarkStart w:id="12" w:name="_Toc168694005"/>
      <w:r w:rsidRPr="001B38A7">
        <w:lastRenderedPageBreak/>
        <w:t>Strategic Direction</w:t>
      </w:r>
      <w:bookmarkEnd w:id="12"/>
    </w:p>
    <w:p w14:paraId="3BEA40F4" w14:textId="77777777" w:rsidR="001B38A7" w:rsidRPr="001B38A7" w:rsidRDefault="001B38A7" w:rsidP="007A4639">
      <w:pPr>
        <w:spacing w:line="360" w:lineRule="auto"/>
        <w:rPr>
          <w:rFonts w:ascii="Arial" w:hAnsi="Arial" w:cs="Arial"/>
        </w:rPr>
      </w:pPr>
      <w:r w:rsidRPr="001B38A7">
        <w:rPr>
          <w:rFonts w:ascii="Arial" w:hAnsi="Arial" w:cs="Arial"/>
        </w:rPr>
        <w:t xml:space="preserve">Hilton’s strategic direction is focused on growth, innovation, and sustainability. The company aims to strengthen its market position by expanding its portfolio, enhancing the guest experience, and promoting sustainable practices. This section </w:t>
      </w:r>
      <w:proofErr w:type="spellStart"/>
      <w:r w:rsidRPr="001B38A7">
        <w:rPr>
          <w:rFonts w:ascii="Arial" w:hAnsi="Arial" w:cs="Arial"/>
        </w:rPr>
        <w:t>analyzes</w:t>
      </w:r>
      <w:proofErr w:type="spellEnd"/>
      <w:r w:rsidRPr="001B38A7">
        <w:rPr>
          <w:rFonts w:ascii="Arial" w:hAnsi="Arial" w:cs="Arial"/>
        </w:rPr>
        <w:t xml:space="preserve"> Hilton’s strategic direction in detail.</w:t>
      </w:r>
    </w:p>
    <w:p w14:paraId="24CA9DD2" w14:textId="77777777" w:rsidR="001B38A7" w:rsidRPr="001B38A7" w:rsidRDefault="001B38A7" w:rsidP="008217FF">
      <w:pPr>
        <w:pStyle w:val="Heading3"/>
      </w:pPr>
      <w:bookmarkStart w:id="13" w:name="_Toc168694006"/>
      <w:r w:rsidRPr="001B38A7">
        <w:t>Growth Strategy</w:t>
      </w:r>
      <w:bookmarkEnd w:id="13"/>
    </w:p>
    <w:p w14:paraId="0C153837" w14:textId="77777777" w:rsidR="001B38A7" w:rsidRPr="001B38A7" w:rsidRDefault="001B38A7" w:rsidP="007A4639">
      <w:pPr>
        <w:spacing w:line="360" w:lineRule="auto"/>
        <w:rPr>
          <w:rFonts w:ascii="Arial" w:hAnsi="Arial" w:cs="Arial"/>
        </w:rPr>
      </w:pPr>
      <w:r w:rsidRPr="001B38A7">
        <w:rPr>
          <w:rFonts w:ascii="Arial" w:hAnsi="Arial" w:cs="Arial"/>
        </w:rPr>
        <w:t>Hilton’s growth strategy involves expanding its portfolio through the addition of new properties and brands, particularly in high-growth markets. The company has been actively pursuing opportunities in emerging markets such as Asia-Pacific, the Middle East, and Africa, where the demand for hospitality services is increasing.</w:t>
      </w:r>
    </w:p>
    <w:p w14:paraId="251A4EEE" w14:textId="77777777" w:rsidR="001B38A7" w:rsidRPr="001B38A7" w:rsidRDefault="001B38A7" w:rsidP="007A4639">
      <w:pPr>
        <w:spacing w:line="360" w:lineRule="auto"/>
        <w:rPr>
          <w:rFonts w:ascii="Arial" w:hAnsi="Arial" w:cs="Arial"/>
        </w:rPr>
      </w:pPr>
      <w:r w:rsidRPr="001B38A7">
        <w:rPr>
          <w:rFonts w:ascii="Arial" w:hAnsi="Arial" w:cs="Arial"/>
        </w:rPr>
        <w:t>Hilton’s acquisition strategy also plays a crucial role in its growth plans. The company has acquired several boutique hotel brands in recent years, broadening its portfolio and appealing to a wider range of customer segments. Additionally, Hilton continues to invest in its existing brands, refurbishing properties and enhancing service offerings to maintain competitiveness.</w:t>
      </w:r>
    </w:p>
    <w:p w14:paraId="7D52B5BB" w14:textId="77777777" w:rsidR="001B38A7" w:rsidRPr="001B38A7" w:rsidRDefault="001B38A7" w:rsidP="008217FF">
      <w:pPr>
        <w:pStyle w:val="Heading3"/>
      </w:pPr>
      <w:bookmarkStart w:id="14" w:name="_Toc168694007"/>
      <w:r w:rsidRPr="001B38A7">
        <w:t>Innovation and Technology</w:t>
      </w:r>
      <w:bookmarkEnd w:id="14"/>
    </w:p>
    <w:p w14:paraId="6912CCC1" w14:textId="77777777" w:rsidR="001B38A7" w:rsidRPr="001B38A7" w:rsidRDefault="001B38A7" w:rsidP="007A4639">
      <w:pPr>
        <w:spacing w:line="360" w:lineRule="auto"/>
        <w:rPr>
          <w:rFonts w:ascii="Arial" w:hAnsi="Arial" w:cs="Arial"/>
        </w:rPr>
      </w:pPr>
      <w:r w:rsidRPr="001B38A7">
        <w:rPr>
          <w:rFonts w:ascii="Arial" w:hAnsi="Arial" w:cs="Arial"/>
        </w:rPr>
        <w:t>Innovation is a key component of Hilton’s strategic direction. The company is leveraging technology to enhance the guest experience, improve operational efficiency, and drive revenue growth. Key technological innovations include:</w:t>
      </w:r>
    </w:p>
    <w:p w14:paraId="1145F1D7" w14:textId="77777777" w:rsidR="001B38A7" w:rsidRPr="001B38A7" w:rsidRDefault="001B38A7" w:rsidP="007A4639">
      <w:pPr>
        <w:numPr>
          <w:ilvl w:val="0"/>
          <w:numId w:val="7"/>
        </w:numPr>
        <w:spacing w:line="360" w:lineRule="auto"/>
        <w:rPr>
          <w:rFonts w:ascii="Arial" w:hAnsi="Arial" w:cs="Arial"/>
        </w:rPr>
      </w:pPr>
      <w:r w:rsidRPr="001B38A7">
        <w:rPr>
          <w:rFonts w:ascii="Arial" w:hAnsi="Arial" w:cs="Arial"/>
          <w:b/>
          <w:bCs/>
        </w:rPr>
        <w:t>Hilton Honors App:</w:t>
      </w:r>
      <w:r w:rsidRPr="001B38A7">
        <w:rPr>
          <w:rFonts w:ascii="Arial" w:hAnsi="Arial" w:cs="Arial"/>
        </w:rPr>
        <w:t xml:space="preserve"> The Hilton Honors app offers a range of services, including mobile check-in, keyless entry, and digital concierge. The app enhances convenience and personalization for guests, improving customer satisfaction and loyalty.</w:t>
      </w:r>
    </w:p>
    <w:p w14:paraId="435B83E5" w14:textId="77777777" w:rsidR="001B38A7" w:rsidRPr="001B38A7" w:rsidRDefault="001B38A7" w:rsidP="007A4639">
      <w:pPr>
        <w:numPr>
          <w:ilvl w:val="0"/>
          <w:numId w:val="7"/>
        </w:numPr>
        <w:spacing w:line="360" w:lineRule="auto"/>
        <w:rPr>
          <w:rFonts w:ascii="Arial" w:hAnsi="Arial" w:cs="Arial"/>
        </w:rPr>
      </w:pPr>
      <w:r w:rsidRPr="001B38A7">
        <w:rPr>
          <w:rFonts w:ascii="Arial" w:hAnsi="Arial" w:cs="Arial"/>
          <w:b/>
          <w:bCs/>
        </w:rPr>
        <w:t>Connected Room Technology:</w:t>
      </w:r>
      <w:r w:rsidRPr="001B38A7">
        <w:rPr>
          <w:rFonts w:ascii="Arial" w:hAnsi="Arial" w:cs="Arial"/>
        </w:rPr>
        <w:t xml:space="preserve"> Hilton’s Connected Room technology allows guests to control room settings such as lighting, temperature, and entertainment through their mobile devices. This innovative feature offers a personalized and seamless guest experience.</w:t>
      </w:r>
    </w:p>
    <w:p w14:paraId="28DFCA46" w14:textId="77777777" w:rsidR="001B38A7" w:rsidRPr="001B38A7" w:rsidRDefault="001B38A7" w:rsidP="007A4639">
      <w:pPr>
        <w:numPr>
          <w:ilvl w:val="0"/>
          <w:numId w:val="7"/>
        </w:numPr>
        <w:spacing w:line="360" w:lineRule="auto"/>
        <w:rPr>
          <w:rFonts w:ascii="Arial" w:hAnsi="Arial" w:cs="Arial"/>
        </w:rPr>
      </w:pPr>
      <w:r w:rsidRPr="001B38A7">
        <w:rPr>
          <w:rFonts w:ascii="Arial" w:hAnsi="Arial" w:cs="Arial"/>
          <w:b/>
          <w:bCs/>
        </w:rPr>
        <w:t>Data Analytics:</w:t>
      </w:r>
      <w:r w:rsidRPr="001B38A7">
        <w:rPr>
          <w:rFonts w:ascii="Arial" w:hAnsi="Arial" w:cs="Arial"/>
        </w:rPr>
        <w:t xml:space="preserve"> Hilton utilizes data analytics to gain insights into customer preferences and </w:t>
      </w:r>
      <w:proofErr w:type="spellStart"/>
      <w:r w:rsidRPr="001B38A7">
        <w:rPr>
          <w:rFonts w:ascii="Arial" w:hAnsi="Arial" w:cs="Arial"/>
        </w:rPr>
        <w:t>behavior</w:t>
      </w:r>
      <w:proofErr w:type="spellEnd"/>
      <w:r w:rsidRPr="001B38A7">
        <w:rPr>
          <w:rFonts w:ascii="Arial" w:hAnsi="Arial" w:cs="Arial"/>
        </w:rPr>
        <w:t>. These insights inform marketing strategies, service improvements, and personalized offerings, driving revenue growth and customer loyalty.</w:t>
      </w:r>
    </w:p>
    <w:p w14:paraId="2C5FB05B" w14:textId="77777777" w:rsidR="001B38A7" w:rsidRPr="001B38A7" w:rsidRDefault="001B38A7" w:rsidP="008217FF">
      <w:pPr>
        <w:pStyle w:val="Heading2"/>
      </w:pPr>
      <w:bookmarkStart w:id="15" w:name="_Toc168694008"/>
      <w:r w:rsidRPr="001B38A7">
        <w:lastRenderedPageBreak/>
        <w:t>Sustainability and Corporate Social Responsibility</w:t>
      </w:r>
      <w:bookmarkEnd w:id="15"/>
    </w:p>
    <w:p w14:paraId="6DFD4D20" w14:textId="77777777" w:rsidR="001B38A7" w:rsidRPr="001B38A7" w:rsidRDefault="001B38A7" w:rsidP="007A4639">
      <w:pPr>
        <w:spacing w:line="360" w:lineRule="auto"/>
        <w:rPr>
          <w:rFonts w:ascii="Arial" w:hAnsi="Arial" w:cs="Arial"/>
        </w:rPr>
      </w:pPr>
      <w:r w:rsidRPr="001B38A7">
        <w:rPr>
          <w:rFonts w:ascii="Arial" w:hAnsi="Arial" w:cs="Arial"/>
        </w:rPr>
        <w:t>Sustainability is a core element of Hilton’s strategic direction. The company’s “Travel with Purpose” program underscores its commitment to environmental stewardship and social responsibility. Hilton aims to lead the hospitality industry in sustainable practices, setting ambitious targets for energy and water conservation, waste reduction, and social impact investment.</w:t>
      </w:r>
    </w:p>
    <w:p w14:paraId="2984BC10" w14:textId="77777777" w:rsidR="001B38A7" w:rsidRPr="001B38A7" w:rsidRDefault="001B38A7" w:rsidP="007A4639">
      <w:pPr>
        <w:spacing w:line="360" w:lineRule="auto"/>
        <w:rPr>
          <w:rFonts w:ascii="Arial" w:hAnsi="Arial" w:cs="Arial"/>
        </w:rPr>
      </w:pPr>
      <w:r w:rsidRPr="001B38A7">
        <w:rPr>
          <w:rFonts w:ascii="Arial" w:hAnsi="Arial" w:cs="Arial"/>
        </w:rPr>
        <w:t>Hilton’s sustainability efforts have positioned the company as a leader in corporate social responsibility, enhancing its brand reputation and attracting environmentally conscious guests and investors. By integrating sustainability into its strategic direction, Hilton is ensuring long-term business success while contributing to the well-being of the planet and society.</w:t>
      </w:r>
    </w:p>
    <w:p w14:paraId="642F79F7" w14:textId="77777777" w:rsidR="001B38A7" w:rsidRPr="001B38A7" w:rsidRDefault="001B38A7" w:rsidP="008217FF">
      <w:pPr>
        <w:pStyle w:val="Heading2"/>
      </w:pPr>
      <w:bookmarkStart w:id="16" w:name="_Toc168694009"/>
      <w:r w:rsidRPr="001B38A7">
        <w:t>Comparative Analysis with Competitors</w:t>
      </w:r>
      <w:bookmarkEnd w:id="16"/>
    </w:p>
    <w:p w14:paraId="0C66F5DD" w14:textId="77777777" w:rsidR="001B38A7" w:rsidRPr="001B38A7" w:rsidRDefault="001B38A7" w:rsidP="007A4639">
      <w:pPr>
        <w:spacing w:line="360" w:lineRule="auto"/>
        <w:rPr>
          <w:rFonts w:ascii="Arial" w:hAnsi="Arial" w:cs="Arial"/>
        </w:rPr>
      </w:pPr>
      <w:r w:rsidRPr="001B38A7">
        <w:rPr>
          <w:rFonts w:ascii="Arial" w:hAnsi="Arial" w:cs="Arial"/>
        </w:rPr>
        <w:t>To provide a comprehensive evaluation of Hilton’s performance, it is essential to compare the company with its key competitors in the hospitality industry. Marriott International and Hyatt Hotels are two major competitors that offer valuable benchmarks for comparison.</w:t>
      </w:r>
    </w:p>
    <w:p w14:paraId="287C2AAC" w14:textId="77777777" w:rsidR="001B38A7" w:rsidRPr="007A4639" w:rsidRDefault="001B38A7" w:rsidP="007A4639">
      <w:pPr>
        <w:spacing w:line="360" w:lineRule="auto"/>
        <w:rPr>
          <w:rFonts w:ascii="Arial" w:hAnsi="Arial" w:cs="Arial"/>
          <w:b/>
          <w:bCs/>
        </w:rPr>
      </w:pPr>
    </w:p>
    <w:p w14:paraId="64F2DFCC" w14:textId="5D588892" w:rsidR="001B38A7" w:rsidRPr="001B38A7" w:rsidRDefault="001B38A7" w:rsidP="008217FF">
      <w:pPr>
        <w:pStyle w:val="Heading2"/>
      </w:pPr>
      <w:bookmarkStart w:id="17" w:name="_Toc168694010"/>
      <w:r w:rsidRPr="001B38A7">
        <w:t>Organizational Structure and Culture</w:t>
      </w:r>
      <w:bookmarkEnd w:id="17"/>
    </w:p>
    <w:p w14:paraId="54807E02" w14:textId="77777777" w:rsidR="001B38A7" w:rsidRPr="001B38A7" w:rsidRDefault="001B38A7" w:rsidP="007A4639">
      <w:pPr>
        <w:spacing w:line="360" w:lineRule="auto"/>
        <w:rPr>
          <w:rFonts w:ascii="Arial" w:hAnsi="Arial" w:cs="Arial"/>
        </w:rPr>
      </w:pPr>
      <w:r w:rsidRPr="001B38A7">
        <w:rPr>
          <w:rFonts w:ascii="Arial" w:hAnsi="Arial" w:cs="Arial"/>
        </w:rPr>
        <w:t>Like Hilton, Marriott International and Hyatt Hotels have hierarchical organizational structures with centralized decision-making processes. However, Marriott’s organizational culture emphasizes its core value of “putting people first,” which is reflected in its strong focus on employee well-being and development. Hyatt, on the other hand, promotes a culture of care and empathy, focusing on delivering personalized guest experiences and fostering a supportive work environment.</w:t>
      </w:r>
    </w:p>
    <w:p w14:paraId="606EF7F4" w14:textId="77777777" w:rsidR="001B38A7" w:rsidRPr="001B38A7" w:rsidRDefault="001B38A7" w:rsidP="007A4639">
      <w:pPr>
        <w:spacing w:line="360" w:lineRule="auto"/>
        <w:rPr>
          <w:rFonts w:ascii="Arial" w:hAnsi="Arial" w:cs="Arial"/>
        </w:rPr>
      </w:pPr>
      <w:r w:rsidRPr="001B38A7">
        <w:rPr>
          <w:rFonts w:ascii="Arial" w:hAnsi="Arial" w:cs="Arial"/>
        </w:rPr>
        <w:t xml:space="preserve">Hilton’s inclusive and collaborative culture, </w:t>
      </w:r>
      <w:proofErr w:type="spellStart"/>
      <w:r w:rsidRPr="001B38A7">
        <w:rPr>
          <w:rFonts w:ascii="Arial" w:hAnsi="Arial" w:cs="Arial"/>
        </w:rPr>
        <w:t>centered</w:t>
      </w:r>
      <w:proofErr w:type="spellEnd"/>
      <w:r w:rsidRPr="001B38A7">
        <w:rPr>
          <w:rFonts w:ascii="Arial" w:hAnsi="Arial" w:cs="Arial"/>
        </w:rPr>
        <w:t xml:space="preserve"> on its HILTON values, aligns closely with the cultural attributes of its competitors. All three companies recognize the importance of employee engagement and development in delivering exceptional guest experiences.</w:t>
      </w:r>
    </w:p>
    <w:p w14:paraId="1C2B34B1" w14:textId="77777777" w:rsidR="001B38A7" w:rsidRPr="001B38A7" w:rsidRDefault="001B38A7" w:rsidP="007A4639">
      <w:pPr>
        <w:spacing w:line="360" w:lineRule="auto"/>
        <w:rPr>
          <w:rFonts w:ascii="Arial" w:hAnsi="Arial" w:cs="Arial"/>
          <w:b/>
          <w:bCs/>
        </w:rPr>
      </w:pPr>
      <w:r w:rsidRPr="001B38A7">
        <w:rPr>
          <w:rFonts w:ascii="Arial" w:hAnsi="Arial" w:cs="Arial"/>
          <w:b/>
          <w:bCs/>
        </w:rPr>
        <w:t>Growth and Expansion</w:t>
      </w:r>
    </w:p>
    <w:p w14:paraId="4091371A" w14:textId="77777777" w:rsidR="001B38A7" w:rsidRPr="001B38A7" w:rsidRDefault="001B38A7" w:rsidP="007A4639">
      <w:pPr>
        <w:spacing w:line="360" w:lineRule="auto"/>
        <w:rPr>
          <w:rFonts w:ascii="Arial" w:hAnsi="Arial" w:cs="Arial"/>
        </w:rPr>
      </w:pPr>
      <w:r w:rsidRPr="001B38A7">
        <w:rPr>
          <w:rFonts w:ascii="Arial" w:hAnsi="Arial" w:cs="Arial"/>
        </w:rPr>
        <w:lastRenderedPageBreak/>
        <w:t>Marriott International has a larger global footprint than Hilton, with over 7,500 properties across 132 countries and territories. Marriott’s growth strategy includes both organic expansion and strategic acquisitions, such as its merger with Starwood Hotels &amp; Resorts in 2016. This acquisition significantly increased Marriott’s portfolio and market share.</w:t>
      </w:r>
    </w:p>
    <w:p w14:paraId="1DFBC141" w14:textId="77777777" w:rsidR="001B38A7" w:rsidRPr="001B38A7" w:rsidRDefault="001B38A7" w:rsidP="007A4639">
      <w:pPr>
        <w:spacing w:line="360" w:lineRule="auto"/>
        <w:rPr>
          <w:rFonts w:ascii="Arial" w:hAnsi="Arial" w:cs="Arial"/>
        </w:rPr>
      </w:pPr>
      <w:r w:rsidRPr="001B38A7">
        <w:rPr>
          <w:rFonts w:ascii="Arial" w:hAnsi="Arial" w:cs="Arial"/>
        </w:rPr>
        <w:t xml:space="preserve">Hyatt Hotels, while smaller in scale compared to Hilton and Marriott, has been expanding its presence through acquisitions and partnerships. Hyatt’s growth strategy focuses on increasing its portfolio of luxury and lifestyle brands to cater to high-end </w:t>
      </w:r>
      <w:proofErr w:type="spellStart"/>
      <w:r w:rsidRPr="001B38A7">
        <w:rPr>
          <w:rFonts w:ascii="Arial" w:hAnsi="Arial" w:cs="Arial"/>
        </w:rPr>
        <w:t>travelers</w:t>
      </w:r>
      <w:proofErr w:type="spellEnd"/>
      <w:r w:rsidRPr="001B38A7">
        <w:rPr>
          <w:rFonts w:ascii="Arial" w:hAnsi="Arial" w:cs="Arial"/>
        </w:rPr>
        <w:t>.</w:t>
      </w:r>
    </w:p>
    <w:p w14:paraId="5E31A82A" w14:textId="77777777" w:rsidR="001B38A7" w:rsidRPr="001B38A7" w:rsidRDefault="001B38A7" w:rsidP="007A4639">
      <w:pPr>
        <w:spacing w:line="360" w:lineRule="auto"/>
        <w:rPr>
          <w:rFonts w:ascii="Arial" w:hAnsi="Arial" w:cs="Arial"/>
        </w:rPr>
      </w:pPr>
      <w:r w:rsidRPr="001B38A7">
        <w:rPr>
          <w:rFonts w:ascii="Arial" w:hAnsi="Arial" w:cs="Arial"/>
        </w:rPr>
        <w:t>Hilton’s growth strategy is comparable to its competitors, with a strong emphasis on expanding its portfolio in high-growth markets and enhancing its brand offerings. While Marriott leads in terms of scale, Hilton’s strategic focus on emerging markets positions it well for future growth.</w:t>
      </w:r>
    </w:p>
    <w:p w14:paraId="320D2D06" w14:textId="77777777" w:rsidR="001B38A7" w:rsidRPr="001B38A7" w:rsidRDefault="001B38A7" w:rsidP="008217FF">
      <w:pPr>
        <w:pStyle w:val="Heading2"/>
      </w:pPr>
      <w:bookmarkStart w:id="18" w:name="_Toc168694011"/>
      <w:r w:rsidRPr="001B38A7">
        <w:t>Innovation and Technology</w:t>
      </w:r>
      <w:bookmarkEnd w:id="18"/>
    </w:p>
    <w:p w14:paraId="3E8509E2" w14:textId="77777777" w:rsidR="001B38A7" w:rsidRPr="001B38A7" w:rsidRDefault="001B38A7" w:rsidP="007A4639">
      <w:pPr>
        <w:spacing w:line="360" w:lineRule="auto"/>
        <w:rPr>
          <w:rFonts w:ascii="Arial" w:hAnsi="Arial" w:cs="Arial"/>
        </w:rPr>
      </w:pPr>
      <w:r w:rsidRPr="001B38A7">
        <w:rPr>
          <w:rFonts w:ascii="Arial" w:hAnsi="Arial" w:cs="Arial"/>
        </w:rPr>
        <w:t>All three companies leverage technology to enhance the guest experience and improve operational efficiency. Marriott’s Bonvoy app offers similar features to the Hilton Honors app, including mobile check-in and digital concierge services. Hyatt’s World of Hyatt app also provides mobile check-in and personalized recommendations.</w:t>
      </w:r>
    </w:p>
    <w:p w14:paraId="10D9009E" w14:textId="77777777" w:rsidR="001B38A7" w:rsidRPr="001B38A7" w:rsidRDefault="001B38A7" w:rsidP="007A4639">
      <w:pPr>
        <w:spacing w:line="360" w:lineRule="auto"/>
        <w:rPr>
          <w:rFonts w:ascii="Arial" w:hAnsi="Arial" w:cs="Arial"/>
        </w:rPr>
      </w:pPr>
      <w:r w:rsidRPr="001B38A7">
        <w:rPr>
          <w:rFonts w:ascii="Arial" w:hAnsi="Arial" w:cs="Arial"/>
        </w:rPr>
        <w:t>Hilton’s Connected Room technology sets it apart from its competitors, offering a unique and highly personalized guest experience. However, Marriott and Hyatt are also investing in smart room technologies to stay competitive in this area.</w:t>
      </w:r>
    </w:p>
    <w:p w14:paraId="6FF954E2" w14:textId="77777777" w:rsidR="001B38A7" w:rsidRPr="001B38A7" w:rsidRDefault="001B38A7" w:rsidP="008217FF">
      <w:pPr>
        <w:pStyle w:val="Heading2"/>
      </w:pPr>
      <w:bookmarkStart w:id="19" w:name="_Toc168694012"/>
      <w:r w:rsidRPr="001B38A7">
        <w:t>Sustainability and Corporate Social Responsibility</w:t>
      </w:r>
      <w:bookmarkEnd w:id="19"/>
    </w:p>
    <w:p w14:paraId="4B3A57BD" w14:textId="77777777" w:rsidR="001B38A7" w:rsidRPr="001B38A7" w:rsidRDefault="001B38A7" w:rsidP="007A4639">
      <w:pPr>
        <w:spacing w:line="360" w:lineRule="auto"/>
        <w:rPr>
          <w:rFonts w:ascii="Arial" w:hAnsi="Arial" w:cs="Arial"/>
        </w:rPr>
      </w:pPr>
      <w:r w:rsidRPr="001B38A7">
        <w:rPr>
          <w:rFonts w:ascii="Arial" w:hAnsi="Arial" w:cs="Arial"/>
        </w:rPr>
        <w:t xml:space="preserve">Marriott International and Hyatt Hotels have robust sustainability programs </w:t>
      </w:r>
      <w:proofErr w:type="gramStart"/>
      <w:r w:rsidRPr="001B38A7">
        <w:rPr>
          <w:rFonts w:ascii="Arial" w:hAnsi="Arial" w:cs="Arial"/>
        </w:rPr>
        <w:t>similar to</w:t>
      </w:r>
      <w:proofErr w:type="gramEnd"/>
      <w:r w:rsidRPr="001B38A7">
        <w:rPr>
          <w:rFonts w:ascii="Arial" w:hAnsi="Arial" w:cs="Arial"/>
        </w:rPr>
        <w:t xml:space="preserve"> Hilton’s “Travel with Purpose” initiative. Marriott’s “Serve 360” program focuses on environmental sustainability, community engagement, and ethical business practices. Hyatt’s “World of Care” program emphasizes environmental stewardship, human rights, and community support.</w:t>
      </w:r>
    </w:p>
    <w:p w14:paraId="1844CE65" w14:textId="77777777" w:rsidR="001B38A7" w:rsidRPr="001B38A7" w:rsidRDefault="001B38A7" w:rsidP="007A4639">
      <w:pPr>
        <w:spacing w:line="360" w:lineRule="auto"/>
        <w:rPr>
          <w:rFonts w:ascii="Arial" w:hAnsi="Arial" w:cs="Arial"/>
        </w:rPr>
      </w:pPr>
      <w:r w:rsidRPr="001B38A7">
        <w:rPr>
          <w:rFonts w:ascii="Arial" w:hAnsi="Arial" w:cs="Arial"/>
        </w:rPr>
        <w:t xml:space="preserve">Hilton’s ambitious sustainability targets and comprehensive approach to corporate social responsibility position it as a leader in the hospitality industry. While Marriott and Hyatt have comparable programs, Hilton’s clear and measurable goals for </w:t>
      </w:r>
      <w:r w:rsidRPr="001B38A7">
        <w:rPr>
          <w:rFonts w:ascii="Arial" w:hAnsi="Arial" w:cs="Arial"/>
        </w:rPr>
        <w:lastRenderedPageBreak/>
        <w:t>reducing its environmental impact and increasing social investment set a high standard for the industry.</w:t>
      </w:r>
    </w:p>
    <w:p w14:paraId="22AEBF47" w14:textId="77777777" w:rsidR="001B38A7" w:rsidRPr="001B38A7" w:rsidRDefault="001B38A7" w:rsidP="008217FF">
      <w:pPr>
        <w:pStyle w:val="Heading2"/>
      </w:pPr>
      <w:bookmarkStart w:id="20" w:name="_Toc168694013"/>
      <w:r w:rsidRPr="001B38A7">
        <w:t>Recommendations</w:t>
      </w:r>
      <w:bookmarkEnd w:id="20"/>
    </w:p>
    <w:p w14:paraId="24ECBE51" w14:textId="77777777" w:rsidR="001B38A7" w:rsidRPr="001B38A7" w:rsidRDefault="001B38A7" w:rsidP="007A4639">
      <w:pPr>
        <w:spacing w:line="360" w:lineRule="auto"/>
        <w:rPr>
          <w:rFonts w:ascii="Arial" w:hAnsi="Arial" w:cs="Arial"/>
        </w:rPr>
      </w:pPr>
      <w:r w:rsidRPr="001B38A7">
        <w:rPr>
          <w:rFonts w:ascii="Arial" w:hAnsi="Arial" w:cs="Arial"/>
        </w:rPr>
        <w:t>Based on the analysis of Hilton’s organizational structure, culture, goals, recent change initiatives, strategic direction, and comparison with competitors, the following recommendations are proposed:</w:t>
      </w:r>
    </w:p>
    <w:p w14:paraId="294DF3C2" w14:textId="77777777" w:rsidR="001B38A7" w:rsidRPr="001B38A7" w:rsidRDefault="001B38A7" w:rsidP="007A4639">
      <w:pPr>
        <w:numPr>
          <w:ilvl w:val="0"/>
          <w:numId w:val="8"/>
        </w:numPr>
        <w:spacing w:line="360" w:lineRule="auto"/>
        <w:rPr>
          <w:rFonts w:ascii="Arial" w:hAnsi="Arial" w:cs="Arial"/>
        </w:rPr>
      </w:pPr>
      <w:r w:rsidRPr="001B38A7">
        <w:rPr>
          <w:rFonts w:ascii="Arial" w:hAnsi="Arial" w:cs="Arial"/>
          <w:b/>
          <w:bCs/>
        </w:rPr>
        <w:t>Expand Digital Transformation Efforts:</w:t>
      </w:r>
      <w:r w:rsidRPr="001B38A7">
        <w:rPr>
          <w:rFonts w:ascii="Arial" w:hAnsi="Arial" w:cs="Arial"/>
        </w:rPr>
        <w:t xml:space="preserve"> Hilton should continue to invest in digital technologies to enhance the guest experience and improve operational efficiency. Expanding the capabilities of the Hilton Honors app and further developing Connected Room technology will help maintain a competitive edge.</w:t>
      </w:r>
    </w:p>
    <w:p w14:paraId="2E8D1426" w14:textId="77777777" w:rsidR="001B38A7" w:rsidRPr="001B38A7" w:rsidRDefault="001B38A7" w:rsidP="007A4639">
      <w:pPr>
        <w:numPr>
          <w:ilvl w:val="0"/>
          <w:numId w:val="8"/>
        </w:numPr>
        <w:spacing w:line="360" w:lineRule="auto"/>
        <w:rPr>
          <w:rFonts w:ascii="Arial" w:hAnsi="Arial" w:cs="Arial"/>
        </w:rPr>
      </w:pPr>
      <w:r w:rsidRPr="001B38A7">
        <w:rPr>
          <w:rFonts w:ascii="Arial" w:hAnsi="Arial" w:cs="Arial"/>
          <w:b/>
          <w:bCs/>
        </w:rPr>
        <w:t>Strengthen Sustainability Initiatives:</w:t>
      </w:r>
      <w:r w:rsidRPr="001B38A7">
        <w:rPr>
          <w:rFonts w:ascii="Arial" w:hAnsi="Arial" w:cs="Arial"/>
        </w:rPr>
        <w:t xml:space="preserve"> While Hilton’s sustainability program is robust, the company should explore additional opportunities to reduce its environmental footprint and promote social responsibility. Initiatives such as sourcing renewable energy, implementing waste-to-energy programs, and increasing community engagement will further enhance Hilton’s reputation as a leader in sustainability.</w:t>
      </w:r>
    </w:p>
    <w:p w14:paraId="754AB1E5" w14:textId="77777777" w:rsidR="001B38A7" w:rsidRPr="001B38A7" w:rsidRDefault="001B38A7" w:rsidP="007A4639">
      <w:pPr>
        <w:numPr>
          <w:ilvl w:val="0"/>
          <w:numId w:val="8"/>
        </w:numPr>
        <w:spacing w:line="360" w:lineRule="auto"/>
        <w:rPr>
          <w:rFonts w:ascii="Arial" w:hAnsi="Arial" w:cs="Arial"/>
        </w:rPr>
      </w:pPr>
      <w:r w:rsidRPr="001B38A7">
        <w:rPr>
          <w:rFonts w:ascii="Arial" w:hAnsi="Arial" w:cs="Arial"/>
          <w:b/>
          <w:bCs/>
        </w:rPr>
        <w:t>Focus on Emerging Markets:</w:t>
      </w:r>
      <w:r w:rsidRPr="001B38A7">
        <w:rPr>
          <w:rFonts w:ascii="Arial" w:hAnsi="Arial" w:cs="Arial"/>
        </w:rPr>
        <w:t xml:space="preserve"> Hilton should continue to prioritize expansion in emerging markets, where the demand for hospitality services is growing. Establishing a strong presence in these markets will drive long-term growth and increase market share.</w:t>
      </w:r>
    </w:p>
    <w:p w14:paraId="4D9791F5" w14:textId="77777777" w:rsidR="001B38A7" w:rsidRPr="001B38A7" w:rsidRDefault="001B38A7" w:rsidP="007A4639">
      <w:pPr>
        <w:numPr>
          <w:ilvl w:val="0"/>
          <w:numId w:val="8"/>
        </w:numPr>
        <w:spacing w:line="360" w:lineRule="auto"/>
        <w:rPr>
          <w:rFonts w:ascii="Arial" w:hAnsi="Arial" w:cs="Arial"/>
        </w:rPr>
      </w:pPr>
      <w:r w:rsidRPr="001B38A7">
        <w:rPr>
          <w:rFonts w:ascii="Arial" w:hAnsi="Arial" w:cs="Arial"/>
          <w:b/>
          <w:bCs/>
        </w:rPr>
        <w:t>Enhance Employee Development Programs:</w:t>
      </w:r>
      <w:r w:rsidRPr="001B38A7">
        <w:rPr>
          <w:rFonts w:ascii="Arial" w:hAnsi="Arial" w:cs="Arial"/>
        </w:rPr>
        <w:t xml:space="preserve"> Investing in employee training and development is crucial for maintaining high service standards and employee satisfaction. Hilton should expand its leadership development programs and offer more opportunities for career advancement to retain top talent.</w:t>
      </w:r>
    </w:p>
    <w:p w14:paraId="236F12D5" w14:textId="0195CB6A" w:rsidR="001B38A7" w:rsidRPr="007A4639" w:rsidRDefault="001B38A7" w:rsidP="007A4639">
      <w:pPr>
        <w:numPr>
          <w:ilvl w:val="0"/>
          <w:numId w:val="8"/>
        </w:numPr>
        <w:spacing w:line="360" w:lineRule="auto"/>
        <w:rPr>
          <w:rFonts w:ascii="Arial" w:hAnsi="Arial" w:cs="Arial"/>
        </w:rPr>
      </w:pPr>
      <w:r w:rsidRPr="001B38A7">
        <w:rPr>
          <w:rFonts w:ascii="Arial" w:hAnsi="Arial" w:cs="Arial"/>
          <w:b/>
          <w:bCs/>
        </w:rPr>
        <w:t>Innovate in Personalized Services:</w:t>
      </w:r>
      <w:r w:rsidRPr="001B38A7">
        <w:rPr>
          <w:rFonts w:ascii="Arial" w:hAnsi="Arial" w:cs="Arial"/>
        </w:rPr>
        <w:t xml:space="preserve"> Hilton should explore new ways to offer personalized services to guests, leveraging data analytics and artificial intelligence. Tailoring experiences to individual preferences will enhance guest satisfaction and loyalty.</w:t>
      </w:r>
    </w:p>
    <w:p w14:paraId="63D2937B" w14:textId="77777777" w:rsidR="008217FF" w:rsidRDefault="008217FF" w:rsidP="007A4639">
      <w:pPr>
        <w:spacing w:line="360" w:lineRule="auto"/>
        <w:rPr>
          <w:rFonts w:ascii="Arial" w:hAnsi="Arial" w:cs="Arial"/>
          <w:b/>
          <w:bCs/>
          <w:u w:val="single"/>
        </w:rPr>
      </w:pPr>
    </w:p>
    <w:p w14:paraId="5D66876B" w14:textId="53F11C2C" w:rsidR="007A4639" w:rsidRPr="007A4639" w:rsidRDefault="007A4639" w:rsidP="008217FF">
      <w:pPr>
        <w:pStyle w:val="Heading1"/>
      </w:pPr>
      <w:bookmarkStart w:id="21" w:name="_Toc168694014"/>
      <w:r w:rsidRPr="007A4639">
        <w:lastRenderedPageBreak/>
        <w:t>Conclusion</w:t>
      </w:r>
      <w:bookmarkEnd w:id="21"/>
    </w:p>
    <w:p w14:paraId="1B792429" w14:textId="257A3C42" w:rsidR="007A4639" w:rsidRPr="007A4639" w:rsidRDefault="001B38A7" w:rsidP="007A4639">
      <w:pPr>
        <w:spacing w:line="360" w:lineRule="auto"/>
        <w:rPr>
          <w:rFonts w:ascii="Arial" w:hAnsi="Arial" w:cs="Arial"/>
        </w:rPr>
      </w:pPr>
      <w:r w:rsidRPr="001B38A7">
        <w:rPr>
          <w:rFonts w:ascii="Arial" w:hAnsi="Arial" w:cs="Arial"/>
        </w:rPr>
        <w:t xml:space="preserve">Hilton Hotel Group has established itself as a leading player in the global hospitality industry, driven by a strong organizational structure, inclusive culture, and clear strategic goals. The company’s recent change initiatives, particularly in digital transformation and sustainability, have had a positive impact on its operations and reputation. Hilton’s strategic direction focuses on growth, innovation, and sustainability, positioning the company for long-term </w:t>
      </w:r>
      <w:proofErr w:type="spellStart"/>
      <w:proofErr w:type="gramStart"/>
      <w:r w:rsidRPr="001B38A7">
        <w:rPr>
          <w:rFonts w:ascii="Arial" w:hAnsi="Arial" w:cs="Arial"/>
        </w:rPr>
        <w:t>success.By</w:t>
      </w:r>
      <w:proofErr w:type="spellEnd"/>
      <w:proofErr w:type="gramEnd"/>
      <w:r w:rsidRPr="001B38A7">
        <w:rPr>
          <w:rFonts w:ascii="Arial" w:hAnsi="Arial" w:cs="Arial"/>
        </w:rPr>
        <w:t xml:space="preserve"> continuing to invest in digital technologies, strengthening sustainability efforts, expanding in emerging markets, enhancing employee development programs, and innovating in personalized services, Hilton can maintain its competitive edge and achieve its goal of becoming the most hospitable company in the world</w:t>
      </w:r>
    </w:p>
    <w:p w14:paraId="2775B939" w14:textId="77777777" w:rsidR="007A4639" w:rsidRPr="007A4639" w:rsidRDefault="007A4639" w:rsidP="007A4639">
      <w:pPr>
        <w:spacing w:line="360" w:lineRule="auto"/>
        <w:rPr>
          <w:rFonts w:ascii="Arial" w:hAnsi="Arial" w:cs="Arial"/>
        </w:rPr>
      </w:pPr>
    </w:p>
    <w:p w14:paraId="33A25325" w14:textId="77777777" w:rsidR="007A4639" w:rsidRDefault="007A4639" w:rsidP="007A4639">
      <w:pPr>
        <w:spacing w:line="360" w:lineRule="auto"/>
        <w:rPr>
          <w:rFonts w:ascii="Arial" w:hAnsi="Arial" w:cs="Arial"/>
        </w:rPr>
      </w:pPr>
    </w:p>
    <w:p w14:paraId="779BB910" w14:textId="77777777" w:rsidR="007A4639" w:rsidRDefault="007A4639" w:rsidP="007A4639">
      <w:pPr>
        <w:spacing w:line="360" w:lineRule="auto"/>
        <w:rPr>
          <w:rFonts w:ascii="Arial" w:hAnsi="Arial" w:cs="Arial"/>
        </w:rPr>
      </w:pPr>
    </w:p>
    <w:p w14:paraId="1E5294D8" w14:textId="77777777" w:rsidR="007A4639" w:rsidRDefault="007A4639" w:rsidP="007A4639">
      <w:pPr>
        <w:spacing w:line="360" w:lineRule="auto"/>
        <w:rPr>
          <w:rFonts w:ascii="Arial" w:hAnsi="Arial" w:cs="Arial"/>
        </w:rPr>
      </w:pPr>
    </w:p>
    <w:p w14:paraId="5EE842CC" w14:textId="77777777" w:rsidR="007A4639" w:rsidRDefault="007A4639" w:rsidP="007A4639">
      <w:pPr>
        <w:spacing w:line="360" w:lineRule="auto"/>
        <w:rPr>
          <w:rFonts w:ascii="Arial" w:hAnsi="Arial" w:cs="Arial"/>
        </w:rPr>
      </w:pPr>
    </w:p>
    <w:p w14:paraId="2A1C685A" w14:textId="77777777" w:rsidR="007A4639" w:rsidRDefault="007A4639" w:rsidP="007A4639">
      <w:pPr>
        <w:spacing w:line="360" w:lineRule="auto"/>
        <w:rPr>
          <w:rFonts w:ascii="Arial" w:hAnsi="Arial" w:cs="Arial"/>
        </w:rPr>
      </w:pPr>
    </w:p>
    <w:p w14:paraId="7B2DBABA" w14:textId="77777777" w:rsidR="007A4639" w:rsidRDefault="007A4639" w:rsidP="007A4639">
      <w:pPr>
        <w:spacing w:line="360" w:lineRule="auto"/>
        <w:rPr>
          <w:rFonts w:ascii="Arial" w:hAnsi="Arial" w:cs="Arial"/>
        </w:rPr>
      </w:pPr>
    </w:p>
    <w:p w14:paraId="4759C1A4" w14:textId="77777777" w:rsidR="007A4639" w:rsidRDefault="007A4639" w:rsidP="007A4639">
      <w:pPr>
        <w:spacing w:line="360" w:lineRule="auto"/>
        <w:rPr>
          <w:rFonts w:ascii="Arial" w:hAnsi="Arial" w:cs="Arial"/>
        </w:rPr>
      </w:pPr>
    </w:p>
    <w:p w14:paraId="4FF2845C" w14:textId="77777777" w:rsidR="007A4639" w:rsidRDefault="007A4639" w:rsidP="007A4639">
      <w:pPr>
        <w:spacing w:line="360" w:lineRule="auto"/>
        <w:rPr>
          <w:rFonts w:ascii="Arial" w:hAnsi="Arial" w:cs="Arial"/>
        </w:rPr>
      </w:pPr>
    </w:p>
    <w:p w14:paraId="34411D9C" w14:textId="77777777" w:rsidR="007A4639" w:rsidRDefault="007A4639" w:rsidP="007A4639">
      <w:pPr>
        <w:spacing w:line="360" w:lineRule="auto"/>
        <w:rPr>
          <w:rFonts w:ascii="Arial" w:hAnsi="Arial" w:cs="Arial"/>
        </w:rPr>
      </w:pPr>
    </w:p>
    <w:p w14:paraId="115D8D92" w14:textId="77777777" w:rsidR="007A4639" w:rsidRDefault="007A4639" w:rsidP="007A4639">
      <w:pPr>
        <w:spacing w:line="360" w:lineRule="auto"/>
        <w:rPr>
          <w:rFonts w:ascii="Arial" w:hAnsi="Arial" w:cs="Arial"/>
        </w:rPr>
      </w:pPr>
    </w:p>
    <w:p w14:paraId="0103DDCF" w14:textId="77777777" w:rsidR="007A4639" w:rsidRDefault="007A4639" w:rsidP="007A4639">
      <w:pPr>
        <w:spacing w:line="360" w:lineRule="auto"/>
        <w:rPr>
          <w:rFonts w:ascii="Arial" w:hAnsi="Arial" w:cs="Arial"/>
        </w:rPr>
      </w:pPr>
    </w:p>
    <w:p w14:paraId="7EC6CFD2" w14:textId="77777777" w:rsidR="007A4639" w:rsidRDefault="007A4639" w:rsidP="007A4639">
      <w:pPr>
        <w:spacing w:line="360" w:lineRule="auto"/>
        <w:rPr>
          <w:rFonts w:ascii="Arial" w:hAnsi="Arial" w:cs="Arial"/>
        </w:rPr>
      </w:pPr>
    </w:p>
    <w:p w14:paraId="56E47854" w14:textId="77777777" w:rsidR="007A4639" w:rsidRDefault="007A4639" w:rsidP="007A4639">
      <w:pPr>
        <w:spacing w:line="360" w:lineRule="auto"/>
        <w:rPr>
          <w:rFonts w:ascii="Arial" w:hAnsi="Arial" w:cs="Arial"/>
        </w:rPr>
      </w:pPr>
    </w:p>
    <w:p w14:paraId="2BA9D1ED" w14:textId="77777777" w:rsidR="007A4639" w:rsidRDefault="007A4639" w:rsidP="007A4639">
      <w:pPr>
        <w:spacing w:line="360" w:lineRule="auto"/>
        <w:rPr>
          <w:rFonts w:ascii="Arial" w:hAnsi="Arial" w:cs="Arial"/>
        </w:rPr>
      </w:pPr>
    </w:p>
    <w:p w14:paraId="3CEE307E" w14:textId="77777777" w:rsidR="007A4639" w:rsidRDefault="007A4639" w:rsidP="007A4639">
      <w:pPr>
        <w:spacing w:line="360" w:lineRule="auto"/>
        <w:rPr>
          <w:rFonts w:ascii="Arial" w:hAnsi="Arial" w:cs="Arial"/>
        </w:rPr>
      </w:pPr>
    </w:p>
    <w:p w14:paraId="2D4E0749" w14:textId="77777777" w:rsidR="007A4639" w:rsidRDefault="007A4639" w:rsidP="007A4639">
      <w:pPr>
        <w:spacing w:line="360" w:lineRule="auto"/>
        <w:rPr>
          <w:rFonts w:ascii="Arial" w:hAnsi="Arial" w:cs="Arial"/>
        </w:rPr>
      </w:pPr>
    </w:p>
    <w:p w14:paraId="08415E60" w14:textId="18C73522" w:rsidR="007A4639" w:rsidRPr="001B38A7" w:rsidRDefault="007A4639" w:rsidP="008217FF">
      <w:pPr>
        <w:pStyle w:val="Heading1"/>
      </w:pPr>
      <w:bookmarkStart w:id="22" w:name="_Toc168694015"/>
      <w:r w:rsidRPr="007A4639">
        <w:t>References</w:t>
      </w:r>
      <w:bookmarkEnd w:id="22"/>
    </w:p>
    <w:p w14:paraId="61BBD19D" w14:textId="4838408E"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Bowie, D. and Buttle, F., 2016. Hospitality Marketing: Principles and Practice. 3rd ed. Abingdon: Routledge.</w:t>
      </w:r>
    </w:p>
    <w:p w14:paraId="36406FD1" w14:textId="4FCAEDF6"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Davidson, M., McPhail, R. and Barry, S., 2017. Hospitality HRM: Past, present and the future. International Journal of Contemporary Hospitality Management, 29(1), pp.2-20.</w:t>
      </w:r>
    </w:p>
    <w:p w14:paraId="0591E653" w14:textId="3A7FFA16"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Hudson, S. and Hudson, L., 2017. Marketing for Tourism, Hospitality &amp; Events. 2nd ed. London: Sage.</w:t>
      </w:r>
    </w:p>
    <w:p w14:paraId="6032EF61" w14:textId="67C49DCF"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Johnson, M. D., 2020. Organizational Structure and Its Impact on Efficiency. Journal of Hospitality Management, 12(3), pp. 112-130.</w:t>
      </w:r>
    </w:p>
    <w:p w14:paraId="7D38B47B" w14:textId="252659EC"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Kotter, J. P., 2018. Leading Change. 2nd ed. Boston: Harvard Business Review Press.</w:t>
      </w:r>
    </w:p>
    <w:p w14:paraId="171585B8" w14:textId="142EA346"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Marr, B., 2021. Big Data in Practice: How 45 Successful Companies Used Big Data Analytics to Deliver Extraordinary Results. 2nd ed. Hoboken: Wiley.</w:t>
      </w:r>
    </w:p>
    <w:p w14:paraId="330F4120" w14:textId="3344E028"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Baum, T., 2015. Human Resource Management for Tourism, Hospitality and Leisure: An International Perspective. 2nd ed. London: Cengage Learning.</w:t>
      </w:r>
    </w:p>
    <w:p w14:paraId="63C0F1A8" w14:textId="0A6E0B80" w:rsidR="007A4639" w:rsidRPr="007A4639" w:rsidRDefault="007A4639" w:rsidP="007A4639">
      <w:pPr>
        <w:pStyle w:val="ListParagraph"/>
        <w:numPr>
          <w:ilvl w:val="0"/>
          <w:numId w:val="9"/>
        </w:numPr>
        <w:spacing w:line="360" w:lineRule="auto"/>
        <w:rPr>
          <w:rFonts w:ascii="Arial" w:hAnsi="Arial" w:cs="Arial"/>
        </w:rPr>
      </w:pPr>
      <w:proofErr w:type="spellStart"/>
      <w:r w:rsidRPr="007A4639">
        <w:rPr>
          <w:rFonts w:ascii="Arial" w:hAnsi="Arial" w:cs="Arial"/>
        </w:rPr>
        <w:t>Buhalis</w:t>
      </w:r>
      <w:proofErr w:type="spellEnd"/>
      <w:r w:rsidRPr="007A4639">
        <w:rPr>
          <w:rFonts w:ascii="Arial" w:hAnsi="Arial" w:cs="Arial"/>
        </w:rPr>
        <w:t>, D. and Leung, R., 2018. Smart hospitality – Interconnectivity and interoperability towards an ecosystem. International Journal of Hospitality Management, 71, pp.41-50.</w:t>
      </w:r>
    </w:p>
    <w:p w14:paraId="331B435A" w14:textId="40B0CF3E" w:rsidR="007A4639" w:rsidRPr="007A4639" w:rsidRDefault="007A4639" w:rsidP="007A4639">
      <w:pPr>
        <w:pStyle w:val="ListParagraph"/>
        <w:numPr>
          <w:ilvl w:val="0"/>
          <w:numId w:val="9"/>
        </w:numPr>
        <w:spacing w:line="360" w:lineRule="auto"/>
        <w:rPr>
          <w:rFonts w:ascii="Arial" w:hAnsi="Arial" w:cs="Arial"/>
        </w:rPr>
      </w:pPr>
      <w:proofErr w:type="spellStart"/>
      <w:r w:rsidRPr="007A4639">
        <w:rPr>
          <w:rFonts w:ascii="Arial" w:hAnsi="Arial" w:cs="Arial"/>
        </w:rPr>
        <w:t>Gretzel</w:t>
      </w:r>
      <w:proofErr w:type="spellEnd"/>
      <w:r w:rsidRPr="007A4639">
        <w:rPr>
          <w:rFonts w:ascii="Arial" w:hAnsi="Arial" w:cs="Arial"/>
        </w:rPr>
        <w:t>, U., Sigala, M., Xiang, Z. and Koo, C., 2015. Smart tourism: foundations and developments. Electronic Markets, 25(3), pp.179-188.</w:t>
      </w:r>
    </w:p>
    <w:p w14:paraId="1B18A9A6" w14:textId="44C03766"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Jiang, Y. and Wen, J., 2020. Effects of COVID-19 on hotel marketing and management: a perspective article. International Journal of Contemporary Hospitality Management, 32(8), pp.2563-2573.</w:t>
      </w:r>
    </w:p>
    <w:p w14:paraId="21B2F511" w14:textId="3E8FDB73" w:rsidR="007A4639" w:rsidRPr="007A4639" w:rsidRDefault="007A4639" w:rsidP="007A4639">
      <w:pPr>
        <w:pStyle w:val="ListParagraph"/>
        <w:numPr>
          <w:ilvl w:val="0"/>
          <w:numId w:val="9"/>
        </w:numPr>
        <w:spacing w:line="360" w:lineRule="auto"/>
        <w:rPr>
          <w:rFonts w:ascii="Arial" w:hAnsi="Arial" w:cs="Arial"/>
        </w:rPr>
      </w:pPr>
      <w:proofErr w:type="spellStart"/>
      <w:r w:rsidRPr="007A4639">
        <w:rPr>
          <w:rFonts w:ascii="Arial" w:hAnsi="Arial" w:cs="Arial"/>
        </w:rPr>
        <w:t>Kandampully</w:t>
      </w:r>
      <w:proofErr w:type="spellEnd"/>
      <w:r w:rsidRPr="007A4639">
        <w:rPr>
          <w:rFonts w:ascii="Arial" w:hAnsi="Arial" w:cs="Arial"/>
        </w:rPr>
        <w:t xml:space="preserve">, J., Zhang, T. and </w:t>
      </w:r>
      <w:proofErr w:type="spellStart"/>
      <w:r w:rsidRPr="007A4639">
        <w:rPr>
          <w:rFonts w:ascii="Arial" w:hAnsi="Arial" w:cs="Arial"/>
        </w:rPr>
        <w:t>Bilgihan</w:t>
      </w:r>
      <w:proofErr w:type="spellEnd"/>
      <w:r w:rsidRPr="007A4639">
        <w:rPr>
          <w:rFonts w:ascii="Arial" w:hAnsi="Arial" w:cs="Arial"/>
        </w:rPr>
        <w:t>, A., 2015. Customer loyalty: a review and future directions with a special focus on the hospitality industry. International Journal of Contemporary Hospitality Management, 27(3), pp.379-414.</w:t>
      </w:r>
    </w:p>
    <w:p w14:paraId="69704FA3" w14:textId="77777777"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Kim, W.G., Li, J.J. and Brymer, R.A., 2016. The impact of social media reviews on restaurant performance: The moderating role of excellence. International Journal of Hospitality Management, 55, pp.41-51.</w:t>
      </w:r>
    </w:p>
    <w:p w14:paraId="14ABFE7A" w14:textId="77777777" w:rsidR="007A4639" w:rsidRPr="007A4639" w:rsidRDefault="007A4639" w:rsidP="007A4639">
      <w:pPr>
        <w:spacing w:line="360" w:lineRule="auto"/>
        <w:rPr>
          <w:rFonts w:ascii="Arial" w:hAnsi="Arial" w:cs="Arial"/>
        </w:rPr>
      </w:pPr>
    </w:p>
    <w:p w14:paraId="49249F6A" w14:textId="77100B6D"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Line, N.D. and Runyan, R.C., 2016. Hospitality marketing research: Recent trends and future directions. International Journal of Hospitality Management, 57, pp. 25-32.</w:t>
      </w:r>
    </w:p>
    <w:p w14:paraId="5228B8E6" w14:textId="20F626E1" w:rsidR="007A4639" w:rsidRPr="007A4639" w:rsidRDefault="007A4639" w:rsidP="007A4639">
      <w:pPr>
        <w:pStyle w:val="ListParagraph"/>
        <w:numPr>
          <w:ilvl w:val="0"/>
          <w:numId w:val="9"/>
        </w:numPr>
        <w:spacing w:line="360" w:lineRule="auto"/>
        <w:rPr>
          <w:rFonts w:ascii="Arial" w:hAnsi="Arial" w:cs="Arial"/>
        </w:rPr>
      </w:pPr>
      <w:proofErr w:type="spellStart"/>
      <w:r w:rsidRPr="007A4639">
        <w:rPr>
          <w:rFonts w:ascii="Arial" w:hAnsi="Arial" w:cs="Arial"/>
        </w:rPr>
        <w:t>Tussyadiah</w:t>
      </w:r>
      <w:proofErr w:type="spellEnd"/>
      <w:r w:rsidRPr="007A4639">
        <w:rPr>
          <w:rFonts w:ascii="Arial" w:hAnsi="Arial" w:cs="Arial"/>
        </w:rPr>
        <w:t>, I.P., Wang, D. and Jia, C.H., 2017. Exploring the persuasive power of virtual reality imagery for destination marketing. Tourism Management, 66, pp.140-154.</w:t>
      </w:r>
    </w:p>
    <w:p w14:paraId="5AD81CB9" w14:textId="6F16155B"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 xml:space="preserve">Yang, Y., Zhang, H. and Mattila, A.S., 2016. Luxe for less: How do consumers react to luxury hotel price </w:t>
      </w:r>
      <w:proofErr w:type="gramStart"/>
      <w:r w:rsidRPr="007A4639">
        <w:rPr>
          <w:rFonts w:ascii="Arial" w:hAnsi="Arial" w:cs="Arial"/>
        </w:rPr>
        <w:t>promotions?.</w:t>
      </w:r>
      <w:proofErr w:type="gramEnd"/>
      <w:r w:rsidRPr="007A4639">
        <w:rPr>
          <w:rFonts w:ascii="Arial" w:hAnsi="Arial" w:cs="Arial"/>
        </w:rPr>
        <w:t xml:space="preserve"> International Journal of Contemporary Hospitality Management, 28(7), pp.1520-1538.</w:t>
      </w:r>
    </w:p>
    <w:p w14:paraId="4775CD4D" w14:textId="56FC49F7"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Lashley, C. and Morrison, A., 2018. In Search of Hospitality: Theoretical Perspectives and Debates. 2nd ed. Abingdon: Routledge.</w:t>
      </w:r>
    </w:p>
    <w:p w14:paraId="18ADA7F2" w14:textId="3E7E2A76"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 xml:space="preserve">O'Neill, J. W. and </w:t>
      </w:r>
      <w:proofErr w:type="spellStart"/>
      <w:r w:rsidRPr="007A4639">
        <w:rPr>
          <w:rFonts w:ascii="Arial" w:hAnsi="Arial" w:cs="Arial"/>
        </w:rPr>
        <w:t>Carlbäck</w:t>
      </w:r>
      <w:proofErr w:type="spellEnd"/>
      <w:r w:rsidRPr="007A4639">
        <w:rPr>
          <w:rFonts w:ascii="Arial" w:hAnsi="Arial" w:cs="Arial"/>
        </w:rPr>
        <w:t>, M., 2016. Do brands matter? A comparison of branded and independent hotels' performance during a full economic cycle. International Journal of Hospitality Management, 47, pp.120-130.</w:t>
      </w:r>
    </w:p>
    <w:p w14:paraId="6DB42DB0" w14:textId="6401B88A"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Rogers, T., 2015. Hotel Management and Operations. 5th ed. Hoboken: Wiley.</w:t>
      </w:r>
    </w:p>
    <w:p w14:paraId="09ACBEB6" w14:textId="2038F3D8"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 xml:space="preserve">Ivancevich, J. M., Konopaske, R. and Matteson, M. T., 2018. Organizational </w:t>
      </w:r>
      <w:proofErr w:type="spellStart"/>
      <w:r w:rsidRPr="007A4639">
        <w:rPr>
          <w:rFonts w:ascii="Arial" w:hAnsi="Arial" w:cs="Arial"/>
        </w:rPr>
        <w:t>Behavior</w:t>
      </w:r>
      <w:proofErr w:type="spellEnd"/>
      <w:r w:rsidRPr="007A4639">
        <w:rPr>
          <w:rFonts w:ascii="Arial" w:hAnsi="Arial" w:cs="Arial"/>
        </w:rPr>
        <w:t xml:space="preserve"> and Management. 11th ed. New York: McGraw-Hill Education.</w:t>
      </w:r>
    </w:p>
    <w:p w14:paraId="49AEA597" w14:textId="3267B10E"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Barrows, C. W., Powers, T. and Reynolds, D., 2017. Introduction to the Hospitality Industry. 9th ed. Hoboken: Wiley.</w:t>
      </w:r>
    </w:p>
    <w:p w14:paraId="20597A5D" w14:textId="32DCDA19" w:rsidR="007A4639"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Lovelock, C. and Wirtz, J., 2016. Services Marketing: People, Technology, Strategy. 8th ed. Upper Saddle River: Pearson.</w:t>
      </w:r>
    </w:p>
    <w:p w14:paraId="33CD4151" w14:textId="23B8091E" w:rsidR="001B38A7" w:rsidRPr="007A4639" w:rsidRDefault="007A4639" w:rsidP="007A4639">
      <w:pPr>
        <w:pStyle w:val="ListParagraph"/>
        <w:numPr>
          <w:ilvl w:val="0"/>
          <w:numId w:val="9"/>
        </w:numPr>
        <w:spacing w:line="360" w:lineRule="auto"/>
        <w:rPr>
          <w:rFonts w:ascii="Arial" w:hAnsi="Arial" w:cs="Arial"/>
        </w:rPr>
      </w:pPr>
      <w:r w:rsidRPr="007A4639">
        <w:rPr>
          <w:rFonts w:ascii="Arial" w:hAnsi="Arial" w:cs="Arial"/>
        </w:rPr>
        <w:t>Nickson, D., 2017. Human Resource Management for the Hospitality and Tourism Industries. 3rd ed. Abingdon: Routledge.</w:t>
      </w:r>
    </w:p>
    <w:sectPr w:rsidR="001B38A7" w:rsidRPr="007A463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475C5" w14:textId="77777777" w:rsidR="00C87F8B" w:rsidRDefault="00C87F8B" w:rsidP="008217FF">
      <w:pPr>
        <w:spacing w:after="0" w:line="240" w:lineRule="auto"/>
      </w:pPr>
      <w:r>
        <w:separator/>
      </w:r>
    </w:p>
  </w:endnote>
  <w:endnote w:type="continuationSeparator" w:id="0">
    <w:p w14:paraId="49DEF831" w14:textId="77777777" w:rsidR="00C87F8B" w:rsidRDefault="00C87F8B" w:rsidP="00821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6D372" w14:textId="77777777" w:rsidR="008217FF" w:rsidRDefault="008217FF">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5AE5FC36" w14:textId="77777777" w:rsidR="008217FF" w:rsidRDefault="00821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2C8811" w14:textId="77777777" w:rsidR="00C87F8B" w:rsidRDefault="00C87F8B" w:rsidP="008217FF">
      <w:pPr>
        <w:spacing w:after="0" w:line="240" w:lineRule="auto"/>
      </w:pPr>
      <w:r>
        <w:separator/>
      </w:r>
    </w:p>
  </w:footnote>
  <w:footnote w:type="continuationSeparator" w:id="0">
    <w:p w14:paraId="06D40B54" w14:textId="77777777" w:rsidR="00C87F8B" w:rsidRDefault="00C87F8B" w:rsidP="00821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891E62"/>
    <w:multiLevelType w:val="hybridMultilevel"/>
    <w:tmpl w:val="BD46DA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146AFA"/>
    <w:multiLevelType w:val="multilevel"/>
    <w:tmpl w:val="B1AA4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473F60"/>
    <w:multiLevelType w:val="multilevel"/>
    <w:tmpl w:val="0B8C3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AF3A73"/>
    <w:multiLevelType w:val="multilevel"/>
    <w:tmpl w:val="0D4EE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17574C"/>
    <w:multiLevelType w:val="multilevel"/>
    <w:tmpl w:val="A54A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7F409B"/>
    <w:multiLevelType w:val="multilevel"/>
    <w:tmpl w:val="5CE06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6258EB"/>
    <w:multiLevelType w:val="multilevel"/>
    <w:tmpl w:val="0264F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E712B3"/>
    <w:multiLevelType w:val="multilevel"/>
    <w:tmpl w:val="03EE1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AA3774"/>
    <w:multiLevelType w:val="multilevel"/>
    <w:tmpl w:val="32EE4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838877">
    <w:abstractNumId w:val="8"/>
  </w:num>
  <w:num w:numId="2" w16cid:durableId="1598564416">
    <w:abstractNumId w:val="1"/>
  </w:num>
  <w:num w:numId="3" w16cid:durableId="1404253806">
    <w:abstractNumId w:val="6"/>
  </w:num>
  <w:num w:numId="4" w16cid:durableId="1124274299">
    <w:abstractNumId w:val="5"/>
  </w:num>
  <w:num w:numId="5" w16cid:durableId="1086537135">
    <w:abstractNumId w:val="4"/>
  </w:num>
  <w:num w:numId="6" w16cid:durableId="1846632011">
    <w:abstractNumId w:val="2"/>
  </w:num>
  <w:num w:numId="7" w16cid:durableId="740099201">
    <w:abstractNumId w:val="3"/>
  </w:num>
  <w:num w:numId="8" w16cid:durableId="871264372">
    <w:abstractNumId w:val="7"/>
  </w:num>
  <w:num w:numId="9" w16cid:durableId="1648050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B8D"/>
    <w:rsid w:val="001B38A7"/>
    <w:rsid w:val="007329C6"/>
    <w:rsid w:val="007A4639"/>
    <w:rsid w:val="008217FF"/>
    <w:rsid w:val="00A70B13"/>
    <w:rsid w:val="00C87F8B"/>
    <w:rsid w:val="00CE6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27F18"/>
  <w15:chartTrackingRefBased/>
  <w15:docId w15:val="{33A93DB7-9AC3-4946-B148-EBDD53962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6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6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E6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6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6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E6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6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6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B8D"/>
    <w:rPr>
      <w:rFonts w:eastAsiaTheme="majorEastAsia" w:cstheme="majorBidi"/>
      <w:color w:val="272727" w:themeColor="text1" w:themeTint="D8"/>
    </w:rPr>
  </w:style>
  <w:style w:type="paragraph" w:styleId="Title">
    <w:name w:val="Title"/>
    <w:basedOn w:val="Normal"/>
    <w:next w:val="Normal"/>
    <w:link w:val="TitleChar"/>
    <w:uiPriority w:val="10"/>
    <w:qFormat/>
    <w:rsid w:val="00CE6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B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B8D"/>
    <w:pPr>
      <w:spacing w:before="160"/>
      <w:jc w:val="center"/>
    </w:pPr>
    <w:rPr>
      <w:i/>
      <w:iCs/>
      <w:color w:val="404040" w:themeColor="text1" w:themeTint="BF"/>
    </w:rPr>
  </w:style>
  <w:style w:type="character" w:customStyle="1" w:styleId="QuoteChar">
    <w:name w:val="Quote Char"/>
    <w:basedOn w:val="DefaultParagraphFont"/>
    <w:link w:val="Quote"/>
    <w:uiPriority w:val="29"/>
    <w:rsid w:val="00CE6B8D"/>
    <w:rPr>
      <w:i/>
      <w:iCs/>
      <w:color w:val="404040" w:themeColor="text1" w:themeTint="BF"/>
    </w:rPr>
  </w:style>
  <w:style w:type="paragraph" w:styleId="ListParagraph">
    <w:name w:val="List Paragraph"/>
    <w:basedOn w:val="Normal"/>
    <w:uiPriority w:val="34"/>
    <w:qFormat/>
    <w:rsid w:val="00CE6B8D"/>
    <w:pPr>
      <w:ind w:left="720"/>
      <w:contextualSpacing/>
    </w:pPr>
  </w:style>
  <w:style w:type="character" w:styleId="IntenseEmphasis">
    <w:name w:val="Intense Emphasis"/>
    <w:basedOn w:val="DefaultParagraphFont"/>
    <w:uiPriority w:val="21"/>
    <w:qFormat/>
    <w:rsid w:val="00CE6B8D"/>
    <w:rPr>
      <w:i/>
      <w:iCs/>
      <w:color w:val="0F4761" w:themeColor="accent1" w:themeShade="BF"/>
    </w:rPr>
  </w:style>
  <w:style w:type="paragraph" w:styleId="IntenseQuote">
    <w:name w:val="Intense Quote"/>
    <w:basedOn w:val="Normal"/>
    <w:next w:val="Normal"/>
    <w:link w:val="IntenseQuoteChar"/>
    <w:uiPriority w:val="30"/>
    <w:qFormat/>
    <w:rsid w:val="00CE6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6B8D"/>
    <w:rPr>
      <w:i/>
      <w:iCs/>
      <w:color w:val="0F4761" w:themeColor="accent1" w:themeShade="BF"/>
    </w:rPr>
  </w:style>
  <w:style w:type="character" w:styleId="IntenseReference">
    <w:name w:val="Intense Reference"/>
    <w:basedOn w:val="DefaultParagraphFont"/>
    <w:uiPriority w:val="32"/>
    <w:qFormat/>
    <w:rsid w:val="00CE6B8D"/>
    <w:rPr>
      <w:b/>
      <w:bCs/>
      <w:smallCaps/>
      <w:color w:val="0F4761" w:themeColor="accent1" w:themeShade="BF"/>
      <w:spacing w:val="5"/>
    </w:rPr>
  </w:style>
  <w:style w:type="paragraph" w:styleId="NormalWeb">
    <w:name w:val="Normal (Web)"/>
    <w:basedOn w:val="Normal"/>
    <w:uiPriority w:val="99"/>
    <w:semiHidden/>
    <w:unhideWhenUsed/>
    <w:rsid w:val="001B38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B38A7"/>
    <w:rPr>
      <w:b/>
      <w:bCs/>
    </w:rPr>
  </w:style>
  <w:style w:type="paragraph" w:customStyle="1" w:styleId="Default">
    <w:name w:val="Default"/>
    <w:rsid w:val="008217FF"/>
    <w:pPr>
      <w:autoSpaceDE w:val="0"/>
      <w:autoSpaceDN w:val="0"/>
      <w:adjustRightInd w:val="0"/>
      <w:spacing w:after="0" w:line="240" w:lineRule="auto"/>
    </w:pPr>
    <w:rPr>
      <w:rFonts w:ascii="Arial" w:hAnsi="Arial" w:cs="Arial"/>
      <w:color w:val="000000"/>
      <w:kern w:val="0"/>
    </w:rPr>
  </w:style>
  <w:style w:type="paragraph" w:styleId="TOCHeading">
    <w:name w:val="TOC Heading"/>
    <w:basedOn w:val="Heading1"/>
    <w:next w:val="Normal"/>
    <w:uiPriority w:val="39"/>
    <w:unhideWhenUsed/>
    <w:qFormat/>
    <w:rsid w:val="008217F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217FF"/>
    <w:pPr>
      <w:spacing w:after="100"/>
    </w:pPr>
  </w:style>
  <w:style w:type="paragraph" w:styleId="TOC2">
    <w:name w:val="toc 2"/>
    <w:basedOn w:val="Normal"/>
    <w:next w:val="Normal"/>
    <w:autoRedefine/>
    <w:uiPriority w:val="39"/>
    <w:unhideWhenUsed/>
    <w:rsid w:val="008217FF"/>
    <w:pPr>
      <w:spacing w:after="100"/>
      <w:ind w:left="240"/>
    </w:pPr>
  </w:style>
  <w:style w:type="paragraph" w:styleId="TOC3">
    <w:name w:val="toc 3"/>
    <w:basedOn w:val="Normal"/>
    <w:next w:val="Normal"/>
    <w:autoRedefine/>
    <w:uiPriority w:val="39"/>
    <w:unhideWhenUsed/>
    <w:rsid w:val="008217FF"/>
    <w:pPr>
      <w:spacing w:after="100"/>
      <w:ind w:left="480"/>
    </w:pPr>
  </w:style>
  <w:style w:type="character" w:styleId="Hyperlink">
    <w:name w:val="Hyperlink"/>
    <w:basedOn w:val="DefaultParagraphFont"/>
    <w:uiPriority w:val="99"/>
    <w:unhideWhenUsed/>
    <w:rsid w:val="008217FF"/>
    <w:rPr>
      <w:color w:val="467886" w:themeColor="hyperlink"/>
      <w:u w:val="single"/>
    </w:rPr>
  </w:style>
  <w:style w:type="paragraph" w:styleId="Header">
    <w:name w:val="header"/>
    <w:basedOn w:val="Normal"/>
    <w:link w:val="HeaderChar"/>
    <w:uiPriority w:val="99"/>
    <w:unhideWhenUsed/>
    <w:rsid w:val="00821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7FF"/>
  </w:style>
  <w:style w:type="paragraph" w:styleId="Footer">
    <w:name w:val="footer"/>
    <w:basedOn w:val="Normal"/>
    <w:link w:val="FooterChar"/>
    <w:uiPriority w:val="99"/>
    <w:unhideWhenUsed/>
    <w:rsid w:val="00821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50260">
      <w:bodyDiv w:val="1"/>
      <w:marLeft w:val="0"/>
      <w:marRight w:val="0"/>
      <w:marTop w:val="0"/>
      <w:marBottom w:val="0"/>
      <w:divBdr>
        <w:top w:val="none" w:sz="0" w:space="0" w:color="auto"/>
        <w:left w:val="none" w:sz="0" w:space="0" w:color="auto"/>
        <w:bottom w:val="none" w:sz="0" w:space="0" w:color="auto"/>
        <w:right w:val="none" w:sz="0" w:space="0" w:color="auto"/>
      </w:divBdr>
      <w:divsChild>
        <w:div w:id="1425373236">
          <w:marLeft w:val="0"/>
          <w:marRight w:val="0"/>
          <w:marTop w:val="0"/>
          <w:marBottom w:val="0"/>
          <w:divBdr>
            <w:top w:val="none" w:sz="0" w:space="0" w:color="auto"/>
            <w:left w:val="none" w:sz="0" w:space="0" w:color="auto"/>
            <w:bottom w:val="none" w:sz="0" w:space="0" w:color="auto"/>
            <w:right w:val="none" w:sz="0" w:space="0" w:color="auto"/>
          </w:divBdr>
          <w:divsChild>
            <w:div w:id="1927615088">
              <w:marLeft w:val="0"/>
              <w:marRight w:val="0"/>
              <w:marTop w:val="0"/>
              <w:marBottom w:val="0"/>
              <w:divBdr>
                <w:top w:val="none" w:sz="0" w:space="0" w:color="auto"/>
                <w:left w:val="none" w:sz="0" w:space="0" w:color="auto"/>
                <w:bottom w:val="none" w:sz="0" w:space="0" w:color="auto"/>
                <w:right w:val="none" w:sz="0" w:space="0" w:color="auto"/>
              </w:divBdr>
              <w:divsChild>
                <w:div w:id="197357856">
                  <w:marLeft w:val="0"/>
                  <w:marRight w:val="0"/>
                  <w:marTop w:val="0"/>
                  <w:marBottom w:val="0"/>
                  <w:divBdr>
                    <w:top w:val="none" w:sz="0" w:space="0" w:color="auto"/>
                    <w:left w:val="none" w:sz="0" w:space="0" w:color="auto"/>
                    <w:bottom w:val="none" w:sz="0" w:space="0" w:color="auto"/>
                    <w:right w:val="none" w:sz="0" w:space="0" w:color="auto"/>
                  </w:divBdr>
                  <w:divsChild>
                    <w:div w:id="11545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23892">
          <w:marLeft w:val="0"/>
          <w:marRight w:val="0"/>
          <w:marTop w:val="0"/>
          <w:marBottom w:val="0"/>
          <w:divBdr>
            <w:top w:val="none" w:sz="0" w:space="0" w:color="auto"/>
            <w:left w:val="none" w:sz="0" w:space="0" w:color="auto"/>
            <w:bottom w:val="none" w:sz="0" w:space="0" w:color="auto"/>
            <w:right w:val="none" w:sz="0" w:space="0" w:color="auto"/>
          </w:divBdr>
          <w:divsChild>
            <w:div w:id="1207641016">
              <w:marLeft w:val="0"/>
              <w:marRight w:val="0"/>
              <w:marTop w:val="0"/>
              <w:marBottom w:val="0"/>
              <w:divBdr>
                <w:top w:val="none" w:sz="0" w:space="0" w:color="auto"/>
                <w:left w:val="none" w:sz="0" w:space="0" w:color="auto"/>
                <w:bottom w:val="none" w:sz="0" w:space="0" w:color="auto"/>
                <w:right w:val="none" w:sz="0" w:space="0" w:color="auto"/>
              </w:divBdr>
              <w:divsChild>
                <w:div w:id="710345410">
                  <w:marLeft w:val="0"/>
                  <w:marRight w:val="0"/>
                  <w:marTop w:val="0"/>
                  <w:marBottom w:val="0"/>
                  <w:divBdr>
                    <w:top w:val="none" w:sz="0" w:space="0" w:color="auto"/>
                    <w:left w:val="none" w:sz="0" w:space="0" w:color="auto"/>
                    <w:bottom w:val="none" w:sz="0" w:space="0" w:color="auto"/>
                    <w:right w:val="none" w:sz="0" w:space="0" w:color="auto"/>
                  </w:divBdr>
                  <w:divsChild>
                    <w:div w:id="213910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687247">
      <w:bodyDiv w:val="1"/>
      <w:marLeft w:val="0"/>
      <w:marRight w:val="0"/>
      <w:marTop w:val="0"/>
      <w:marBottom w:val="0"/>
      <w:divBdr>
        <w:top w:val="none" w:sz="0" w:space="0" w:color="auto"/>
        <w:left w:val="none" w:sz="0" w:space="0" w:color="auto"/>
        <w:bottom w:val="none" w:sz="0" w:space="0" w:color="auto"/>
        <w:right w:val="none" w:sz="0" w:space="0" w:color="auto"/>
      </w:divBdr>
      <w:divsChild>
        <w:div w:id="428625361">
          <w:marLeft w:val="0"/>
          <w:marRight w:val="0"/>
          <w:marTop w:val="0"/>
          <w:marBottom w:val="0"/>
          <w:divBdr>
            <w:top w:val="none" w:sz="0" w:space="0" w:color="auto"/>
            <w:left w:val="none" w:sz="0" w:space="0" w:color="auto"/>
            <w:bottom w:val="none" w:sz="0" w:space="0" w:color="auto"/>
            <w:right w:val="none" w:sz="0" w:space="0" w:color="auto"/>
          </w:divBdr>
          <w:divsChild>
            <w:div w:id="1176460432">
              <w:marLeft w:val="0"/>
              <w:marRight w:val="0"/>
              <w:marTop w:val="0"/>
              <w:marBottom w:val="0"/>
              <w:divBdr>
                <w:top w:val="none" w:sz="0" w:space="0" w:color="auto"/>
                <w:left w:val="none" w:sz="0" w:space="0" w:color="auto"/>
                <w:bottom w:val="none" w:sz="0" w:space="0" w:color="auto"/>
                <w:right w:val="none" w:sz="0" w:space="0" w:color="auto"/>
              </w:divBdr>
              <w:divsChild>
                <w:div w:id="1719695911">
                  <w:marLeft w:val="0"/>
                  <w:marRight w:val="0"/>
                  <w:marTop w:val="0"/>
                  <w:marBottom w:val="0"/>
                  <w:divBdr>
                    <w:top w:val="none" w:sz="0" w:space="0" w:color="auto"/>
                    <w:left w:val="none" w:sz="0" w:space="0" w:color="auto"/>
                    <w:bottom w:val="none" w:sz="0" w:space="0" w:color="auto"/>
                    <w:right w:val="none" w:sz="0" w:space="0" w:color="auto"/>
                  </w:divBdr>
                  <w:divsChild>
                    <w:div w:id="173824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475641">
          <w:marLeft w:val="0"/>
          <w:marRight w:val="0"/>
          <w:marTop w:val="0"/>
          <w:marBottom w:val="0"/>
          <w:divBdr>
            <w:top w:val="none" w:sz="0" w:space="0" w:color="auto"/>
            <w:left w:val="none" w:sz="0" w:space="0" w:color="auto"/>
            <w:bottom w:val="none" w:sz="0" w:space="0" w:color="auto"/>
            <w:right w:val="none" w:sz="0" w:space="0" w:color="auto"/>
          </w:divBdr>
          <w:divsChild>
            <w:div w:id="1430350623">
              <w:marLeft w:val="0"/>
              <w:marRight w:val="0"/>
              <w:marTop w:val="0"/>
              <w:marBottom w:val="0"/>
              <w:divBdr>
                <w:top w:val="none" w:sz="0" w:space="0" w:color="auto"/>
                <w:left w:val="none" w:sz="0" w:space="0" w:color="auto"/>
                <w:bottom w:val="none" w:sz="0" w:space="0" w:color="auto"/>
                <w:right w:val="none" w:sz="0" w:space="0" w:color="auto"/>
              </w:divBdr>
              <w:divsChild>
                <w:div w:id="435487620">
                  <w:marLeft w:val="0"/>
                  <w:marRight w:val="0"/>
                  <w:marTop w:val="0"/>
                  <w:marBottom w:val="0"/>
                  <w:divBdr>
                    <w:top w:val="none" w:sz="0" w:space="0" w:color="auto"/>
                    <w:left w:val="none" w:sz="0" w:space="0" w:color="auto"/>
                    <w:bottom w:val="none" w:sz="0" w:space="0" w:color="auto"/>
                    <w:right w:val="none" w:sz="0" w:space="0" w:color="auto"/>
                  </w:divBdr>
                  <w:divsChild>
                    <w:div w:id="187507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525751">
      <w:bodyDiv w:val="1"/>
      <w:marLeft w:val="0"/>
      <w:marRight w:val="0"/>
      <w:marTop w:val="0"/>
      <w:marBottom w:val="0"/>
      <w:divBdr>
        <w:top w:val="none" w:sz="0" w:space="0" w:color="auto"/>
        <w:left w:val="none" w:sz="0" w:space="0" w:color="auto"/>
        <w:bottom w:val="none" w:sz="0" w:space="0" w:color="auto"/>
        <w:right w:val="none" w:sz="0" w:space="0" w:color="auto"/>
      </w:divBdr>
    </w:div>
    <w:div w:id="1481269465">
      <w:bodyDiv w:val="1"/>
      <w:marLeft w:val="0"/>
      <w:marRight w:val="0"/>
      <w:marTop w:val="0"/>
      <w:marBottom w:val="0"/>
      <w:divBdr>
        <w:top w:val="none" w:sz="0" w:space="0" w:color="auto"/>
        <w:left w:val="none" w:sz="0" w:space="0" w:color="auto"/>
        <w:bottom w:val="none" w:sz="0" w:space="0" w:color="auto"/>
        <w:right w:val="none" w:sz="0" w:space="0" w:color="auto"/>
      </w:divBdr>
    </w:div>
    <w:div w:id="1527208732">
      <w:bodyDiv w:val="1"/>
      <w:marLeft w:val="0"/>
      <w:marRight w:val="0"/>
      <w:marTop w:val="0"/>
      <w:marBottom w:val="0"/>
      <w:divBdr>
        <w:top w:val="none" w:sz="0" w:space="0" w:color="auto"/>
        <w:left w:val="none" w:sz="0" w:space="0" w:color="auto"/>
        <w:bottom w:val="none" w:sz="0" w:space="0" w:color="auto"/>
        <w:right w:val="none" w:sz="0" w:space="0" w:color="auto"/>
      </w:divBdr>
    </w:div>
    <w:div w:id="1799684661">
      <w:bodyDiv w:val="1"/>
      <w:marLeft w:val="0"/>
      <w:marRight w:val="0"/>
      <w:marTop w:val="0"/>
      <w:marBottom w:val="0"/>
      <w:divBdr>
        <w:top w:val="none" w:sz="0" w:space="0" w:color="auto"/>
        <w:left w:val="none" w:sz="0" w:space="0" w:color="auto"/>
        <w:bottom w:val="none" w:sz="0" w:space="0" w:color="auto"/>
        <w:right w:val="none" w:sz="0" w:space="0" w:color="auto"/>
      </w:divBdr>
    </w:div>
    <w:div w:id="1854569484">
      <w:bodyDiv w:val="1"/>
      <w:marLeft w:val="0"/>
      <w:marRight w:val="0"/>
      <w:marTop w:val="0"/>
      <w:marBottom w:val="0"/>
      <w:divBdr>
        <w:top w:val="none" w:sz="0" w:space="0" w:color="auto"/>
        <w:left w:val="none" w:sz="0" w:space="0" w:color="auto"/>
        <w:bottom w:val="none" w:sz="0" w:space="0" w:color="auto"/>
        <w:right w:val="none" w:sz="0" w:space="0" w:color="auto"/>
      </w:divBdr>
    </w:div>
    <w:div w:id="192206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F5946-F985-4C91-B03B-34646DC3D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3278</Words>
  <Characters>18689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2</cp:revision>
  <dcterms:created xsi:type="dcterms:W3CDTF">2024-06-07T22:08:00Z</dcterms:created>
  <dcterms:modified xsi:type="dcterms:W3CDTF">2024-06-07T22:08:00Z</dcterms:modified>
</cp:coreProperties>
</file>