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3C6AD" w14:textId="35256E85" w:rsidR="00E03903" w:rsidRDefault="00F870D8" w:rsidP="00F870D8">
      <w:pPr>
        <w:jc w:val="right"/>
        <w:rPr>
          <w:lang w:val="en-US"/>
        </w:rPr>
      </w:pPr>
      <w:r>
        <w:rPr>
          <w:lang w:val="en-US"/>
        </w:rPr>
        <w:t>Student number 2242376</w:t>
      </w:r>
    </w:p>
    <w:p w14:paraId="3549C938" w14:textId="2F19801B" w:rsidR="00F870D8" w:rsidRDefault="00F870D8" w:rsidP="00F870D8">
      <w:pPr>
        <w:jc w:val="right"/>
        <w:rPr>
          <w:lang w:val="en-US"/>
        </w:rPr>
      </w:pPr>
      <w:r>
        <w:rPr>
          <w:lang w:val="en-US"/>
        </w:rPr>
        <w:t>Aishah Akhtar</w:t>
      </w:r>
    </w:p>
    <w:p w14:paraId="4250AC27" w14:textId="2AA41194" w:rsidR="00496D8B" w:rsidRPr="008C1049" w:rsidRDefault="006D6C63" w:rsidP="00496D8B">
      <w:pPr>
        <w:rPr>
          <w:b/>
          <w:bCs/>
          <w:i/>
          <w:iCs/>
          <w:color w:val="000000"/>
          <w:sz w:val="27"/>
          <w:szCs w:val="27"/>
        </w:rPr>
      </w:pPr>
      <w:r w:rsidRPr="008C1049">
        <w:rPr>
          <w:b/>
          <w:bCs/>
          <w:i/>
          <w:iCs/>
          <w:color w:val="000000"/>
          <w:sz w:val="27"/>
          <w:szCs w:val="27"/>
        </w:rPr>
        <w:t>Answer</w:t>
      </w:r>
      <w:r w:rsidR="00496D8B" w:rsidRPr="008C1049">
        <w:rPr>
          <w:b/>
          <w:bCs/>
          <w:i/>
          <w:iCs/>
          <w:color w:val="000000"/>
          <w:sz w:val="27"/>
          <w:szCs w:val="27"/>
        </w:rPr>
        <w:t xml:space="preserve"> 1</w:t>
      </w:r>
    </w:p>
    <w:p w14:paraId="612286EC" w14:textId="64633AD1" w:rsidR="00B47F55" w:rsidRDefault="00265995" w:rsidP="00496D8B">
      <w:r>
        <w:rPr>
          <w:lang w:val="en-US"/>
        </w:rPr>
        <w:t xml:space="preserve">The police and the criminal evidence </w:t>
      </w:r>
      <w:r w:rsidR="00E16AD7">
        <w:rPr>
          <w:lang w:val="en-US"/>
        </w:rPr>
        <w:t>Act,</w:t>
      </w:r>
      <w:r>
        <w:rPr>
          <w:lang w:val="en-US"/>
        </w:rPr>
        <w:t xml:space="preserve"> and the Pace codes of practice provides the core framework of </w:t>
      </w:r>
      <w:r w:rsidR="00F27042">
        <w:rPr>
          <w:lang w:val="en-US"/>
        </w:rPr>
        <w:t xml:space="preserve">police powers and safeguards around </w:t>
      </w:r>
      <w:r w:rsidR="004952C6">
        <w:rPr>
          <w:lang w:val="en-US"/>
        </w:rPr>
        <w:t xml:space="preserve">stop and search, arrest, detention, investigation, </w:t>
      </w:r>
      <w:r w:rsidR="00F26C26">
        <w:rPr>
          <w:lang w:val="en-US"/>
        </w:rPr>
        <w:t>identification</w:t>
      </w:r>
      <w:r w:rsidR="00380758">
        <w:rPr>
          <w:lang w:val="en-US"/>
        </w:rPr>
        <w:t xml:space="preserve"> and interviewing </w:t>
      </w:r>
      <w:r w:rsidR="000509E2">
        <w:rPr>
          <w:lang w:val="en-US"/>
        </w:rPr>
        <w:t>detain</w:t>
      </w:r>
      <w:r w:rsidR="00380758">
        <w:rPr>
          <w:lang w:val="en-US"/>
        </w:rPr>
        <w:t xml:space="preserve">. According to the s24 of PACE, an offence for which the </w:t>
      </w:r>
      <w:r w:rsidR="00A43FE0">
        <w:rPr>
          <w:lang w:val="en-US"/>
        </w:rPr>
        <w:t xml:space="preserve">penalty </w:t>
      </w:r>
      <w:r w:rsidR="00F26C26">
        <w:rPr>
          <w:lang w:val="en-US"/>
        </w:rPr>
        <w:t>was</w:t>
      </w:r>
      <w:r w:rsidR="00A43FE0">
        <w:rPr>
          <w:lang w:val="en-US"/>
        </w:rPr>
        <w:t xml:space="preserve"> fixed by law is called an arrestable offence” </w:t>
      </w:r>
      <w:r w:rsidR="003E1C8F">
        <w:rPr>
          <w:lang w:val="en-US"/>
        </w:rPr>
        <w:t>e.g.,</w:t>
      </w:r>
      <w:r w:rsidR="00A43FE0">
        <w:rPr>
          <w:lang w:val="en-US"/>
        </w:rPr>
        <w:t xml:space="preserve"> murder. </w:t>
      </w:r>
      <w:r w:rsidR="00274530">
        <w:rPr>
          <w:lang w:val="en-US"/>
        </w:rPr>
        <w:t xml:space="preserve"> </w:t>
      </w:r>
      <w:r w:rsidR="00546426">
        <w:rPr>
          <w:lang w:val="en-US"/>
        </w:rPr>
        <w:t xml:space="preserve">The arrest must be carried out </w:t>
      </w:r>
      <w:r w:rsidR="000509E2">
        <w:rPr>
          <w:lang w:val="en-US"/>
        </w:rPr>
        <w:t>in accordance</w:t>
      </w:r>
      <w:r w:rsidR="00546426">
        <w:rPr>
          <w:lang w:val="en-US"/>
        </w:rPr>
        <w:t xml:space="preserve"> with specific lega</w:t>
      </w:r>
      <w:r w:rsidR="00371B89">
        <w:rPr>
          <w:lang w:val="en-US"/>
        </w:rPr>
        <w:t>l</w:t>
      </w:r>
      <w:r w:rsidR="00546426">
        <w:rPr>
          <w:lang w:val="en-US"/>
        </w:rPr>
        <w:t xml:space="preserve"> authority. The arrest will be unlawful if </w:t>
      </w:r>
      <w:r w:rsidR="005D2186">
        <w:rPr>
          <w:lang w:val="en-US"/>
        </w:rPr>
        <w:t>the police</w:t>
      </w:r>
      <w:r w:rsidR="00546426">
        <w:rPr>
          <w:lang w:val="en-US"/>
        </w:rPr>
        <w:t xml:space="preserve"> </w:t>
      </w:r>
      <w:r w:rsidR="00371B89">
        <w:rPr>
          <w:lang w:val="en-US"/>
        </w:rPr>
        <w:t>do</w:t>
      </w:r>
      <w:r w:rsidR="00546426">
        <w:rPr>
          <w:lang w:val="en-US"/>
        </w:rPr>
        <w:t xml:space="preserve"> not do </w:t>
      </w:r>
      <w:r w:rsidR="005D2186">
        <w:rPr>
          <w:lang w:val="en-US"/>
        </w:rPr>
        <w:t xml:space="preserve">that. The </w:t>
      </w:r>
      <w:r w:rsidR="00DD4BE5">
        <w:rPr>
          <w:lang w:val="en-US"/>
        </w:rPr>
        <w:t>police</w:t>
      </w:r>
      <w:r w:rsidR="00371B89">
        <w:rPr>
          <w:lang w:val="en-US"/>
        </w:rPr>
        <w:t xml:space="preserve"> can arrest without a warrant s24 PACE, </w:t>
      </w:r>
      <w:r w:rsidR="00243017">
        <w:rPr>
          <w:lang w:val="en-US"/>
        </w:rPr>
        <w:t xml:space="preserve">where </w:t>
      </w:r>
      <w:r w:rsidR="00DD4BE5">
        <w:rPr>
          <w:lang w:val="en-US"/>
        </w:rPr>
        <w:t>the officer</w:t>
      </w:r>
      <w:r w:rsidR="00243017">
        <w:rPr>
          <w:lang w:val="en-US"/>
        </w:rPr>
        <w:t xml:space="preserve"> has reasonable grounds to believe that the off</w:t>
      </w:r>
      <w:r w:rsidR="00E67E99">
        <w:rPr>
          <w:lang w:val="en-US"/>
        </w:rPr>
        <w:t xml:space="preserve">ence has been committed. Here PC </w:t>
      </w:r>
      <w:r w:rsidR="00EB2BB0">
        <w:rPr>
          <w:lang w:val="en-US"/>
        </w:rPr>
        <w:t xml:space="preserve">Roert have carried out an arrest without a warrant because he </w:t>
      </w:r>
      <w:r w:rsidR="00DD4BE5">
        <w:rPr>
          <w:lang w:val="en-US"/>
        </w:rPr>
        <w:t>believed</w:t>
      </w:r>
      <w:r w:rsidR="00EB2BB0">
        <w:rPr>
          <w:lang w:val="en-US"/>
        </w:rPr>
        <w:t xml:space="preserve"> that the offence has been committed by </w:t>
      </w:r>
      <w:r w:rsidR="002252E5">
        <w:rPr>
          <w:lang w:val="en-US"/>
        </w:rPr>
        <w:t xml:space="preserve">Rachel. But there are some other factors that makes this arrest unlawful by PC </w:t>
      </w:r>
      <w:r w:rsidR="001E72C5">
        <w:rPr>
          <w:lang w:val="en-US"/>
        </w:rPr>
        <w:t>Robbert.</w:t>
      </w:r>
      <w:r w:rsidR="00B47F55">
        <w:rPr>
          <w:lang w:val="en-US"/>
        </w:rPr>
        <w:t xml:space="preserve">it states clear in the </w:t>
      </w:r>
      <w:r w:rsidR="000E3FC5">
        <w:rPr>
          <w:lang w:val="en-US"/>
        </w:rPr>
        <w:t>PACE 2.2</w:t>
      </w:r>
      <w:r w:rsidR="00B47F55">
        <w:rPr>
          <w:lang w:val="en-US"/>
        </w:rPr>
        <w:t>”</w:t>
      </w:r>
      <w:r w:rsidR="001E72C5">
        <w:t xml:space="preserve"> The arrested person must be informed that they have been arrested, even if this fact is obvious, and of the relevant circumstances of the arrest in relation to both the above elements. The custody officer must be informed of these matters on arrival at the police station. See paragraphs 2.9, 3.3 and Note 3 and Code C paragraph 3.4</w:t>
      </w:r>
      <w:r w:rsidR="00B47F55">
        <w:t xml:space="preserve">”. this makes it clear that </w:t>
      </w:r>
      <w:r w:rsidR="000E3FC5">
        <w:t xml:space="preserve">PC Robbert has carried put unlawful arrest. </w:t>
      </w:r>
    </w:p>
    <w:p w14:paraId="7F701007" w14:textId="66742A48" w:rsidR="000E3FC5" w:rsidRDefault="00CE26ED" w:rsidP="00496D8B">
      <w:r>
        <w:t>Suspects who have been detained in the police</w:t>
      </w:r>
      <w:r w:rsidR="00D771C4">
        <w:t xml:space="preserve"> custody have several rights. Failure to adhere</w:t>
      </w:r>
      <w:r w:rsidR="006427E6">
        <w:t xml:space="preserve"> those rights is a serios matter which can result in evidence </w:t>
      </w:r>
      <w:r w:rsidR="006129FC">
        <w:t>being excluded</w:t>
      </w:r>
      <w:r w:rsidR="00C658A2">
        <w:t xml:space="preserve">. It is a part of legal </w:t>
      </w:r>
      <w:r w:rsidR="006129FC">
        <w:t>advisor’s</w:t>
      </w:r>
      <w:r w:rsidR="00C658A2">
        <w:t xml:space="preserve"> role to ensure that these rights have been given, understand and acted upon</w:t>
      </w:r>
      <w:r w:rsidR="00116084">
        <w:t xml:space="preserve"> when required. It clearly </w:t>
      </w:r>
      <w:r w:rsidR="006129FC">
        <w:t>mentions</w:t>
      </w:r>
      <w:r w:rsidR="00116084">
        <w:t xml:space="preserve"> in PACE</w:t>
      </w:r>
      <w:r w:rsidR="006129FC">
        <w:t xml:space="preserve"> </w:t>
      </w:r>
      <w:r w:rsidR="00234A66">
        <w:t xml:space="preserve">that the suspect must be </w:t>
      </w:r>
      <w:r w:rsidR="00C95E8A">
        <w:t>told the grounds of arrest</w:t>
      </w:r>
      <w:r w:rsidR="000509E2">
        <w:t xml:space="preserve">. </w:t>
      </w:r>
    </w:p>
    <w:p w14:paraId="5C3EEAC0" w14:textId="1EEAE7CB" w:rsidR="008C1049" w:rsidRDefault="008C1049" w:rsidP="00496D8B">
      <w:pPr>
        <w:rPr>
          <w:b/>
          <w:bCs/>
          <w:i/>
          <w:iCs/>
        </w:rPr>
      </w:pPr>
      <w:r w:rsidRPr="0077789C">
        <w:rPr>
          <w:b/>
          <w:bCs/>
          <w:i/>
          <w:iCs/>
        </w:rPr>
        <w:t xml:space="preserve">Answer 2 </w:t>
      </w:r>
    </w:p>
    <w:p w14:paraId="45BC84AF" w14:textId="302BEAFE" w:rsidR="0077789C" w:rsidRDefault="00873246" w:rsidP="00496D8B">
      <w:r>
        <w:t>The code for crown prosecutor</w:t>
      </w:r>
      <w:r w:rsidR="000C3AD9">
        <w:t xml:space="preserve">s is a public document, issued by the </w:t>
      </w:r>
      <w:r w:rsidR="009B719B">
        <w:t>Director of Public Prosecutions, that sets out the general principles Crown Prosecutors should follow when they make decisions on cases</w:t>
      </w:r>
      <w:r w:rsidR="009B719B">
        <w:t xml:space="preserve">. </w:t>
      </w:r>
      <w:r w:rsidR="00C124D9">
        <w:t>The crown prosecutor must precisely decide whether there is enough evidence t</w:t>
      </w:r>
      <w:r w:rsidR="00EE5D4F">
        <w:t xml:space="preserve">hat could be used in the court. </w:t>
      </w:r>
      <w:r w:rsidR="00621729">
        <w:t xml:space="preserve"> </w:t>
      </w:r>
      <w:r w:rsidR="009D2815">
        <w:t xml:space="preserve">The Code gives guidance to prosecutors on the general principles to be applied when making decisions about prosecutions. The Code is issued primarily for prosecutors in the </w:t>
      </w:r>
      <w:r w:rsidR="008F2C2C">
        <w:t>CPS,</w:t>
      </w:r>
      <w:r w:rsidR="009D2815">
        <w:t xml:space="preserve"> but other prosecutors follow the Code, either through convention or because they are required to do so by law.</w:t>
      </w:r>
      <w:r w:rsidR="00870601">
        <w:t xml:space="preserve"> In this case Mary Thomas has </w:t>
      </w:r>
      <w:r w:rsidR="00CC09F2">
        <w:t xml:space="preserve">refused to give any statement and there is no </w:t>
      </w:r>
      <w:r w:rsidR="008D4018">
        <w:t xml:space="preserve">witness from </w:t>
      </w:r>
      <w:r w:rsidR="001509A4">
        <w:t>around to prove that Rachel has committed an offence. But the mark on Mary’s face shows that the assaul</w:t>
      </w:r>
      <w:r w:rsidR="006D089B">
        <w:t xml:space="preserve">t has been carried out. </w:t>
      </w:r>
      <w:r w:rsidR="0075527F">
        <w:t xml:space="preserve">There are some general principles that </w:t>
      </w:r>
      <w:r w:rsidR="00113770">
        <w:t>should be taken under consideration</w:t>
      </w:r>
      <w:r w:rsidR="0075743C">
        <w:t>.</w:t>
      </w:r>
      <w:r w:rsidR="00DA7C39">
        <w:t xml:space="preserve"> Prosecutors must apply the principles of the European Convention on Human Rights, in accordance with the Human Rights Act 1998, at each stage of a case.</w:t>
      </w:r>
      <w:r w:rsidR="002C002C">
        <w:t xml:space="preserve"> </w:t>
      </w:r>
      <w:r w:rsidR="004D49A2">
        <w:t>To</w:t>
      </w:r>
      <w:r w:rsidR="002C002C">
        <w:t xml:space="preserve"> help the prosecutors with deciding</w:t>
      </w:r>
      <w:r w:rsidR="004D49A2">
        <w:t xml:space="preserve"> the case should pass the Full Code Test. </w:t>
      </w:r>
      <w:r w:rsidR="00C868B8">
        <w:t>The Full Code Test has two stages</w:t>
      </w:r>
      <w:r w:rsidR="00EC6E59">
        <w:t xml:space="preserve">, the evidential stage followed by the public interest stage. </w:t>
      </w:r>
      <w:r w:rsidR="00E94CBD">
        <w:t>6 Prosecutors must be satisfied that there is sufficient evidence to provide a realistic prospect of conviction against each suspect on each charge*. They must consider what the defence case may be, and how it is likely to affect the prospects of conviction. A case which does not pass the evidential stage must not proceed, no matter how serious or sensitive it may be.</w:t>
      </w:r>
      <w:r w:rsidR="00E94CBD">
        <w:t xml:space="preserve"> In this </w:t>
      </w:r>
      <w:r w:rsidR="00BF24F7">
        <w:t xml:space="preserve">case Marry has refused to say anything </w:t>
      </w:r>
      <w:r w:rsidR="001C7730">
        <w:t xml:space="preserve">in accordance with the case and there is no other evidence to prove that the assault has been committed by Rachel. This </w:t>
      </w:r>
      <w:r w:rsidR="0011508C">
        <w:t xml:space="preserve">can lead to lack of evidence against Rachel as there is no proof of assault. </w:t>
      </w:r>
      <w:r w:rsidR="00B2324E">
        <w:t xml:space="preserve">It states clearly that if there is not enough evidence than the case should not </w:t>
      </w:r>
      <w:r w:rsidR="009D2F79">
        <w:t xml:space="preserve">proceed any further. </w:t>
      </w:r>
    </w:p>
    <w:p w14:paraId="16499E93" w14:textId="77777777" w:rsidR="00995BCB" w:rsidRDefault="00995BCB" w:rsidP="00496D8B">
      <w:pPr>
        <w:rPr>
          <w:b/>
          <w:bCs/>
          <w:i/>
          <w:iCs/>
        </w:rPr>
      </w:pPr>
    </w:p>
    <w:p w14:paraId="5B81B666" w14:textId="77777777" w:rsidR="00995BCB" w:rsidRDefault="00995BCB" w:rsidP="00496D8B">
      <w:pPr>
        <w:rPr>
          <w:b/>
          <w:bCs/>
          <w:i/>
          <w:iCs/>
        </w:rPr>
      </w:pPr>
    </w:p>
    <w:p w14:paraId="5E697323" w14:textId="21552BE5" w:rsidR="009D2F79" w:rsidRDefault="00995BCB" w:rsidP="00496D8B">
      <w:pPr>
        <w:rPr>
          <w:b/>
          <w:bCs/>
          <w:i/>
          <w:iCs/>
        </w:rPr>
      </w:pPr>
      <w:r w:rsidRPr="00995BCB">
        <w:rPr>
          <w:b/>
          <w:bCs/>
          <w:i/>
          <w:iCs/>
        </w:rPr>
        <w:lastRenderedPageBreak/>
        <w:t xml:space="preserve">Answer 3 </w:t>
      </w:r>
    </w:p>
    <w:p w14:paraId="08CBB5CE" w14:textId="4E7D7B63" w:rsidR="00995BCB" w:rsidRDefault="009062E2" w:rsidP="00496D8B">
      <w:r>
        <w:t xml:space="preserve">Bail is where a suspect is released from court pending </w:t>
      </w:r>
      <w:r w:rsidR="00EB307B">
        <w:t xml:space="preserve">the next hearing. Grant of bail means the defendant is under a </w:t>
      </w:r>
      <w:r w:rsidR="0021702B">
        <w:t>legal operation</w:t>
      </w:r>
      <w:r w:rsidR="00EB307B">
        <w:t xml:space="preserve"> to return </w:t>
      </w:r>
      <w:r w:rsidR="005C1C11">
        <w:t>to the court on the date and time</w:t>
      </w:r>
      <w:r w:rsidR="00AA24AF">
        <w:t xml:space="preserve"> to which </w:t>
      </w:r>
      <w:r w:rsidR="006B3947">
        <w:t>they are bailed.  Failure to attend court is an offence and be punished</w:t>
      </w:r>
      <w:r w:rsidR="0021702B">
        <w:t xml:space="preserve"> by fine or imprisonment</w:t>
      </w:r>
      <w:r w:rsidR="00161AD1">
        <w:t xml:space="preserve"> (s6 Bail Act 1976). </w:t>
      </w:r>
      <w:r w:rsidR="00600380">
        <w:t xml:space="preserve">The </w:t>
      </w:r>
      <w:r w:rsidR="00003635">
        <w:t xml:space="preserve">decision to grant a defendant bail pending </w:t>
      </w:r>
      <w:r w:rsidR="00962CF3">
        <w:t>outcome</w:t>
      </w:r>
      <w:r w:rsidR="00003635">
        <w:t xml:space="preserve"> of proceedings is not without risks</w:t>
      </w:r>
      <w:r w:rsidR="00962CF3">
        <w:t xml:space="preserve">. In the case of Weddell 2008 the judge </w:t>
      </w:r>
      <w:r w:rsidR="00576440">
        <w:t xml:space="preserve">could not remember why he granted the bail to a policeman on a murder charge who went on to kill again. </w:t>
      </w:r>
      <w:r w:rsidR="00990080">
        <w:t xml:space="preserve">Under the Bail Act 1976 the defendant has a right to bail. </w:t>
      </w:r>
      <w:r w:rsidR="009E7F88">
        <w:t xml:space="preserve">Defendant must be granted bail unless </w:t>
      </w:r>
      <w:r w:rsidR="00C37545">
        <w:t>the</w:t>
      </w:r>
      <w:r w:rsidR="009E7F88">
        <w:t xml:space="preserve"> </w:t>
      </w:r>
      <w:r w:rsidR="00C37545">
        <w:t>expectations to the</w:t>
      </w:r>
      <w:r w:rsidR="00B67F9E">
        <w:t xml:space="preserve"> right to bail set out in </w:t>
      </w:r>
      <w:proofErr w:type="spellStart"/>
      <w:r w:rsidR="00B67F9E">
        <w:t>sch</w:t>
      </w:r>
      <w:proofErr w:type="spellEnd"/>
      <w:r w:rsidR="00B67F9E">
        <w:t xml:space="preserve"> 1 are made out</w:t>
      </w:r>
      <w:r w:rsidR="00934BAF">
        <w:t>.</w:t>
      </w:r>
      <w:r w:rsidR="0033556A">
        <w:t xml:space="preserve"> Rachel here </w:t>
      </w:r>
      <w:r w:rsidR="000C2734">
        <w:t xml:space="preserve">I believe can be granted bail because </w:t>
      </w:r>
      <w:r w:rsidR="00847010">
        <w:t xml:space="preserve">there are substantial grounds to believe that </w:t>
      </w:r>
      <w:r w:rsidR="00AA3CB8">
        <w:t xml:space="preserve">she </w:t>
      </w:r>
      <w:r w:rsidR="00707C71">
        <w:t xml:space="preserve">will </w:t>
      </w:r>
      <w:r w:rsidR="007F0F1A">
        <w:t xml:space="preserve">nor appear </w:t>
      </w:r>
      <w:r w:rsidR="0016661C">
        <w:t xml:space="preserve">or commit any further offence. Due to her </w:t>
      </w:r>
      <w:r w:rsidR="005F058D">
        <w:t xml:space="preserve">clean </w:t>
      </w:r>
      <w:r w:rsidR="002D1C15">
        <w:t>character,</w:t>
      </w:r>
      <w:r w:rsidR="005F058D">
        <w:t xml:space="preserve"> she is assumed to be no threat to other people and </w:t>
      </w:r>
      <w:r w:rsidR="002D1C15">
        <w:t>so should not face any difficulty in having bail.</w:t>
      </w:r>
    </w:p>
    <w:p w14:paraId="764B6A78" w14:textId="77777777" w:rsidR="00395E7A" w:rsidRDefault="00262882" w:rsidP="00262882">
      <w:pPr>
        <w:tabs>
          <w:tab w:val="left" w:pos="1500"/>
        </w:tabs>
        <w:rPr>
          <w:b/>
          <w:bCs/>
          <w:i/>
          <w:iCs/>
        </w:rPr>
      </w:pPr>
      <w:r w:rsidRPr="00262882">
        <w:rPr>
          <w:b/>
          <w:bCs/>
          <w:i/>
          <w:iCs/>
        </w:rPr>
        <w:t xml:space="preserve">Answer 4 </w:t>
      </w:r>
      <w:r w:rsidR="00395E7A">
        <w:rPr>
          <w:b/>
          <w:bCs/>
          <w:i/>
          <w:iCs/>
        </w:rPr>
        <w:t>(a)</w:t>
      </w:r>
    </w:p>
    <w:p w14:paraId="188BE1E4" w14:textId="651599A4" w:rsidR="002D1C15" w:rsidRDefault="00294924" w:rsidP="00262882">
      <w:pPr>
        <w:tabs>
          <w:tab w:val="left" w:pos="1500"/>
        </w:tabs>
        <w:rPr>
          <w:b/>
          <w:bCs/>
          <w:i/>
          <w:iCs/>
        </w:rPr>
      </w:pPr>
      <w:r>
        <w:t xml:space="preserve">Whatever </w:t>
      </w:r>
      <w:r w:rsidR="00C76384">
        <w:t>the classification</w:t>
      </w:r>
      <w:r w:rsidR="00D03342">
        <w:t xml:space="preserve"> of the </w:t>
      </w:r>
      <w:r w:rsidR="00C76384">
        <w:t>offence, all</w:t>
      </w:r>
      <w:r w:rsidR="00D03342">
        <w:t xml:space="preserve"> defendants</w:t>
      </w:r>
      <w:r w:rsidR="00C76384">
        <w:t xml:space="preserve"> make an initial appearance before a Magistrates court. Indictabl</w:t>
      </w:r>
      <w:r w:rsidR="008D049B">
        <w:t>e</w:t>
      </w:r>
      <w:r w:rsidR="001066F3">
        <w:t xml:space="preserve">- only offences are concluded in crown court. Either-way offences may be </w:t>
      </w:r>
      <w:r w:rsidR="008501D0">
        <w:t xml:space="preserve">concluded in </w:t>
      </w:r>
      <w:r w:rsidR="00FE09CA">
        <w:t>either court</w:t>
      </w:r>
      <w:r w:rsidR="008501D0">
        <w:t xml:space="preserve">. This is decided by the allocation procedure. </w:t>
      </w:r>
      <w:r w:rsidR="007642F3">
        <w:t xml:space="preserve">Magistrates courts are limited jurisdiction courts that handles civil cases where the crimes are certain amount, </w:t>
      </w:r>
      <w:r w:rsidR="00FE09CA">
        <w:t xml:space="preserve">evictions and minor criminal matters like traffic tickets. </w:t>
      </w:r>
    </w:p>
    <w:p w14:paraId="4B4F9A0C" w14:textId="77777777" w:rsidR="00262882" w:rsidRPr="00262882" w:rsidRDefault="00262882" w:rsidP="00262882">
      <w:pPr>
        <w:tabs>
          <w:tab w:val="left" w:pos="1500"/>
        </w:tabs>
        <w:rPr>
          <w:b/>
          <w:bCs/>
          <w:i/>
          <w:iCs/>
        </w:rPr>
      </w:pPr>
    </w:p>
    <w:p w14:paraId="6826D064" w14:textId="77777777" w:rsidR="002D1C15" w:rsidRPr="00995BCB" w:rsidRDefault="002D1C15" w:rsidP="00496D8B"/>
    <w:p w14:paraId="702B1226" w14:textId="77777777" w:rsidR="008C1049" w:rsidRDefault="008C1049" w:rsidP="00496D8B"/>
    <w:p w14:paraId="6DC24ECC" w14:textId="77777777" w:rsidR="006D6C63" w:rsidRPr="00B47F55" w:rsidRDefault="006D6C63" w:rsidP="00496D8B"/>
    <w:sectPr w:rsidR="006D6C63" w:rsidRPr="00B47F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0D8"/>
    <w:rsid w:val="00003635"/>
    <w:rsid w:val="000509E2"/>
    <w:rsid w:val="000953DA"/>
    <w:rsid w:val="000C2734"/>
    <w:rsid w:val="000C3AD9"/>
    <w:rsid w:val="000E3FC5"/>
    <w:rsid w:val="001066F3"/>
    <w:rsid w:val="00113770"/>
    <w:rsid w:val="0011508C"/>
    <w:rsid w:val="00116084"/>
    <w:rsid w:val="001509A4"/>
    <w:rsid w:val="00161AD1"/>
    <w:rsid w:val="0016661C"/>
    <w:rsid w:val="001C7730"/>
    <w:rsid w:val="001E72C5"/>
    <w:rsid w:val="0021702B"/>
    <w:rsid w:val="002252E5"/>
    <w:rsid w:val="00234A66"/>
    <w:rsid w:val="00243017"/>
    <w:rsid w:val="00262882"/>
    <w:rsid w:val="00265995"/>
    <w:rsid w:val="00274530"/>
    <w:rsid w:val="002774F8"/>
    <w:rsid w:val="00294924"/>
    <w:rsid w:val="002B2D91"/>
    <w:rsid w:val="002C002C"/>
    <w:rsid w:val="002D1C15"/>
    <w:rsid w:val="0033556A"/>
    <w:rsid w:val="00371B89"/>
    <w:rsid w:val="00380758"/>
    <w:rsid w:val="00395E7A"/>
    <w:rsid w:val="003E1C8F"/>
    <w:rsid w:val="003E3A26"/>
    <w:rsid w:val="00475B15"/>
    <w:rsid w:val="004952C6"/>
    <w:rsid w:val="00496D8B"/>
    <w:rsid w:val="004D49A2"/>
    <w:rsid w:val="004F0185"/>
    <w:rsid w:val="00546426"/>
    <w:rsid w:val="00565E5B"/>
    <w:rsid w:val="00576440"/>
    <w:rsid w:val="00584C6E"/>
    <w:rsid w:val="005C1C11"/>
    <w:rsid w:val="005D2186"/>
    <w:rsid w:val="005F058D"/>
    <w:rsid w:val="00600380"/>
    <w:rsid w:val="006129FC"/>
    <w:rsid w:val="00621729"/>
    <w:rsid w:val="006427E6"/>
    <w:rsid w:val="006B3947"/>
    <w:rsid w:val="006D089B"/>
    <w:rsid w:val="006D6C63"/>
    <w:rsid w:val="00707C71"/>
    <w:rsid w:val="0075527F"/>
    <w:rsid w:val="0075743C"/>
    <w:rsid w:val="007642F3"/>
    <w:rsid w:val="0077789C"/>
    <w:rsid w:val="007F0F1A"/>
    <w:rsid w:val="00847010"/>
    <w:rsid w:val="008501D0"/>
    <w:rsid w:val="00870601"/>
    <w:rsid w:val="00873246"/>
    <w:rsid w:val="008C1049"/>
    <w:rsid w:val="008D049B"/>
    <w:rsid w:val="008D4018"/>
    <w:rsid w:val="008F2C2C"/>
    <w:rsid w:val="009062E2"/>
    <w:rsid w:val="00934BAF"/>
    <w:rsid w:val="00962CF3"/>
    <w:rsid w:val="00990080"/>
    <w:rsid w:val="00995BCB"/>
    <w:rsid w:val="009B719B"/>
    <w:rsid w:val="009D2815"/>
    <w:rsid w:val="009D2F79"/>
    <w:rsid w:val="009E7F88"/>
    <w:rsid w:val="00A43FE0"/>
    <w:rsid w:val="00AA24AF"/>
    <w:rsid w:val="00AA3CB8"/>
    <w:rsid w:val="00AC594F"/>
    <w:rsid w:val="00B2324E"/>
    <w:rsid w:val="00B32EA2"/>
    <w:rsid w:val="00B47F55"/>
    <w:rsid w:val="00B67F9E"/>
    <w:rsid w:val="00BF24F7"/>
    <w:rsid w:val="00BF4EC7"/>
    <w:rsid w:val="00C124D9"/>
    <w:rsid w:val="00C37545"/>
    <w:rsid w:val="00C658A2"/>
    <w:rsid w:val="00C76384"/>
    <w:rsid w:val="00C868B8"/>
    <w:rsid w:val="00C95E8A"/>
    <w:rsid w:val="00CB29E2"/>
    <w:rsid w:val="00CC09F2"/>
    <w:rsid w:val="00CE26ED"/>
    <w:rsid w:val="00D03342"/>
    <w:rsid w:val="00D41213"/>
    <w:rsid w:val="00D771C4"/>
    <w:rsid w:val="00DA7C39"/>
    <w:rsid w:val="00DD4BE5"/>
    <w:rsid w:val="00E03903"/>
    <w:rsid w:val="00E16AD7"/>
    <w:rsid w:val="00E67E99"/>
    <w:rsid w:val="00E94CBD"/>
    <w:rsid w:val="00EB2BB0"/>
    <w:rsid w:val="00EB307B"/>
    <w:rsid w:val="00EC6E59"/>
    <w:rsid w:val="00EE5D4F"/>
    <w:rsid w:val="00F26C26"/>
    <w:rsid w:val="00F27042"/>
    <w:rsid w:val="00F870D8"/>
    <w:rsid w:val="00FE0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564C6"/>
  <w15:chartTrackingRefBased/>
  <w15:docId w15:val="{5288ECB3-718B-427E-A886-640798E4A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TotalTime>
  <Pages>2</Pages>
  <Words>760</Words>
  <Characters>4334</Characters>
  <Application>Microsoft Office Word</Application>
  <DocSecurity>0</DocSecurity>
  <Lines>36</Lines>
  <Paragraphs>10</Paragraphs>
  <ScaleCrop>false</ScaleCrop>
  <Company/>
  <LinksUpToDate>false</LinksUpToDate>
  <CharactersWithSpaces>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v3077</dc:creator>
  <cp:keywords/>
  <dc:description/>
  <cp:lastModifiedBy>haris abbasi</cp:lastModifiedBy>
  <cp:revision>111</cp:revision>
  <dcterms:created xsi:type="dcterms:W3CDTF">2023-08-21T13:53:00Z</dcterms:created>
  <dcterms:modified xsi:type="dcterms:W3CDTF">2023-08-21T15:27:00Z</dcterms:modified>
</cp:coreProperties>
</file>