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FFCEA" w14:textId="77777777" w:rsidR="00DF53B9" w:rsidRDefault="00DF53B9" w:rsidP="00DF53B9">
      <w:pPr>
        <w:rPr>
          <w:b/>
          <w:bCs/>
          <w:u w:val="single"/>
        </w:rPr>
      </w:pPr>
      <w:r w:rsidRPr="00B52318">
        <w:rPr>
          <w:b/>
          <w:bCs/>
          <w:u w:val="single"/>
        </w:rPr>
        <w:t xml:space="preserve">Policing the public: Community consent v. Government control </w:t>
      </w:r>
    </w:p>
    <w:p w14:paraId="04A671E8" w14:textId="77777777" w:rsidR="00DF53B9" w:rsidRDefault="00DF53B9" w:rsidP="00DF53B9">
      <w:pPr>
        <w:spacing w:line="360" w:lineRule="auto"/>
        <w:rPr>
          <w:rFonts w:ascii="Arial" w:hAnsi="Arial" w:cs="Arial"/>
        </w:rPr>
      </w:pPr>
    </w:p>
    <w:p w14:paraId="006C7D0B" w14:textId="77777777" w:rsidR="00DF53B9" w:rsidRPr="009F1DBA" w:rsidRDefault="00DF53B9" w:rsidP="00DF53B9">
      <w:pPr>
        <w:spacing w:line="360" w:lineRule="auto"/>
        <w:rPr>
          <w:rFonts w:ascii="Arial" w:hAnsi="Arial" w:cs="Arial"/>
          <w:b/>
          <w:bCs/>
          <w:u w:val="single"/>
        </w:rPr>
      </w:pPr>
      <w:r w:rsidRPr="009F1DBA">
        <w:rPr>
          <w:rFonts w:ascii="Arial" w:hAnsi="Arial" w:cs="Arial"/>
        </w:rPr>
        <w:t>Throughout this assignment</w:t>
      </w:r>
      <w:r w:rsidRPr="009F1DBA">
        <w:rPr>
          <w:rFonts w:ascii="Arial" w:hAnsi="Arial" w:cs="Arial"/>
          <w:b/>
          <w:bCs/>
        </w:rPr>
        <w:t xml:space="preserve"> </w:t>
      </w:r>
      <w:r w:rsidRPr="009F1DBA">
        <w:rPr>
          <w:rFonts w:ascii="Arial" w:hAnsi="Arial" w:cs="Arial"/>
        </w:rPr>
        <w:t xml:space="preserve">I will be discussing topics regarding policing the public, community consent, and government control. I will be looking into the significance of different accounts of the emergence of modern police organisations and of their role and function in society, different institutions which are involved in contemporary policing, key social divisions including class, gender, and race in regard to policing and police organisations, and also the issues of police governance and accountability, including the significance of human rights. </w:t>
      </w:r>
    </w:p>
    <w:p w14:paraId="5D05C578" w14:textId="77777777" w:rsidR="00DF53B9" w:rsidRPr="009F1DBA" w:rsidRDefault="00DF53B9" w:rsidP="00DF53B9">
      <w:pPr>
        <w:spacing w:line="360" w:lineRule="auto"/>
        <w:rPr>
          <w:rFonts w:ascii="Arial" w:hAnsi="Arial" w:cs="Arial"/>
          <w:b/>
          <w:bCs/>
          <w:u w:val="single"/>
        </w:rPr>
      </w:pPr>
    </w:p>
    <w:p w14:paraId="41756875" w14:textId="77777777" w:rsidR="00DF53B9" w:rsidRPr="009F1DBA" w:rsidRDefault="00DF53B9" w:rsidP="00DF53B9">
      <w:pPr>
        <w:spacing w:line="360" w:lineRule="auto"/>
        <w:rPr>
          <w:rFonts w:ascii="Arial" w:hAnsi="Arial" w:cs="Arial"/>
        </w:rPr>
      </w:pPr>
      <w:r w:rsidRPr="009F1DBA">
        <w:rPr>
          <w:rFonts w:ascii="Arial" w:hAnsi="Arial" w:cs="Arial"/>
        </w:rPr>
        <w:t xml:space="preserve">Community-based and predicated on shared responsibility, the first English policing system predates the Norman Conquest in 1066. All adult males were compelled by the Saxon frankpledge to take ownership of each other's conduct and to cooperate for the safeguarding of their community. They were categorized into tithings headed by tithingmen in a bid to formally enforce that duty. Each tithing consequently was grouped into a hundred, which was overseen by a hundred man who played the roles of both administrator and judge. A shire-reeve governed each shire, which was constructed of each hundred. In the end, the shire-reeve position diversified into the contemporary position of county sheriff in both the US and England. Up until the Norman conquest of England, when the position of constable was added, the frankpledge manner of policing remained unaltered (Britannica, 2024). This method had undergone some changes during the Middle Ages. To maintain peace and order in a county, county sheriffs were appointed. During the Middle Ages, they served as the chief legal authority and were chosen by the king. The sheriff would create a posse comitatus to pursue the perpetrator if the villagers were unable to apprehend them. Serious offenses were investigated by a sheriff, with the assistance of a jury which comprised of local residents who took an oath to determine the person they thought was responsible. After capturing a criminal, the sheriff would additionally imprison them in the local jail. Following 1190, county coroners were appointed. Villages began designating constables to keep an eye on law and order after 1250 (BBC, 2024). </w:t>
      </w:r>
    </w:p>
    <w:p w14:paraId="503529F8" w14:textId="77777777" w:rsidR="00DF53B9" w:rsidRPr="009F1DBA" w:rsidRDefault="00DF53B9" w:rsidP="00DF53B9">
      <w:pPr>
        <w:spacing w:line="360" w:lineRule="auto"/>
        <w:rPr>
          <w:rFonts w:ascii="Arial" w:hAnsi="Arial" w:cs="Arial"/>
        </w:rPr>
      </w:pPr>
    </w:p>
    <w:p w14:paraId="2297E44A" w14:textId="77777777" w:rsidR="00DF53B9" w:rsidRPr="009F1DBA" w:rsidRDefault="00DF53B9" w:rsidP="00DF53B9">
      <w:pPr>
        <w:spacing w:line="360" w:lineRule="auto"/>
        <w:rPr>
          <w:rFonts w:ascii="Arial" w:hAnsi="Arial" w:cs="Arial"/>
        </w:rPr>
      </w:pPr>
      <w:r w:rsidRPr="009F1DBA">
        <w:rPr>
          <w:rFonts w:ascii="Arial" w:hAnsi="Arial" w:cs="Arial"/>
        </w:rPr>
        <w:t xml:space="preserve">According to Police Recruitment (2024), in the UK, there are 48 police services. There are forty-three territorial police services in Wales and England. The police </w:t>
      </w:r>
      <w:r w:rsidRPr="009F1DBA">
        <w:rPr>
          <w:rFonts w:ascii="Arial" w:hAnsi="Arial" w:cs="Arial"/>
        </w:rPr>
        <w:lastRenderedPageBreak/>
        <w:t xml:space="preserve">departments in Scotland and Northern Ireland are independently administered. The Ministry of Defence, the British Transport Police, and the civil nuclear police services are the three specialized forces. Community policing is a concept, management style, and organizational strategy with the goal to enhance community relations and address the fundamental root causes of crime in a community in in addition to addressing criminal activity. With the objective to pinpoint problems prevalent in communities to identify ways to overcome them, community policing entails any combination of people who collaborate with the police, which includes inhabitants, businesses, churches, educational institutions, and community-based groups. Traditional policing, on the other hand, refers to police officers and law enforcement institutions focusing solely on identifying community issues and determining ways to address them independently of one another (Movement Forwards, 2020). The term traditional policing describes the traditional approaches to law enforcement that put an emphasis on reactively controlling crime and upholding order. With officers monitoring designated areas and responding to call of service, this model highlights a centralized structure and frequently emphasises enforcement and arrest as the main indicators of performance (Fiveable Library, 2024) In contrast to this strategy, community-oriented policing aims to engage the community in attempts to prevent crime and solve problems. By empowering law enforcement officers to develop connections and trust with their communities, Community Policing challenges this fluctuating enforcer strategy. This strategy is challenged by community policing, which dismantles the shifting enforcer method by fostering a culture of trust and development of relationships among law enforcement personnel. A greater awareness is required to instil this mindset in police departments and to make it a general tenet of police response strategies.  Although local law enforcement cannot be the lone force to bring about this transformation within agencies, communities, policy and legislation-making governments, and elected politicians across the country must all support community policing. (Movement Forward, 2020). </w:t>
      </w:r>
    </w:p>
    <w:p w14:paraId="381DB284" w14:textId="77777777" w:rsidR="00DF53B9" w:rsidRPr="009F1DBA" w:rsidRDefault="00DF53B9" w:rsidP="00DF53B9">
      <w:pPr>
        <w:spacing w:line="360" w:lineRule="auto"/>
        <w:rPr>
          <w:rFonts w:ascii="Arial" w:hAnsi="Arial" w:cs="Arial"/>
        </w:rPr>
      </w:pPr>
    </w:p>
    <w:p w14:paraId="66563E4E" w14:textId="77777777" w:rsidR="00DF53B9" w:rsidRPr="009F1DBA" w:rsidRDefault="00DF53B9" w:rsidP="00DF53B9">
      <w:pPr>
        <w:spacing w:line="360" w:lineRule="auto"/>
        <w:rPr>
          <w:rFonts w:ascii="Arial" w:hAnsi="Arial" w:cs="Arial"/>
        </w:rPr>
      </w:pPr>
      <w:r w:rsidRPr="009F1DBA">
        <w:rPr>
          <w:rFonts w:ascii="Arial" w:hAnsi="Arial" w:cs="Arial"/>
        </w:rPr>
        <w:t xml:space="preserve">The foundation of the UK's policing model is the idea of policing by consent. The nine general instructions also referred to as the Peelian Principles, in honour to Sir Robert Peel who was the home secretary throughout the period that the metropolitan police service was established, are what police officers of the Metropolitan Police </w:t>
      </w:r>
      <w:r w:rsidRPr="009F1DBA">
        <w:rPr>
          <w:rFonts w:ascii="Arial" w:hAnsi="Arial" w:cs="Arial"/>
        </w:rPr>
        <w:lastRenderedPageBreak/>
        <w:t>Service received in 1829 and were the main source of this idea (UK Parliament, 2023). The concepts Sir Robert Peel devised to define an ethical police force are summed up within the Peelian principles. In the UK and other nations including Ireland, Australia, and New Zealand, the strategy outlined in these principles is frequently referred to as policing by consent (College of Policing, 2014). According to the Peelian principles, officers should understand that the public's respect and approval are what give the police its authority. The policing principles founded by Sir Robert Peel consisted of three core ideas as well as nine principles. The nine principles stated that police officers were</w:t>
      </w:r>
    </w:p>
    <w:p w14:paraId="15A113B3" w14:textId="77777777" w:rsidR="00DF53B9" w:rsidRPr="009F1DBA" w:rsidRDefault="00DF53B9" w:rsidP="00DF53B9">
      <w:pPr>
        <w:spacing w:line="360" w:lineRule="auto"/>
        <w:rPr>
          <w:rFonts w:ascii="Arial" w:hAnsi="Arial" w:cs="Arial"/>
        </w:rPr>
      </w:pPr>
    </w:p>
    <w:p w14:paraId="5F7D79F1" w14:textId="77777777" w:rsidR="00DF53B9" w:rsidRPr="009F1DBA" w:rsidRDefault="00DF53B9" w:rsidP="00DF53B9">
      <w:pPr>
        <w:spacing w:line="360" w:lineRule="auto"/>
        <w:rPr>
          <w:rFonts w:ascii="Arial" w:eastAsia="Times New Roman" w:hAnsi="Arial" w:cs="Arial"/>
          <w:lang w:eastAsia="en-GB"/>
        </w:rPr>
      </w:pPr>
      <w:r w:rsidRPr="009F1DBA">
        <w:rPr>
          <w:rFonts w:ascii="Arial" w:hAnsi="Arial" w:cs="Arial"/>
        </w:rPr>
        <w:t xml:space="preserve">To prevent crime and disorder, as an alternative to their repression by military force and severity of legal punishment, the second principle stated that officers </w:t>
      </w:r>
      <w:r w:rsidRPr="00AC6F3F">
        <w:rPr>
          <w:rFonts w:ascii="Arial" w:eastAsia="Times New Roman" w:hAnsi="Arial" w:cs="Arial"/>
          <w:lang w:eastAsia="en-GB"/>
        </w:rPr>
        <w:t>should constantly acknowledge that the public's acceptance of the police's presence, acts, and conduct, as well as their capacity to win and keep the respect of the public, are what provide them the authority to carry out their responsibilities</w:t>
      </w:r>
      <w:r w:rsidRPr="009F1DBA">
        <w:rPr>
          <w:rFonts w:ascii="Arial" w:eastAsia="Times New Roman" w:hAnsi="Arial" w:cs="Arial"/>
          <w:lang w:eastAsia="en-GB"/>
        </w:rPr>
        <w:t>. The third was that it</w:t>
      </w:r>
      <w:r w:rsidRPr="00AC6F3F">
        <w:rPr>
          <w:rFonts w:ascii="Arial" w:eastAsia="Times New Roman" w:hAnsi="Arial" w:cs="Arial"/>
          <w:lang w:eastAsia="en-GB"/>
        </w:rPr>
        <w:t xml:space="preserve"> is important to always keep in mind that gaining and keeping the public's respect and approval also requires gaining their ready assistance in the effort to ensure that the law is followed.</w:t>
      </w:r>
      <w:r w:rsidRPr="009F1DBA">
        <w:rPr>
          <w:rFonts w:ascii="Arial" w:eastAsia="Times New Roman" w:hAnsi="Arial" w:cs="Arial"/>
          <w:lang w:eastAsia="en-GB"/>
        </w:rPr>
        <w:t xml:space="preserve"> </w:t>
      </w:r>
      <w:r w:rsidRPr="009F1DBA">
        <w:rPr>
          <w:rFonts w:ascii="Arial" w:hAnsi="Arial" w:cs="Arial"/>
        </w:rPr>
        <w:t>The fourth was to always acknowledge that the degree to which public cooperation may be obtained reduces the need for physical force and coercion in order to accomplish police goals.</w:t>
      </w:r>
      <w:r w:rsidRPr="009F1DBA">
        <w:rPr>
          <w:rFonts w:ascii="Arial" w:eastAsia="Times New Roman" w:hAnsi="Arial" w:cs="Arial"/>
          <w:lang w:eastAsia="en-GB"/>
        </w:rPr>
        <w:t xml:space="preserve"> </w:t>
      </w:r>
      <w:r w:rsidRPr="009F1DBA">
        <w:rPr>
          <w:rFonts w:ascii="Arial" w:hAnsi="Arial" w:cs="Arial"/>
        </w:rPr>
        <w:t xml:space="preserve">The fifth stated to gain and maintain the public's favour, however not by receding in to popular opinion, by consistently exhibiting absolutely impartial service to the law, complete independence of policy, and disregard for the fairness or unfairness of the content of individual laws; by readily offering friendship and individual service to every member of the public, regardless of their social status or level of wealth; by readily exercising civility and good humour and by willingly offering personal sacrifice in the defence and preservation of life. The sixth was to apply only the bare minimum of physical force required on any given occasion to accomplish a police goal, and only when the use of warning, advice, and persuasion proves insufficient to secure public cooperation to the extent required to ensure observance of the law or to restore order. The seventh was to always have a relationship with the public that embodies the long-standing custom that the public is the police and the police are the public, with the police being only members of the public who are paid to devote their full-time attention to tasks that are required of all citizens for the sake of the welfare and </w:t>
      </w:r>
      <w:r w:rsidRPr="009F1DBA">
        <w:rPr>
          <w:rFonts w:ascii="Arial" w:hAnsi="Arial" w:cs="Arial"/>
        </w:rPr>
        <w:lastRenderedPageBreak/>
        <w:t xml:space="preserve">existence of the community. The eight was to always acknowledge the necessity of rigorous adherence to police-executive duties and to avoid appearing to usurp the judiciary's authority to hold the State or people accountable, to decide guilt, and to punish the guilty. And following these the ninth principle stated to always remember that the absence of crime and disorder, not the outward signs of police effort to combat them, is the true measure of police effectiveness.Law Enforcement Action Partnership, no date). </w:t>
      </w:r>
    </w:p>
    <w:p w14:paraId="6BBBEA11" w14:textId="77777777" w:rsidR="00DF53B9" w:rsidRPr="009F1DBA" w:rsidRDefault="00DF53B9" w:rsidP="00DF53B9">
      <w:pPr>
        <w:spacing w:line="360" w:lineRule="auto"/>
        <w:rPr>
          <w:rFonts w:ascii="Arial" w:hAnsi="Arial" w:cs="Arial"/>
        </w:rPr>
      </w:pPr>
    </w:p>
    <w:p w14:paraId="230F6E03" w14:textId="77777777" w:rsidR="00DF53B9" w:rsidRPr="009F1DBA" w:rsidRDefault="00DF53B9" w:rsidP="00DF53B9">
      <w:pPr>
        <w:spacing w:line="360" w:lineRule="auto"/>
        <w:rPr>
          <w:rFonts w:ascii="Arial" w:hAnsi="Arial" w:cs="Arial"/>
        </w:rPr>
      </w:pPr>
      <w:r w:rsidRPr="009F1DBA">
        <w:rPr>
          <w:rFonts w:ascii="Arial" w:hAnsi="Arial" w:cs="Arial"/>
        </w:rPr>
        <w:t xml:space="preserve">Robert Peel started researching the contemporary issues of crime and policing as soon as he was appointed Home Secretary in 1822. Peel and the other officials feared that the rise in crime posed an imminent risk to the stability of society. The principles helped to preserve order on the streets and tackled the increasing need for preventive policing while additionally serving as a response to an upward trend in crime and disorder. Peel anticipated that other regions of the nation would use the Metropolitan force as a model for more effective policing. The Municipal Corporations Act of 1835 mandated that newly established local councils employ paid constables to uphold peace, order, and discipline within society (UK Parliament, 2024). </w:t>
      </w:r>
    </w:p>
    <w:p w14:paraId="21FC28DB" w14:textId="77777777" w:rsidR="00DF53B9" w:rsidRPr="009F1DBA" w:rsidRDefault="00DF53B9" w:rsidP="00DF53B9">
      <w:pPr>
        <w:spacing w:line="360" w:lineRule="auto"/>
        <w:rPr>
          <w:rFonts w:ascii="Arial" w:hAnsi="Arial" w:cs="Arial"/>
        </w:rPr>
      </w:pPr>
    </w:p>
    <w:p w14:paraId="61B82323" w14:textId="77777777" w:rsidR="00DF53B9" w:rsidRPr="009F1DBA" w:rsidRDefault="00DF53B9" w:rsidP="00DF53B9">
      <w:pPr>
        <w:spacing w:line="360" w:lineRule="auto"/>
        <w:rPr>
          <w:rFonts w:ascii="Arial" w:eastAsia="Times New Roman" w:hAnsi="Arial" w:cs="Arial"/>
          <w:lang w:eastAsia="en-GB"/>
        </w:rPr>
      </w:pPr>
      <w:r w:rsidRPr="00DE01E1">
        <w:rPr>
          <w:rFonts w:ascii="Arial" w:eastAsia="Times New Roman" w:hAnsi="Arial" w:cs="Arial"/>
          <w:lang w:eastAsia="en-GB"/>
        </w:rPr>
        <w:t>The "Office of Constable" and the police force are the two legal bodies that serve as the foundation for police services in the United Kingdom.The Office of Constable, which gives police officers the authority to identify, stop, and conduct investigations into offences and acts of violence, is held by each individual officer.</w:t>
      </w:r>
      <w:r w:rsidRPr="009F1DBA">
        <w:rPr>
          <w:rFonts w:ascii="Arial" w:eastAsia="Times New Roman" w:hAnsi="Arial" w:cs="Arial"/>
          <w:lang w:eastAsia="en-GB"/>
        </w:rPr>
        <w:t xml:space="preserve"> </w:t>
      </w:r>
      <w:r w:rsidRPr="00DE01E1">
        <w:rPr>
          <w:rFonts w:ascii="Arial" w:eastAsia="Times New Roman" w:hAnsi="Arial" w:cs="Arial"/>
          <w:lang w:eastAsia="en-GB"/>
        </w:rPr>
        <w:t>The police department organises and manages its initiatives to address crime. The chief officer is the person in charge of leading and supervising officers and other staff members who are part of the police force. Chief officers are in charge of how their force is run.</w:t>
      </w:r>
      <w:r w:rsidRPr="009F1DBA">
        <w:rPr>
          <w:rFonts w:ascii="Arial" w:eastAsia="Times New Roman" w:hAnsi="Arial" w:cs="Arial"/>
          <w:lang w:eastAsia="en-GB"/>
        </w:rPr>
        <w:t xml:space="preserve"> </w:t>
      </w:r>
      <w:r w:rsidRPr="00DE01E1">
        <w:rPr>
          <w:rFonts w:ascii="Arial" w:eastAsia="Times New Roman" w:hAnsi="Arial" w:cs="Arial"/>
          <w:lang w:eastAsia="en-GB"/>
        </w:rPr>
        <w:t>Many of the traits of English and Welsh forces are shared by Police Scotland and the Police Service Northern Ireland, demonstrating how similar modern policing cultures are across the United Kingdom</w:t>
      </w:r>
      <w:r w:rsidRPr="009F1DBA">
        <w:rPr>
          <w:rFonts w:ascii="Arial" w:eastAsia="Times New Roman" w:hAnsi="Arial" w:cs="Arial"/>
          <w:lang w:eastAsia="en-GB"/>
        </w:rPr>
        <w:t xml:space="preserve">. The UK's policing culture is frequently referred to as the "British model of policing." The British model has not been officially defined, although it is commonly thought to be based on three interconnected concepts such as policing by consent, operational independence, and the Office of Constable (UK Parliament, 2021). </w:t>
      </w:r>
    </w:p>
    <w:p w14:paraId="7028DDCA" w14:textId="77777777" w:rsidR="00DF53B9" w:rsidRPr="009F1DBA" w:rsidRDefault="00DF53B9" w:rsidP="00DF53B9">
      <w:pPr>
        <w:spacing w:line="360" w:lineRule="auto"/>
        <w:rPr>
          <w:rFonts w:ascii="Arial" w:eastAsia="Times New Roman" w:hAnsi="Arial" w:cs="Arial"/>
          <w:lang w:eastAsia="en-GB"/>
        </w:rPr>
      </w:pPr>
    </w:p>
    <w:p w14:paraId="6AD173AF" w14:textId="77777777" w:rsidR="00DF53B9" w:rsidRPr="009F1DBA" w:rsidRDefault="00DF53B9" w:rsidP="00DF53B9">
      <w:pPr>
        <w:spacing w:line="360" w:lineRule="auto"/>
        <w:rPr>
          <w:rFonts w:ascii="Arial" w:hAnsi="Arial" w:cs="Arial"/>
        </w:rPr>
      </w:pPr>
      <w:r w:rsidRPr="009F1DBA">
        <w:rPr>
          <w:rFonts w:ascii="Arial" w:eastAsia="Times New Roman" w:hAnsi="Arial" w:cs="Arial"/>
          <w:lang w:eastAsia="en-GB"/>
        </w:rPr>
        <w:lastRenderedPageBreak/>
        <w:t xml:space="preserve">According to Simply Psychology (2024) a key component of formal social control is the upholding of the law and the apprehension of criminals. This however wouldn't be feasible without a dedicated police force. Simply having law enforcement officers on the scene could prevent serious crimes such as murder as well as less serious crimes which include speeding offenses. Public drinking, loitering, and vandalism are examples of misdemeanours that might serve as a warning that serious felonies will have very severe penalties. </w:t>
      </w:r>
      <w:r w:rsidRPr="009F1DBA">
        <w:rPr>
          <w:rFonts w:ascii="Arial" w:hAnsi="Arial" w:cs="Arial"/>
        </w:rPr>
        <w:t>Interpretivist sociologists argue at the fact that treating everyone with the same respect is rarely the case, with some groups receiving greater police attention than others due to factors such as racism, gender, and socio-economic factors such as class. Police officers use societal stereotypes or labels about what is seen as suspicious or criminal in terms of social types and behaviour, according to John Lambert's observations of police-suspect interactions on the streets. For example, a police officer may decide to stop or arrest someone based on whether they or the group they belong to fit a negative stereotype.</w:t>
      </w:r>
    </w:p>
    <w:p w14:paraId="004FF099" w14:textId="77777777" w:rsidR="00DF53B9" w:rsidRPr="009F1DBA" w:rsidRDefault="00DF53B9" w:rsidP="00DF53B9">
      <w:pPr>
        <w:spacing w:line="360" w:lineRule="auto"/>
        <w:rPr>
          <w:rFonts w:ascii="Arial" w:eastAsia="Times New Roman" w:hAnsi="Arial" w:cs="Arial"/>
          <w:lang w:eastAsia="en-GB"/>
        </w:rPr>
      </w:pPr>
    </w:p>
    <w:p w14:paraId="15CDBFFA" w14:textId="77777777" w:rsidR="00DF53B9" w:rsidRPr="009F1DBA" w:rsidRDefault="00DF53B9" w:rsidP="00DF53B9">
      <w:pPr>
        <w:spacing w:line="360" w:lineRule="auto"/>
        <w:rPr>
          <w:rFonts w:ascii="Arial" w:hAnsi="Arial" w:cs="Arial"/>
        </w:rPr>
      </w:pPr>
      <w:r w:rsidRPr="009F1DBA">
        <w:rPr>
          <w:rFonts w:ascii="Arial" w:hAnsi="Arial" w:cs="Arial"/>
        </w:rPr>
        <w:t>According to Annual Reviews (2024) Police officers may make assumptions about persons based on a range of criteria, such as race, appearance, behaviour, time, and location. Officers may develop opinions regarding the probability of criminal activity by racial groupings. White officers were more likely to examine cars driven by Black drivers, for instance, according to research. To determine who is suspect, law enforcement may employ preconceived notions about the appearance of gang members or drug dealers. When deciding whether someone is suspicious, police officers may apply behavioural stereotypes. In order to identify who is suspect, police officers may make judgments regarding the locations of certain incidents.The lower working class may face criticism from the police for receiving benefits or living in subpar housing (Oxford Academic, 2009). The likelihood of police stopping and searching members of communities is higher. For instance, the rate of stops and searches for Black individuals is 53 per 1000, while the rate for White individuals is 7.5 per 1000 (UK Parliament, 2022). The poor may be seen by the police as being in contradiction to the values of cleanliness and respectability. Before interacting with the underprivileged or other groups they are policing, police may put on medical gloves.</w:t>
      </w:r>
    </w:p>
    <w:p w14:paraId="114A9B9D" w14:textId="77777777" w:rsidR="00DF53B9" w:rsidRPr="009F1DBA" w:rsidRDefault="00DF53B9" w:rsidP="00DF53B9">
      <w:pPr>
        <w:spacing w:line="360" w:lineRule="auto"/>
        <w:rPr>
          <w:rFonts w:ascii="Arial" w:hAnsi="Arial" w:cs="Arial"/>
        </w:rPr>
      </w:pPr>
    </w:p>
    <w:p w14:paraId="764083F2" w14:textId="77777777" w:rsidR="00DF53B9" w:rsidRPr="009F1DBA" w:rsidRDefault="00DF53B9" w:rsidP="00DF53B9">
      <w:pPr>
        <w:spacing w:line="360" w:lineRule="auto"/>
        <w:rPr>
          <w:rFonts w:ascii="Arial" w:hAnsi="Arial" w:cs="Arial"/>
        </w:rPr>
      </w:pPr>
      <w:r w:rsidRPr="009F1DBA">
        <w:rPr>
          <w:rFonts w:ascii="Arial" w:hAnsi="Arial" w:cs="Arial"/>
        </w:rPr>
        <w:lastRenderedPageBreak/>
        <w:t xml:space="preserve">Policing has changed significantly over time in regard to early policing practice compared to modern day community based policing. There are many factors that influence the police within the community, the mist known factor being race and stereotyping in regard to this. Sir Robert Peel played a key part in the development of the metropolitan police force in 1829 when it was established. His part in this led to the current nicknames of ‘bobbies’ and ‘peelers’ used to date by the public in regard to the police. </w:t>
      </w:r>
    </w:p>
    <w:p w14:paraId="500937F3" w14:textId="6A7341A9" w:rsidR="007210E0" w:rsidRPr="00DF53B9" w:rsidRDefault="007210E0">
      <w:pPr>
        <w:rPr>
          <w:b/>
          <w:bCs/>
          <w:u w:val="single"/>
        </w:rPr>
      </w:pPr>
    </w:p>
    <w:p w14:paraId="26C0AADE" w14:textId="77777777" w:rsidR="007210E0" w:rsidRDefault="007210E0">
      <w:pPr>
        <w:rPr>
          <w:rFonts w:cstheme="minorHAnsi"/>
        </w:rPr>
      </w:pPr>
    </w:p>
    <w:p w14:paraId="3C72F60A" w14:textId="2155B8D3" w:rsidR="007210E0" w:rsidRDefault="007210E0">
      <w:pPr>
        <w:rPr>
          <w:rFonts w:cstheme="minorHAnsi"/>
        </w:rPr>
      </w:pPr>
    </w:p>
    <w:p w14:paraId="70A02C4C" w14:textId="3A8F0D76" w:rsidR="007210E0" w:rsidRDefault="007210E0">
      <w:pPr>
        <w:rPr>
          <w:rFonts w:cstheme="minorHAnsi"/>
        </w:rPr>
      </w:pPr>
    </w:p>
    <w:p w14:paraId="1D042B01" w14:textId="43F2959D" w:rsidR="004C0E6C" w:rsidRDefault="004C0E6C">
      <w:pPr>
        <w:rPr>
          <w:rFonts w:cstheme="minorHAnsi"/>
        </w:rPr>
      </w:pPr>
    </w:p>
    <w:p w14:paraId="4C62701E" w14:textId="7773FEB2" w:rsidR="004C0E6C" w:rsidRDefault="004C0E6C">
      <w:pPr>
        <w:rPr>
          <w:rFonts w:cstheme="minorHAnsi"/>
        </w:rPr>
      </w:pPr>
    </w:p>
    <w:p w14:paraId="37FEDDAA" w14:textId="77777777" w:rsidR="004C0E6C" w:rsidRPr="00490409" w:rsidRDefault="004C0E6C">
      <w:pPr>
        <w:rPr>
          <w:rFonts w:cstheme="minorHAnsi"/>
        </w:rPr>
      </w:pPr>
    </w:p>
    <w:p w14:paraId="326C311B" w14:textId="77777777" w:rsidR="00A909CC" w:rsidRDefault="00A909CC">
      <w:pPr>
        <w:rPr>
          <w:rFonts w:cstheme="minorHAnsi"/>
        </w:rPr>
      </w:pPr>
    </w:p>
    <w:p w14:paraId="22CD376A" w14:textId="77777777" w:rsidR="004F29BD" w:rsidRDefault="004F29BD">
      <w:pPr>
        <w:rPr>
          <w:rFonts w:cstheme="minorHAnsi"/>
          <w:b/>
          <w:bCs/>
          <w:u w:val="single"/>
        </w:rPr>
      </w:pPr>
    </w:p>
    <w:p w14:paraId="10512684" w14:textId="77777777" w:rsidR="004F29BD" w:rsidRDefault="004F29BD">
      <w:pPr>
        <w:rPr>
          <w:rFonts w:cstheme="minorHAnsi"/>
          <w:b/>
          <w:bCs/>
          <w:u w:val="single"/>
        </w:rPr>
      </w:pPr>
    </w:p>
    <w:p w14:paraId="5B4CCE7E" w14:textId="77777777" w:rsidR="004F29BD" w:rsidRDefault="004F29BD">
      <w:pPr>
        <w:rPr>
          <w:rFonts w:cstheme="minorHAnsi"/>
          <w:b/>
          <w:bCs/>
          <w:u w:val="single"/>
        </w:rPr>
      </w:pPr>
    </w:p>
    <w:p w14:paraId="43FBA13D" w14:textId="76F5B811" w:rsidR="004F29BD" w:rsidRDefault="004F29BD">
      <w:pPr>
        <w:rPr>
          <w:rFonts w:cstheme="minorHAnsi"/>
          <w:b/>
          <w:bCs/>
          <w:u w:val="single"/>
        </w:rPr>
      </w:pPr>
    </w:p>
    <w:p w14:paraId="4BA36AF9" w14:textId="574BA39A" w:rsidR="00DF53B9" w:rsidRDefault="00DF53B9">
      <w:pPr>
        <w:rPr>
          <w:rFonts w:cstheme="minorHAnsi"/>
          <w:b/>
          <w:bCs/>
          <w:u w:val="single"/>
        </w:rPr>
      </w:pPr>
    </w:p>
    <w:p w14:paraId="0BD04049" w14:textId="4F3EF53A" w:rsidR="00DF53B9" w:rsidRDefault="00DF53B9">
      <w:pPr>
        <w:rPr>
          <w:rFonts w:cstheme="minorHAnsi"/>
          <w:b/>
          <w:bCs/>
          <w:u w:val="single"/>
        </w:rPr>
      </w:pPr>
    </w:p>
    <w:p w14:paraId="3D52A190" w14:textId="260CF5F1" w:rsidR="00DF53B9" w:rsidRDefault="00DF53B9">
      <w:pPr>
        <w:rPr>
          <w:rFonts w:cstheme="minorHAnsi"/>
          <w:b/>
          <w:bCs/>
          <w:u w:val="single"/>
        </w:rPr>
      </w:pPr>
    </w:p>
    <w:p w14:paraId="5A43F637" w14:textId="7C4989BF" w:rsidR="00DF53B9" w:rsidRDefault="00DF53B9">
      <w:pPr>
        <w:rPr>
          <w:rFonts w:cstheme="minorHAnsi"/>
          <w:b/>
          <w:bCs/>
          <w:u w:val="single"/>
        </w:rPr>
      </w:pPr>
    </w:p>
    <w:p w14:paraId="2C366890" w14:textId="3E561FAC" w:rsidR="00DF53B9" w:rsidRDefault="00DF53B9">
      <w:pPr>
        <w:rPr>
          <w:rFonts w:cstheme="minorHAnsi"/>
          <w:b/>
          <w:bCs/>
          <w:u w:val="single"/>
        </w:rPr>
      </w:pPr>
    </w:p>
    <w:p w14:paraId="0909EEA4" w14:textId="5D14C54B" w:rsidR="00DF53B9" w:rsidRDefault="00DF53B9">
      <w:pPr>
        <w:rPr>
          <w:rFonts w:cstheme="minorHAnsi"/>
          <w:b/>
          <w:bCs/>
          <w:u w:val="single"/>
        </w:rPr>
      </w:pPr>
    </w:p>
    <w:p w14:paraId="00E1C589" w14:textId="7063D2D6" w:rsidR="00DF53B9" w:rsidRDefault="00DF53B9">
      <w:pPr>
        <w:rPr>
          <w:rFonts w:cstheme="minorHAnsi"/>
          <w:b/>
          <w:bCs/>
          <w:u w:val="single"/>
        </w:rPr>
      </w:pPr>
    </w:p>
    <w:p w14:paraId="409C532E" w14:textId="482FDF41" w:rsidR="00DF53B9" w:rsidRDefault="00DF53B9">
      <w:pPr>
        <w:rPr>
          <w:rFonts w:cstheme="minorHAnsi"/>
          <w:b/>
          <w:bCs/>
          <w:u w:val="single"/>
        </w:rPr>
      </w:pPr>
    </w:p>
    <w:p w14:paraId="6F94AEC1" w14:textId="360122C4" w:rsidR="00DF53B9" w:rsidRDefault="00DF53B9">
      <w:pPr>
        <w:rPr>
          <w:rFonts w:cstheme="minorHAnsi"/>
          <w:b/>
          <w:bCs/>
          <w:u w:val="single"/>
        </w:rPr>
      </w:pPr>
    </w:p>
    <w:p w14:paraId="649F8E65" w14:textId="5826A6AF" w:rsidR="00DF53B9" w:rsidRDefault="00DF53B9">
      <w:pPr>
        <w:rPr>
          <w:rFonts w:cstheme="minorHAnsi"/>
          <w:b/>
          <w:bCs/>
          <w:u w:val="single"/>
        </w:rPr>
      </w:pPr>
    </w:p>
    <w:p w14:paraId="5DD57A4A" w14:textId="61C1463E" w:rsidR="00DF53B9" w:rsidRDefault="00DF53B9">
      <w:pPr>
        <w:rPr>
          <w:rFonts w:cstheme="minorHAnsi"/>
          <w:b/>
          <w:bCs/>
          <w:u w:val="single"/>
        </w:rPr>
      </w:pPr>
    </w:p>
    <w:p w14:paraId="4EB09ECD" w14:textId="68C8F5FD" w:rsidR="00DF53B9" w:rsidRDefault="00DF53B9">
      <w:pPr>
        <w:rPr>
          <w:rFonts w:cstheme="minorHAnsi"/>
          <w:b/>
          <w:bCs/>
          <w:u w:val="single"/>
        </w:rPr>
      </w:pPr>
    </w:p>
    <w:p w14:paraId="0091CABF" w14:textId="741BC113" w:rsidR="00DF53B9" w:rsidRDefault="00DF53B9">
      <w:pPr>
        <w:rPr>
          <w:rFonts w:cstheme="minorHAnsi"/>
          <w:b/>
          <w:bCs/>
          <w:u w:val="single"/>
        </w:rPr>
      </w:pPr>
    </w:p>
    <w:p w14:paraId="67CADEE0" w14:textId="6CD52F2F" w:rsidR="00DF53B9" w:rsidRDefault="00DF53B9">
      <w:pPr>
        <w:rPr>
          <w:rFonts w:cstheme="minorHAnsi"/>
          <w:b/>
          <w:bCs/>
          <w:u w:val="single"/>
        </w:rPr>
      </w:pPr>
    </w:p>
    <w:p w14:paraId="498008EC" w14:textId="4FE32079" w:rsidR="00DF53B9" w:rsidRDefault="00DF53B9">
      <w:pPr>
        <w:rPr>
          <w:rFonts w:cstheme="minorHAnsi"/>
          <w:b/>
          <w:bCs/>
          <w:u w:val="single"/>
        </w:rPr>
      </w:pPr>
    </w:p>
    <w:p w14:paraId="57619A85" w14:textId="5671D4FB" w:rsidR="00DF53B9" w:rsidRDefault="00DF53B9">
      <w:pPr>
        <w:rPr>
          <w:rFonts w:cstheme="minorHAnsi"/>
          <w:b/>
          <w:bCs/>
          <w:u w:val="single"/>
        </w:rPr>
      </w:pPr>
    </w:p>
    <w:p w14:paraId="680473E7" w14:textId="0DDF5324" w:rsidR="00DF53B9" w:rsidRDefault="00DF53B9">
      <w:pPr>
        <w:rPr>
          <w:rFonts w:cstheme="minorHAnsi"/>
          <w:b/>
          <w:bCs/>
          <w:u w:val="single"/>
        </w:rPr>
      </w:pPr>
    </w:p>
    <w:p w14:paraId="4B8546F9" w14:textId="53008F74" w:rsidR="00DF53B9" w:rsidRDefault="00DF53B9">
      <w:pPr>
        <w:rPr>
          <w:rFonts w:cstheme="minorHAnsi"/>
          <w:b/>
          <w:bCs/>
          <w:u w:val="single"/>
        </w:rPr>
      </w:pPr>
    </w:p>
    <w:p w14:paraId="578C3C8A" w14:textId="39FB6D73" w:rsidR="00DF53B9" w:rsidRDefault="00DF53B9">
      <w:pPr>
        <w:rPr>
          <w:rFonts w:cstheme="minorHAnsi"/>
          <w:b/>
          <w:bCs/>
          <w:u w:val="single"/>
        </w:rPr>
      </w:pPr>
    </w:p>
    <w:p w14:paraId="7DA29D28" w14:textId="6273F334" w:rsidR="00DF53B9" w:rsidRDefault="00DF53B9">
      <w:pPr>
        <w:rPr>
          <w:rFonts w:cstheme="minorHAnsi"/>
          <w:b/>
          <w:bCs/>
          <w:u w:val="single"/>
        </w:rPr>
      </w:pPr>
    </w:p>
    <w:p w14:paraId="1545EC7B" w14:textId="368DF550" w:rsidR="00DF53B9" w:rsidRDefault="00DF53B9">
      <w:pPr>
        <w:rPr>
          <w:rFonts w:cstheme="minorHAnsi"/>
          <w:b/>
          <w:bCs/>
          <w:u w:val="single"/>
        </w:rPr>
      </w:pPr>
    </w:p>
    <w:p w14:paraId="7F08D49A" w14:textId="10D11049" w:rsidR="00DF53B9" w:rsidRDefault="00DF53B9">
      <w:pPr>
        <w:rPr>
          <w:rFonts w:cstheme="minorHAnsi"/>
          <w:b/>
          <w:bCs/>
          <w:u w:val="single"/>
        </w:rPr>
      </w:pPr>
    </w:p>
    <w:p w14:paraId="3F6A6935" w14:textId="7052E1EE" w:rsidR="00DF53B9" w:rsidRDefault="00DF53B9">
      <w:pPr>
        <w:rPr>
          <w:rFonts w:cstheme="minorHAnsi"/>
          <w:b/>
          <w:bCs/>
          <w:u w:val="single"/>
        </w:rPr>
      </w:pPr>
    </w:p>
    <w:p w14:paraId="36B252D6" w14:textId="77777777" w:rsidR="00DF53B9" w:rsidRDefault="00DF53B9">
      <w:pPr>
        <w:rPr>
          <w:rFonts w:cstheme="minorHAnsi"/>
          <w:b/>
          <w:bCs/>
          <w:u w:val="single"/>
        </w:rPr>
      </w:pPr>
    </w:p>
    <w:p w14:paraId="796C14D8" w14:textId="77777777" w:rsidR="004F29BD" w:rsidRDefault="004F29BD">
      <w:pPr>
        <w:rPr>
          <w:rFonts w:cstheme="minorHAnsi"/>
          <w:b/>
          <w:bCs/>
          <w:u w:val="single"/>
        </w:rPr>
      </w:pPr>
    </w:p>
    <w:p w14:paraId="4AEE5530" w14:textId="27656F50" w:rsidR="00A909CC" w:rsidRPr="00A909CC" w:rsidRDefault="00A909CC">
      <w:pPr>
        <w:rPr>
          <w:rFonts w:cstheme="minorHAnsi"/>
          <w:b/>
          <w:bCs/>
          <w:u w:val="single"/>
        </w:rPr>
      </w:pPr>
      <w:r w:rsidRPr="00A909CC">
        <w:rPr>
          <w:rFonts w:cstheme="minorHAnsi"/>
          <w:b/>
          <w:bCs/>
          <w:u w:val="single"/>
        </w:rPr>
        <w:lastRenderedPageBreak/>
        <w:t xml:space="preserve">References </w:t>
      </w:r>
    </w:p>
    <w:p w14:paraId="2DF434F7" w14:textId="426898EE" w:rsidR="00A909CC" w:rsidRDefault="00A909CC">
      <w:pPr>
        <w:rPr>
          <w:rFonts w:cstheme="minorHAnsi"/>
        </w:rPr>
      </w:pPr>
    </w:p>
    <w:p w14:paraId="41BFC30B" w14:textId="4F4FBF1C" w:rsidR="004F29BD" w:rsidRDefault="004F29BD">
      <w:pPr>
        <w:rPr>
          <w:rFonts w:cstheme="minorHAnsi"/>
        </w:rPr>
      </w:pPr>
      <w:r>
        <w:rPr>
          <w:rFonts w:cstheme="minorHAnsi"/>
        </w:rPr>
        <w:t xml:space="preserve">Annual Reviews (2024) </w:t>
      </w:r>
      <w:r w:rsidRPr="004F29BD">
        <w:rPr>
          <w:rFonts w:cstheme="minorHAnsi"/>
          <w:i/>
          <w:iCs/>
        </w:rPr>
        <w:t xml:space="preserve">Annual review of criminology – stereotypes, crime and policing. </w:t>
      </w:r>
      <w:r>
        <w:rPr>
          <w:rFonts w:cstheme="minorHAnsi"/>
        </w:rPr>
        <w:t xml:space="preserve">Available at: </w:t>
      </w:r>
      <w:hyperlink r:id="rId7" w:history="1">
        <w:r w:rsidRPr="00E57856">
          <w:rPr>
            <w:rStyle w:val="Hyperlink"/>
            <w:rFonts w:cstheme="minorHAnsi"/>
          </w:rPr>
          <w:t>https://www.annualreviews.org/docserver/fulltext/criminol/7/1/annurev-criminol-022422-120610.pdf?expires=1731106934&amp;id=id&amp;accname=guest&amp;checksum=643E7AEAF4C9508AF9E47B33013866EC</w:t>
        </w:r>
      </w:hyperlink>
      <w:r>
        <w:rPr>
          <w:rFonts w:cstheme="minorHAnsi"/>
        </w:rPr>
        <w:t xml:space="preserve"> Accessed: 25/10/24</w:t>
      </w:r>
    </w:p>
    <w:p w14:paraId="4698787E" w14:textId="77777777" w:rsidR="004F29BD" w:rsidRDefault="004F29BD">
      <w:pPr>
        <w:rPr>
          <w:rFonts w:cstheme="minorHAnsi"/>
        </w:rPr>
      </w:pPr>
    </w:p>
    <w:p w14:paraId="2DE4420A" w14:textId="7CFCC762" w:rsidR="00101EE2" w:rsidRDefault="003E276C">
      <w:pPr>
        <w:rPr>
          <w:rFonts w:cstheme="minorHAnsi"/>
        </w:rPr>
      </w:pPr>
      <w:r>
        <w:rPr>
          <w:rFonts w:cstheme="minorHAnsi"/>
        </w:rPr>
        <w:t>BBC (2024</w:t>
      </w:r>
      <w:r w:rsidRPr="003E276C">
        <w:rPr>
          <w:rFonts w:cstheme="minorHAnsi"/>
          <w:i/>
          <w:iCs/>
        </w:rPr>
        <w:t>) Enforcing Law and Order before the 16</w:t>
      </w:r>
      <w:r w:rsidRPr="003E276C">
        <w:rPr>
          <w:rFonts w:cstheme="minorHAnsi"/>
          <w:i/>
          <w:iCs/>
          <w:vertAlign w:val="superscript"/>
        </w:rPr>
        <w:t>th</w:t>
      </w:r>
      <w:r w:rsidRPr="003E276C">
        <w:rPr>
          <w:rFonts w:cstheme="minorHAnsi"/>
          <w:i/>
          <w:iCs/>
        </w:rPr>
        <w:t xml:space="preserve"> Century</w:t>
      </w:r>
      <w:r>
        <w:rPr>
          <w:rFonts w:cstheme="minorHAnsi"/>
        </w:rPr>
        <w:t xml:space="preserve">. Available at: </w:t>
      </w:r>
      <w:hyperlink r:id="rId8" w:history="1">
        <w:r w:rsidRPr="00E57856">
          <w:rPr>
            <w:rStyle w:val="Hyperlink"/>
            <w:rFonts w:cstheme="minorHAnsi"/>
          </w:rPr>
          <w:t>https://www.bbc.co.uk/bitesize/guides/z9f4srd/revision/1#:~:text=During%20the%20medieval%20period%2C%20there,well%20as%20have%</w:t>
        </w:r>
        <w:r w:rsidRPr="00E57856">
          <w:rPr>
            <w:rStyle w:val="Hyperlink"/>
            <w:rFonts w:cstheme="minorHAnsi"/>
          </w:rPr>
          <w:t>2</w:t>
        </w:r>
        <w:r w:rsidRPr="00E57856">
          <w:rPr>
            <w:rStyle w:val="Hyperlink"/>
            <w:rFonts w:cstheme="minorHAnsi"/>
          </w:rPr>
          <w:t>0other%20responsibilities%20https://www.bbc.co.uk/bitesize/guides/z9f4srd/revision/1#:~:text=During%20the%20medieval%20period%2C%20there,well%20as%20have%20other%20responsibilitie</w:t>
        </w:r>
        <w:r w:rsidRPr="00E57856">
          <w:rPr>
            <w:rStyle w:val="Hyperlink"/>
            <w:rFonts w:cstheme="minorHAnsi"/>
          </w:rPr>
          <w:t>s</w:t>
        </w:r>
      </w:hyperlink>
      <w:r>
        <w:rPr>
          <w:rFonts w:cstheme="minorHAnsi"/>
        </w:rPr>
        <w:t xml:space="preserve"> Accessed: 21/10/24</w:t>
      </w:r>
    </w:p>
    <w:p w14:paraId="109A00A3" w14:textId="77777777" w:rsidR="003E276C" w:rsidRDefault="003E276C">
      <w:pPr>
        <w:rPr>
          <w:rFonts w:cstheme="minorHAnsi"/>
        </w:rPr>
      </w:pPr>
    </w:p>
    <w:p w14:paraId="58CB39AA" w14:textId="404498FF" w:rsidR="00101EE2" w:rsidRDefault="00101EE2">
      <w:pPr>
        <w:rPr>
          <w:rFonts w:cstheme="minorHAnsi"/>
        </w:rPr>
      </w:pPr>
      <w:r>
        <w:rPr>
          <w:rFonts w:cstheme="minorHAnsi"/>
        </w:rPr>
        <w:t xml:space="preserve">Brittanica (2024) </w:t>
      </w:r>
      <w:r w:rsidRPr="00101EE2">
        <w:rPr>
          <w:rFonts w:cstheme="minorHAnsi"/>
          <w:i/>
          <w:iCs/>
        </w:rPr>
        <w:t>History of Policing – Ancient Policing</w:t>
      </w:r>
      <w:r>
        <w:rPr>
          <w:rFonts w:cstheme="minorHAnsi"/>
        </w:rPr>
        <w:t xml:space="preserve">. Available at: </w:t>
      </w:r>
      <w:hyperlink r:id="rId9" w:history="1">
        <w:r w:rsidRPr="00E57856">
          <w:rPr>
            <w:rStyle w:val="Hyperlink"/>
            <w:rFonts w:cstheme="minorHAnsi"/>
          </w:rPr>
          <w:t>https://www.britannica.com/topic/police/The-history-of-policing-in-the-West</w:t>
        </w:r>
      </w:hyperlink>
      <w:r>
        <w:rPr>
          <w:rFonts w:cstheme="minorHAnsi"/>
        </w:rPr>
        <w:t xml:space="preserve"> Accessed: 19/10/24</w:t>
      </w:r>
    </w:p>
    <w:p w14:paraId="24636289" w14:textId="77777777" w:rsidR="00101EE2" w:rsidRDefault="00101EE2">
      <w:pPr>
        <w:rPr>
          <w:rFonts w:cstheme="minorHAnsi"/>
        </w:rPr>
      </w:pPr>
    </w:p>
    <w:p w14:paraId="0E798C5A" w14:textId="46288914" w:rsidR="00A909CC" w:rsidRDefault="00A909CC">
      <w:pPr>
        <w:rPr>
          <w:rFonts w:cstheme="minorHAnsi"/>
        </w:rPr>
      </w:pPr>
      <w:r>
        <w:rPr>
          <w:rFonts w:cstheme="minorHAnsi"/>
        </w:rPr>
        <w:t xml:space="preserve">College of Policing (2014) </w:t>
      </w:r>
      <w:r w:rsidRPr="00A909CC">
        <w:rPr>
          <w:rFonts w:cstheme="minorHAnsi"/>
          <w:i/>
          <w:iCs/>
        </w:rPr>
        <w:t>The code of ethics – reading list</w:t>
      </w:r>
      <w:r>
        <w:rPr>
          <w:rFonts w:cstheme="minorHAnsi"/>
        </w:rPr>
        <w:t xml:space="preserve">. Available at: </w:t>
      </w:r>
      <w:hyperlink r:id="rId10" w:history="1">
        <w:r w:rsidRPr="00E57856">
          <w:rPr>
            <w:rStyle w:val="Hyperlink"/>
            <w:rFonts w:cstheme="minorHAnsi"/>
          </w:rPr>
          <w:t>https://assets.college.police.uk/s3fs-public/2021-02/code_of_ethics_readinglist.pdf</w:t>
        </w:r>
      </w:hyperlink>
      <w:r>
        <w:rPr>
          <w:rFonts w:cstheme="minorHAnsi"/>
        </w:rPr>
        <w:t xml:space="preserve"> Accessed: 11/10/24</w:t>
      </w:r>
    </w:p>
    <w:p w14:paraId="1C1FA66D" w14:textId="5CD9865F" w:rsidR="00490409" w:rsidRDefault="00490409">
      <w:pPr>
        <w:rPr>
          <w:rFonts w:cstheme="minorHAnsi"/>
        </w:rPr>
      </w:pPr>
    </w:p>
    <w:p w14:paraId="2004C16F" w14:textId="02655375" w:rsidR="00135A06" w:rsidRDefault="00135A06">
      <w:pPr>
        <w:rPr>
          <w:rFonts w:cstheme="minorHAnsi"/>
        </w:rPr>
      </w:pPr>
      <w:r>
        <w:rPr>
          <w:rFonts w:cstheme="minorHAnsi"/>
        </w:rPr>
        <w:t xml:space="preserve">Fiveable Library (2024) </w:t>
      </w:r>
      <w:r w:rsidRPr="00135A06">
        <w:rPr>
          <w:rFonts w:cstheme="minorHAnsi"/>
          <w:i/>
          <w:iCs/>
        </w:rPr>
        <w:t>Traditional Policin</w:t>
      </w:r>
      <w:r>
        <w:rPr>
          <w:rFonts w:cstheme="minorHAnsi"/>
        </w:rPr>
        <w:t xml:space="preserve">g. Available at: </w:t>
      </w:r>
      <w:hyperlink r:id="rId11" w:history="1">
        <w:r w:rsidRPr="00E57856">
          <w:rPr>
            <w:rStyle w:val="Hyperlink"/>
            <w:rFonts w:cstheme="minorHAnsi"/>
          </w:rPr>
          <w:t>https://library.fiveable.me/key-terms/criminal-justice/traditional-policing</w:t>
        </w:r>
      </w:hyperlink>
      <w:r>
        <w:rPr>
          <w:rFonts w:cstheme="minorHAnsi"/>
        </w:rPr>
        <w:t xml:space="preserve"> Accessed: 17/10/24</w:t>
      </w:r>
    </w:p>
    <w:p w14:paraId="76678019" w14:textId="77777777" w:rsidR="00135A06" w:rsidRDefault="00135A06">
      <w:pPr>
        <w:rPr>
          <w:rFonts w:cstheme="minorHAnsi"/>
        </w:rPr>
      </w:pPr>
    </w:p>
    <w:p w14:paraId="125DE9BD" w14:textId="4F3E5CEE" w:rsidR="001E4979" w:rsidRDefault="001E4979">
      <w:pPr>
        <w:rPr>
          <w:rFonts w:cstheme="minorHAnsi"/>
        </w:rPr>
      </w:pPr>
      <w:r>
        <w:rPr>
          <w:rFonts w:cstheme="minorHAnsi"/>
        </w:rPr>
        <w:t xml:space="preserve">Law Enforcement Action Partnership (no date) Sir Robert Peel’s Policing Principles. Available at: </w:t>
      </w:r>
      <w:hyperlink r:id="rId12" w:history="1">
        <w:r w:rsidRPr="00E57856">
          <w:rPr>
            <w:rStyle w:val="Hyperlink"/>
            <w:rFonts w:cstheme="minorHAnsi"/>
          </w:rPr>
          <w:t>https://lawenforcementactionpartnership.org/peel-policing-principles/</w:t>
        </w:r>
      </w:hyperlink>
      <w:r>
        <w:rPr>
          <w:rFonts w:cstheme="minorHAnsi"/>
        </w:rPr>
        <w:t xml:space="preserve"> Accessed: 12/10/24 </w:t>
      </w:r>
    </w:p>
    <w:p w14:paraId="2AE589A0" w14:textId="603B5A54" w:rsidR="001E4979" w:rsidRDefault="001E4979">
      <w:pPr>
        <w:rPr>
          <w:rFonts w:cstheme="minorHAnsi"/>
        </w:rPr>
      </w:pPr>
    </w:p>
    <w:p w14:paraId="600544E5" w14:textId="19019E49" w:rsidR="00BD5A01" w:rsidRDefault="00BD5A01">
      <w:pPr>
        <w:rPr>
          <w:rFonts w:cstheme="minorHAnsi"/>
        </w:rPr>
      </w:pPr>
      <w:r>
        <w:rPr>
          <w:rFonts w:cstheme="minorHAnsi"/>
        </w:rPr>
        <w:t xml:space="preserve">Movement Forwards (2020) Community Policing vs. Traditional Policing. Available at: </w:t>
      </w:r>
    </w:p>
    <w:p w14:paraId="01EB64EC" w14:textId="0DC5FC2E" w:rsidR="00BD5A01" w:rsidRDefault="00BD5A01">
      <w:pPr>
        <w:rPr>
          <w:rFonts w:cstheme="minorHAnsi"/>
        </w:rPr>
      </w:pPr>
      <w:hyperlink r:id="rId13" w:history="1">
        <w:r w:rsidRPr="00E57856">
          <w:rPr>
            <w:rStyle w:val="Hyperlink"/>
            <w:rFonts w:cstheme="minorHAnsi"/>
          </w:rPr>
          <w:t>https://movementforward.org/community-policing-vs-traditional-policing/</w:t>
        </w:r>
      </w:hyperlink>
      <w:r>
        <w:rPr>
          <w:rFonts w:cstheme="minorHAnsi"/>
        </w:rPr>
        <w:t xml:space="preserve"> Accessed: 15/10/24</w:t>
      </w:r>
    </w:p>
    <w:p w14:paraId="7F683BA3" w14:textId="36314218" w:rsidR="00BD5A01" w:rsidRDefault="00BD5A01">
      <w:pPr>
        <w:rPr>
          <w:rFonts w:cstheme="minorHAnsi"/>
        </w:rPr>
      </w:pPr>
    </w:p>
    <w:p w14:paraId="1AC15FF9" w14:textId="078B9CD1" w:rsidR="00E94ED9" w:rsidRDefault="00E94ED9">
      <w:pPr>
        <w:rPr>
          <w:rFonts w:cstheme="minorHAnsi"/>
        </w:rPr>
      </w:pPr>
    </w:p>
    <w:p w14:paraId="120BAABC" w14:textId="1C5C6664" w:rsidR="00E94ED9" w:rsidRDefault="00E94ED9">
      <w:pPr>
        <w:rPr>
          <w:rFonts w:cstheme="minorHAnsi"/>
        </w:rPr>
      </w:pPr>
      <w:r>
        <w:rPr>
          <w:rFonts w:cstheme="minorHAnsi"/>
        </w:rPr>
        <w:t xml:space="preserve">oxford Academic (2009) The continuing significant of class. Available at: </w:t>
      </w:r>
      <w:hyperlink r:id="rId14" w:history="1">
        <w:r w:rsidRPr="00E57856">
          <w:rPr>
            <w:rStyle w:val="Hyperlink"/>
            <w:rFonts w:cstheme="minorHAnsi"/>
          </w:rPr>
          <w:t>https://academic.oup.com/book/4809/chapter-abstract/147099848?redirectedFrom=fulltext</w:t>
        </w:r>
      </w:hyperlink>
      <w:r>
        <w:rPr>
          <w:rFonts w:cstheme="minorHAnsi"/>
        </w:rPr>
        <w:t xml:space="preserve"> Accessed: 21/10/24</w:t>
      </w:r>
    </w:p>
    <w:p w14:paraId="1FD0BDF5" w14:textId="77777777" w:rsidR="00E94ED9" w:rsidRDefault="00E94ED9">
      <w:pPr>
        <w:rPr>
          <w:rFonts w:cstheme="minorHAnsi"/>
        </w:rPr>
      </w:pPr>
    </w:p>
    <w:p w14:paraId="14053A0D" w14:textId="59B045F4" w:rsidR="00A25AB7" w:rsidRDefault="00A25AB7">
      <w:pPr>
        <w:rPr>
          <w:rFonts w:cstheme="minorHAnsi"/>
        </w:rPr>
      </w:pPr>
      <w:r>
        <w:rPr>
          <w:rFonts w:cstheme="minorHAnsi"/>
        </w:rPr>
        <w:t xml:space="preserve">Police Recruitment (2024) </w:t>
      </w:r>
      <w:r w:rsidRPr="00A25AB7">
        <w:rPr>
          <w:rFonts w:cstheme="minorHAnsi"/>
          <w:i/>
          <w:iCs/>
        </w:rPr>
        <w:t>History of Policing in the UK – Present Day Policing</w:t>
      </w:r>
      <w:r>
        <w:rPr>
          <w:rFonts w:cstheme="minorHAnsi"/>
        </w:rPr>
        <w:t xml:space="preserve">. Available at: </w:t>
      </w:r>
      <w:hyperlink r:id="rId15" w:history="1">
        <w:r w:rsidRPr="00E57856">
          <w:rPr>
            <w:rStyle w:val="Hyperlink"/>
            <w:rFonts w:cstheme="minorHAnsi"/>
          </w:rPr>
          <w:t>https://police-recruitment.co.uk/historical-background-of-policing-in-the-uk/</w:t>
        </w:r>
      </w:hyperlink>
      <w:r>
        <w:rPr>
          <w:rFonts w:cstheme="minorHAnsi"/>
        </w:rPr>
        <w:t xml:space="preserve"> Accessed: 21/10/24 </w:t>
      </w:r>
    </w:p>
    <w:p w14:paraId="6D170D2B" w14:textId="4CA17BB2" w:rsidR="00A25AB7" w:rsidRDefault="00A25AB7">
      <w:pPr>
        <w:rPr>
          <w:rFonts w:cstheme="minorHAnsi"/>
        </w:rPr>
      </w:pPr>
    </w:p>
    <w:p w14:paraId="6A134862" w14:textId="1AC2AD0C" w:rsidR="008561D2" w:rsidRDefault="008561D2">
      <w:pPr>
        <w:rPr>
          <w:rFonts w:cstheme="minorHAnsi"/>
        </w:rPr>
      </w:pPr>
      <w:r>
        <w:rPr>
          <w:rFonts w:cstheme="minorHAnsi"/>
        </w:rPr>
        <w:t xml:space="preserve">Simply Psychology (2024) What is formal social control? Available at: </w:t>
      </w:r>
    </w:p>
    <w:p w14:paraId="4AF9089B" w14:textId="19BAB7E1" w:rsidR="008561D2" w:rsidRDefault="008561D2">
      <w:pPr>
        <w:rPr>
          <w:rFonts w:cstheme="minorHAnsi"/>
        </w:rPr>
      </w:pPr>
      <w:hyperlink r:id="rId16" w:history="1">
        <w:r w:rsidRPr="00E57856">
          <w:rPr>
            <w:rStyle w:val="Hyperlink"/>
            <w:rFonts w:cstheme="minorHAnsi"/>
          </w:rPr>
          <w:t>https://www.simplypsychology.org/formal-social-control.html</w:t>
        </w:r>
      </w:hyperlink>
      <w:r>
        <w:rPr>
          <w:rFonts w:cstheme="minorHAnsi"/>
        </w:rPr>
        <w:t xml:space="preserve"> Accessed: 24/10/24</w:t>
      </w:r>
    </w:p>
    <w:p w14:paraId="2B2CE65E" w14:textId="77777777" w:rsidR="008561D2" w:rsidRDefault="008561D2">
      <w:pPr>
        <w:rPr>
          <w:rFonts w:cstheme="minorHAnsi"/>
        </w:rPr>
      </w:pPr>
    </w:p>
    <w:p w14:paraId="747C8ABA" w14:textId="6236725F" w:rsidR="00357CB8" w:rsidRDefault="00357CB8">
      <w:pPr>
        <w:rPr>
          <w:rFonts w:cstheme="minorHAnsi"/>
        </w:rPr>
      </w:pPr>
      <w:r>
        <w:rPr>
          <w:rFonts w:cstheme="minorHAnsi"/>
        </w:rPr>
        <w:t>UK Parliament (2023) Metropolitan Police. Available</w:t>
      </w:r>
      <w:r>
        <w:rPr>
          <w:rFonts w:cstheme="minorHAnsi"/>
        </w:rPr>
        <w:t xml:space="preserve"> at: </w:t>
      </w:r>
      <w:hyperlink r:id="rId17" w:history="1">
        <w:r w:rsidRPr="00E57856">
          <w:rPr>
            <w:rStyle w:val="Hyperlink"/>
            <w:rFonts w:cstheme="minorHAnsi"/>
          </w:rPr>
          <w:t>https://www.parliament.uk/about/living-</w:t>
        </w:r>
        <w:r w:rsidRPr="00E57856">
          <w:rPr>
            <w:rStyle w:val="Hyperlink"/>
            <w:rFonts w:cstheme="minorHAnsi"/>
          </w:rPr>
          <w:lastRenderedPageBreak/>
          <w:t>heritage/transformingsociety/laworder/policeprisons/overview/metropolitanpolice/#:~:text=The%</w:t>
        </w:r>
        <w:r w:rsidRPr="00E57856">
          <w:rPr>
            <w:rStyle w:val="Hyperlink"/>
            <w:rFonts w:cstheme="minorHAnsi"/>
          </w:rPr>
          <w:t>2</w:t>
        </w:r>
        <w:r w:rsidRPr="00E57856">
          <w:rPr>
            <w:rStyle w:val="Hyperlink"/>
            <w:rFonts w:cstheme="minorHAnsi"/>
          </w:rPr>
          <w:t>0issues%20of%20crime%20and,to%20the%20stability%20of%20society</w:t>
        </w:r>
      </w:hyperlink>
      <w:r>
        <w:rPr>
          <w:rFonts w:cstheme="minorHAnsi"/>
        </w:rPr>
        <w:t xml:space="preserve"> Accessed: 12/10/24</w:t>
      </w:r>
    </w:p>
    <w:p w14:paraId="5DCE8837" w14:textId="574CA0C9" w:rsidR="00A90CA7" w:rsidRDefault="00A90CA7">
      <w:pPr>
        <w:rPr>
          <w:rFonts w:cstheme="minorHAnsi"/>
        </w:rPr>
      </w:pPr>
    </w:p>
    <w:p w14:paraId="31C1340F" w14:textId="04485F9E" w:rsidR="00A90CA7" w:rsidRDefault="00A90CA7">
      <w:pPr>
        <w:rPr>
          <w:rFonts w:cstheme="minorHAnsi"/>
        </w:rPr>
      </w:pPr>
      <w:r>
        <w:rPr>
          <w:rFonts w:cstheme="minorHAnsi"/>
        </w:rPr>
        <w:t xml:space="preserve">UK Parliament (2021) </w:t>
      </w:r>
      <w:r w:rsidRPr="00A90CA7">
        <w:rPr>
          <w:rFonts w:cstheme="minorHAnsi"/>
          <w:i/>
          <w:iCs/>
        </w:rPr>
        <w:t>Policing in the UK</w:t>
      </w:r>
      <w:r>
        <w:rPr>
          <w:rFonts w:cstheme="minorHAnsi"/>
        </w:rPr>
        <w:t xml:space="preserve">. Available at: </w:t>
      </w:r>
      <w:hyperlink r:id="rId18" w:history="1">
        <w:r w:rsidRPr="00E57856">
          <w:rPr>
            <w:rStyle w:val="Hyperlink"/>
            <w:rFonts w:cstheme="minorHAnsi"/>
          </w:rPr>
          <w:t>https://commonslibrary.parliament.uk/research-briefings/cbp-8582/</w:t>
        </w:r>
      </w:hyperlink>
      <w:r>
        <w:rPr>
          <w:rFonts w:cstheme="minorHAnsi"/>
        </w:rPr>
        <w:t xml:space="preserve"> Accessed: 17/10/24</w:t>
      </w:r>
    </w:p>
    <w:p w14:paraId="64BCDDA6" w14:textId="490B44B6" w:rsidR="00357CB8" w:rsidRDefault="00357CB8">
      <w:pPr>
        <w:rPr>
          <w:rFonts w:cstheme="minorHAnsi"/>
        </w:rPr>
      </w:pPr>
    </w:p>
    <w:p w14:paraId="5057D0CF" w14:textId="4CC7C0A8" w:rsidR="00E94ED9" w:rsidRDefault="00E94ED9">
      <w:pPr>
        <w:rPr>
          <w:rFonts w:cstheme="minorHAnsi"/>
        </w:rPr>
      </w:pPr>
      <w:r>
        <w:rPr>
          <w:rFonts w:cstheme="minorHAnsi"/>
        </w:rPr>
        <w:t xml:space="preserve">UK Parliament (2022) Police Powers: Stop and search. Available at: </w:t>
      </w:r>
      <w:hyperlink r:id="rId19" w:history="1">
        <w:r w:rsidR="00F24E74" w:rsidRPr="00E57856">
          <w:rPr>
            <w:rStyle w:val="Hyperlink"/>
            <w:rFonts w:cstheme="minorHAnsi"/>
          </w:rPr>
          <w:t>https://commonslibrary.parliament.uk/research-briefings/sn03878/#:~:text=Black%20people%20experience%20the%20highest%20search%20rate,of%207.5%20per%201%2C000%20for%20White%20people</w:t>
        </w:r>
      </w:hyperlink>
      <w:r w:rsidR="00F24E74">
        <w:rPr>
          <w:rFonts w:cstheme="minorHAnsi"/>
        </w:rPr>
        <w:t xml:space="preserve"> Accessed: 22/10/24 </w:t>
      </w:r>
    </w:p>
    <w:p w14:paraId="2636D243" w14:textId="77777777" w:rsidR="00F24E74" w:rsidRDefault="00F24E74">
      <w:pPr>
        <w:rPr>
          <w:rFonts w:cstheme="minorHAnsi"/>
        </w:rPr>
      </w:pPr>
    </w:p>
    <w:p w14:paraId="635C6B99" w14:textId="362704AE" w:rsidR="00C227AD" w:rsidRDefault="00490409">
      <w:pPr>
        <w:rPr>
          <w:rFonts w:cstheme="minorHAnsi"/>
        </w:rPr>
      </w:pPr>
      <w:r>
        <w:rPr>
          <w:rFonts w:cstheme="minorHAnsi"/>
        </w:rPr>
        <w:t xml:space="preserve">UK Parliament (2023) Police Standards and Culture: Restoring Public Trust. Available at: </w:t>
      </w:r>
      <w:hyperlink r:id="rId20" w:history="1">
        <w:r w:rsidRPr="00E57856">
          <w:rPr>
            <w:rStyle w:val="Hyperlink"/>
            <w:rFonts w:cstheme="minorHAnsi"/>
          </w:rPr>
          <w:t>https://lordslibrary.parliament.uk/police-standards-and-culture-restoring-public-trust/#:~:text=The%20Peelian%20principles%20said%20officers,and%20secure%20law%20and%20order</w:t>
        </w:r>
      </w:hyperlink>
      <w:r w:rsidRPr="00490409">
        <w:rPr>
          <w:rFonts w:cstheme="minorHAnsi"/>
        </w:rPr>
        <w:t>.</w:t>
      </w:r>
      <w:r>
        <w:rPr>
          <w:rFonts w:cstheme="minorHAnsi"/>
        </w:rPr>
        <w:t xml:space="preserve"> Accessed: 11/10/24</w:t>
      </w:r>
    </w:p>
    <w:p w14:paraId="11EB598F" w14:textId="0CD78E55" w:rsidR="00C227AD" w:rsidRDefault="00C227AD">
      <w:pPr>
        <w:rPr>
          <w:rFonts w:cstheme="minorHAnsi"/>
        </w:rPr>
      </w:pPr>
    </w:p>
    <w:p w14:paraId="447BFC04" w14:textId="77777777" w:rsidR="00C227AD" w:rsidRPr="00AE7DDC" w:rsidRDefault="00C227AD">
      <w:pPr>
        <w:rPr>
          <w:rFonts w:cstheme="minorHAnsi"/>
        </w:rPr>
      </w:pPr>
    </w:p>
    <w:sectPr w:rsidR="00C227AD" w:rsidRPr="00AE7DDC">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32B81" w14:textId="77777777" w:rsidR="00C66AA8" w:rsidRDefault="00C66AA8" w:rsidP="00B52318">
      <w:r>
        <w:separator/>
      </w:r>
    </w:p>
  </w:endnote>
  <w:endnote w:type="continuationSeparator" w:id="0">
    <w:p w14:paraId="65066133" w14:textId="77777777" w:rsidR="00C66AA8" w:rsidRDefault="00C66AA8" w:rsidP="00B52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F1BE1" w14:textId="77777777" w:rsidR="00C66AA8" w:rsidRDefault="00C66AA8" w:rsidP="00B52318">
      <w:r>
        <w:separator/>
      </w:r>
    </w:p>
  </w:footnote>
  <w:footnote w:type="continuationSeparator" w:id="0">
    <w:p w14:paraId="0642BC79" w14:textId="77777777" w:rsidR="00C66AA8" w:rsidRDefault="00C66AA8" w:rsidP="00B523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B4AD9" w14:textId="4AFABBAB" w:rsidR="00B52318" w:rsidRDefault="00B52318">
    <w:pPr>
      <w:pStyle w:val="Header"/>
    </w:pPr>
    <w:r>
      <w:t xml:space="preserve">BMCP5005 </w:t>
    </w:r>
    <w:r>
      <w:tab/>
    </w:r>
    <w:r>
      <w:tab/>
      <w:t xml:space="preserve">Police, Policing, and Society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95893"/>
    <w:multiLevelType w:val="hybridMultilevel"/>
    <w:tmpl w:val="96C2F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F034CE"/>
    <w:multiLevelType w:val="hybridMultilevel"/>
    <w:tmpl w:val="27AA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318"/>
    <w:rsid w:val="000643C1"/>
    <w:rsid w:val="000B290F"/>
    <w:rsid w:val="000B352C"/>
    <w:rsid w:val="00101EE2"/>
    <w:rsid w:val="001145B2"/>
    <w:rsid w:val="00135A06"/>
    <w:rsid w:val="001E4979"/>
    <w:rsid w:val="0035013E"/>
    <w:rsid w:val="00357CB8"/>
    <w:rsid w:val="0037654C"/>
    <w:rsid w:val="003E276C"/>
    <w:rsid w:val="00427461"/>
    <w:rsid w:val="00490409"/>
    <w:rsid w:val="004B28F2"/>
    <w:rsid w:val="004C0E6C"/>
    <w:rsid w:val="004F29BD"/>
    <w:rsid w:val="007210E0"/>
    <w:rsid w:val="007A6A51"/>
    <w:rsid w:val="008561D2"/>
    <w:rsid w:val="008D2066"/>
    <w:rsid w:val="00A25AB7"/>
    <w:rsid w:val="00A909CC"/>
    <w:rsid w:val="00A90CA7"/>
    <w:rsid w:val="00AE7DDC"/>
    <w:rsid w:val="00B52318"/>
    <w:rsid w:val="00BD5A01"/>
    <w:rsid w:val="00C227AD"/>
    <w:rsid w:val="00C66AA8"/>
    <w:rsid w:val="00DA3E20"/>
    <w:rsid w:val="00DF53B9"/>
    <w:rsid w:val="00E94ED9"/>
    <w:rsid w:val="00F24E74"/>
    <w:rsid w:val="00F41984"/>
    <w:rsid w:val="00F5690F"/>
    <w:rsid w:val="00F7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F1E174"/>
  <w15:chartTrackingRefBased/>
  <w15:docId w15:val="{EB9D2C5C-65E7-FF43-BF6B-522C459A6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318"/>
    <w:pPr>
      <w:tabs>
        <w:tab w:val="center" w:pos="4513"/>
        <w:tab w:val="right" w:pos="9026"/>
      </w:tabs>
    </w:pPr>
  </w:style>
  <w:style w:type="character" w:customStyle="1" w:styleId="HeaderChar">
    <w:name w:val="Header Char"/>
    <w:basedOn w:val="DefaultParagraphFont"/>
    <w:link w:val="Header"/>
    <w:uiPriority w:val="99"/>
    <w:rsid w:val="00B52318"/>
  </w:style>
  <w:style w:type="paragraph" w:styleId="Footer">
    <w:name w:val="footer"/>
    <w:basedOn w:val="Normal"/>
    <w:link w:val="FooterChar"/>
    <w:uiPriority w:val="99"/>
    <w:unhideWhenUsed/>
    <w:rsid w:val="00B52318"/>
    <w:pPr>
      <w:tabs>
        <w:tab w:val="center" w:pos="4513"/>
        <w:tab w:val="right" w:pos="9026"/>
      </w:tabs>
    </w:pPr>
  </w:style>
  <w:style w:type="character" w:customStyle="1" w:styleId="FooterChar">
    <w:name w:val="Footer Char"/>
    <w:basedOn w:val="DefaultParagraphFont"/>
    <w:link w:val="Footer"/>
    <w:uiPriority w:val="99"/>
    <w:rsid w:val="00B52318"/>
  </w:style>
  <w:style w:type="paragraph" w:styleId="ListParagraph">
    <w:name w:val="List Paragraph"/>
    <w:basedOn w:val="Normal"/>
    <w:uiPriority w:val="34"/>
    <w:qFormat/>
    <w:rsid w:val="008D2066"/>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909CC"/>
    <w:rPr>
      <w:color w:val="0563C1" w:themeColor="hyperlink"/>
      <w:u w:val="single"/>
    </w:rPr>
  </w:style>
  <w:style w:type="character" w:styleId="UnresolvedMention">
    <w:name w:val="Unresolved Mention"/>
    <w:basedOn w:val="DefaultParagraphFont"/>
    <w:uiPriority w:val="99"/>
    <w:semiHidden/>
    <w:unhideWhenUsed/>
    <w:rsid w:val="00A909CC"/>
    <w:rPr>
      <w:color w:val="605E5C"/>
      <w:shd w:val="clear" w:color="auto" w:fill="E1DFDD"/>
    </w:rPr>
  </w:style>
  <w:style w:type="character" w:styleId="FollowedHyperlink">
    <w:name w:val="FollowedHyperlink"/>
    <w:basedOn w:val="DefaultParagraphFont"/>
    <w:uiPriority w:val="99"/>
    <w:semiHidden/>
    <w:unhideWhenUsed/>
    <w:rsid w:val="00357C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57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9f4srd/revision/1#:~:text=During%20the%20medieval%20period%2C%20there,well%20as%20have%20other%20responsibilities%20https://www.bbc.co.uk/bitesize/guides/z9f4srd/revision/1#:~:text=During%20the%20medieval%20period%2C%20there,well%20as%20have%20other%20responsibilities" TargetMode="External"/><Relationship Id="rId13" Type="http://schemas.openxmlformats.org/officeDocument/2006/relationships/hyperlink" Target="https://movementforward.org/community-policing-vs-traditional-policing/" TargetMode="External"/><Relationship Id="rId18" Type="http://schemas.openxmlformats.org/officeDocument/2006/relationships/hyperlink" Target="https://commonslibrary.parliament.uk/research-briefings/cbp-8582/"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nnualreviews.org/docserver/fulltext/criminol/7/1/annurev-criminol-022422-120610.pdf?expires=1731106934&amp;id=id&amp;accname=guest&amp;checksum=643E7AEAF4C9508AF9E47B33013866EC" TargetMode="External"/><Relationship Id="rId12" Type="http://schemas.openxmlformats.org/officeDocument/2006/relationships/hyperlink" Target="https://lawenforcementactionpartnership.org/peel-policing-principles/" TargetMode="External"/><Relationship Id="rId17" Type="http://schemas.openxmlformats.org/officeDocument/2006/relationships/hyperlink" Target="https://www.parliament.uk/about/living-heritage/transformingsociety/laworder/policeprisons/overview/metropolitanpolice/#:~:text=The%20issues%20of%20crime%20and,to%20the%20stability%20of%20society" TargetMode="External"/><Relationship Id="rId2" Type="http://schemas.openxmlformats.org/officeDocument/2006/relationships/styles" Target="styles.xml"/><Relationship Id="rId16" Type="http://schemas.openxmlformats.org/officeDocument/2006/relationships/hyperlink" Target="https://www.simplypsychology.org/formal-social-control.html" TargetMode="External"/><Relationship Id="rId20" Type="http://schemas.openxmlformats.org/officeDocument/2006/relationships/hyperlink" Target="https://lordslibrary.parliament.uk/police-standards-and-culture-restoring-public-trust/#:~:text=The%20Peelian%20principles%20said%20officers,and%20secure%20law%20and%20or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fiveable.me/key-terms/criminal-justice/traditional-policing" TargetMode="External"/><Relationship Id="rId5" Type="http://schemas.openxmlformats.org/officeDocument/2006/relationships/footnotes" Target="footnotes.xml"/><Relationship Id="rId15" Type="http://schemas.openxmlformats.org/officeDocument/2006/relationships/hyperlink" Target="https://police-recruitment.co.uk/historical-background-of-policing-in-the-uk/" TargetMode="External"/><Relationship Id="rId23" Type="http://schemas.openxmlformats.org/officeDocument/2006/relationships/theme" Target="theme/theme1.xml"/><Relationship Id="rId10" Type="http://schemas.openxmlformats.org/officeDocument/2006/relationships/hyperlink" Target="https://assets.college.police.uk/s3fs-public/2021-02/code_of_ethics_readinglist.pdf" TargetMode="External"/><Relationship Id="rId19" Type="http://schemas.openxmlformats.org/officeDocument/2006/relationships/hyperlink" Target="https://commonslibrary.parliament.uk/research-briefings/sn03878/#:~:text=Black%20people%20experience%20the%20highest%20search%20rate,of%207.5%20per%201%2C000%20for%20White%20people" TargetMode="External"/><Relationship Id="rId4" Type="http://schemas.openxmlformats.org/officeDocument/2006/relationships/webSettings" Target="webSettings.xml"/><Relationship Id="rId9" Type="http://schemas.openxmlformats.org/officeDocument/2006/relationships/hyperlink" Target="https://www.britannica.com/topic/police/The-history-of-policing-in-the-West" TargetMode="External"/><Relationship Id="rId14" Type="http://schemas.openxmlformats.org/officeDocument/2006/relationships/hyperlink" Target="https://academic.oup.com/book/4809/chapter-abstract/147099848?redirectedFrom=fulltex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8</Pages>
  <Words>2712</Words>
  <Characters>15463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3</cp:revision>
  <dcterms:created xsi:type="dcterms:W3CDTF">2024-10-21T10:26:00Z</dcterms:created>
  <dcterms:modified xsi:type="dcterms:W3CDTF">2024-11-08T23:51:00Z</dcterms:modified>
</cp:coreProperties>
</file>