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4F4F" w:rsidRDefault="0085350B">
      <w:pPr>
        <w:rPr>
          <w:lang w:val="en-US"/>
        </w:rPr>
      </w:pPr>
      <w:r>
        <w:rPr>
          <w:lang w:val="en-US"/>
        </w:rPr>
        <w:t>Module name:  Accounting fundamentals</w:t>
      </w:r>
    </w:p>
    <w:p w:rsidR="0085350B" w:rsidRDefault="0085350B">
      <w:pPr>
        <w:rPr>
          <w:lang w:val="en-US"/>
        </w:rPr>
      </w:pPr>
      <w:r>
        <w:rPr>
          <w:lang w:val="en-US"/>
        </w:rPr>
        <w:t>Student  name: Nela Andreea Silitra</w:t>
      </w:r>
    </w:p>
    <w:p w:rsidR="00E950CE" w:rsidRDefault="00E950CE">
      <w:pPr>
        <w:rPr>
          <w:lang w:val="en-US"/>
        </w:rPr>
      </w:pPr>
      <w:r>
        <w:rPr>
          <w:lang w:val="en-US"/>
        </w:rPr>
        <w:t>Student number: 1912510</w:t>
      </w:r>
    </w:p>
    <w:p w:rsidR="0085350B" w:rsidRDefault="0085350B">
      <w:pPr>
        <w:rPr>
          <w:lang w:val="en-US"/>
        </w:rPr>
      </w:pPr>
      <w:r>
        <w:rPr>
          <w:lang w:val="en-US"/>
        </w:rPr>
        <w:t>Lecturer: Dr. Rexon Nting</w:t>
      </w:r>
    </w:p>
    <w:p w:rsidR="0085350B" w:rsidRPr="00E950CE" w:rsidRDefault="00E950CE">
      <w:pPr>
        <w:rPr>
          <w:lang w:val="en-US"/>
        </w:rPr>
      </w:pPr>
      <w:r>
        <w:rPr>
          <w:lang w:val="en-US"/>
        </w:rPr>
        <w:t>Topic: Accounting fundamentals tasks II</w:t>
      </w:r>
    </w:p>
    <w:p w:rsidR="00E950CE" w:rsidRDefault="00E950CE">
      <w:pPr>
        <w:rPr>
          <w:lang w:val="en-US"/>
        </w:rPr>
      </w:pPr>
    </w:p>
    <w:p w:rsidR="00E950CE" w:rsidRDefault="00E950CE">
      <w:pPr>
        <w:rPr>
          <w:lang w:val="en-US"/>
        </w:rPr>
      </w:pPr>
    </w:p>
    <w:p w:rsidR="0085350B" w:rsidRPr="00DB6A3E" w:rsidRDefault="0085350B">
      <w:pPr>
        <w:rPr>
          <w:lang w:val="en-US"/>
        </w:rPr>
      </w:pPr>
      <w:r w:rsidRPr="00DB6A3E">
        <w:rPr>
          <w:lang w:val="en-US"/>
        </w:rPr>
        <w:t>Task 1</w:t>
      </w:r>
    </w:p>
    <w:p w:rsidR="00BC4A61" w:rsidRPr="00DB6A3E" w:rsidRDefault="0085350B" w:rsidP="00BC4A61">
      <w:pPr>
        <w:rPr>
          <w:lang w:val="en-US"/>
        </w:rPr>
      </w:pPr>
      <w:r w:rsidRPr="00F40B87">
        <w:rPr>
          <w:b/>
          <w:lang w:val="en-US"/>
        </w:rPr>
        <w:t>Differentiate between revenue expenditure and capital expenditure with reference to International Accounting Standard</w:t>
      </w:r>
      <w:r w:rsidRPr="00DB6A3E">
        <w:rPr>
          <w:lang w:val="en-US"/>
        </w:rPr>
        <w:t>.</w:t>
      </w:r>
      <w:r w:rsidR="00BC4A61" w:rsidRPr="00DB6A3E">
        <w:rPr>
          <w:rFonts w:cstheme="minorHAnsi"/>
        </w:rPr>
        <w:t xml:space="preserve"> </w:t>
      </w:r>
    </w:p>
    <w:p w:rsidR="00BC4A61" w:rsidRPr="00DB6A3E" w:rsidRDefault="00BC4A61" w:rsidP="00BC4A61">
      <w:pPr>
        <w:spacing w:line="240" w:lineRule="auto"/>
        <w:rPr>
          <w:rFonts w:cstheme="minorHAnsi"/>
        </w:rPr>
      </w:pPr>
      <w:r w:rsidRPr="00DB6A3E">
        <w:rPr>
          <w:rFonts w:cstheme="minorHAnsi"/>
        </w:rPr>
        <w:t>Capital expenditur</w:t>
      </w:r>
      <w:r w:rsidR="00D26F3A" w:rsidRPr="00DB6A3E">
        <w:rPr>
          <w:rFonts w:cstheme="minorHAnsi"/>
        </w:rPr>
        <w:t xml:space="preserve">es </w:t>
      </w:r>
      <w:r w:rsidR="003C5155" w:rsidRPr="00DB6A3E">
        <w:rPr>
          <w:rFonts w:cstheme="minorHAnsi"/>
        </w:rPr>
        <w:t xml:space="preserve">are for fixed assets, which are expected to be productive assets for a long period of time, and for this capital expenditures  consists, not only  of the cost of purchased a fixed asset but also includes other costs necessary to get the fixed asset operational. </w:t>
      </w:r>
      <w:r w:rsidRPr="00DB6A3E">
        <w:rPr>
          <w:rFonts w:cstheme="minorHAnsi"/>
        </w:rPr>
        <w:t xml:space="preserve"> </w:t>
      </w:r>
      <w:r w:rsidRPr="00DB6A3E">
        <w:rPr>
          <w:rFonts w:cstheme="minorHAnsi"/>
          <w:i/>
        </w:rPr>
        <w:t>According to IAS 16Property, Plant and Equipment</w:t>
      </w:r>
      <w:r w:rsidRPr="00DB6A3E">
        <w:rPr>
          <w:rFonts w:cstheme="minorHAnsi"/>
        </w:rPr>
        <w:t xml:space="preserve"> Included in such expenditure should be spending on</w:t>
      </w:r>
      <w:r w:rsidR="003C5155" w:rsidRPr="00DB6A3E">
        <w:rPr>
          <w:rFonts w:cstheme="minorHAnsi"/>
        </w:rPr>
        <w:t>:</w:t>
      </w:r>
    </w:p>
    <w:p w:rsidR="00BC4A61" w:rsidRPr="00DB6A3E" w:rsidRDefault="00D26F3A" w:rsidP="003C5155">
      <w:pPr>
        <w:numPr>
          <w:ilvl w:val="0"/>
          <w:numId w:val="5"/>
        </w:numPr>
        <w:spacing w:line="240" w:lineRule="auto"/>
        <w:rPr>
          <w:rFonts w:cstheme="minorHAnsi"/>
        </w:rPr>
      </w:pPr>
      <w:r w:rsidRPr="00DB6A3E">
        <w:rPr>
          <w:rFonts w:cstheme="minorHAnsi"/>
        </w:rPr>
        <w:t>acquiring fixed assets</w:t>
      </w:r>
    </w:p>
    <w:p w:rsidR="00BC4A61" w:rsidRPr="00DB6A3E" w:rsidRDefault="00D26F3A" w:rsidP="003C5155">
      <w:pPr>
        <w:numPr>
          <w:ilvl w:val="0"/>
          <w:numId w:val="5"/>
        </w:numPr>
        <w:spacing w:line="240" w:lineRule="auto"/>
        <w:rPr>
          <w:rFonts w:cstheme="minorHAnsi"/>
        </w:rPr>
      </w:pPr>
      <w:r w:rsidRPr="00DB6A3E">
        <w:rPr>
          <w:rFonts w:cstheme="minorHAnsi"/>
        </w:rPr>
        <w:t>bringing them into the business</w:t>
      </w:r>
    </w:p>
    <w:p w:rsidR="00BC4A61" w:rsidRPr="00DB6A3E" w:rsidRDefault="00BC4A61" w:rsidP="003C5155">
      <w:pPr>
        <w:numPr>
          <w:ilvl w:val="0"/>
          <w:numId w:val="5"/>
        </w:numPr>
        <w:spacing w:line="240" w:lineRule="auto"/>
        <w:rPr>
          <w:rFonts w:cstheme="minorHAnsi"/>
        </w:rPr>
      </w:pPr>
      <w:r w:rsidRPr="00DB6A3E">
        <w:rPr>
          <w:rFonts w:cstheme="minorHAnsi"/>
        </w:rPr>
        <w:t>legal costs of buyin</w:t>
      </w:r>
      <w:r w:rsidR="00D26F3A" w:rsidRPr="00DB6A3E">
        <w:rPr>
          <w:rFonts w:cstheme="minorHAnsi"/>
        </w:rPr>
        <w:t xml:space="preserve">g buildings </w:t>
      </w:r>
    </w:p>
    <w:p w:rsidR="00BC4A61" w:rsidRPr="00DB6A3E" w:rsidRDefault="00BC4A61" w:rsidP="003C5155">
      <w:pPr>
        <w:numPr>
          <w:ilvl w:val="0"/>
          <w:numId w:val="5"/>
        </w:numPr>
        <w:spacing w:line="240" w:lineRule="auto"/>
        <w:rPr>
          <w:rFonts w:cstheme="minorHAnsi"/>
        </w:rPr>
      </w:pPr>
      <w:r w:rsidRPr="00DB6A3E">
        <w:rPr>
          <w:rFonts w:cstheme="minorHAnsi"/>
        </w:rPr>
        <w:t>carri</w:t>
      </w:r>
      <w:r w:rsidR="00D26F3A" w:rsidRPr="00DB6A3E">
        <w:rPr>
          <w:rFonts w:cstheme="minorHAnsi"/>
        </w:rPr>
        <w:t>age inwards on machinery bought</w:t>
      </w:r>
    </w:p>
    <w:p w:rsidR="00D26F3A" w:rsidRPr="00DB6A3E" w:rsidRDefault="00BC4A61" w:rsidP="003C5155">
      <w:pPr>
        <w:numPr>
          <w:ilvl w:val="0"/>
          <w:numId w:val="5"/>
        </w:numPr>
        <w:spacing w:line="240" w:lineRule="auto"/>
        <w:rPr>
          <w:rFonts w:cstheme="minorHAnsi"/>
        </w:rPr>
      </w:pPr>
      <w:r w:rsidRPr="00DB6A3E">
        <w:rPr>
          <w:rFonts w:cstheme="minorHAnsi"/>
        </w:rPr>
        <w:t>any other cost needed to get a fixed asset ready fo</w:t>
      </w:r>
      <w:r w:rsidR="00D26F3A" w:rsidRPr="00DB6A3E">
        <w:rPr>
          <w:rFonts w:cstheme="minorHAnsi"/>
        </w:rPr>
        <w:t>r use include installation cost</w:t>
      </w:r>
    </w:p>
    <w:p w:rsidR="00BC4A61" w:rsidRPr="00DB6A3E" w:rsidRDefault="00D26F3A" w:rsidP="003C5155">
      <w:pPr>
        <w:numPr>
          <w:ilvl w:val="0"/>
          <w:numId w:val="5"/>
        </w:numPr>
        <w:spacing w:line="240" w:lineRule="auto"/>
        <w:rPr>
          <w:rFonts w:cstheme="minorHAnsi"/>
        </w:rPr>
      </w:pPr>
      <w:r w:rsidRPr="00DB6A3E">
        <w:rPr>
          <w:rFonts w:cstheme="minorHAnsi"/>
        </w:rPr>
        <w:t>c</w:t>
      </w:r>
      <w:r w:rsidR="00BC4A61" w:rsidRPr="00DB6A3E">
        <w:rPr>
          <w:rFonts w:cstheme="minorHAnsi"/>
        </w:rPr>
        <w:t xml:space="preserve">ost of </w:t>
      </w:r>
      <w:r w:rsidRPr="00DB6A3E">
        <w:rPr>
          <w:rFonts w:cstheme="minorHAnsi"/>
        </w:rPr>
        <w:t>arising loan</w:t>
      </w:r>
    </w:p>
    <w:p w:rsidR="00BC4A61" w:rsidRPr="00DB6A3E" w:rsidRDefault="00D26F3A" w:rsidP="003C5155">
      <w:pPr>
        <w:numPr>
          <w:ilvl w:val="0"/>
          <w:numId w:val="5"/>
        </w:numPr>
        <w:spacing w:line="240" w:lineRule="auto"/>
        <w:rPr>
          <w:rFonts w:cstheme="minorHAnsi"/>
        </w:rPr>
      </w:pPr>
      <w:r w:rsidRPr="00DB6A3E">
        <w:rPr>
          <w:rFonts w:cstheme="minorHAnsi"/>
        </w:rPr>
        <w:t>p</w:t>
      </w:r>
      <w:r w:rsidR="00BC4A61" w:rsidRPr="00DB6A3E">
        <w:rPr>
          <w:rFonts w:cstheme="minorHAnsi"/>
        </w:rPr>
        <w:t>reliminary expenses i.e. expenses</w:t>
      </w:r>
      <w:r w:rsidRPr="00DB6A3E">
        <w:rPr>
          <w:rFonts w:cstheme="minorHAnsi"/>
        </w:rPr>
        <w:t xml:space="preserve"> for formation of a new company</w:t>
      </w:r>
    </w:p>
    <w:p w:rsidR="00BC4A61" w:rsidRPr="00DB6A3E" w:rsidRDefault="00D26F3A" w:rsidP="003C5155">
      <w:pPr>
        <w:numPr>
          <w:ilvl w:val="0"/>
          <w:numId w:val="5"/>
        </w:numPr>
        <w:spacing w:line="240" w:lineRule="auto"/>
        <w:rPr>
          <w:rFonts w:cstheme="minorHAnsi"/>
        </w:rPr>
      </w:pPr>
      <w:r w:rsidRPr="00DB6A3E">
        <w:rPr>
          <w:rFonts w:cstheme="minorHAnsi"/>
        </w:rPr>
        <w:t>i</w:t>
      </w:r>
      <w:r w:rsidR="00BC4A61" w:rsidRPr="00DB6A3E">
        <w:rPr>
          <w:rFonts w:cstheme="minorHAnsi"/>
        </w:rPr>
        <w:t>nspection and tes</w:t>
      </w:r>
      <w:r w:rsidRPr="00DB6A3E">
        <w:rPr>
          <w:rFonts w:cstheme="minorHAnsi"/>
        </w:rPr>
        <w:t>ting the fixed asset before use</w:t>
      </w:r>
    </w:p>
    <w:p w:rsidR="00BC4A61" w:rsidRPr="00DB6A3E" w:rsidRDefault="00D26F3A" w:rsidP="003C5155">
      <w:pPr>
        <w:numPr>
          <w:ilvl w:val="0"/>
          <w:numId w:val="5"/>
        </w:numPr>
        <w:spacing w:line="240" w:lineRule="auto"/>
        <w:rPr>
          <w:rFonts w:cstheme="minorHAnsi"/>
        </w:rPr>
      </w:pPr>
      <w:r w:rsidRPr="00DB6A3E">
        <w:rPr>
          <w:rFonts w:cstheme="minorHAnsi"/>
        </w:rPr>
        <w:t>a</w:t>
      </w:r>
      <w:r w:rsidR="00BC4A61" w:rsidRPr="00DB6A3E">
        <w:rPr>
          <w:rFonts w:cstheme="minorHAnsi"/>
        </w:rPr>
        <w:t xml:space="preserve">rchitects’ fees for building plans and for supervising construction of </w:t>
      </w:r>
      <w:r w:rsidRPr="00DB6A3E">
        <w:rPr>
          <w:rFonts w:cstheme="minorHAnsi"/>
        </w:rPr>
        <w:t>buildings</w:t>
      </w:r>
    </w:p>
    <w:p w:rsidR="00BC4A61" w:rsidRPr="00DB6A3E" w:rsidRDefault="00D26F3A" w:rsidP="003C5155">
      <w:pPr>
        <w:numPr>
          <w:ilvl w:val="0"/>
          <w:numId w:val="5"/>
        </w:numPr>
        <w:spacing w:line="240" w:lineRule="auto"/>
        <w:rPr>
          <w:rFonts w:cstheme="minorHAnsi"/>
        </w:rPr>
      </w:pPr>
      <w:r w:rsidRPr="00DB6A3E">
        <w:rPr>
          <w:rFonts w:cstheme="minorHAnsi"/>
        </w:rPr>
        <w:t>d</w:t>
      </w:r>
      <w:r w:rsidR="00BC4A61" w:rsidRPr="00DB6A3E">
        <w:rPr>
          <w:rFonts w:cstheme="minorHAnsi"/>
        </w:rPr>
        <w:t>emolition costs to remove something before new building can begin</w:t>
      </w:r>
    </w:p>
    <w:p w:rsidR="00BC4A61" w:rsidRPr="00DB6A3E" w:rsidRDefault="00D26F3A" w:rsidP="003C5155">
      <w:pPr>
        <w:numPr>
          <w:ilvl w:val="0"/>
          <w:numId w:val="5"/>
        </w:numPr>
        <w:spacing w:line="240" w:lineRule="auto"/>
        <w:rPr>
          <w:rFonts w:cstheme="minorHAnsi"/>
        </w:rPr>
      </w:pPr>
      <w:r w:rsidRPr="00DB6A3E">
        <w:rPr>
          <w:rFonts w:cstheme="minorHAnsi"/>
        </w:rPr>
        <w:t>costs of site preparation</w:t>
      </w:r>
      <w:r w:rsidR="003C5155" w:rsidRPr="00DB6A3E">
        <w:rPr>
          <w:rFonts w:cstheme="minorHAnsi"/>
        </w:rPr>
        <w:t>.</w:t>
      </w:r>
    </w:p>
    <w:p w:rsidR="00BC4A61" w:rsidRPr="00DB6A3E" w:rsidRDefault="00BC4A61" w:rsidP="00E950CE">
      <w:pPr>
        <w:spacing w:line="360" w:lineRule="auto"/>
        <w:rPr>
          <w:rFonts w:cstheme="minorHAnsi"/>
        </w:rPr>
      </w:pPr>
      <w:r w:rsidRPr="00DB6A3E">
        <w:rPr>
          <w:rFonts w:cstheme="minorHAnsi"/>
        </w:rPr>
        <w:t xml:space="preserve">Revenue expenditure is </w:t>
      </w:r>
      <w:r w:rsidR="00E950CE" w:rsidRPr="00DB6A3E">
        <w:rPr>
          <w:rFonts w:cstheme="minorHAnsi"/>
        </w:rPr>
        <w:t xml:space="preserve">reffered to as  the expenditure incurred by an organisation </w:t>
      </w:r>
      <w:r w:rsidRPr="00DB6A3E">
        <w:rPr>
          <w:rFonts w:cstheme="minorHAnsi"/>
        </w:rPr>
        <w:t xml:space="preserve">on running the business on a day-to-day basis. These include purchase of merchandize goods and expenses paid by business such as </w:t>
      </w:r>
      <w:r w:rsidR="00E950CE" w:rsidRPr="00DB6A3E">
        <w:rPr>
          <w:rFonts w:cstheme="minorHAnsi"/>
        </w:rPr>
        <w:t xml:space="preserve">employee </w:t>
      </w:r>
      <w:r w:rsidRPr="00DB6A3E">
        <w:rPr>
          <w:rFonts w:cstheme="minorHAnsi"/>
        </w:rPr>
        <w:t>wages,</w:t>
      </w:r>
      <w:r w:rsidR="00E950CE" w:rsidRPr="00DB6A3E">
        <w:rPr>
          <w:rFonts w:cstheme="minorHAnsi"/>
        </w:rPr>
        <w:t xml:space="preserve">inventory, </w:t>
      </w:r>
      <w:r w:rsidRPr="00DB6A3E">
        <w:rPr>
          <w:rFonts w:cstheme="minorHAnsi"/>
        </w:rPr>
        <w:t xml:space="preserve"> rent, salary </w:t>
      </w:r>
      <w:r w:rsidR="00E950CE" w:rsidRPr="00DB6A3E">
        <w:rPr>
          <w:rFonts w:cstheme="minorHAnsi"/>
        </w:rPr>
        <w:t xml:space="preserve">, electricity, insurance, stationery, etc. These revenue expenditures are shown on the profit and loss account. </w:t>
      </w:r>
      <w:r w:rsidR="00E950CE" w:rsidRPr="00DB6A3E">
        <w:rPr>
          <w:rFonts w:cstheme="minorHAnsi"/>
          <w:i/>
        </w:rPr>
        <w:t>A</w:t>
      </w:r>
      <w:r w:rsidRPr="00DB6A3E">
        <w:rPr>
          <w:rFonts w:cstheme="minorHAnsi"/>
          <w:i/>
        </w:rPr>
        <w:t xml:space="preserve">ccording to IAS 18 Revenue </w:t>
      </w:r>
      <w:r w:rsidRPr="00DB6A3E">
        <w:rPr>
          <w:rFonts w:cstheme="minorHAnsi"/>
        </w:rPr>
        <w:t>the following should be treated as revenue expenditure</w:t>
      </w:r>
      <w:r w:rsidR="00E950CE" w:rsidRPr="00DB6A3E">
        <w:rPr>
          <w:rFonts w:cstheme="minorHAnsi"/>
        </w:rPr>
        <w:t>:</w:t>
      </w:r>
    </w:p>
    <w:p w:rsidR="00BC4A61" w:rsidRPr="00DB6A3E" w:rsidRDefault="00E950CE" w:rsidP="00E950CE">
      <w:pPr>
        <w:pStyle w:val="Listparagraf"/>
        <w:numPr>
          <w:ilvl w:val="0"/>
          <w:numId w:val="2"/>
        </w:numPr>
        <w:spacing w:line="360" w:lineRule="auto"/>
        <w:rPr>
          <w:rFonts w:asciiTheme="minorHAnsi" w:hAnsiTheme="minorHAnsi" w:cstheme="minorHAnsi"/>
          <w:sz w:val="22"/>
          <w:szCs w:val="22"/>
        </w:rPr>
      </w:pPr>
      <w:r w:rsidRPr="00DB6A3E">
        <w:rPr>
          <w:rFonts w:asciiTheme="minorHAnsi" w:hAnsiTheme="minorHAnsi" w:cstheme="minorHAnsi"/>
          <w:sz w:val="22"/>
          <w:szCs w:val="22"/>
        </w:rPr>
        <w:t>Purchase of merchandize goods</w:t>
      </w:r>
    </w:p>
    <w:p w:rsidR="00BC4A61" w:rsidRPr="00DB6A3E" w:rsidRDefault="00BC4A61" w:rsidP="00E950CE">
      <w:pPr>
        <w:pStyle w:val="Listparagraf"/>
        <w:numPr>
          <w:ilvl w:val="0"/>
          <w:numId w:val="2"/>
        </w:numPr>
        <w:spacing w:line="360" w:lineRule="auto"/>
        <w:rPr>
          <w:rFonts w:asciiTheme="minorHAnsi" w:hAnsiTheme="minorHAnsi" w:cstheme="minorHAnsi"/>
          <w:sz w:val="22"/>
          <w:szCs w:val="22"/>
        </w:rPr>
      </w:pPr>
      <w:r w:rsidRPr="00DB6A3E">
        <w:rPr>
          <w:rFonts w:asciiTheme="minorHAnsi" w:hAnsiTheme="minorHAnsi" w:cstheme="minorHAnsi"/>
          <w:sz w:val="22"/>
          <w:szCs w:val="22"/>
        </w:rPr>
        <w:lastRenderedPageBreak/>
        <w:t>Expenses incurred by busin</w:t>
      </w:r>
      <w:r w:rsidR="00E950CE" w:rsidRPr="00DB6A3E">
        <w:rPr>
          <w:rFonts w:asciiTheme="minorHAnsi" w:hAnsiTheme="minorHAnsi" w:cstheme="minorHAnsi"/>
          <w:sz w:val="22"/>
          <w:szCs w:val="22"/>
        </w:rPr>
        <w:t>ess in daily business operation</w:t>
      </w:r>
    </w:p>
    <w:p w:rsidR="00BC4A61" w:rsidRPr="00DB6A3E" w:rsidRDefault="00E950CE" w:rsidP="00E950CE">
      <w:pPr>
        <w:pStyle w:val="Listparagraf"/>
        <w:numPr>
          <w:ilvl w:val="0"/>
          <w:numId w:val="2"/>
        </w:numPr>
        <w:spacing w:line="360" w:lineRule="auto"/>
        <w:rPr>
          <w:rFonts w:asciiTheme="minorHAnsi" w:hAnsiTheme="minorHAnsi" w:cstheme="minorHAnsi"/>
          <w:sz w:val="22"/>
          <w:szCs w:val="22"/>
        </w:rPr>
      </w:pPr>
      <w:r w:rsidRPr="00DB6A3E">
        <w:rPr>
          <w:rFonts w:asciiTheme="minorHAnsi" w:hAnsiTheme="minorHAnsi" w:cstheme="minorHAnsi"/>
          <w:sz w:val="22"/>
          <w:szCs w:val="22"/>
        </w:rPr>
        <w:t>Loss on investment</w:t>
      </w:r>
    </w:p>
    <w:p w:rsidR="00BC4A61" w:rsidRPr="00DB6A3E" w:rsidRDefault="00E950CE" w:rsidP="00E950CE">
      <w:pPr>
        <w:pStyle w:val="Listparagraf"/>
        <w:numPr>
          <w:ilvl w:val="0"/>
          <w:numId w:val="2"/>
        </w:numPr>
        <w:spacing w:line="360" w:lineRule="auto"/>
        <w:rPr>
          <w:rFonts w:asciiTheme="minorHAnsi" w:hAnsiTheme="minorHAnsi" w:cstheme="minorHAnsi"/>
          <w:sz w:val="22"/>
          <w:szCs w:val="22"/>
        </w:rPr>
      </w:pPr>
      <w:r w:rsidRPr="00DB6A3E">
        <w:rPr>
          <w:rFonts w:asciiTheme="minorHAnsi" w:hAnsiTheme="minorHAnsi" w:cstheme="minorHAnsi"/>
          <w:sz w:val="22"/>
          <w:szCs w:val="22"/>
        </w:rPr>
        <w:t>Loss on disposal</w:t>
      </w:r>
    </w:p>
    <w:p w:rsidR="00BC4A61" w:rsidRPr="00DB6A3E" w:rsidRDefault="00E950CE" w:rsidP="00E950CE">
      <w:pPr>
        <w:pStyle w:val="Listparagraf"/>
        <w:numPr>
          <w:ilvl w:val="0"/>
          <w:numId w:val="2"/>
        </w:numPr>
        <w:spacing w:line="360" w:lineRule="auto"/>
        <w:rPr>
          <w:rFonts w:asciiTheme="minorHAnsi" w:hAnsiTheme="minorHAnsi" w:cstheme="minorHAnsi"/>
          <w:sz w:val="22"/>
          <w:szCs w:val="22"/>
        </w:rPr>
      </w:pPr>
      <w:r w:rsidRPr="00DB6A3E">
        <w:rPr>
          <w:rFonts w:asciiTheme="minorHAnsi" w:hAnsiTheme="minorHAnsi" w:cstheme="minorHAnsi"/>
          <w:sz w:val="22"/>
          <w:szCs w:val="22"/>
        </w:rPr>
        <w:t>Depreciation of fixed asset</w:t>
      </w:r>
    </w:p>
    <w:p w:rsidR="00BC4A61" w:rsidRPr="00DB6A3E" w:rsidRDefault="00BC4A61" w:rsidP="00E950CE">
      <w:pPr>
        <w:pStyle w:val="Listparagraf"/>
        <w:numPr>
          <w:ilvl w:val="0"/>
          <w:numId w:val="2"/>
        </w:numPr>
        <w:spacing w:line="360" w:lineRule="auto"/>
        <w:rPr>
          <w:rFonts w:asciiTheme="minorHAnsi" w:hAnsiTheme="minorHAnsi" w:cstheme="minorHAnsi"/>
          <w:sz w:val="22"/>
          <w:szCs w:val="22"/>
        </w:rPr>
      </w:pPr>
      <w:r w:rsidRPr="00DB6A3E">
        <w:rPr>
          <w:rFonts w:asciiTheme="minorHAnsi" w:hAnsiTheme="minorHAnsi" w:cstheme="minorHAnsi"/>
          <w:sz w:val="22"/>
          <w:szCs w:val="22"/>
        </w:rPr>
        <w:t xml:space="preserve">Repair </w:t>
      </w:r>
      <w:r w:rsidR="00E950CE" w:rsidRPr="00DB6A3E">
        <w:rPr>
          <w:rFonts w:asciiTheme="minorHAnsi" w:hAnsiTheme="minorHAnsi" w:cstheme="minorHAnsi"/>
          <w:sz w:val="22"/>
          <w:szCs w:val="22"/>
        </w:rPr>
        <w:t>and maintenance of fixed assets</w:t>
      </w:r>
    </w:p>
    <w:p w:rsidR="00BC4A61" w:rsidRPr="00DB6A3E" w:rsidRDefault="00BC4A61" w:rsidP="00E950CE">
      <w:pPr>
        <w:pStyle w:val="Listparagraf"/>
        <w:numPr>
          <w:ilvl w:val="0"/>
          <w:numId w:val="2"/>
        </w:numPr>
        <w:spacing w:line="360" w:lineRule="auto"/>
        <w:rPr>
          <w:rFonts w:asciiTheme="minorHAnsi" w:hAnsiTheme="minorHAnsi" w:cstheme="minorHAnsi"/>
          <w:sz w:val="22"/>
          <w:szCs w:val="22"/>
        </w:rPr>
      </w:pPr>
      <w:r w:rsidRPr="00DB6A3E">
        <w:rPr>
          <w:rFonts w:asciiTheme="minorHAnsi" w:hAnsiTheme="minorHAnsi" w:cstheme="minorHAnsi"/>
          <w:sz w:val="22"/>
          <w:szCs w:val="22"/>
        </w:rPr>
        <w:t>Cost of running fixed assets like fuel.</w:t>
      </w:r>
    </w:p>
    <w:p w:rsidR="00BC4A61" w:rsidRPr="00DB6A3E" w:rsidRDefault="00E950CE" w:rsidP="00BC4A61">
      <w:pPr>
        <w:pStyle w:val="Titlu2"/>
        <w:rPr>
          <w:rFonts w:asciiTheme="minorHAnsi" w:eastAsiaTheme="minorEastAsia" w:hAnsiTheme="minorHAnsi"/>
          <w:color w:val="0D0D0D" w:themeColor="text1" w:themeTint="F2"/>
          <w:sz w:val="22"/>
          <w:szCs w:val="22"/>
        </w:rPr>
      </w:pPr>
      <w:r w:rsidRPr="00DB6A3E">
        <w:rPr>
          <w:rFonts w:asciiTheme="minorHAnsi" w:eastAsiaTheme="minorEastAsia" w:hAnsiTheme="minorHAnsi"/>
          <w:color w:val="0D0D0D" w:themeColor="text1" w:themeTint="F2"/>
          <w:sz w:val="22"/>
          <w:szCs w:val="22"/>
        </w:rPr>
        <w:t xml:space="preserve">                   </w:t>
      </w:r>
      <w:r w:rsidR="00BC4A61" w:rsidRPr="00DB6A3E">
        <w:rPr>
          <w:rFonts w:asciiTheme="minorHAnsi" w:eastAsiaTheme="minorEastAsia" w:hAnsiTheme="minorHAnsi"/>
          <w:color w:val="0D0D0D" w:themeColor="text1" w:themeTint="F2"/>
          <w:sz w:val="22"/>
          <w:szCs w:val="22"/>
        </w:rPr>
        <w:t xml:space="preserve"> Difference between capital and revenue expenditures</w:t>
      </w:r>
    </w:p>
    <w:tbl>
      <w:tblPr>
        <w:tblStyle w:val="GrilTabel"/>
        <w:tblW w:w="0" w:type="auto"/>
        <w:tblLook w:val="04A0" w:firstRow="1" w:lastRow="0" w:firstColumn="1" w:lastColumn="0" w:noHBand="0" w:noVBand="1"/>
      </w:tblPr>
      <w:tblGrid>
        <w:gridCol w:w="4627"/>
        <w:gridCol w:w="4615"/>
      </w:tblGrid>
      <w:tr w:rsidR="00BC4A61" w:rsidRPr="00DB6A3E" w:rsidTr="0083742F">
        <w:tc>
          <w:tcPr>
            <w:tcW w:w="4788" w:type="dxa"/>
          </w:tcPr>
          <w:p w:rsidR="00BC4A61" w:rsidRPr="00DB6A3E" w:rsidRDefault="00BC4A61" w:rsidP="0083742F">
            <w:pPr>
              <w:rPr>
                <w:rFonts w:eastAsiaTheme="minorEastAsia" w:cstheme="minorHAnsi"/>
                <w:color w:val="000000" w:themeColor="text1"/>
                <w:kern w:val="24"/>
              </w:rPr>
            </w:pPr>
            <w:r w:rsidRPr="00DB6A3E">
              <w:rPr>
                <w:rFonts w:eastAsiaTheme="minorEastAsia" w:cstheme="minorHAnsi"/>
                <w:color w:val="000000" w:themeColor="text1"/>
                <w:kern w:val="24"/>
              </w:rPr>
              <w:t>Capital expenditure</w:t>
            </w:r>
          </w:p>
          <w:p w:rsidR="00BC4A61" w:rsidRPr="00DB6A3E" w:rsidRDefault="00BC4A61" w:rsidP="0083742F">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tc>
        <w:tc>
          <w:tcPr>
            <w:tcW w:w="4788" w:type="dxa"/>
          </w:tcPr>
          <w:p w:rsidR="00BC4A61" w:rsidRPr="00DB6A3E" w:rsidRDefault="00BC4A61" w:rsidP="0083742F">
            <w:pPr>
              <w:rPr>
                <w:rFonts w:eastAsiaTheme="minorEastAsia" w:cstheme="minorHAnsi"/>
                <w:color w:val="000000" w:themeColor="text1"/>
                <w:kern w:val="24"/>
              </w:rPr>
            </w:pPr>
            <w:r w:rsidRPr="00DB6A3E">
              <w:rPr>
                <w:rFonts w:eastAsiaTheme="minorEastAsia" w:cstheme="minorHAnsi"/>
                <w:color w:val="000000" w:themeColor="text1"/>
                <w:kern w:val="24"/>
              </w:rPr>
              <w:t>Revenue expenditure</w:t>
            </w:r>
          </w:p>
          <w:p w:rsidR="00BC4A61" w:rsidRPr="00DB6A3E" w:rsidRDefault="00BC4A61" w:rsidP="0083742F">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tc>
      </w:tr>
      <w:tr w:rsidR="00BC4A61" w:rsidRPr="00DB6A3E" w:rsidTr="0083742F">
        <w:tc>
          <w:tcPr>
            <w:tcW w:w="4788" w:type="dxa"/>
          </w:tcPr>
          <w:p w:rsidR="00BC4A61" w:rsidRPr="00DB6A3E" w:rsidRDefault="00E04D06" w:rsidP="0083742F">
            <w:pPr>
              <w:pStyle w:val="NormalWeb"/>
              <w:numPr>
                <w:ilvl w:val="0"/>
                <w:numId w:val="3"/>
              </w:numPr>
              <w:rPr>
                <w:rFonts w:asciiTheme="minorHAnsi" w:eastAsiaTheme="minorEastAsia" w:hAnsiTheme="minorHAnsi" w:cstheme="minorHAnsi"/>
                <w:color w:val="000000" w:themeColor="text1"/>
                <w:kern w:val="24"/>
                <w:sz w:val="22"/>
                <w:szCs w:val="22"/>
              </w:rPr>
            </w:pPr>
            <w:r w:rsidRPr="00DB6A3E">
              <w:rPr>
                <w:rFonts w:asciiTheme="minorHAnsi" w:eastAsiaTheme="minorEastAsia" w:hAnsiTheme="minorHAnsi" w:cstheme="minorHAnsi"/>
                <w:color w:val="000000" w:themeColor="text1"/>
                <w:kern w:val="24"/>
                <w:sz w:val="22"/>
                <w:szCs w:val="22"/>
              </w:rPr>
              <w:t xml:space="preserve">Incurred for aquiring </w:t>
            </w:r>
            <w:r w:rsidR="00BC4A61" w:rsidRPr="00DB6A3E">
              <w:rPr>
                <w:rFonts w:asciiTheme="minorHAnsi" w:eastAsiaTheme="minorEastAsia" w:hAnsiTheme="minorHAnsi" w:cstheme="minorHAnsi"/>
                <w:color w:val="000000" w:themeColor="text1"/>
                <w:kern w:val="24"/>
                <w:sz w:val="22"/>
                <w:szCs w:val="22"/>
              </w:rPr>
              <w:t xml:space="preserve"> or improve  fixed asset </w:t>
            </w:r>
          </w:p>
          <w:p w:rsidR="00BC4A61" w:rsidRPr="00DB6A3E" w:rsidRDefault="00E04D06" w:rsidP="0083742F">
            <w:pPr>
              <w:pStyle w:val="NormalWeb"/>
              <w:numPr>
                <w:ilvl w:val="0"/>
                <w:numId w:val="3"/>
              </w:numPr>
              <w:rPr>
                <w:rFonts w:asciiTheme="minorHAnsi" w:eastAsiaTheme="minorEastAsia" w:hAnsiTheme="minorHAnsi" w:cstheme="minorHAnsi"/>
                <w:color w:val="000000" w:themeColor="text1"/>
                <w:kern w:val="24"/>
                <w:sz w:val="22"/>
                <w:szCs w:val="22"/>
              </w:rPr>
            </w:pPr>
            <w:r w:rsidRPr="00DB6A3E">
              <w:rPr>
                <w:rFonts w:asciiTheme="minorHAnsi" w:eastAsiaTheme="minorEastAsia" w:hAnsiTheme="minorHAnsi" w:cstheme="minorHAnsi"/>
                <w:color w:val="000000" w:themeColor="text1"/>
                <w:kern w:val="24"/>
                <w:sz w:val="22"/>
                <w:szCs w:val="22"/>
              </w:rPr>
              <w:t>Stay in business for long time</w:t>
            </w:r>
          </w:p>
          <w:p w:rsidR="00BC4A61" w:rsidRPr="00DB6A3E" w:rsidRDefault="00E04D06" w:rsidP="0083742F">
            <w:pPr>
              <w:pStyle w:val="NormalWeb"/>
              <w:numPr>
                <w:ilvl w:val="0"/>
                <w:numId w:val="3"/>
              </w:numPr>
              <w:rPr>
                <w:rFonts w:asciiTheme="minorHAnsi" w:eastAsiaTheme="minorEastAsia" w:hAnsiTheme="minorHAnsi" w:cstheme="minorHAnsi"/>
                <w:color w:val="000000" w:themeColor="text1"/>
                <w:kern w:val="24"/>
                <w:sz w:val="22"/>
                <w:szCs w:val="22"/>
              </w:rPr>
            </w:pPr>
            <w:r w:rsidRPr="00DB6A3E">
              <w:rPr>
                <w:rFonts w:asciiTheme="minorHAnsi" w:eastAsiaTheme="minorEastAsia" w:hAnsiTheme="minorHAnsi" w:cstheme="minorHAnsi"/>
                <w:color w:val="000000" w:themeColor="text1"/>
                <w:kern w:val="24"/>
                <w:sz w:val="22"/>
                <w:szCs w:val="22"/>
              </w:rPr>
              <w:t>Shown on balance sheet</w:t>
            </w:r>
            <w:r w:rsidR="00BC4A61" w:rsidRPr="00DB6A3E">
              <w:rPr>
                <w:rFonts w:asciiTheme="minorHAnsi" w:eastAsiaTheme="minorEastAsia" w:hAnsiTheme="minorHAnsi" w:cstheme="minorHAnsi"/>
                <w:color w:val="000000" w:themeColor="text1"/>
                <w:kern w:val="24"/>
                <w:sz w:val="22"/>
                <w:szCs w:val="22"/>
              </w:rPr>
              <w:t xml:space="preserve">           </w:t>
            </w:r>
          </w:p>
          <w:p w:rsidR="00BC4A61" w:rsidRPr="00DB6A3E" w:rsidRDefault="00BC4A61" w:rsidP="0083742F">
            <w:pPr>
              <w:pStyle w:val="NormalWeb"/>
              <w:numPr>
                <w:ilvl w:val="0"/>
                <w:numId w:val="3"/>
              </w:numPr>
              <w:rPr>
                <w:rFonts w:asciiTheme="minorHAnsi" w:eastAsiaTheme="minorEastAsia" w:hAnsiTheme="minorHAnsi" w:cstheme="minorHAnsi"/>
                <w:color w:val="000000" w:themeColor="text1"/>
                <w:kern w:val="24"/>
                <w:sz w:val="22"/>
                <w:szCs w:val="22"/>
              </w:rPr>
            </w:pPr>
            <w:r w:rsidRPr="00DB6A3E">
              <w:rPr>
                <w:rFonts w:asciiTheme="minorHAnsi" w:eastAsiaTheme="minorEastAsia" w:hAnsiTheme="minorHAnsi" w:cstheme="minorHAnsi"/>
                <w:color w:val="000000" w:themeColor="text1"/>
                <w:kern w:val="24"/>
                <w:sz w:val="22"/>
                <w:szCs w:val="22"/>
              </w:rPr>
              <w:t>Include expenses for acquisition of non-current asset exa</w:t>
            </w:r>
            <w:r w:rsidR="004B239B" w:rsidRPr="00DB6A3E">
              <w:rPr>
                <w:rFonts w:asciiTheme="minorHAnsi" w:eastAsiaTheme="minorEastAsia" w:hAnsiTheme="minorHAnsi" w:cstheme="minorHAnsi"/>
                <w:color w:val="000000" w:themeColor="text1"/>
                <w:kern w:val="24"/>
                <w:sz w:val="22"/>
                <w:szCs w:val="22"/>
              </w:rPr>
              <w:t>mple machine installation costs</w:t>
            </w:r>
          </w:p>
          <w:p w:rsidR="004B239B" w:rsidRPr="00DB6A3E" w:rsidRDefault="004B239B" w:rsidP="0083742F">
            <w:pPr>
              <w:pStyle w:val="NormalWeb"/>
              <w:numPr>
                <w:ilvl w:val="0"/>
                <w:numId w:val="3"/>
              </w:numPr>
              <w:rPr>
                <w:rFonts w:asciiTheme="minorHAnsi" w:eastAsiaTheme="minorEastAsia" w:hAnsiTheme="minorHAnsi" w:cstheme="minorHAnsi"/>
                <w:color w:val="000000" w:themeColor="text1"/>
                <w:kern w:val="24"/>
                <w:sz w:val="22"/>
                <w:szCs w:val="22"/>
              </w:rPr>
            </w:pPr>
            <w:r w:rsidRPr="00DB6A3E">
              <w:rPr>
                <w:rFonts w:asciiTheme="minorHAnsi" w:eastAsiaTheme="minorEastAsia" w:hAnsiTheme="minorHAnsi" w:cstheme="minorHAnsi"/>
                <w:color w:val="000000" w:themeColor="text1"/>
                <w:kern w:val="24"/>
                <w:sz w:val="22"/>
                <w:szCs w:val="22"/>
              </w:rPr>
              <w:t>Enhances the value of an existing asset.</w:t>
            </w:r>
          </w:p>
          <w:p w:rsidR="00BC4A61" w:rsidRPr="00DB6A3E" w:rsidRDefault="00BC4A61" w:rsidP="0083742F">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tc>
        <w:tc>
          <w:tcPr>
            <w:tcW w:w="4788" w:type="dxa"/>
          </w:tcPr>
          <w:p w:rsidR="00BC4A61" w:rsidRPr="00DB6A3E" w:rsidRDefault="004B239B" w:rsidP="00E04D06">
            <w:pPr>
              <w:pStyle w:val="NormalWeb"/>
              <w:numPr>
                <w:ilvl w:val="0"/>
                <w:numId w:val="6"/>
              </w:numPr>
              <w:rPr>
                <w:rFonts w:asciiTheme="minorHAnsi" w:eastAsiaTheme="minorEastAsia" w:hAnsiTheme="minorHAnsi" w:cstheme="minorHAnsi"/>
                <w:color w:val="000000" w:themeColor="text1"/>
                <w:kern w:val="24"/>
                <w:sz w:val="22"/>
                <w:szCs w:val="22"/>
              </w:rPr>
            </w:pPr>
            <w:r w:rsidRPr="00DB6A3E">
              <w:rPr>
                <w:rFonts w:asciiTheme="minorHAnsi" w:eastAsiaTheme="minorEastAsia" w:hAnsiTheme="minorHAnsi" w:cstheme="minorHAnsi"/>
                <w:color w:val="000000" w:themeColor="text1"/>
                <w:kern w:val="24"/>
                <w:sz w:val="22"/>
                <w:szCs w:val="22"/>
              </w:rPr>
              <w:t>For maintaining the day to day activities of a business</w:t>
            </w:r>
          </w:p>
          <w:p w:rsidR="00BC4A61" w:rsidRPr="00DB6A3E" w:rsidRDefault="00BC4A61" w:rsidP="00E04D06">
            <w:pPr>
              <w:pStyle w:val="NormalWeb"/>
              <w:numPr>
                <w:ilvl w:val="0"/>
                <w:numId w:val="6"/>
              </w:numPr>
              <w:rPr>
                <w:rFonts w:asciiTheme="minorHAnsi" w:eastAsiaTheme="minorEastAsia" w:hAnsiTheme="minorHAnsi" w:cstheme="minorHAnsi"/>
                <w:color w:val="000000" w:themeColor="text1"/>
                <w:kern w:val="24"/>
                <w:sz w:val="22"/>
                <w:szCs w:val="22"/>
              </w:rPr>
            </w:pPr>
            <w:r w:rsidRPr="00DB6A3E">
              <w:rPr>
                <w:rFonts w:asciiTheme="minorHAnsi" w:eastAsiaTheme="minorEastAsia" w:hAnsiTheme="minorHAnsi" w:cstheme="minorHAnsi"/>
                <w:color w:val="000000" w:themeColor="text1"/>
                <w:kern w:val="24"/>
                <w:sz w:val="22"/>
                <w:szCs w:val="22"/>
              </w:rPr>
              <w:t>Stay f</w:t>
            </w:r>
            <w:r w:rsidR="00E04D06" w:rsidRPr="00DB6A3E">
              <w:rPr>
                <w:rFonts w:asciiTheme="minorHAnsi" w:eastAsiaTheme="minorEastAsia" w:hAnsiTheme="minorHAnsi" w:cstheme="minorHAnsi"/>
                <w:color w:val="000000" w:themeColor="text1"/>
                <w:kern w:val="24"/>
                <w:sz w:val="22"/>
                <w:szCs w:val="22"/>
              </w:rPr>
              <w:t>or short period in the business</w:t>
            </w:r>
          </w:p>
          <w:p w:rsidR="00E04D06" w:rsidRPr="00DB6A3E" w:rsidRDefault="00E04D06" w:rsidP="00E04D06">
            <w:pPr>
              <w:pStyle w:val="NormalWeb"/>
              <w:numPr>
                <w:ilvl w:val="0"/>
                <w:numId w:val="6"/>
              </w:numPr>
              <w:rPr>
                <w:rFonts w:asciiTheme="minorHAnsi" w:eastAsiaTheme="minorEastAsia" w:hAnsiTheme="minorHAnsi" w:cstheme="minorHAnsi"/>
                <w:color w:val="000000" w:themeColor="text1"/>
                <w:kern w:val="24"/>
                <w:sz w:val="22"/>
                <w:szCs w:val="22"/>
              </w:rPr>
            </w:pPr>
            <w:r w:rsidRPr="00DB6A3E">
              <w:rPr>
                <w:rFonts w:asciiTheme="minorHAnsi" w:eastAsiaTheme="minorEastAsia" w:hAnsiTheme="minorHAnsi" w:cstheme="minorHAnsi"/>
                <w:color w:val="000000" w:themeColor="text1"/>
                <w:kern w:val="24"/>
                <w:sz w:val="22"/>
                <w:szCs w:val="22"/>
              </w:rPr>
              <w:t>Shown on</w:t>
            </w:r>
            <w:r w:rsidR="00A04686" w:rsidRPr="00DB6A3E">
              <w:rPr>
                <w:rFonts w:asciiTheme="minorHAnsi" w:eastAsiaTheme="minorEastAsia" w:hAnsiTheme="minorHAnsi" w:cstheme="minorHAnsi"/>
                <w:color w:val="000000" w:themeColor="text1"/>
                <w:kern w:val="24"/>
                <w:sz w:val="22"/>
                <w:szCs w:val="22"/>
              </w:rPr>
              <w:t xml:space="preserve"> income statement</w:t>
            </w:r>
          </w:p>
          <w:p w:rsidR="00BC4A61" w:rsidRPr="00DB6A3E" w:rsidRDefault="00BC4A61" w:rsidP="00E04D06">
            <w:pPr>
              <w:pStyle w:val="NormalWeb"/>
              <w:numPr>
                <w:ilvl w:val="0"/>
                <w:numId w:val="6"/>
              </w:numPr>
              <w:spacing w:before="0" w:beforeAutospacing="0" w:after="0" w:afterAutospacing="0"/>
              <w:rPr>
                <w:rFonts w:asciiTheme="minorHAnsi" w:eastAsiaTheme="minorEastAsia" w:hAnsiTheme="minorHAnsi" w:cstheme="minorHAnsi"/>
                <w:color w:val="000000" w:themeColor="text1"/>
                <w:kern w:val="24"/>
                <w:sz w:val="22"/>
                <w:szCs w:val="22"/>
              </w:rPr>
            </w:pPr>
            <w:r w:rsidRPr="00DB6A3E">
              <w:rPr>
                <w:rFonts w:asciiTheme="minorHAnsi" w:eastAsiaTheme="minorEastAsia" w:hAnsiTheme="minorHAnsi" w:cstheme="minorHAnsi"/>
                <w:color w:val="000000" w:themeColor="text1"/>
                <w:kern w:val="24"/>
                <w:sz w:val="22"/>
                <w:szCs w:val="22"/>
              </w:rPr>
              <w:t>Include expenses of running fixed asset example fuel expenses</w:t>
            </w:r>
          </w:p>
          <w:p w:rsidR="004B239B" w:rsidRPr="00DB6A3E" w:rsidRDefault="004B239B" w:rsidP="00E04D06">
            <w:pPr>
              <w:pStyle w:val="NormalWeb"/>
              <w:numPr>
                <w:ilvl w:val="0"/>
                <w:numId w:val="6"/>
              </w:numPr>
              <w:spacing w:before="0" w:beforeAutospacing="0" w:after="0" w:afterAutospacing="0"/>
              <w:rPr>
                <w:rFonts w:asciiTheme="minorHAnsi" w:eastAsiaTheme="minorEastAsia" w:hAnsiTheme="minorHAnsi" w:cstheme="minorHAnsi"/>
                <w:color w:val="000000" w:themeColor="text1"/>
                <w:kern w:val="24"/>
                <w:sz w:val="22"/>
                <w:szCs w:val="22"/>
              </w:rPr>
            </w:pPr>
            <w:r w:rsidRPr="00DB6A3E">
              <w:rPr>
                <w:rFonts w:asciiTheme="minorHAnsi" w:eastAsiaTheme="minorEastAsia" w:hAnsiTheme="minorHAnsi" w:cstheme="minorHAnsi"/>
                <w:color w:val="000000" w:themeColor="text1"/>
                <w:kern w:val="24"/>
                <w:sz w:val="22"/>
                <w:szCs w:val="22"/>
              </w:rPr>
              <w:t>Does not enhance the value of an existing asset.</w:t>
            </w:r>
          </w:p>
        </w:tc>
      </w:tr>
    </w:tbl>
    <w:p w:rsidR="00E04D06" w:rsidRPr="00DB6A3E" w:rsidRDefault="00E04D06">
      <w:pPr>
        <w:rPr>
          <w:rFonts w:eastAsia="Times New Roman" w:cs="Times New Roman"/>
          <w:color w:val="0D0D0D" w:themeColor="text1" w:themeTint="F2"/>
          <w:spacing w:val="5"/>
          <w:lang w:eastAsia="ro-RO"/>
        </w:rPr>
      </w:pPr>
      <w:r w:rsidRPr="00DB6A3E">
        <w:rPr>
          <w:rFonts w:eastAsia="Times New Roman" w:cs="Times New Roman"/>
          <w:color w:val="0D0D0D" w:themeColor="text1" w:themeTint="F2"/>
          <w:spacing w:val="5"/>
          <w:lang w:eastAsia="ro-RO"/>
        </w:rPr>
        <w:t>(Mbwambo, E. C., 2013)</w:t>
      </w:r>
    </w:p>
    <w:p w:rsidR="00E04D06" w:rsidRPr="00DB6A3E" w:rsidRDefault="00E04D06">
      <w:pPr>
        <w:rPr>
          <w:rFonts w:eastAsia="Times New Roman" w:cs="Times New Roman"/>
          <w:color w:val="0D0D0D" w:themeColor="text1" w:themeTint="F2"/>
          <w:spacing w:val="5"/>
          <w:lang w:eastAsia="ro-RO"/>
        </w:rPr>
      </w:pPr>
    </w:p>
    <w:p w:rsidR="00E04D06" w:rsidRPr="00DB6A3E" w:rsidRDefault="00E04D06">
      <w:pPr>
        <w:rPr>
          <w:rFonts w:eastAsia="Times New Roman" w:cs="Times New Roman"/>
          <w:color w:val="0D0D0D" w:themeColor="text1" w:themeTint="F2"/>
          <w:spacing w:val="5"/>
          <w:lang w:eastAsia="ro-RO"/>
        </w:rPr>
      </w:pPr>
      <w:r w:rsidRPr="00DB6A3E">
        <w:rPr>
          <w:rFonts w:eastAsia="Times New Roman" w:cs="Times New Roman"/>
          <w:color w:val="0D0D0D" w:themeColor="text1" w:themeTint="F2"/>
          <w:spacing w:val="5"/>
          <w:lang w:eastAsia="ro-RO"/>
        </w:rPr>
        <w:t>Task 2</w:t>
      </w:r>
    </w:p>
    <w:p w:rsidR="00E04D06" w:rsidRPr="00DB6A3E" w:rsidRDefault="00E04D06">
      <w:r w:rsidRPr="00DB6A3E">
        <w:t>a</w:t>
      </w:r>
      <w:r w:rsidRPr="00DB6A3E">
        <w:rPr>
          <w:b/>
        </w:rPr>
        <w:t>) What is the nature and purpose of cost and management accounting and what are the specific characteristics, similarities and differences between management and cost accounting</w:t>
      </w:r>
      <w:r w:rsidRPr="00DB6A3E">
        <w:t xml:space="preserve">? </w:t>
      </w:r>
    </w:p>
    <w:p w:rsidR="00AC09C5" w:rsidRPr="00DB6A3E" w:rsidRDefault="00A04686" w:rsidP="00A04686">
      <w:pPr>
        <w:pStyle w:val="NormalWeb"/>
        <w:spacing w:before="0" w:beforeAutospacing="0" w:after="0" w:afterAutospacing="0" w:line="420" w:lineRule="atLeast"/>
        <w:rPr>
          <w:rFonts w:asciiTheme="minorHAnsi" w:hAnsiTheme="minorHAnsi"/>
          <w:color w:val="333333"/>
          <w:sz w:val="22"/>
          <w:szCs w:val="22"/>
          <w:shd w:val="clear" w:color="auto" w:fill="FFFFFF"/>
        </w:rPr>
      </w:pPr>
      <w:r w:rsidRPr="00DB6A3E">
        <w:rPr>
          <w:rFonts w:asciiTheme="minorHAnsi" w:hAnsiTheme="minorHAnsi" w:cs="Arial"/>
          <w:color w:val="0D0D0D" w:themeColor="text1" w:themeTint="F2"/>
          <w:spacing w:val="2"/>
          <w:sz w:val="22"/>
          <w:szCs w:val="22"/>
        </w:rPr>
        <w:t xml:space="preserve">Cost accounting </w:t>
      </w:r>
      <w:r w:rsidR="0061650E" w:rsidRPr="00DB6A3E">
        <w:rPr>
          <w:rFonts w:asciiTheme="minorHAnsi" w:hAnsiTheme="minorHAnsi" w:cs="Arial"/>
          <w:color w:val="0D0D0D" w:themeColor="text1" w:themeTint="F2"/>
          <w:spacing w:val="2"/>
          <w:sz w:val="22"/>
          <w:szCs w:val="22"/>
        </w:rPr>
        <w:t xml:space="preserve">is a form of managerial accounting and it </w:t>
      </w:r>
      <w:r w:rsidR="00AC09C5" w:rsidRPr="00DB6A3E">
        <w:rPr>
          <w:rFonts w:asciiTheme="minorHAnsi" w:hAnsiTheme="minorHAnsi" w:cs="Arial"/>
          <w:color w:val="0D0D0D" w:themeColor="text1" w:themeTint="F2"/>
          <w:spacing w:val="2"/>
          <w:sz w:val="22"/>
          <w:szCs w:val="22"/>
        </w:rPr>
        <w:t xml:space="preserve">is used to determine and to asses the </w:t>
      </w:r>
      <w:r w:rsidRPr="00DB6A3E">
        <w:rPr>
          <w:rFonts w:asciiTheme="minorHAnsi" w:hAnsiTheme="minorHAnsi" w:cs="Arial"/>
          <w:color w:val="0D0D0D" w:themeColor="text1" w:themeTint="F2"/>
          <w:spacing w:val="2"/>
          <w:sz w:val="22"/>
          <w:szCs w:val="22"/>
        </w:rPr>
        <w:t xml:space="preserve"> </w:t>
      </w:r>
      <w:r w:rsidR="00AC09C5" w:rsidRPr="00DB6A3E">
        <w:rPr>
          <w:rFonts w:asciiTheme="minorHAnsi" w:hAnsiTheme="minorHAnsi" w:cs="Arial"/>
          <w:color w:val="0D0D0D" w:themeColor="text1" w:themeTint="F2"/>
          <w:spacing w:val="2"/>
          <w:sz w:val="22"/>
          <w:szCs w:val="22"/>
        </w:rPr>
        <w:t>actual cost associated with manufacturing a product or providing a service, by checking all expenses within the supply chain.</w:t>
      </w:r>
      <w:r w:rsidRPr="00DB6A3E">
        <w:rPr>
          <w:rFonts w:asciiTheme="minorHAnsi" w:hAnsiTheme="minorHAnsi" w:cs="Arial"/>
          <w:color w:val="0D0D0D" w:themeColor="text1" w:themeTint="F2"/>
          <w:spacing w:val="2"/>
          <w:sz w:val="22"/>
          <w:szCs w:val="22"/>
        </w:rPr>
        <w:t xml:space="preserve"> </w:t>
      </w:r>
      <w:r w:rsidR="00AC09C5" w:rsidRPr="00DB6A3E">
        <w:rPr>
          <w:rFonts w:asciiTheme="minorHAnsi" w:hAnsiTheme="minorHAnsi"/>
          <w:color w:val="333333"/>
          <w:sz w:val="22"/>
          <w:szCs w:val="22"/>
          <w:shd w:val="clear" w:color="auto" w:fill="FFFFFF"/>
        </w:rPr>
        <w:t>It is done to calculate the cost per unit using diff</w:t>
      </w:r>
      <w:r w:rsidR="00076D4D" w:rsidRPr="00DB6A3E">
        <w:rPr>
          <w:rFonts w:asciiTheme="minorHAnsi" w:hAnsiTheme="minorHAnsi"/>
          <w:color w:val="333333"/>
          <w:sz w:val="22"/>
          <w:szCs w:val="22"/>
          <w:shd w:val="clear" w:color="auto" w:fill="FFFFFF"/>
        </w:rPr>
        <w:t>erent costing methods, for the purpose of budget prepparation and profitability analysis and its primary aim is to facilitate managers in decision making.</w:t>
      </w:r>
    </w:p>
    <w:p w:rsidR="00C91EC0" w:rsidRPr="00DB6A3E" w:rsidRDefault="001A4046" w:rsidP="00C91EC0">
      <w:pPr>
        <w:pStyle w:val="NormalWeb"/>
        <w:spacing w:before="0" w:beforeAutospacing="0" w:after="0" w:afterAutospacing="0" w:line="420" w:lineRule="atLeast"/>
        <w:rPr>
          <w:rFonts w:asciiTheme="minorHAnsi" w:hAnsiTheme="minorHAnsi"/>
          <w:color w:val="333333"/>
          <w:sz w:val="22"/>
          <w:szCs w:val="22"/>
          <w:shd w:val="clear" w:color="auto" w:fill="FFFFFF"/>
        </w:rPr>
      </w:pPr>
      <w:r w:rsidRPr="00DB6A3E">
        <w:rPr>
          <w:rFonts w:asciiTheme="minorHAnsi" w:hAnsiTheme="minorHAnsi"/>
          <w:color w:val="333333"/>
          <w:sz w:val="22"/>
          <w:szCs w:val="22"/>
          <w:shd w:val="clear" w:color="auto" w:fill="FFFFFF"/>
        </w:rPr>
        <w:t>Differen</w:t>
      </w:r>
      <w:r w:rsidR="0003190C" w:rsidRPr="00DB6A3E">
        <w:rPr>
          <w:rFonts w:asciiTheme="minorHAnsi" w:hAnsiTheme="minorHAnsi"/>
          <w:color w:val="333333"/>
          <w:sz w:val="22"/>
          <w:szCs w:val="22"/>
          <w:shd w:val="clear" w:color="auto" w:fill="FFFFFF"/>
        </w:rPr>
        <w:t xml:space="preserve">t types of cost are used in different situations </w:t>
      </w:r>
      <w:r w:rsidR="00816D65" w:rsidRPr="00DB6A3E">
        <w:rPr>
          <w:rFonts w:asciiTheme="minorHAnsi" w:hAnsiTheme="minorHAnsi"/>
          <w:color w:val="333333"/>
          <w:sz w:val="22"/>
          <w:szCs w:val="22"/>
          <w:shd w:val="clear" w:color="auto" w:fill="FFFFFF"/>
        </w:rPr>
        <w:t xml:space="preserve"> and a</w:t>
      </w:r>
      <w:r w:rsidRPr="00DB6A3E">
        <w:rPr>
          <w:rFonts w:asciiTheme="minorHAnsi" w:hAnsiTheme="minorHAnsi"/>
          <w:color w:val="333333"/>
          <w:sz w:val="22"/>
          <w:szCs w:val="22"/>
          <w:shd w:val="clear" w:color="auto" w:fill="FFFFFF"/>
        </w:rPr>
        <w:t xml:space="preserve">ccording to Colin Drury </w:t>
      </w:r>
      <w:r w:rsidR="00816D65" w:rsidRPr="00DB6A3E">
        <w:rPr>
          <w:rFonts w:asciiTheme="minorHAnsi" w:hAnsiTheme="minorHAnsi"/>
          <w:color w:val="333333"/>
          <w:sz w:val="22"/>
          <w:szCs w:val="22"/>
          <w:shd w:val="clear" w:color="auto" w:fill="FFFFFF"/>
        </w:rPr>
        <w:t xml:space="preserve">(2012) </w:t>
      </w:r>
      <w:r w:rsidRPr="00DB6A3E">
        <w:rPr>
          <w:rFonts w:asciiTheme="minorHAnsi" w:hAnsiTheme="minorHAnsi"/>
          <w:color w:val="333333"/>
          <w:sz w:val="22"/>
          <w:szCs w:val="22"/>
          <w:shd w:val="clear" w:color="auto" w:fill="FFFFFF"/>
        </w:rPr>
        <w:t>we can clasiffy costs as follows:</w:t>
      </w:r>
    </w:p>
    <w:p w:rsidR="001A4046" w:rsidRPr="00DB6A3E" w:rsidRDefault="001A4046" w:rsidP="001A4046">
      <w:pPr>
        <w:pStyle w:val="NormalWeb"/>
        <w:numPr>
          <w:ilvl w:val="0"/>
          <w:numId w:val="9"/>
        </w:numPr>
        <w:spacing w:before="0" w:beforeAutospacing="0" w:after="0" w:afterAutospacing="0" w:line="420" w:lineRule="atLeast"/>
        <w:rPr>
          <w:rFonts w:asciiTheme="minorHAnsi" w:hAnsiTheme="minorHAnsi"/>
          <w:color w:val="333333"/>
          <w:sz w:val="22"/>
          <w:szCs w:val="22"/>
          <w:shd w:val="clear" w:color="auto" w:fill="FFFFFF"/>
        </w:rPr>
      </w:pPr>
      <w:r w:rsidRPr="00DB6A3E">
        <w:rPr>
          <w:rFonts w:asciiTheme="minorHAnsi" w:hAnsiTheme="minorHAnsi"/>
          <w:b/>
          <w:color w:val="333333"/>
          <w:sz w:val="22"/>
          <w:szCs w:val="22"/>
          <w:shd w:val="clear" w:color="auto" w:fill="FFFFFF"/>
        </w:rPr>
        <w:t xml:space="preserve">Direct </w:t>
      </w:r>
      <w:r w:rsidRPr="00DB6A3E">
        <w:rPr>
          <w:rFonts w:asciiTheme="minorHAnsi" w:hAnsiTheme="minorHAnsi"/>
          <w:color w:val="333333"/>
          <w:sz w:val="22"/>
          <w:szCs w:val="22"/>
          <w:shd w:val="clear" w:color="auto" w:fill="FFFFFF"/>
        </w:rPr>
        <w:t xml:space="preserve">and </w:t>
      </w:r>
      <w:r w:rsidRPr="00DB6A3E">
        <w:rPr>
          <w:rFonts w:asciiTheme="minorHAnsi" w:hAnsiTheme="minorHAnsi"/>
          <w:b/>
          <w:color w:val="333333"/>
          <w:sz w:val="22"/>
          <w:szCs w:val="22"/>
          <w:shd w:val="clear" w:color="auto" w:fill="FFFFFF"/>
        </w:rPr>
        <w:t xml:space="preserve">indirect </w:t>
      </w:r>
      <w:r w:rsidRPr="00DB6A3E">
        <w:rPr>
          <w:rFonts w:asciiTheme="minorHAnsi" w:hAnsiTheme="minorHAnsi"/>
          <w:color w:val="333333"/>
          <w:sz w:val="22"/>
          <w:szCs w:val="22"/>
          <w:shd w:val="clear" w:color="auto" w:fill="FFFFFF"/>
        </w:rPr>
        <w:t xml:space="preserve">costs wich also can be divided to: </w:t>
      </w:r>
      <w:r w:rsidRPr="00DB6A3E">
        <w:rPr>
          <w:rFonts w:asciiTheme="minorHAnsi" w:hAnsiTheme="minorHAnsi"/>
          <w:b/>
          <w:color w:val="333333"/>
          <w:sz w:val="22"/>
          <w:szCs w:val="22"/>
          <w:shd w:val="clear" w:color="auto" w:fill="FFFFFF"/>
        </w:rPr>
        <w:t xml:space="preserve">direct </w:t>
      </w:r>
      <w:r w:rsidRPr="00DB6A3E">
        <w:rPr>
          <w:rFonts w:asciiTheme="minorHAnsi" w:hAnsiTheme="minorHAnsi"/>
          <w:color w:val="333333"/>
          <w:sz w:val="22"/>
          <w:szCs w:val="22"/>
          <w:shd w:val="clear" w:color="auto" w:fill="FFFFFF"/>
        </w:rPr>
        <w:t xml:space="preserve">and </w:t>
      </w:r>
      <w:r w:rsidRPr="00DB6A3E">
        <w:rPr>
          <w:rFonts w:asciiTheme="minorHAnsi" w:hAnsiTheme="minorHAnsi"/>
          <w:b/>
          <w:color w:val="333333"/>
          <w:sz w:val="22"/>
          <w:szCs w:val="22"/>
          <w:shd w:val="clear" w:color="auto" w:fill="FFFFFF"/>
        </w:rPr>
        <w:t>indirect materials</w:t>
      </w:r>
      <w:r w:rsidRPr="00DB6A3E">
        <w:rPr>
          <w:rFonts w:asciiTheme="minorHAnsi" w:hAnsiTheme="minorHAnsi"/>
          <w:color w:val="333333"/>
          <w:sz w:val="22"/>
          <w:szCs w:val="22"/>
          <w:shd w:val="clear" w:color="auto" w:fill="FFFFFF"/>
        </w:rPr>
        <w:t xml:space="preserve"> and </w:t>
      </w:r>
      <w:r w:rsidRPr="00DB6A3E">
        <w:rPr>
          <w:rFonts w:asciiTheme="minorHAnsi" w:hAnsiTheme="minorHAnsi"/>
          <w:b/>
          <w:color w:val="333333"/>
          <w:sz w:val="22"/>
          <w:szCs w:val="22"/>
          <w:shd w:val="clear" w:color="auto" w:fill="FFFFFF"/>
        </w:rPr>
        <w:t xml:space="preserve">direct </w:t>
      </w:r>
      <w:r w:rsidRPr="00DB6A3E">
        <w:rPr>
          <w:rFonts w:asciiTheme="minorHAnsi" w:hAnsiTheme="minorHAnsi"/>
          <w:color w:val="333333"/>
          <w:sz w:val="22"/>
          <w:szCs w:val="22"/>
          <w:shd w:val="clear" w:color="auto" w:fill="FFFFFF"/>
        </w:rPr>
        <w:t xml:space="preserve">and </w:t>
      </w:r>
      <w:r w:rsidRPr="00DB6A3E">
        <w:rPr>
          <w:rFonts w:asciiTheme="minorHAnsi" w:hAnsiTheme="minorHAnsi"/>
          <w:b/>
          <w:color w:val="333333"/>
          <w:sz w:val="22"/>
          <w:szCs w:val="22"/>
          <w:shd w:val="clear" w:color="auto" w:fill="FFFFFF"/>
        </w:rPr>
        <w:t>indirect labour costs</w:t>
      </w:r>
      <w:r w:rsidRPr="00DB6A3E">
        <w:rPr>
          <w:rFonts w:asciiTheme="minorHAnsi" w:hAnsiTheme="minorHAnsi"/>
          <w:color w:val="333333"/>
          <w:sz w:val="22"/>
          <w:szCs w:val="22"/>
          <w:shd w:val="clear" w:color="auto" w:fill="FFFFFF"/>
        </w:rPr>
        <w:t>.</w:t>
      </w:r>
      <w:r w:rsidR="00AB3DEA" w:rsidRPr="00DB6A3E">
        <w:rPr>
          <w:rFonts w:asciiTheme="minorHAnsi" w:hAnsiTheme="minorHAnsi"/>
          <w:color w:val="333333"/>
          <w:sz w:val="22"/>
          <w:szCs w:val="22"/>
          <w:shd w:val="clear" w:color="auto" w:fill="FFFFFF"/>
        </w:rPr>
        <w:t xml:space="preserve"> In a manufacturing organisation indirect costs are classified as </w:t>
      </w:r>
      <w:r w:rsidR="00AB3DEA" w:rsidRPr="00DB6A3E">
        <w:rPr>
          <w:rFonts w:asciiTheme="minorHAnsi" w:hAnsiTheme="minorHAnsi"/>
          <w:b/>
          <w:color w:val="333333"/>
          <w:sz w:val="22"/>
          <w:szCs w:val="22"/>
          <w:shd w:val="clear" w:color="auto" w:fill="FFFFFF"/>
        </w:rPr>
        <w:t>manufacturing</w:t>
      </w:r>
      <w:r w:rsidR="00AB3DEA" w:rsidRPr="00DB6A3E">
        <w:rPr>
          <w:rFonts w:asciiTheme="minorHAnsi" w:hAnsiTheme="minorHAnsi"/>
          <w:color w:val="333333"/>
          <w:sz w:val="22"/>
          <w:szCs w:val="22"/>
          <w:shd w:val="clear" w:color="auto" w:fill="FFFFFF"/>
        </w:rPr>
        <w:t xml:space="preserve">, </w:t>
      </w:r>
      <w:r w:rsidR="00AB3DEA" w:rsidRPr="00DB6A3E">
        <w:rPr>
          <w:rFonts w:asciiTheme="minorHAnsi" w:hAnsiTheme="minorHAnsi"/>
          <w:b/>
          <w:color w:val="333333"/>
          <w:sz w:val="22"/>
          <w:szCs w:val="22"/>
          <w:shd w:val="clear" w:color="auto" w:fill="FFFFFF"/>
        </w:rPr>
        <w:t>administrative</w:t>
      </w:r>
      <w:r w:rsidR="00AB3DEA" w:rsidRPr="00DB6A3E">
        <w:rPr>
          <w:rFonts w:asciiTheme="minorHAnsi" w:hAnsiTheme="minorHAnsi"/>
          <w:color w:val="333333"/>
          <w:sz w:val="22"/>
          <w:szCs w:val="22"/>
          <w:shd w:val="clear" w:color="auto" w:fill="FFFFFF"/>
        </w:rPr>
        <w:t xml:space="preserve"> and </w:t>
      </w:r>
      <w:r w:rsidR="00AB3DEA" w:rsidRPr="00DB6A3E">
        <w:rPr>
          <w:rFonts w:asciiTheme="minorHAnsi" w:hAnsiTheme="minorHAnsi"/>
          <w:b/>
          <w:color w:val="333333"/>
          <w:sz w:val="22"/>
          <w:szCs w:val="22"/>
          <w:shd w:val="clear" w:color="auto" w:fill="FFFFFF"/>
        </w:rPr>
        <w:t>marketing overheads</w:t>
      </w:r>
      <w:r w:rsidR="00AB3DEA" w:rsidRPr="00DB6A3E">
        <w:rPr>
          <w:rFonts w:asciiTheme="minorHAnsi" w:hAnsiTheme="minorHAnsi"/>
          <w:color w:val="333333"/>
          <w:sz w:val="22"/>
          <w:szCs w:val="22"/>
          <w:shd w:val="clear" w:color="auto" w:fill="FFFFFF"/>
        </w:rPr>
        <w:t>.</w:t>
      </w:r>
    </w:p>
    <w:p w:rsidR="00AB3DEA" w:rsidRPr="00DB6A3E" w:rsidRDefault="00AB3DEA" w:rsidP="001A4046">
      <w:pPr>
        <w:pStyle w:val="NormalWeb"/>
        <w:numPr>
          <w:ilvl w:val="0"/>
          <w:numId w:val="9"/>
        </w:numPr>
        <w:spacing w:before="0" w:beforeAutospacing="0" w:after="0" w:afterAutospacing="0" w:line="420" w:lineRule="atLeast"/>
        <w:rPr>
          <w:rFonts w:asciiTheme="minorHAnsi" w:hAnsiTheme="minorHAnsi"/>
          <w:color w:val="333333"/>
          <w:sz w:val="22"/>
          <w:szCs w:val="22"/>
          <w:shd w:val="clear" w:color="auto" w:fill="FFFFFF"/>
        </w:rPr>
      </w:pPr>
      <w:r w:rsidRPr="00DB6A3E">
        <w:rPr>
          <w:rFonts w:asciiTheme="minorHAnsi" w:hAnsiTheme="minorHAnsi"/>
          <w:b/>
          <w:color w:val="333333"/>
          <w:sz w:val="22"/>
          <w:szCs w:val="22"/>
          <w:shd w:val="clear" w:color="auto" w:fill="FFFFFF"/>
        </w:rPr>
        <w:lastRenderedPageBreak/>
        <w:t xml:space="preserve">Period </w:t>
      </w:r>
      <w:r w:rsidRPr="00DB6A3E">
        <w:rPr>
          <w:rFonts w:asciiTheme="minorHAnsi" w:hAnsiTheme="minorHAnsi"/>
          <w:color w:val="333333"/>
          <w:sz w:val="22"/>
          <w:szCs w:val="22"/>
          <w:shd w:val="clear" w:color="auto" w:fill="FFFFFF"/>
        </w:rPr>
        <w:t xml:space="preserve">and </w:t>
      </w:r>
      <w:r w:rsidRPr="00DB6A3E">
        <w:rPr>
          <w:rFonts w:asciiTheme="minorHAnsi" w:hAnsiTheme="minorHAnsi"/>
          <w:b/>
          <w:color w:val="333333"/>
          <w:sz w:val="22"/>
          <w:szCs w:val="22"/>
          <w:shd w:val="clear" w:color="auto" w:fill="FFFFFF"/>
        </w:rPr>
        <w:t xml:space="preserve">product </w:t>
      </w:r>
      <w:r w:rsidRPr="00DB6A3E">
        <w:rPr>
          <w:rFonts w:asciiTheme="minorHAnsi" w:hAnsiTheme="minorHAnsi"/>
          <w:color w:val="333333"/>
          <w:sz w:val="22"/>
          <w:szCs w:val="22"/>
          <w:shd w:val="clear" w:color="auto" w:fill="FFFFFF"/>
        </w:rPr>
        <w:t xml:space="preserve">costs. Product </w:t>
      </w:r>
      <w:r w:rsidR="0040067E" w:rsidRPr="00DB6A3E">
        <w:rPr>
          <w:rFonts w:asciiTheme="minorHAnsi" w:hAnsiTheme="minorHAnsi"/>
          <w:color w:val="333333"/>
          <w:sz w:val="22"/>
          <w:szCs w:val="22"/>
          <w:shd w:val="clear" w:color="auto" w:fill="FFFFFF"/>
        </w:rPr>
        <w:t>costs are the goods acquired or produced for resale and period costs are the expenses in the period in which they are incurred. They are also called period expenses and they are recorded in the profit and loss account.</w:t>
      </w:r>
    </w:p>
    <w:p w:rsidR="0040067E" w:rsidRPr="00DB6A3E" w:rsidRDefault="00A64188" w:rsidP="001A4046">
      <w:pPr>
        <w:pStyle w:val="NormalWeb"/>
        <w:numPr>
          <w:ilvl w:val="0"/>
          <w:numId w:val="9"/>
        </w:numPr>
        <w:spacing w:before="0" w:beforeAutospacing="0" w:after="0" w:afterAutospacing="0" w:line="420" w:lineRule="atLeast"/>
        <w:rPr>
          <w:rFonts w:asciiTheme="minorHAnsi" w:hAnsiTheme="minorHAnsi"/>
          <w:color w:val="333333"/>
          <w:sz w:val="22"/>
          <w:szCs w:val="22"/>
          <w:shd w:val="clear" w:color="auto" w:fill="FFFFFF"/>
        </w:rPr>
      </w:pPr>
      <w:r w:rsidRPr="00DB6A3E">
        <w:rPr>
          <w:rFonts w:asciiTheme="minorHAnsi" w:hAnsiTheme="minorHAnsi"/>
          <w:b/>
          <w:color w:val="333333"/>
          <w:sz w:val="22"/>
          <w:szCs w:val="22"/>
          <w:shd w:val="clear" w:color="auto" w:fill="FFFFFF"/>
        </w:rPr>
        <w:t>Cost behaviour</w:t>
      </w:r>
      <w:r w:rsidRPr="00DB6A3E">
        <w:rPr>
          <w:rFonts w:asciiTheme="minorHAnsi" w:hAnsiTheme="minorHAnsi"/>
          <w:color w:val="333333"/>
          <w:sz w:val="22"/>
          <w:szCs w:val="22"/>
          <w:shd w:val="clear" w:color="auto" w:fill="FFFFFF"/>
        </w:rPr>
        <w:t xml:space="preserve"> – which is very important for decision making. Variable costs, fixed costs, semi-variable and semi-fixed costs have been used in the management accounting to detail how costs reacts to changes in activity.</w:t>
      </w:r>
    </w:p>
    <w:p w:rsidR="00A64188" w:rsidRPr="00DB6A3E" w:rsidRDefault="00A64188" w:rsidP="001A4046">
      <w:pPr>
        <w:pStyle w:val="NormalWeb"/>
        <w:numPr>
          <w:ilvl w:val="0"/>
          <w:numId w:val="9"/>
        </w:numPr>
        <w:spacing w:before="0" w:beforeAutospacing="0" w:after="0" w:afterAutospacing="0" w:line="420" w:lineRule="atLeast"/>
        <w:rPr>
          <w:rFonts w:asciiTheme="minorHAnsi" w:hAnsiTheme="minorHAnsi"/>
          <w:color w:val="333333"/>
          <w:sz w:val="22"/>
          <w:szCs w:val="22"/>
          <w:shd w:val="clear" w:color="auto" w:fill="FFFFFF"/>
        </w:rPr>
      </w:pPr>
      <w:r w:rsidRPr="00DB6A3E">
        <w:rPr>
          <w:rFonts w:asciiTheme="minorHAnsi" w:hAnsiTheme="minorHAnsi"/>
          <w:b/>
          <w:color w:val="333333"/>
          <w:sz w:val="22"/>
          <w:szCs w:val="22"/>
          <w:shd w:val="clear" w:color="auto" w:fill="FFFFFF"/>
        </w:rPr>
        <w:t>Relevant and irrelevant costs and revenues</w:t>
      </w:r>
      <w:r w:rsidRPr="00DB6A3E">
        <w:rPr>
          <w:rFonts w:asciiTheme="minorHAnsi" w:hAnsiTheme="minorHAnsi"/>
          <w:color w:val="333333"/>
          <w:sz w:val="22"/>
          <w:szCs w:val="22"/>
          <w:shd w:val="clear" w:color="auto" w:fill="FFFFFF"/>
        </w:rPr>
        <w:t>. Relevant costs and revenues are future cost</w:t>
      </w:r>
      <w:r w:rsidR="009C3685" w:rsidRPr="00DB6A3E">
        <w:rPr>
          <w:rFonts w:asciiTheme="minorHAnsi" w:hAnsiTheme="minorHAnsi"/>
          <w:color w:val="333333"/>
          <w:sz w:val="22"/>
          <w:szCs w:val="22"/>
          <w:shd w:val="clear" w:color="auto" w:fill="FFFFFF"/>
        </w:rPr>
        <w:t>s and revenues that will be chan</w:t>
      </w:r>
      <w:r w:rsidRPr="00DB6A3E">
        <w:rPr>
          <w:rFonts w:asciiTheme="minorHAnsi" w:hAnsiTheme="minorHAnsi"/>
          <w:color w:val="333333"/>
          <w:sz w:val="22"/>
          <w:szCs w:val="22"/>
          <w:shd w:val="clear" w:color="auto" w:fill="FFFFFF"/>
        </w:rPr>
        <w:t>ged by a decision and irrelevant costs and revenues are those that will not be affected by the decision.</w:t>
      </w:r>
    </w:p>
    <w:p w:rsidR="00A64188" w:rsidRPr="00DB6A3E" w:rsidRDefault="00A64188" w:rsidP="001A4046">
      <w:pPr>
        <w:pStyle w:val="NormalWeb"/>
        <w:numPr>
          <w:ilvl w:val="0"/>
          <w:numId w:val="9"/>
        </w:numPr>
        <w:spacing w:before="0" w:beforeAutospacing="0" w:after="0" w:afterAutospacing="0" w:line="420" w:lineRule="atLeast"/>
        <w:rPr>
          <w:rFonts w:asciiTheme="minorHAnsi" w:hAnsiTheme="minorHAnsi"/>
          <w:color w:val="333333"/>
          <w:sz w:val="22"/>
          <w:szCs w:val="22"/>
          <w:shd w:val="clear" w:color="auto" w:fill="FFFFFF"/>
        </w:rPr>
      </w:pPr>
      <w:r w:rsidRPr="00DB6A3E">
        <w:rPr>
          <w:rFonts w:asciiTheme="minorHAnsi" w:hAnsiTheme="minorHAnsi"/>
          <w:b/>
          <w:color w:val="333333"/>
          <w:sz w:val="22"/>
          <w:szCs w:val="22"/>
          <w:shd w:val="clear" w:color="auto" w:fill="FFFFFF"/>
        </w:rPr>
        <w:t>Avoidable and unavoidable costs</w:t>
      </w:r>
      <w:r w:rsidRPr="00DB6A3E">
        <w:rPr>
          <w:rFonts w:asciiTheme="minorHAnsi" w:hAnsiTheme="minorHAnsi"/>
          <w:color w:val="333333"/>
          <w:sz w:val="22"/>
          <w:szCs w:val="22"/>
          <w:shd w:val="clear" w:color="auto" w:fill="FFFFFF"/>
        </w:rPr>
        <w:t xml:space="preserve">. Avoidable costs are those costs that may be avoided by not </w:t>
      </w:r>
      <w:r w:rsidR="009C3685" w:rsidRPr="00DB6A3E">
        <w:rPr>
          <w:rFonts w:asciiTheme="minorHAnsi" w:hAnsiTheme="minorHAnsi"/>
          <w:color w:val="333333"/>
          <w:sz w:val="22"/>
          <w:szCs w:val="22"/>
          <w:shd w:val="clear" w:color="auto" w:fill="FFFFFF"/>
        </w:rPr>
        <w:t xml:space="preserve">producing a particular good whereas </w:t>
      </w:r>
      <w:r w:rsidRPr="00DB6A3E">
        <w:rPr>
          <w:rFonts w:asciiTheme="minorHAnsi" w:hAnsiTheme="minorHAnsi"/>
          <w:color w:val="333333"/>
          <w:sz w:val="22"/>
          <w:szCs w:val="22"/>
          <w:shd w:val="clear" w:color="auto" w:fill="FFFFFF"/>
        </w:rPr>
        <w:t>unavoidable costs c</w:t>
      </w:r>
      <w:r w:rsidR="009C3685" w:rsidRPr="00DB6A3E">
        <w:rPr>
          <w:rFonts w:asciiTheme="minorHAnsi" w:hAnsiTheme="minorHAnsi"/>
          <w:color w:val="333333"/>
          <w:sz w:val="22"/>
          <w:szCs w:val="22"/>
          <w:shd w:val="clear" w:color="auto" w:fill="FFFFFF"/>
        </w:rPr>
        <w:t>annot be saved.</w:t>
      </w:r>
    </w:p>
    <w:p w:rsidR="009C3685" w:rsidRPr="00DB6A3E" w:rsidRDefault="009C3685" w:rsidP="001A4046">
      <w:pPr>
        <w:pStyle w:val="NormalWeb"/>
        <w:numPr>
          <w:ilvl w:val="0"/>
          <w:numId w:val="9"/>
        </w:numPr>
        <w:spacing w:before="0" w:beforeAutospacing="0" w:after="0" w:afterAutospacing="0" w:line="420" w:lineRule="atLeast"/>
        <w:rPr>
          <w:rFonts w:asciiTheme="minorHAnsi" w:hAnsiTheme="minorHAnsi"/>
          <w:color w:val="333333"/>
          <w:sz w:val="22"/>
          <w:szCs w:val="22"/>
          <w:shd w:val="clear" w:color="auto" w:fill="FFFFFF"/>
        </w:rPr>
      </w:pPr>
      <w:r w:rsidRPr="00DB6A3E">
        <w:rPr>
          <w:rFonts w:asciiTheme="minorHAnsi" w:hAnsiTheme="minorHAnsi"/>
          <w:b/>
          <w:color w:val="333333"/>
          <w:sz w:val="22"/>
          <w:szCs w:val="22"/>
          <w:shd w:val="clear" w:color="auto" w:fill="FFFFFF"/>
        </w:rPr>
        <w:t xml:space="preserve">Sunk costs </w:t>
      </w:r>
      <w:r w:rsidRPr="00DB6A3E">
        <w:rPr>
          <w:rFonts w:asciiTheme="minorHAnsi" w:hAnsiTheme="minorHAnsi"/>
          <w:color w:val="333333"/>
          <w:sz w:val="22"/>
          <w:szCs w:val="22"/>
          <w:shd w:val="clear" w:color="auto" w:fill="FFFFFF"/>
        </w:rPr>
        <w:t>are the costs of goods already purchased and the total will not be affected by other alternatives.</w:t>
      </w:r>
    </w:p>
    <w:p w:rsidR="009C3685" w:rsidRPr="00DB6A3E" w:rsidRDefault="009C3685" w:rsidP="001A4046">
      <w:pPr>
        <w:pStyle w:val="NormalWeb"/>
        <w:numPr>
          <w:ilvl w:val="0"/>
          <w:numId w:val="9"/>
        </w:numPr>
        <w:spacing w:before="0" w:beforeAutospacing="0" w:after="0" w:afterAutospacing="0" w:line="420" w:lineRule="atLeast"/>
        <w:rPr>
          <w:rFonts w:asciiTheme="minorHAnsi" w:hAnsiTheme="minorHAnsi"/>
          <w:color w:val="333333"/>
          <w:sz w:val="22"/>
          <w:szCs w:val="22"/>
          <w:shd w:val="clear" w:color="auto" w:fill="FFFFFF"/>
        </w:rPr>
      </w:pPr>
      <w:r w:rsidRPr="00DB6A3E">
        <w:rPr>
          <w:rFonts w:asciiTheme="minorHAnsi" w:hAnsiTheme="minorHAnsi"/>
          <w:b/>
          <w:color w:val="333333"/>
          <w:sz w:val="22"/>
          <w:szCs w:val="22"/>
          <w:shd w:val="clear" w:color="auto" w:fill="FFFFFF"/>
        </w:rPr>
        <w:t xml:space="preserve">Incremental and marginal costs. </w:t>
      </w:r>
      <w:r w:rsidRPr="00DB6A3E">
        <w:rPr>
          <w:rFonts w:asciiTheme="minorHAnsi" w:hAnsiTheme="minorHAnsi"/>
          <w:color w:val="333333"/>
          <w:sz w:val="22"/>
          <w:szCs w:val="22"/>
          <w:shd w:val="clear" w:color="auto" w:fill="FFFFFF"/>
        </w:rPr>
        <w:t>Incremental cost is the cost incurred with the production of a group of additional units of output</w:t>
      </w:r>
      <w:r w:rsidR="00816D65" w:rsidRPr="00DB6A3E">
        <w:rPr>
          <w:rFonts w:asciiTheme="minorHAnsi" w:hAnsiTheme="minorHAnsi"/>
          <w:color w:val="333333"/>
          <w:sz w:val="22"/>
          <w:szCs w:val="22"/>
          <w:shd w:val="clear" w:color="auto" w:fill="FFFFFF"/>
        </w:rPr>
        <w:t xml:space="preserve"> and marginal cost represents the additional cost of one extra unit of output.</w:t>
      </w:r>
      <w:r w:rsidR="00E25799">
        <w:rPr>
          <w:rFonts w:asciiTheme="minorHAnsi" w:hAnsiTheme="minorHAnsi"/>
          <w:color w:val="333333"/>
          <w:sz w:val="22"/>
          <w:szCs w:val="22"/>
          <w:shd w:val="clear" w:color="auto" w:fill="FFFFFF"/>
        </w:rPr>
        <w:t xml:space="preserve"> Drury, C (2012)</w:t>
      </w:r>
    </w:p>
    <w:p w:rsidR="00816D65" w:rsidRPr="00DB6A3E" w:rsidRDefault="00816D65" w:rsidP="00816D65">
      <w:pPr>
        <w:pStyle w:val="NormalWeb"/>
        <w:spacing w:before="0" w:beforeAutospacing="0" w:after="0" w:afterAutospacing="0" w:line="420" w:lineRule="atLeast"/>
        <w:rPr>
          <w:rFonts w:asciiTheme="minorHAnsi" w:hAnsiTheme="minorHAnsi"/>
          <w:color w:val="333333"/>
          <w:sz w:val="22"/>
          <w:szCs w:val="22"/>
          <w:shd w:val="clear" w:color="auto" w:fill="FFFFFF"/>
        </w:rPr>
      </w:pPr>
    </w:p>
    <w:p w:rsidR="00816D65" w:rsidRPr="003401DF" w:rsidRDefault="00816D65" w:rsidP="00816D65">
      <w:pPr>
        <w:pStyle w:val="NormalWeb"/>
        <w:spacing w:before="0" w:beforeAutospacing="0" w:after="0" w:afterAutospacing="0" w:line="420" w:lineRule="atLeast"/>
        <w:rPr>
          <w:rFonts w:asciiTheme="minorHAnsi" w:hAnsiTheme="minorHAnsi" w:cs="Arial"/>
          <w:color w:val="0D0D0D" w:themeColor="text1" w:themeTint="F2"/>
          <w:sz w:val="22"/>
          <w:szCs w:val="22"/>
          <w:shd w:val="clear" w:color="auto" w:fill="FFFFFF"/>
        </w:rPr>
      </w:pPr>
      <w:r w:rsidRPr="003401DF">
        <w:rPr>
          <w:rFonts w:asciiTheme="minorHAnsi" w:hAnsiTheme="minorHAnsi" w:cs="Arial"/>
          <w:color w:val="0D0D0D" w:themeColor="text1" w:themeTint="F2"/>
          <w:sz w:val="22"/>
          <w:szCs w:val="22"/>
          <w:shd w:val="clear" w:color="auto" w:fill="FFFFFF"/>
        </w:rPr>
        <w:t xml:space="preserve">Management accounting is concerned </w:t>
      </w:r>
      <w:r w:rsidR="0078337D" w:rsidRPr="003401DF">
        <w:rPr>
          <w:rFonts w:asciiTheme="minorHAnsi" w:hAnsiTheme="minorHAnsi" w:cs="Arial"/>
          <w:color w:val="0D0D0D" w:themeColor="text1" w:themeTint="F2"/>
          <w:sz w:val="22"/>
          <w:szCs w:val="22"/>
          <w:shd w:val="clear" w:color="auto" w:fill="FFFFFF"/>
        </w:rPr>
        <w:t xml:space="preserve"> with the pro</w:t>
      </w:r>
      <w:r w:rsidR="002A1794" w:rsidRPr="003401DF">
        <w:rPr>
          <w:rFonts w:asciiTheme="minorHAnsi" w:hAnsiTheme="minorHAnsi" w:cs="Arial"/>
          <w:color w:val="0D0D0D" w:themeColor="text1" w:themeTint="F2"/>
          <w:sz w:val="22"/>
          <w:szCs w:val="22"/>
          <w:shd w:val="clear" w:color="auto" w:fill="FFFFFF"/>
        </w:rPr>
        <w:t>viding of required data used by</w:t>
      </w:r>
      <w:r w:rsidRPr="003401DF">
        <w:rPr>
          <w:rFonts w:asciiTheme="minorHAnsi" w:hAnsiTheme="minorHAnsi" w:cs="Arial"/>
          <w:color w:val="0D0D0D" w:themeColor="text1" w:themeTint="F2"/>
          <w:sz w:val="22"/>
          <w:szCs w:val="22"/>
          <w:shd w:val="clear" w:color="auto" w:fill="FFFFFF"/>
        </w:rPr>
        <w:t xml:space="preserve"> mana</w:t>
      </w:r>
      <w:r w:rsidR="0078337D" w:rsidRPr="003401DF">
        <w:rPr>
          <w:rFonts w:asciiTheme="minorHAnsi" w:hAnsiTheme="minorHAnsi" w:cs="Arial"/>
          <w:color w:val="0D0D0D" w:themeColor="text1" w:themeTint="F2"/>
          <w:sz w:val="22"/>
          <w:szCs w:val="22"/>
          <w:shd w:val="clear" w:color="auto" w:fill="FFFFFF"/>
        </w:rPr>
        <w:t xml:space="preserve">gerial personnel for </w:t>
      </w:r>
      <w:r w:rsidRPr="003401DF">
        <w:rPr>
          <w:rFonts w:asciiTheme="minorHAnsi" w:hAnsiTheme="minorHAnsi" w:cs="Arial"/>
          <w:color w:val="0D0D0D" w:themeColor="text1" w:themeTint="F2"/>
          <w:sz w:val="22"/>
          <w:szCs w:val="22"/>
          <w:shd w:val="clear" w:color="auto" w:fill="FFFFFF"/>
        </w:rPr>
        <w:t>planning, controlling and decision making</w:t>
      </w:r>
      <w:r w:rsidR="002A1794" w:rsidRPr="003401DF">
        <w:rPr>
          <w:rFonts w:asciiTheme="minorHAnsi" w:hAnsiTheme="minorHAnsi" w:cs="Arial"/>
          <w:color w:val="0D0D0D" w:themeColor="text1" w:themeTint="F2"/>
          <w:sz w:val="22"/>
          <w:szCs w:val="22"/>
          <w:shd w:val="clear" w:color="auto" w:fill="FFFFFF"/>
        </w:rPr>
        <w:t xml:space="preserve"> because as we already know </w:t>
      </w:r>
      <w:r w:rsidR="00D32140" w:rsidRPr="003401DF">
        <w:rPr>
          <w:rFonts w:asciiTheme="minorHAnsi" w:hAnsiTheme="minorHAnsi" w:cs="Arial"/>
          <w:color w:val="0D0D0D" w:themeColor="text1" w:themeTint="F2"/>
          <w:sz w:val="22"/>
          <w:szCs w:val="22"/>
          <w:shd w:val="clear" w:color="auto" w:fill="FFFFFF"/>
        </w:rPr>
        <w:t>planning, controlling, co-ordinating, organizing, motivating and communicating are the six</w:t>
      </w:r>
      <w:r w:rsidR="002A1794" w:rsidRPr="003401DF">
        <w:rPr>
          <w:rFonts w:asciiTheme="minorHAnsi" w:hAnsiTheme="minorHAnsi" w:cs="Arial"/>
          <w:color w:val="0D0D0D" w:themeColor="text1" w:themeTint="F2"/>
          <w:sz w:val="22"/>
          <w:szCs w:val="22"/>
          <w:shd w:val="clear" w:color="auto" w:fill="FFFFFF"/>
        </w:rPr>
        <w:t xml:space="preserve"> important managerial functions. </w:t>
      </w:r>
      <w:r w:rsidRPr="003401DF">
        <w:rPr>
          <w:rFonts w:asciiTheme="minorHAnsi" w:hAnsiTheme="minorHAnsi" w:cs="Arial"/>
          <w:color w:val="0D0D0D" w:themeColor="text1" w:themeTint="F2"/>
          <w:sz w:val="22"/>
          <w:szCs w:val="22"/>
          <w:shd w:val="clear" w:color="auto" w:fill="FFFFFF"/>
        </w:rPr>
        <w:t xml:space="preserve">The </w:t>
      </w:r>
      <w:r w:rsidR="00D32140" w:rsidRPr="003401DF">
        <w:rPr>
          <w:rFonts w:asciiTheme="minorHAnsi" w:hAnsiTheme="minorHAnsi" w:cs="Arial"/>
          <w:color w:val="0D0D0D" w:themeColor="text1" w:themeTint="F2"/>
          <w:sz w:val="22"/>
          <w:szCs w:val="22"/>
          <w:shd w:val="clear" w:color="auto" w:fill="FFFFFF"/>
        </w:rPr>
        <w:t>most relevant</w:t>
      </w:r>
      <w:r w:rsidRPr="003401DF">
        <w:rPr>
          <w:rFonts w:asciiTheme="minorHAnsi" w:hAnsiTheme="minorHAnsi" w:cs="Arial"/>
          <w:color w:val="0D0D0D" w:themeColor="text1" w:themeTint="F2"/>
          <w:sz w:val="22"/>
          <w:szCs w:val="22"/>
          <w:shd w:val="clear" w:color="auto" w:fill="FFFFFF"/>
        </w:rPr>
        <w:t xml:space="preserve"> caracteristics o</w:t>
      </w:r>
      <w:r w:rsidR="00D32140" w:rsidRPr="003401DF">
        <w:rPr>
          <w:rFonts w:asciiTheme="minorHAnsi" w:hAnsiTheme="minorHAnsi" w:cs="Arial"/>
          <w:color w:val="0D0D0D" w:themeColor="text1" w:themeTint="F2"/>
          <w:sz w:val="22"/>
          <w:szCs w:val="22"/>
          <w:shd w:val="clear" w:color="auto" w:fill="FFFFFF"/>
        </w:rPr>
        <w:t>f management accounting includes:</w:t>
      </w:r>
    </w:p>
    <w:p w:rsidR="00816D65" w:rsidRPr="003401DF" w:rsidRDefault="00816D65" w:rsidP="00816D65">
      <w:pPr>
        <w:pStyle w:val="NormalWeb"/>
        <w:numPr>
          <w:ilvl w:val="0"/>
          <w:numId w:val="10"/>
        </w:numPr>
        <w:spacing w:before="0" w:beforeAutospacing="0" w:after="0" w:afterAutospacing="0" w:line="420" w:lineRule="atLeast"/>
        <w:rPr>
          <w:rFonts w:asciiTheme="minorHAnsi" w:hAnsiTheme="minorHAnsi" w:cs="Arial"/>
          <w:color w:val="0D0D0D" w:themeColor="text1" w:themeTint="F2"/>
          <w:sz w:val="22"/>
          <w:szCs w:val="22"/>
          <w:shd w:val="clear" w:color="auto" w:fill="FFFFFF"/>
        </w:rPr>
      </w:pPr>
      <w:r w:rsidRPr="003401DF">
        <w:rPr>
          <w:rFonts w:asciiTheme="minorHAnsi" w:hAnsiTheme="minorHAnsi" w:cs="Arial"/>
          <w:color w:val="0D0D0D" w:themeColor="text1" w:themeTint="F2"/>
          <w:sz w:val="22"/>
          <w:szCs w:val="22"/>
          <w:shd w:val="clear" w:color="auto" w:fill="FFFFFF"/>
        </w:rPr>
        <w:t xml:space="preserve">Cause and effect analysis </w:t>
      </w:r>
    </w:p>
    <w:p w:rsidR="00816D65" w:rsidRPr="003401DF" w:rsidRDefault="0078337D" w:rsidP="00816D65">
      <w:pPr>
        <w:pStyle w:val="NormalWeb"/>
        <w:numPr>
          <w:ilvl w:val="0"/>
          <w:numId w:val="10"/>
        </w:numPr>
        <w:spacing w:before="0" w:beforeAutospacing="0" w:after="0" w:afterAutospacing="0" w:line="420" w:lineRule="atLeast"/>
        <w:rPr>
          <w:rFonts w:asciiTheme="minorHAnsi" w:hAnsiTheme="minorHAnsi" w:cs="Arial"/>
          <w:color w:val="0D0D0D" w:themeColor="text1" w:themeTint="F2"/>
          <w:sz w:val="22"/>
          <w:szCs w:val="22"/>
          <w:shd w:val="clear" w:color="auto" w:fill="FFFFFF"/>
        </w:rPr>
      </w:pPr>
      <w:r w:rsidRPr="003401DF">
        <w:rPr>
          <w:rFonts w:asciiTheme="minorHAnsi" w:hAnsiTheme="minorHAnsi" w:cs="Arial"/>
          <w:color w:val="0D0D0D" w:themeColor="text1" w:themeTint="F2"/>
          <w:sz w:val="22"/>
          <w:szCs w:val="22"/>
          <w:shd w:val="clear" w:color="auto" w:fill="FFFFFF"/>
        </w:rPr>
        <w:t>Management accounting posses the features of both Science and Art</w:t>
      </w:r>
    </w:p>
    <w:p w:rsidR="0078337D" w:rsidRPr="003401DF" w:rsidRDefault="0078337D" w:rsidP="00816D65">
      <w:pPr>
        <w:pStyle w:val="NormalWeb"/>
        <w:numPr>
          <w:ilvl w:val="0"/>
          <w:numId w:val="10"/>
        </w:numPr>
        <w:spacing w:before="0" w:beforeAutospacing="0" w:after="0" w:afterAutospacing="0" w:line="420" w:lineRule="atLeast"/>
        <w:rPr>
          <w:rFonts w:asciiTheme="minorHAnsi" w:hAnsiTheme="minorHAnsi" w:cs="Arial"/>
          <w:color w:val="0D0D0D" w:themeColor="text1" w:themeTint="F2"/>
          <w:sz w:val="22"/>
          <w:szCs w:val="22"/>
          <w:shd w:val="clear" w:color="auto" w:fill="FFFFFF"/>
        </w:rPr>
      </w:pPr>
      <w:r w:rsidRPr="003401DF">
        <w:rPr>
          <w:rFonts w:asciiTheme="minorHAnsi" w:hAnsiTheme="minorHAnsi" w:cs="Arial"/>
          <w:color w:val="0D0D0D" w:themeColor="text1" w:themeTint="F2"/>
          <w:sz w:val="22"/>
          <w:szCs w:val="22"/>
          <w:shd w:val="clear" w:color="auto" w:fill="FFFFFF"/>
        </w:rPr>
        <w:t>Information system</w:t>
      </w:r>
    </w:p>
    <w:p w:rsidR="0078337D" w:rsidRPr="003401DF" w:rsidRDefault="0078337D" w:rsidP="00816D65">
      <w:pPr>
        <w:pStyle w:val="NormalWeb"/>
        <w:numPr>
          <w:ilvl w:val="0"/>
          <w:numId w:val="10"/>
        </w:numPr>
        <w:spacing w:before="0" w:beforeAutospacing="0" w:after="0" w:afterAutospacing="0" w:line="420" w:lineRule="atLeast"/>
        <w:rPr>
          <w:rFonts w:asciiTheme="minorHAnsi" w:hAnsiTheme="minorHAnsi" w:cs="Arial"/>
          <w:color w:val="0D0D0D" w:themeColor="text1" w:themeTint="F2"/>
          <w:sz w:val="22"/>
          <w:szCs w:val="22"/>
          <w:shd w:val="clear" w:color="auto" w:fill="FFFFFF"/>
        </w:rPr>
      </w:pPr>
      <w:r w:rsidRPr="003401DF">
        <w:rPr>
          <w:rFonts w:asciiTheme="minorHAnsi" w:hAnsiTheme="minorHAnsi" w:cs="Arial"/>
          <w:color w:val="0D0D0D" w:themeColor="text1" w:themeTint="F2"/>
          <w:sz w:val="22"/>
          <w:szCs w:val="22"/>
          <w:shd w:val="clear" w:color="auto" w:fill="FFFFFF"/>
        </w:rPr>
        <w:t>Relevancy of information</w:t>
      </w:r>
    </w:p>
    <w:p w:rsidR="00D32140" w:rsidRPr="003401DF" w:rsidRDefault="0078337D" w:rsidP="00D32140">
      <w:pPr>
        <w:pStyle w:val="NormalWeb"/>
        <w:numPr>
          <w:ilvl w:val="0"/>
          <w:numId w:val="10"/>
        </w:numPr>
        <w:spacing w:before="0" w:beforeAutospacing="0" w:after="0" w:afterAutospacing="0" w:line="420" w:lineRule="atLeast"/>
        <w:rPr>
          <w:rFonts w:asciiTheme="minorHAnsi" w:hAnsiTheme="minorHAnsi" w:cs="Arial"/>
          <w:color w:val="0D0D0D" w:themeColor="text1" w:themeTint="F2"/>
          <w:sz w:val="22"/>
          <w:szCs w:val="22"/>
          <w:shd w:val="clear" w:color="auto" w:fill="FFFFFF"/>
        </w:rPr>
      </w:pPr>
      <w:r w:rsidRPr="003401DF">
        <w:rPr>
          <w:rFonts w:asciiTheme="minorHAnsi" w:hAnsiTheme="minorHAnsi" w:cs="Arial"/>
          <w:color w:val="0D0D0D" w:themeColor="text1" w:themeTint="F2"/>
          <w:sz w:val="22"/>
          <w:szCs w:val="22"/>
          <w:shd w:val="clear" w:color="auto" w:fill="FFFFFF"/>
        </w:rPr>
        <w:t>Flexibility but no rigidity.</w:t>
      </w:r>
    </w:p>
    <w:p w:rsidR="00D32140" w:rsidRPr="003401DF" w:rsidRDefault="00D32140" w:rsidP="00D32140">
      <w:pPr>
        <w:pStyle w:val="NormalWeb"/>
        <w:spacing w:before="0" w:beforeAutospacing="0" w:after="0" w:afterAutospacing="0" w:line="420" w:lineRule="atLeast"/>
        <w:rPr>
          <w:rFonts w:asciiTheme="minorHAnsi" w:hAnsiTheme="minorHAnsi" w:cs="Arial"/>
          <w:color w:val="0D0D0D" w:themeColor="text1" w:themeTint="F2"/>
          <w:sz w:val="22"/>
          <w:szCs w:val="22"/>
          <w:shd w:val="clear" w:color="auto" w:fill="FFFFFF"/>
        </w:rPr>
      </w:pPr>
      <w:r w:rsidRPr="003401DF">
        <w:rPr>
          <w:rFonts w:asciiTheme="minorHAnsi" w:hAnsiTheme="minorHAnsi" w:cs="Arial"/>
          <w:color w:val="0D0D0D" w:themeColor="text1" w:themeTint="F2"/>
          <w:sz w:val="22"/>
          <w:szCs w:val="22"/>
          <w:shd w:val="clear" w:color="auto" w:fill="FFFFFF"/>
        </w:rPr>
        <w:t>The management accountant collects the data from various sources, analyses them to identify  their relevance to the decision under consideration and provides only the essential information to the management to take the right decisions. Gowda, J.M.(2007)</w:t>
      </w:r>
    </w:p>
    <w:p w:rsidR="00E25799" w:rsidRDefault="00E25799" w:rsidP="00A04686">
      <w:pPr>
        <w:pStyle w:val="NormalWeb"/>
        <w:spacing w:before="0" w:beforeAutospacing="0" w:after="0" w:afterAutospacing="0" w:line="420" w:lineRule="atLeast"/>
        <w:rPr>
          <w:rFonts w:asciiTheme="minorHAnsi" w:hAnsiTheme="minorHAnsi" w:cs="Arial"/>
          <w:color w:val="0D0D0D" w:themeColor="text1" w:themeTint="F2"/>
          <w:sz w:val="22"/>
          <w:szCs w:val="22"/>
          <w:shd w:val="clear" w:color="auto" w:fill="FFFFFF"/>
        </w:rPr>
      </w:pPr>
    </w:p>
    <w:p w:rsidR="00E25799" w:rsidRDefault="00E25799" w:rsidP="00A04686">
      <w:pPr>
        <w:pStyle w:val="NormalWeb"/>
        <w:spacing w:before="0" w:beforeAutospacing="0" w:after="0" w:afterAutospacing="0" w:line="420" w:lineRule="atLeast"/>
        <w:rPr>
          <w:rFonts w:asciiTheme="minorHAnsi" w:hAnsiTheme="minorHAnsi"/>
          <w:sz w:val="22"/>
          <w:szCs w:val="22"/>
        </w:rPr>
      </w:pPr>
    </w:p>
    <w:p w:rsidR="00E25799" w:rsidRDefault="00E25799" w:rsidP="00A04686">
      <w:pPr>
        <w:pStyle w:val="NormalWeb"/>
        <w:spacing w:before="0" w:beforeAutospacing="0" w:after="0" w:afterAutospacing="0" w:line="420" w:lineRule="atLeast"/>
        <w:rPr>
          <w:rFonts w:asciiTheme="minorHAnsi" w:hAnsiTheme="minorHAnsi"/>
          <w:sz w:val="22"/>
          <w:szCs w:val="22"/>
        </w:rPr>
      </w:pPr>
    </w:p>
    <w:p w:rsidR="00E25799" w:rsidRDefault="00E25799" w:rsidP="00A04686">
      <w:pPr>
        <w:pStyle w:val="NormalWeb"/>
        <w:spacing w:before="0" w:beforeAutospacing="0" w:after="0" w:afterAutospacing="0" w:line="420" w:lineRule="atLeast"/>
        <w:rPr>
          <w:rFonts w:asciiTheme="minorHAnsi" w:hAnsiTheme="minorHAnsi"/>
          <w:sz w:val="22"/>
          <w:szCs w:val="22"/>
        </w:rPr>
      </w:pPr>
    </w:p>
    <w:p w:rsidR="005A79D5" w:rsidRPr="005A79D5" w:rsidRDefault="007B1634" w:rsidP="00A04686">
      <w:pPr>
        <w:pStyle w:val="NormalWeb"/>
        <w:spacing w:before="0" w:beforeAutospacing="0" w:after="0" w:afterAutospacing="0" w:line="420" w:lineRule="atLeast"/>
        <w:rPr>
          <w:rFonts w:asciiTheme="minorHAnsi" w:hAnsiTheme="minorHAnsi"/>
          <w:sz w:val="22"/>
          <w:szCs w:val="22"/>
        </w:rPr>
      </w:pPr>
      <w:r w:rsidRPr="00DB6A3E">
        <w:rPr>
          <w:rFonts w:asciiTheme="minorHAnsi" w:hAnsiTheme="minorHAnsi"/>
          <w:sz w:val="22"/>
          <w:szCs w:val="22"/>
        </w:rPr>
        <w:lastRenderedPageBreak/>
        <w:t>The majo</w:t>
      </w:r>
      <w:r w:rsidR="00944A65" w:rsidRPr="00DB6A3E">
        <w:rPr>
          <w:rFonts w:asciiTheme="minorHAnsi" w:hAnsiTheme="minorHAnsi"/>
          <w:sz w:val="22"/>
          <w:szCs w:val="22"/>
        </w:rPr>
        <w:t xml:space="preserve">r differences between managemenbt and cost </w:t>
      </w:r>
      <w:r w:rsidRPr="00DB6A3E">
        <w:rPr>
          <w:rFonts w:asciiTheme="minorHAnsi" w:hAnsiTheme="minorHAnsi"/>
          <w:sz w:val="22"/>
          <w:szCs w:val="22"/>
        </w:rPr>
        <w:t xml:space="preserve">accounting are: </w:t>
      </w:r>
    </w:p>
    <w:p w:rsidR="007B1634" w:rsidRDefault="007B1634" w:rsidP="00A04686">
      <w:pPr>
        <w:pStyle w:val="NormalWeb"/>
        <w:spacing w:before="0" w:beforeAutospacing="0" w:after="0" w:afterAutospacing="0" w:line="420" w:lineRule="atLeast"/>
        <w:rPr>
          <w:rFonts w:asciiTheme="minorHAnsi" w:hAnsiTheme="minorHAnsi"/>
          <w:sz w:val="22"/>
          <w:szCs w:val="22"/>
        </w:rPr>
      </w:pPr>
    </w:p>
    <w:p w:rsidR="00E25799" w:rsidRDefault="00E25799" w:rsidP="00A04686">
      <w:pPr>
        <w:pStyle w:val="NormalWeb"/>
        <w:spacing w:before="0" w:beforeAutospacing="0" w:after="0" w:afterAutospacing="0" w:line="420" w:lineRule="atLeast"/>
        <w:rPr>
          <w:rFonts w:asciiTheme="minorHAnsi" w:hAnsiTheme="minorHAnsi"/>
          <w:sz w:val="22"/>
          <w:szCs w:val="22"/>
        </w:rPr>
      </w:pPr>
    </w:p>
    <w:tbl>
      <w:tblPr>
        <w:tblStyle w:val="GrilTabel"/>
        <w:tblW w:w="0" w:type="auto"/>
        <w:tblLook w:val="04A0" w:firstRow="1" w:lastRow="0" w:firstColumn="1" w:lastColumn="0" w:noHBand="0" w:noVBand="1"/>
      </w:tblPr>
      <w:tblGrid>
        <w:gridCol w:w="3080"/>
        <w:gridCol w:w="3081"/>
        <w:gridCol w:w="3081"/>
      </w:tblGrid>
      <w:tr w:rsidR="005A79D5" w:rsidTr="005A79D5">
        <w:tc>
          <w:tcPr>
            <w:tcW w:w="3080"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Basis of comparation</w:t>
            </w:r>
          </w:p>
        </w:tc>
        <w:tc>
          <w:tcPr>
            <w:tcW w:w="3081"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 xml:space="preserve">Cost accounting </w:t>
            </w:r>
          </w:p>
        </w:tc>
        <w:tc>
          <w:tcPr>
            <w:tcW w:w="3081"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Management accounting</w:t>
            </w:r>
          </w:p>
        </w:tc>
      </w:tr>
      <w:tr w:rsidR="005A79D5" w:rsidTr="005A79D5">
        <w:tc>
          <w:tcPr>
            <w:tcW w:w="3080"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 xml:space="preserve">Meaning </w:t>
            </w:r>
          </w:p>
        </w:tc>
        <w:tc>
          <w:tcPr>
            <w:tcW w:w="3081"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Records, classify and summarise the cost data of an organisation.</w:t>
            </w:r>
          </w:p>
        </w:tc>
        <w:tc>
          <w:tcPr>
            <w:tcW w:w="3081"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Both financial and non-financial data are providing to the managers.</w:t>
            </w:r>
          </w:p>
        </w:tc>
      </w:tr>
      <w:tr w:rsidR="005A79D5" w:rsidTr="005A79D5">
        <w:tc>
          <w:tcPr>
            <w:tcW w:w="3080"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Type of information</w:t>
            </w:r>
          </w:p>
        </w:tc>
        <w:tc>
          <w:tcPr>
            <w:tcW w:w="3081"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Quantitative</w:t>
            </w:r>
          </w:p>
        </w:tc>
        <w:tc>
          <w:tcPr>
            <w:tcW w:w="3081"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Quantitative and qualitative</w:t>
            </w:r>
          </w:p>
        </w:tc>
      </w:tr>
      <w:tr w:rsidR="005A79D5" w:rsidTr="005A79D5">
        <w:tc>
          <w:tcPr>
            <w:tcW w:w="3080"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 xml:space="preserve">Objective </w:t>
            </w:r>
          </w:p>
        </w:tc>
        <w:tc>
          <w:tcPr>
            <w:tcW w:w="3081" w:type="dxa"/>
          </w:tcPr>
          <w:p w:rsidR="005A79D5" w:rsidRDefault="005A79D5"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Determined in cost production</w:t>
            </w:r>
          </w:p>
        </w:tc>
        <w:tc>
          <w:tcPr>
            <w:tcW w:w="3081" w:type="dxa"/>
          </w:tcPr>
          <w:p w:rsidR="005A79D5" w:rsidRDefault="00E25799"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To prepare for managers informations to set goals and plan strategies</w:t>
            </w:r>
          </w:p>
        </w:tc>
      </w:tr>
      <w:tr w:rsidR="00E25799" w:rsidTr="005A79D5">
        <w:tc>
          <w:tcPr>
            <w:tcW w:w="3080" w:type="dxa"/>
          </w:tcPr>
          <w:p w:rsidR="00E25799" w:rsidRDefault="00E25799"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Specific procedure</w:t>
            </w:r>
          </w:p>
        </w:tc>
        <w:tc>
          <w:tcPr>
            <w:tcW w:w="3081" w:type="dxa"/>
          </w:tcPr>
          <w:p w:rsidR="00E25799" w:rsidRDefault="00E25799"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Yes</w:t>
            </w:r>
          </w:p>
        </w:tc>
        <w:tc>
          <w:tcPr>
            <w:tcW w:w="3081" w:type="dxa"/>
          </w:tcPr>
          <w:p w:rsidR="00E25799" w:rsidRDefault="00E25799"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No</w:t>
            </w:r>
          </w:p>
        </w:tc>
      </w:tr>
      <w:tr w:rsidR="00E25799" w:rsidTr="005A79D5">
        <w:tc>
          <w:tcPr>
            <w:tcW w:w="3080" w:type="dxa"/>
          </w:tcPr>
          <w:p w:rsidR="00E25799" w:rsidRDefault="00E25799"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Planning</w:t>
            </w:r>
          </w:p>
        </w:tc>
        <w:tc>
          <w:tcPr>
            <w:tcW w:w="3081" w:type="dxa"/>
          </w:tcPr>
          <w:p w:rsidR="00E25799" w:rsidRDefault="00E25799"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Short-term</w:t>
            </w:r>
          </w:p>
        </w:tc>
        <w:tc>
          <w:tcPr>
            <w:tcW w:w="3081" w:type="dxa"/>
          </w:tcPr>
          <w:p w:rsidR="00E25799" w:rsidRDefault="00E25799"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Both short and long-term.</w:t>
            </w:r>
          </w:p>
        </w:tc>
      </w:tr>
      <w:tr w:rsidR="00E25799" w:rsidTr="005A79D5">
        <w:tc>
          <w:tcPr>
            <w:tcW w:w="3080" w:type="dxa"/>
          </w:tcPr>
          <w:p w:rsidR="00E25799" w:rsidRDefault="00E25799"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 xml:space="preserve">Recording </w:t>
            </w:r>
          </w:p>
        </w:tc>
        <w:tc>
          <w:tcPr>
            <w:tcW w:w="3081" w:type="dxa"/>
          </w:tcPr>
          <w:p w:rsidR="00E25799" w:rsidRDefault="00E25799"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Both past and present-data</w:t>
            </w:r>
          </w:p>
        </w:tc>
        <w:tc>
          <w:tcPr>
            <w:tcW w:w="3081" w:type="dxa"/>
          </w:tcPr>
          <w:p w:rsidR="00E25799" w:rsidRDefault="00E25799" w:rsidP="00A04686">
            <w:pPr>
              <w:pStyle w:val="NormalWeb"/>
              <w:spacing w:before="0" w:beforeAutospacing="0" w:after="0" w:afterAutospacing="0" w:line="420" w:lineRule="atLeast"/>
              <w:rPr>
                <w:rFonts w:asciiTheme="minorHAnsi" w:hAnsiTheme="minorHAnsi"/>
                <w:sz w:val="22"/>
                <w:szCs w:val="22"/>
              </w:rPr>
            </w:pPr>
            <w:r>
              <w:rPr>
                <w:rFonts w:asciiTheme="minorHAnsi" w:hAnsiTheme="minorHAnsi"/>
                <w:sz w:val="22"/>
                <w:szCs w:val="22"/>
              </w:rPr>
              <w:t>Focus more on future projects.</w:t>
            </w:r>
          </w:p>
        </w:tc>
      </w:tr>
    </w:tbl>
    <w:p w:rsidR="005A79D5" w:rsidRPr="00DB6A3E" w:rsidRDefault="005A79D5" w:rsidP="00A04686">
      <w:pPr>
        <w:pStyle w:val="NormalWeb"/>
        <w:spacing w:before="0" w:beforeAutospacing="0" w:after="0" w:afterAutospacing="0" w:line="420" w:lineRule="atLeast"/>
        <w:rPr>
          <w:rFonts w:asciiTheme="minorHAnsi" w:hAnsiTheme="minorHAnsi"/>
          <w:sz w:val="22"/>
          <w:szCs w:val="22"/>
        </w:rPr>
      </w:pPr>
    </w:p>
    <w:p w:rsidR="00944A65" w:rsidRPr="00DB6A3E" w:rsidRDefault="00944A65" w:rsidP="00A04686">
      <w:pPr>
        <w:pStyle w:val="NormalWeb"/>
        <w:spacing w:before="0" w:beforeAutospacing="0" w:after="0" w:afterAutospacing="0" w:line="420" w:lineRule="atLeast"/>
        <w:rPr>
          <w:rFonts w:asciiTheme="minorHAnsi" w:hAnsiTheme="minorHAnsi"/>
          <w:sz w:val="22"/>
          <w:szCs w:val="22"/>
        </w:rPr>
      </w:pPr>
    </w:p>
    <w:p w:rsidR="00123B32" w:rsidRPr="00DB6A3E" w:rsidRDefault="00944A65" w:rsidP="00123B32">
      <w:r w:rsidRPr="00DB6A3E">
        <w:t>Task 2.b)</w:t>
      </w:r>
      <w:r w:rsidR="00123B32" w:rsidRPr="00DB6A3E">
        <w:t xml:space="preserve">  </w:t>
      </w:r>
      <w:r w:rsidR="00123B32" w:rsidRPr="00DB6A3E">
        <w:rPr>
          <w:b/>
        </w:rPr>
        <w:t>How are both concepts and practices linked to and used to develop the short and long-term strategies of organizations</w:t>
      </w:r>
    </w:p>
    <w:p w:rsidR="00944A65" w:rsidRPr="00DB6A3E" w:rsidRDefault="00944A65">
      <w:r w:rsidRPr="003401DF">
        <w:rPr>
          <w:rFonts w:cs="Arial"/>
          <w:color w:val="0D0D0D" w:themeColor="text1" w:themeTint="F2"/>
          <w:shd w:val="clear" w:color="auto" w:fill="FFFFFF"/>
        </w:rPr>
        <w:t>The main role of a cost  and manangement accounting system is to allocate costs between cost of goods sold and inventories for internal and external profit reporting, to provide relevant information to help managers make better decisions and to provide data for planning, control, performance measurement and continuous improvement</w:t>
      </w:r>
      <w:r w:rsidRPr="00DB6A3E">
        <w:rPr>
          <w:rFonts w:cs="Arial"/>
          <w:color w:val="555555"/>
          <w:shd w:val="clear" w:color="auto" w:fill="FFFFFF"/>
        </w:rPr>
        <w:t>.</w:t>
      </w:r>
      <w:r w:rsidR="00113209" w:rsidRPr="00DB6A3E">
        <w:rPr>
          <w:rFonts w:cs="Arial"/>
          <w:color w:val="555555"/>
          <w:shd w:val="clear" w:color="auto" w:fill="FFFFFF"/>
        </w:rPr>
        <w:t xml:space="preserve"> </w:t>
      </w:r>
      <w:r w:rsidR="00113209" w:rsidRPr="00DB6A3E">
        <w:t xml:space="preserve">Cost and management accounting </w:t>
      </w:r>
      <w:r w:rsidRPr="00DB6A3E">
        <w:t>are branches of ac</w:t>
      </w:r>
      <w:r w:rsidR="00113209" w:rsidRPr="00DB6A3E">
        <w:t xml:space="preserve">counting and had been designed </w:t>
      </w:r>
      <w:r w:rsidRPr="00DB6A3E">
        <w:t xml:space="preserve">due to limitations of financial accounting. It is an indispensable discipline for corporate management, as the information collected and presented to management based on cost and management accounting techniques helps management to solve not only specific problems but also guides them in decision making. </w:t>
      </w:r>
    </w:p>
    <w:p w:rsidR="00123B32" w:rsidRDefault="00123B32" w:rsidP="00113209">
      <w:pPr>
        <w:shd w:val="clear" w:color="auto" w:fill="FFFFFF"/>
        <w:spacing w:before="100" w:beforeAutospacing="1" w:after="100" w:afterAutospacing="1"/>
        <w:rPr>
          <w:color w:val="0D0D0D" w:themeColor="text1" w:themeTint="F2"/>
        </w:rPr>
      </w:pPr>
      <w:r w:rsidRPr="003401DF">
        <w:rPr>
          <w:color w:val="0D0D0D" w:themeColor="text1" w:themeTint="F2"/>
        </w:rPr>
        <w:t>One of the most essential jobs of a management accountant is to make a relevant cost analysis to identify the expenses and to provide recommendations for the future activities.  A company needs to check all possibilities and to identify the best way to increase profit, before taking any action. When the management accounting team finishes with the cost analysis, better and evidence-based decisions can be made.</w:t>
      </w:r>
      <w:r w:rsidR="00695057">
        <w:rPr>
          <w:color w:val="0D0D0D" w:themeColor="text1" w:themeTint="F2"/>
        </w:rPr>
        <w:t xml:space="preserve"> </w:t>
      </w:r>
    </w:p>
    <w:p w:rsidR="00536614" w:rsidRDefault="00695057" w:rsidP="00113209">
      <w:pPr>
        <w:shd w:val="clear" w:color="auto" w:fill="FFFFFF"/>
        <w:spacing w:before="100" w:beforeAutospacing="1" w:after="100" w:afterAutospacing="1"/>
        <w:rPr>
          <w:color w:val="0D0D0D" w:themeColor="text1" w:themeTint="F2"/>
        </w:rPr>
      </w:pPr>
      <w:r>
        <w:rPr>
          <w:color w:val="0D0D0D" w:themeColor="text1" w:themeTint="F2"/>
        </w:rPr>
        <w:t>Cost accounting supports management accounting and management accounting  helps cost accounting to advance according to the management demands.  Because of this strong connection between management and cost accounting they are often perc</w:t>
      </w:r>
      <w:r w:rsidR="005A79D5">
        <w:rPr>
          <w:color w:val="0D0D0D" w:themeColor="text1" w:themeTint="F2"/>
        </w:rPr>
        <w:t>eived as one and the same.</w:t>
      </w:r>
    </w:p>
    <w:p w:rsidR="005A79D5" w:rsidRPr="005A79D5" w:rsidRDefault="005A79D5" w:rsidP="00113209">
      <w:pPr>
        <w:shd w:val="clear" w:color="auto" w:fill="FFFFFF"/>
        <w:spacing w:before="100" w:beforeAutospacing="1" w:after="100" w:afterAutospacing="1"/>
        <w:rPr>
          <w:color w:val="0D0D0D" w:themeColor="text1" w:themeTint="F2"/>
        </w:rPr>
      </w:pPr>
    </w:p>
    <w:p w:rsidR="00123B32" w:rsidRPr="003401DF" w:rsidRDefault="00123B32" w:rsidP="00113209">
      <w:pPr>
        <w:shd w:val="clear" w:color="auto" w:fill="FFFFFF"/>
        <w:spacing w:before="100" w:beforeAutospacing="1" w:after="100" w:afterAutospacing="1"/>
        <w:rPr>
          <w:color w:val="0D0D0D" w:themeColor="text1" w:themeTint="F2"/>
        </w:rPr>
      </w:pPr>
      <w:r w:rsidRPr="003401DF">
        <w:rPr>
          <w:color w:val="0D0D0D" w:themeColor="text1" w:themeTint="F2"/>
        </w:rPr>
        <w:lastRenderedPageBreak/>
        <w:t>Task 3.</w:t>
      </w:r>
    </w:p>
    <w:p w:rsidR="00E80146" w:rsidRPr="00DB6A3E" w:rsidRDefault="00E80146" w:rsidP="00113209">
      <w:pPr>
        <w:shd w:val="clear" w:color="auto" w:fill="FFFFFF"/>
        <w:spacing w:before="100" w:beforeAutospacing="1" w:after="100" w:afterAutospacing="1"/>
      </w:pPr>
      <w:r w:rsidRPr="00DB6A3E">
        <w:rPr>
          <w:b/>
        </w:rPr>
        <w:t>Management accountants often have responsibility for differe</w:t>
      </w:r>
      <w:r w:rsidR="002A1794" w:rsidRPr="00DB6A3E">
        <w:rPr>
          <w:b/>
        </w:rPr>
        <w:t xml:space="preserve">nt business centers which often </w:t>
      </w:r>
      <w:r w:rsidRPr="00DB6A3E">
        <w:rPr>
          <w:b/>
        </w:rPr>
        <w:t>includes its cost center, revenue centers, profit centers and investment centers. Discuss the specific responsibilities of management accountants when they are managing the business activities and developing the management and cost processes of two of these centers</w:t>
      </w:r>
      <w:r w:rsidRPr="00DB6A3E">
        <w:t>.</w:t>
      </w:r>
    </w:p>
    <w:p w:rsidR="00945EA7" w:rsidRPr="00DB6A3E" w:rsidRDefault="00945EA7" w:rsidP="00113209">
      <w:pPr>
        <w:shd w:val="clear" w:color="auto" w:fill="FFFFFF"/>
        <w:spacing w:before="100" w:beforeAutospacing="1" w:after="100" w:afterAutospacing="1"/>
      </w:pPr>
      <w:r w:rsidRPr="00DB6A3E">
        <w:t>Managers develop a responsability report to asses the performance of each responsability center and these reports  should cover just controllable costs so that managers not to be retained accountable for jobs they have no control over.</w:t>
      </w:r>
    </w:p>
    <w:p w:rsidR="00945EA7" w:rsidRPr="00DB6A3E" w:rsidRDefault="00F361A0" w:rsidP="00113209">
      <w:pPr>
        <w:shd w:val="clear" w:color="auto" w:fill="FFFFFF"/>
        <w:spacing w:before="100" w:beforeAutospacing="1" w:after="100" w:afterAutospacing="1"/>
      </w:pPr>
      <w:r w:rsidRPr="00DB6A3E">
        <w:rPr>
          <w:b/>
        </w:rPr>
        <w:t>Profit centers</w:t>
      </w:r>
      <w:r w:rsidRPr="00DB6A3E">
        <w:t xml:space="preserve"> are businesses included in a bigger bussines and their managers enjoy the control </w:t>
      </w:r>
      <w:r w:rsidR="00945EA7" w:rsidRPr="00DB6A3E">
        <w:t xml:space="preserve"> over their own revenues and expenses. Usually they choose the products they want to sell and they can set their own prices.</w:t>
      </w:r>
      <w:r w:rsidR="008B1456" w:rsidRPr="00DB6A3E">
        <w:t xml:space="preserve"> </w:t>
      </w:r>
      <w:r w:rsidR="00945EA7" w:rsidRPr="00DB6A3E">
        <w:t xml:space="preserve">The management of the profit center is more difficult for the managers of the specific center and </w:t>
      </w:r>
      <w:r w:rsidR="008B1456" w:rsidRPr="00DB6A3E">
        <w:t xml:space="preserve">needs lots of hard work and that because they are responsible for the entire division and they have to run the division with minimum support from the main business so they need to fiind solutions for all the internal issues by themselves. </w:t>
      </w:r>
    </w:p>
    <w:p w:rsidR="008B1456" w:rsidRPr="00DB6A3E" w:rsidRDefault="008B1456" w:rsidP="00113209">
      <w:pPr>
        <w:shd w:val="clear" w:color="auto" w:fill="FFFFFF"/>
        <w:spacing w:before="100" w:beforeAutospacing="1" w:after="100" w:afterAutospacing="1"/>
      </w:pPr>
      <w:r w:rsidRPr="00DB6A3E">
        <w:t>Profit centers are assessed based on contro</w:t>
      </w:r>
      <w:r w:rsidR="006A7C78" w:rsidRPr="00DB6A3E">
        <w:t>l</w:t>
      </w:r>
      <w:r w:rsidRPr="00DB6A3E">
        <w:t>lable margin, the</w:t>
      </w:r>
      <w:r w:rsidR="006A7C78" w:rsidRPr="00DB6A3E">
        <w:t xml:space="preserve"> difference between controllable revenues and controllable costs, excluding all the noncontrollable costs from the evaluation and managers of these profit centers are motivated to do exactly what company wants: to earn profit.</w:t>
      </w:r>
    </w:p>
    <w:p w:rsidR="006923DB" w:rsidRPr="00DB6A3E" w:rsidRDefault="008B1456" w:rsidP="00113209">
      <w:pPr>
        <w:shd w:val="clear" w:color="auto" w:fill="FFFFFF"/>
        <w:spacing w:before="100" w:beforeAutospacing="1" w:after="100" w:afterAutospacing="1"/>
      </w:pPr>
      <w:r w:rsidRPr="00DB6A3E">
        <w:rPr>
          <w:b/>
        </w:rPr>
        <w:t>Investement center</w:t>
      </w:r>
      <w:r w:rsidRPr="00DB6A3E">
        <w:t xml:space="preserve"> is a profit centre </w:t>
      </w:r>
      <w:r w:rsidR="006A7C78" w:rsidRPr="00DB6A3E">
        <w:t xml:space="preserve"> in charge with making investments decision in addition to revenue and cost related decision and they can be called the luxury cars of responsability centers because they f</w:t>
      </w:r>
      <w:r w:rsidR="006923DB" w:rsidRPr="00DB6A3E">
        <w:t xml:space="preserve">eature </w:t>
      </w:r>
      <w:r w:rsidR="006A7C78" w:rsidRPr="00DB6A3E">
        <w:t>everything. Managers of investment centers are held responsible for revenues, expenses and investmens made in their centers and their performance is often evaluated using return on investment.</w:t>
      </w:r>
    </w:p>
    <w:p w:rsidR="0000525D" w:rsidRPr="00DB6A3E" w:rsidRDefault="006923DB" w:rsidP="00113209">
      <w:pPr>
        <w:shd w:val="clear" w:color="auto" w:fill="FFFFFF"/>
        <w:spacing w:before="100" w:beforeAutospacing="1" w:after="100" w:afterAutospacing="1"/>
      </w:pPr>
      <w:r w:rsidRPr="00DB6A3E">
        <w:t xml:space="preserve"> Managers can improve the return on investment by increasing  controllable margin or by decreasing average operating assets. Classification as an investement center can motivate managers to maintain productivity over profitability, to work even harder to reduce assets instead of increasing overall profitabiliy.</w:t>
      </w:r>
      <w:r w:rsidR="0000525D" w:rsidRPr="00DB6A3E">
        <w:t xml:space="preserve"> Holtzman, M.P.(2013)</w:t>
      </w:r>
    </w:p>
    <w:p w:rsidR="003401DF" w:rsidRDefault="0000525D" w:rsidP="00113209">
      <w:pPr>
        <w:shd w:val="clear" w:color="auto" w:fill="FFFFFF"/>
        <w:spacing w:before="100" w:beforeAutospacing="1" w:after="100" w:afterAutospacing="1"/>
      </w:pPr>
      <w:r w:rsidRPr="00DB6A3E">
        <w:t>The investment center is the front line of company’s bussines strategy because it represents the place where company contact the market and it can be succesfull or not in creating economic value. The investment centers are considerated like the lifeblood of a company and all other centers exist to help them prosper. Manalo, R.G. and Manalo V.M.(2011)</w:t>
      </w:r>
      <w:bookmarkStart w:id="0" w:name="_GoBack"/>
      <w:bookmarkEnd w:id="0"/>
    </w:p>
    <w:p w:rsidR="003401DF" w:rsidRDefault="003401DF" w:rsidP="00113209">
      <w:pPr>
        <w:shd w:val="clear" w:color="auto" w:fill="FFFFFF"/>
        <w:spacing w:before="100" w:beforeAutospacing="1" w:after="100" w:afterAutospacing="1"/>
      </w:pPr>
      <w:r>
        <w:t>Task 4</w:t>
      </w:r>
    </w:p>
    <w:p w:rsidR="003401DF" w:rsidRDefault="003401DF" w:rsidP="00113209">
      <w:pPr>
        <w:shd w:val="clear" w:color="auto" w:fill="FFFFFF"/>
        <w:spacing w:before="100" w:beforeAutospacing="1" w:after="100" w:afterAutospacing="1"/>
        <w:rPr>
          <w:b/>
        </w:rPr>
      </w:pPr>
      <w:r w:rsidRPr="003401DF">
        <w:rPr>
          <w:b/>
        </w:rPr>
        <w:t>Discuss the differences between management and financial accounting</w:t>
      </w:r>
    </w:p>
    <w:p w:rsidR="00646D4C" w:rsidRDefault="00646D4C" w:rsidP="00113209">
      <w:pPr>
        <w:shd w:val="clear" w:color="auto" w:fill="FFFFFF"/>
        <w:spacing w:before="100" w:beforeAutospacing="1" w:after="100" w:afterAutospacing="1"/>
      </w:pPr>
      <w:r w:rsidRPr="00646D4C">
        <w:t xml:space="preserve">The main purpose of accounting is to provide information </w:t>
      </w:r>
      <w:r w:rsidR="00C03B44">
        <w:t>that is essential  for decision</w:t>
      </w:r>
      <w:r>
        <w:t xml:space="preserve">-making </w:t>
      </w:r>
      <w:r w:rsidR="00C03B44">
        <w:t>scope. The final product of acco</w:t>
      </w:r>
      <w:r w:rsidR="00373B62">
        <w:t>unting data is the decision</w:t>
      </w:r>
      <w:r w:rsidR="00C03B44">
        <w:t xml:space="preserve"> that results from the use of that information, wheter the decision is made by management, creditors, labour unions or many other groups.</w:t>
      </w:r>
    </w:p>
    <w:p w:rsidR="00DF1C46" w:rsidRPr="00E25799" w:rsidRDefault="00C03B44" w:rsidP="00113209">
      <w:pPr>
        <w:shd w:val="clear" w:color="auto" w:fill="FFFFFF"/>
        <w:spacing w:before="100" w:beforeAutospacing="1" w:after="100" w:afterAutospacing="1"/>
      </w:pPr>
      <w:r>
        <w:lastRenderedPageBreak/>
        <w:t xml:space="preserve">Management accounting involves the development of </w:t>
      </w:r>
      <w:r w:rsidR="00373B62">
        <w:t xml:space="preserve">accounting information designed </w:t>
      </w:r>
      <w:r>
        <w:t>specifically to assis management.</w:t>
      </w:r>
      <w:r w:rsidR="00373B62">
        <w:t xml:space="preserve"> These informations are very important for </w:t>
      </w:r>
      <w:r w:rsidR="00695057">
        <w:t xml:space="preserve">the managers  in their work to det the company goals, to evaluate the performance of departaments and individuals, to decide if they should introduce a new line of products and to make all types of managerial decisions. </w:t>
      </w:r>
      <w:r>
        <w:t xml:space="preserve">Financial accounting refers to information describing the financial resources, obligations and activity of an economic entity. Accountants use the term financial </w:t>
      </w:r>
      <w:r w:rsidR="00373B62">
        <w:t>position to describe an organisation’s</w:t>
      </w:r>
      <w:r>
        <w:t xml:space="preserve"> financial resources an</w:t>
      </w:r>
      <w:r w:rsidR="00373B62">
        <w:t>d obligations in a particular period of time</w:t>
      </w:r>
      <w:r w:rsidR="00AB700D">
        <w:t xml:space="preserve"> </w:t>
      </w:r>
      <w:r>
        <w:t>and the term results of operations to descr</w:t>
      </w:r>
      <w:r w:rsidR="00AB700D">
        <w:t>i</w:t>
      </w:r>
      <w:r>
        <w:t>be its financial activities during the year.</w:t>
      </w:r>
      <w:r w:rsidR="00A45547">
        <w:t xml:space="preserve"> </w:t>
      </w:r>
      <w:r w:rsidR="00AB700D">
        <w:t xml:space="preserve"> </w:t>
      </w:r>
      <w:r w:rsidR="00A45547">
        <w:t>Williams,J.R; Haka, S.F; Be</w:t>
      </w:r>
      <w:r w:rsidR="00E25799">
        <w:t>ttner,M.S and Carcello J.V(2012</w:t>
      </w:r>
    </w:p>
    <w:tbl>
      <w:tblPr>
        <w:tblStyle w:val="GrilTabel"/>
        <w:tblW w:w="0" w:type="auto"/>
        <w:tblLook w:val="04A0" w:firstRow="1" w:lastRow="0" w:firstColumn="1" w:lastColumn="0" w:noHBand="0" w:noVBand="1"/>
      </w:tblPr>
      <w:tblGrid>
        <w:gridCol w:w="3080"/>
        <w:gridCol w:w="3081"/>
        <w:gridCol w:w="3081"/>
      </w:tblGrid>
      <w:tr w:rsidR="00536614" w:rsidTr="00536614">
        <w:tc>
          <w:tcPr>
            <w:tcW w:w="3080" w:type="dxa"/>
          </w:tcPr>
          <w:p w:rsidR="00536614" w:rsidRPr="00F40B87" w:rsidRDefault="00536614" w:rsidP="00113209">
            <w:pPr>
              <w:spacing w:before="100" w:beforeAutospacing="1" w:after="100" w:afterAutospacing="1"/>
              <w:rPr>
                <w:b/>
              </w:rPr>
            </w:pPr>
            <w:r w:rsidRPr="00F40B87">
              <w:rPr>
                <w:b/>
              </w:rPr>
              <w:t xml:space="preserve">         Points of differences</w:t>
            </w:r>
          </w:p>
        </w:tc>
        <w:tc>
          <w:tcPr>
            <w:tcW w:w="3081" w:type="dxa"/>
          </w:tcPr>
          <w:p w:rsidR="00536614" w:rsidRPr="00F40B87" w:rsidRDefault="00536614" w:rsidP="00113209">
            <w:pPr>
              <w:spacing w:before="100" w:beforeAutospacing="1" w:after="100" w:afterAutospacing="1"/>
              <w:rPr>
                <w:b/>
              </w:rPr>
            </w:pPr>
            <w:r w:rsidRPr="00F40B87">
              <w:rPr>
                <w:b/>
              </w:rPr>
              <w:t xml:space="preserve">    Management accounting </w:t>
            </w:r>
          </w:p>
        </w:tc>
        <w:tc>
          <w:tcPr>
            <w:tcW w:w="3081" w:type="dxa"/>
          </w:tcPr>
          <w:p w:rsidR="00536614" w:rsidRPr="00F40B87" w:rsidRDefault="00536614" w:rsidP="00113209">
            <w:pPr>
              <w:spacing w:before="100" w:beforeAutospacing="1" w:after="100" w:afterAutospacing="1"/>
              <w:rPr>
                <w:b/>
              </w:rPr>
            </w:pPr>
            <w:r w:rsidRPr="00F40B87">
              <w:rPr>
                <w:b/>
              </w:rPr>
              <w:t xml:space="preserve">          Financial accounting</w:t>
            </w:r>
          </w:p>
        </w:tc>
      </w:tr>
      <w:tr w:rsidR="00F40B87" w:rsidTr="00536614">
        <w:tc>
          <w:tcPr>
            <w:tcW w:w="3080" w:type="dxa"/>
          </w:tcPr>
          <w:p w:rsidR="00F40B87" w:rsidRPr="00F40B87" w:rsidRDefault="00F40B87" w:rsidP="00113209">
            <w:pPr>
              <w:spacing w:before="100" w:beforeAutospacing="1" w:after="100" w:afterAutospacing="1"/>
              <w:rPr>
                <w:color w:val="0D0D0D" w:themeColor="text1" w:themeTint="F2"/>
              </w:rPr>
            </w:pPr>
            <w:r w:rsidRPr="00F40B87">
              <w:rPr>
                <w:color w:val="0D0D0D" w:themeColor="text1" w:themeTint="F2"/>
              </w:rPr>
              <w:t>Meaning</w:t>
            </w:r>
          </w:p>
        </w:tc>
        <w:tc>
          <w:tcPr>
            <w:tcW w:w="3081" w:type="dxa"/>
          </w:tcPr>
          <w:p w:rsidR="00F40B87" w:rsidRPr="00F40B87" w:rsidRDefault="00F40B87" w:rsidP="00113209">
            <w:pPr>
              <w:spacing w:before="100" w:beforeAutospacing="1" w:after="100" w:afterAutospacing="1"/>
              <w:rPr>
                <w:color w:val="0D0D0D" w:themeColor="text1" w:themeTint="F2"/>
              </w:rPr>
            </w:pPr>
            <w:r w:rsidRPr="00F40B87">
              <w:rPr>
                <w:color w:val="0D0D0D" w:themeColor="text1" w:themeTint="F2"/>
              </w:rPr>
              <w:t>The accounting system which provides relevant informations to the managers to make policies , plans and strategies for running the business effectivelly is known as manangement accounting.</w:t>
            </w:r>
          </w:p>
        </w:tc>
        <w:tc>
          <w:tcPr>
            <w:tcW w:w="3081" w:type="dxa"/>
          </w:tcPr>
          <w:p w:rsidR="00F40B87" w:rsidRPr="00F40B87" w:rsidRDefault="00F40B87" w:rsidP="00113209">
            <w:pPr>
              <w:spacing w:before="100" w:beforeAutospacing="1" w:after="100" w:afterAutospacing="1"/>
              <w:rPr>
                <w:color w:val="0D0D0D" w:themeColor="text1" w:themeTint="F2"/>
              </w:rPr>
            </w:pPr>
            <w:r w:rsidRPr="00F40B87">
              <w:rPr>
                <w:color w:val="0D0D0D" w:themeColor="text1" w:themeTint="F2"/>
              </w:rPr>
              <w:t>Is an accounting system that focuses on the preparation of financial statement of an organisation to provide the financial information to the intersted parties.</w:t>
            </w:r>
          </w:p>
        </w:tc>
      </w:tr>
      <w:tr w:rsidR="00536614" w:rsidTr="00536614">
        <w:tc>
          <w:tcPr>
            <w:tcW w:w="3080" w:type="dxa"/>
          </w:tcPr>
          <w:p w:rsidR="00536614" w:rsidRPr="00F40B87" w:rsidRDefault="00DF1C46" w:rsidP="00113209">
            <w:pPr>
              <w:spacing w:before="100" w:beforeAutospacing="1" w:after="100" w:afterAutospacing="1"/>
              <w:rPr>
                <w:color w:val="0D0D0D" w:themeColor="text1" w:themeTint="F2"/>
              </w:rPr>
            </w:pPr>
            <w:r w:rsidRPr="00F40B87">
              <w:rPr>
                <w:color w:val="0D0D0D" w:themeColor="text1" w:themeTint="F2"/>
              </w:rPr>
              <w:t>Users of information</w:t>
            </w:r>
          </w:p>
        </w:tc>
        <w:tc>
          <w:tcPr>
            <w:tcW w:w="3081" w:type="dxa"/>
          </w:tcPr>
          <w:p w:rsidR="00536614" w:rsidRPr="00F40B87" w:rsidRDefault="00DF1C46" w:rsidP="00113209">
            <w:pPr>
              <w:spacing w:before="100" w:beforeAutospacing="1" w:after="100" w:afterAutospacing="1"/>
              <w:rPr>
                <w:color w:val="0D0D0D" w:themeColor="text1" w:themeTint="F2"/>
              </w:rPr>
            </w:pPr>
            <w:r w:rsidRPr="00F40B87">
              <w:rPr>
                <w:color w:val="0D0D0D" w:themeColor="text1" w:themeTint="F2"/>
              </w:rPr>
              <w:t>For internal users like: board of directors, chief executive officer, chief financial officer, vice-presidents, business unit managers, plant managers, store managers, line supervisors.</w:t>
            </w:r>
          </w:p>
        </w:tc>
        <w:tc>
          <w:tcPr>
            <w:tcW w:w="3081" w:type="dxa"/>
          </w:tcPr>
          <w:p w:rsidR="00536614" w:rsidRPr="00F40B87" w:rsidRDefault="00DF1C46" w:rsidP="00113209">
            <w:pPr>
              <w:spacing w:before="100" w:beforeAutospacing="1" w:after="100" w:afterAutospacing="1"/>
              <w:rPr>
                <w:color w:val="0D0D0D" w:themeColor="text1" w:themeTint="F2"/>
              </w:rPr>
            </w:pPr>
            <w:r w:rsidRPr="00F40B87">
              <w:rPr>
                <w:color w:val="0D0D0D" w:themeColor="text1" w:themeTint="F2"/>
              </w:rPr>
              <w:t>For external users like: owners, creditors,potential investors, labour unions, gouvernamental agencies, suppliers, customers, trade associations, general public.</w:t>
            </w:r>
          </w:p>
        </w:tc>
      </w:tr>
      <w:tr w:rsidR="00536614" w:rsidTr="00536614">
        <w:tc>
          <w:tcPr>
            <w:tcW w:w="3080" w:type="dxa"/>
          </w:tcPr>
          <w:p w:rsidR="00536614" w:rsidRPr="00F40B87" w:rsidRDefault="00DF1C46" w:rsidP="00113209">
            <w:pPr>
              <w:spacing w:before="100" w:beforeAutospacing="1" w:after="100" w:afterAutospacing="1"/>
              <w:rPr>
                <w:color w:val="0D0D0D" w:themeColor="text1" w:themeTint="F2"/>
              </w:rPr>
            </w:pPr>
            <w:r w:rsidRPr="00F40B87">
              <w:rPr>
                <w:color w:val="0D0D0D" w:themeColor="text1" w:themeTint="F2"/>
              </w:rPr>
              <w:t>Regulatory requirements</w:t>
            </w:r>
          </w:p>
        </w:tc>
        <w:tc>
          <w:tcPr>
            <w:tcW w:w="3081" w:type="dxa"/>
          </w:tcPr>
          <w:p w:rsidR="00536614" w:rsidRPr="00F40B87" w:rsidRDefault="00DF1C46" w:rsidP="00113209">
            <w:pPr>
              <w:spacing w:before="100" w:beforeAutospacing="1" w:after="100" w:afterAutospacing="1"/>
              <w:rPr>
                <w:color w:val="0D0D0D" w:themeColor="text1" w:themeTint="F2"/>
              </w:rPr>
            </w:pPr>
            <w:r w:rsidRPr="00F40B87">
              <w:rPr>
                <w:color w:val="0D0D0D" w:themeColor="text1" w:themeTint="F2"/>
              </w:rPr>
              <w:t>It is at discretion of the management.</w:t>
            </w:r>
          </w:p>
        </w:tc>
        <w:tc>
          <w:tcPr>
            <w:tcW w:w="3081" w:type="dxa"/>
          </w:tcPr>
          <w:p w:rsidR="00536614" w:rsidRPr="00F40B87" w:rsidRDefault="00DF1C46" w:rsidP="00113209">
            <w:pPr>
              <w:spacing w:before="100" w:beforeAutospacing="1" w:after="100" w:afterAutospacing="1"/>
              <w:rPr>
                <w:color w:val="0D0D0D" w:themeColor="text1" w:themeTint="F2"/>
              </w:rPr>
            </w:pPr>
            <w:r w:rsidRPr="00F40B87">
              <w:rPr>
                <w:color w:val="0D0D0D" w:themeColor="text1" w:themeTint="F2"/>
              </w:rPr>
              <w:t xml:space="preserve"> It is a mandatory requirement  for every public oragnisation by the gouvernment.</w:t>
            </w:r>
          </w:p>
        </w:tc>
      </w:tr>
      <w:tr w:rsidR="00536614" w:rsidTr="00536614">
        <w:tc>
          <w:tcPr>
            <w:tcW w:w="3080" w:type="dxa"/>
          </w:tcPr>
          <w:p w:rsidR="00536614" w:rsidRPr="00F40B87" w:rsidRDefault="00DF1C46" w:rsidP="00113209">
            <w:pPr>
              <w:spacing w:before="100" w:beforeAutospacing="1" w:after="100" w:afterAutospacing="1"/>
              <w:rPr>
                <w:color w:val="0D0D0D" w:themeColor="text1" w:themeTint="F2"/>
              </w:rPr>
            </w:pPr>
            <w:r w:rsidRPr="00F40B87">
              <w:rPr>
                <w:color w:val="0D0D0D" w:themeColor="text1" w:themeTint="F2"/>
              </w:rPr>
              <w:t>Time horizon</w:t>
            </w:r>
          </w:p>
        </w:tc>
        <w:tc>
          <w:tcPr>
            <w:tcW w:w="3081" w:type="dxa"/>
          </w:tcPr>
          <w:p w:rsidR="00536614" w:rsidRPr="00F40B87" w:rsidRDefault="00D1407D" w:rsidP="00113209">
            <w:pPr>
              <w:spacing w:before="100" w:beforeAutospacing="1" w:after="100" w:afterAutospacing="1"/>
              <w:rPr>
                <w:color w:val="0D0D0D" w:themeColor="text1" w:themeTint="F2"/>
              </w:rPr>
            </w:pPr>
            <w:r w:rsidRPr="00F40B87">
              <w:rPr>
                <w:color w:val="0D0D0D" w:themeColor="text1" w:themeTint="F2"/>
              </w:rPr>
              <w:t>The main focus is on the future</w:t>
            </w:r>
          </w:p>
        </w:tc>
        <w:tc>
          <w:tcPr>
            <w:tcW w:w="3081" w:type="dxa"/>
          </w:tcPr>
          <w:p w:rsidR="00536614" w:rsidRPr="00F40B87" w:rsidRDefault="00D1407D" w:rsidP="00113209">
            <w:pPr>
              <w:spacing w:before="100" w:beforeAutospacing="1" w:after="100" w:afterAutospacing="1"/>
              <w:rPr>
                <w:color w:val="0D0D0D" w:themeColor="text1" w:themeTint="F2"/>
              </w:rPr>
            </w:pPr>
            <w:r w:rsidRPr="00F40B87">
              <w:rPr>
                <w:color w:val="0D0D0D" w:themeColor="text1" w:themeTint="F2"/>
              </w:rPr>
              <w:t>The main focus is to the past</w:t>
            </w:r>
          </w:p>
        </w:tc>
      </w:tr>
      <w:tr w:rsidR="00536614" w:rsidTr="00536614">
        <w:tc>
          <w:tcPr>
            <w:tcW w:w="3080" w:type="dxa"/>
          </w:tcPr>
          <w:p w:rsidR="00536614" w:rsidRPr="00F40B87" w:rsidRDefault="00D1407D" w:rsidP="00113209">
            <w:pPr>
              <w:spacing w:before="100" w:beforeAutospacing="1" w:after="100" w:afterAutospacing="1"/>
              <w:rPr>
                <w:color w:val="0D0D0D" w:themeColor="text1" w:themeTint="F2"/>
              </w:rPr>
            </w:pPr>
            <w:r w:rsidRPr="00F40B87">
              <w:rPr>
                <w:color w:val="0D0D0D" w:themeColor="text1" w:themeTint="F2"/>
              </w:rPr>
              <w:t>Reporting beneficiaries</w:t>
            </w:r>
          </w:p>
        </w:tc>
        <w:tc>
          <w:tcPr>
            <w:tcW w:w="3081" w:type="dxa"/>
          </w:tcPr>
          <w:p w:rsidR="00536614" w:rsidRPr="00F40B87" w:rsidRDefault="00D1407D" w:rsidP="00113209">
            <w:pPr>
              <w:spacing w:before="100" w:beforeAutospacing="1" w:after="100" w:afterAutospacing="1"/>
              <w:rPr>
                <w:color w:val="0D0D0D" w:themeColor="text1" w:themeTint="F2"/>
              </w:rPr>
            </w:pPr>
            <w:r w:rsidRPr="00F40B87">
              <w:rPr>
                <w:color w:val="0D0D0D" w:themeColor="text1" w:themeTint="F2"/>
              </w:rPr>
              <w:t>Reports prepared under management accounting are used by internal parties.</w:t>
            </w:r>
          </w:p>
        </w:tc>
        <w:tc>
          <w:tcPr>
            <w:tcW w:w="3081" w:type="dxa"/>
          </w:tcPr>
          <w:p w:rsidR="00536614" w:rsidRPr="00F40B87" w:rsidRDefault="00D1407D" w:rsidP="00113209">
            <w:pPr>
              <w:spacing w:before="100" w:beforeAutospacing="1" w:after="100" w:afterAutospacing="1"/>
              <w:rPr>
                <w:color w:val="0D0D0D" w:themeColor="text1" w:themeTint="F2"/>
              </w:rPr>
            </w:pPr>
            <w:r w:rsidRPr="00F40B87">
              <w:rPr>
                <w:color w:val="0D0D0D" w:themeColor="text1" w:themeTint="F2"/>
              </w:rPr>
              <w:t>It is prepared for outside of external parties.</w:t>
            </w:r>
          </w:p>
        </w:tc>
      </w:tr>
      <w:tr w:rsidR="00536614" w:rsidTr="00536614">
        <w:tc>
          <w:tcPr>
            <w:tcW w:w="3080" w:type="dxa"/>
          </w:tcPr>
          <w:p w:rsidR="00536614" w:rsidRPr="00F40B87" w:rsidRDefault="00D1407D" w:rsidP="00113209">
            <w:pPr>
              <w:spacing w:before="100" w:beforeAutospacing="1" w:after="100" w:afterAutospacing="1"/>
              <w:rPr>
                <w:color w:val="0D0D0D" w:themeColor="text1" w:themeTint="F2"/>
              </w:rPr>
            </w:pPr>
            <w:r w:rsidRPr="00F40B87">
              <w:rPr>
                <w:color w:val="0D0D0D" w:themeColor="text1" w:themeTint="F2"/>
              </w:rPr>
              <w:t>Source of information</w:t>
            </w:r>
          </w:p>
        </w:tc>
        <w:tc>
          <w:tcPr>
            <w:tcW w:w="3081" w:type="dxa"/>
          </w:tcPr>
          <w:p w:rsidR="00536614" w:rsidRPr="00F40B87" w:rsidRDefault="00D1407D" w:rsidP="00113209">
            <w:pPr>
              <w:spacing w:before="100" w:beforeAutospacing="1" w:after="100" w:afterAutospacing="1"/>
              <w:rPr>
                <w:color w:val="0D0D0D" w:themeColor="text1" w:themeTint="F2"/>
              </w:rPr>
            </w:pPr>
            <w:r w:rsidRPr="00F40B87">
              <w:rPr>
                <w:color w:val="0D0D0D" w:themeColor="text1" w:themeTint="F2"/>
              </w:rPr>
              <w:t>Data is obtained from the basic accounting systems of the organisations and also some industry information.</w:t>
            </w:r>
          </w:p>
        </w:tc>
        <w:tc>
          <w:tcPr>
            <w:tcW w:w="3081" w:type="dxa"/>
          </w:tcPr>
          <w:p w:rsidR="00536614" w:rsidRPr="00F40B87" w:rsidRDefault="00D1407D" w:rsidP="00113209">
            <w:pPr>
              <w:spacing w:before="100" w:beforeAutospacing="1" w:after="100" w:afterAutospacing="1"/>
              <w:rPr>
                <w:color w:val="0D0D0D" w:themeColor="text1" w:themeTint="F2"/>
              </w:rPr>
            </w:pPr>
            <w:r w:rsidRPr="00F40B87">
              <w:rPr>
                <w:color w:val="0D0D0D" w:themeColor="text1" w:themeTint="F2"/>
              </w:rPr>
              <w:t>Information is drawn from the organisations internal accounting systems.</w:t>
            </w:r>
          </w:p>
        </w:tc>
      </w:tr>
      <w:tr w:rsidR="00536614" w:rsidTr="00536614">
        <w:tc>
          <w:tcPr>
            <w:tcW w:w="3080" w:type="dxa"/>
          </w:tcPr>
          <w:p w:rsidR="00536614" w:rsidRPr="00F40B87" w:rsidRDefault="00D1407D" w:rsidP="00113209">
            <w:pPr>
              <w:spacing w:before="100" w:beforeAutospacing="1" w:after="100" w:afterAutospacing="1"/>
              <w:rPr>
                <w:color w:val="0D0D0D" w:themeColor="text1" w:themeTint="F2"/>
              </w:rPr>
            </w:pPr>
            <w:r w:rsidRPr="00F40B87">
              <w:rPr>
                <w:color w:val="0D0D0D" w:themeColor="text1" w:themeTint="F2"/>
              </w:rPr>
              <w:t>Governing principles</w:t>
            </w:r>
          </w:p>
        </w:tc>
        <w:tc>
          <w:tcPr>
            <w:tcW w:w="3081" w:type="dxa"/>
          </w:tcPr>
          <w:p w:rsidR="00DC4E09" w:rsidRPr="00F40B87" w:rsidRDefault="00DC4E09" w:rsidP="00DC4E09">
            <w:pPr>
              <w:spacing w:before="100" w:beforeAutospacing="1" w:after="100" w:afterAutospacing="1"/>
              <w:rPr>
                <w:color w:val="0D0D0D" w:themeColor="text1" w:themeTint="F2"/>
              </w:rPr>
            </w:pPr>
            <w:r w:rsidRPr="00F40B87">
              <w:rPr>
                <w:color w:val="0D0D0D" w:themeColor="text1" w:themeTint="F2"/>
              </w:rPr>
              <w:t>Management accounting statements have no standard basis.</w:t>
            </w:r>
          </w:p>
          <w:p w:rsidR="00536614" w:rsidRPr="00F40B87" w:rsidRDefault="00536614" w:rsidP="00113209">
            <w:pPr>
              <w:spacing w:before="100" w:beforeAutospacing="1" w:after="100" w:afterAutospacing="1"/>
              <w:rPr>
                <w:color w:val="0D0D0D" w:themeColor="text1" w:themeTint="F2"/>
              </w:rPr>
            </w:pPr>
          </w:p>
          <w:p w:rsidR="00DC4E09" w:rsidRPr="00F40B87" w:rsidRDefault="00DC4E09" w:rsidP="00113209">
            <w:pPr>
              <w:spacing w:before="100" w:beforeAutospacing="1" w:after="100" w:afterAutospacing="1"/>
              <w:rPr>
                <w:color w:val="0D0D0D" w:themeColor="text1" w:themeTint="F2"/>
              </w:rPr>
            </w:pPr>
          </w:p>
        </w:tc>
        <w:tc>
          <w:tcPr>
            <w:tcW w:w="3081" w:type="dxa"/>
          </w:tcPr>
          <w:p w:rsidR="00DC4E09" w:rsidRPr="00F40B87" w:rsidRDefault="00DC4E09" w:rsidP="00113209">
            <w:pPr>
              <w:spacing w:before="100" w:beforeAutospacing="1" w:after="100" w:afterAutospacing="1"/>
              <w:rPr>
                <w:color w:val="0D0D0D" w:themeColor="text1" w:themeTint="F2"/>
              </w:rPr>
            </w:pPr>
            <w:r w:rsidRPr="00F40B87">
              <w:rPr>
                <w:color w:val="0D0D0D" w:themeColor="text1" w:themeTint="F2"/>
              </w:rPr>
              <w:t>Financial accounting statements are prepared based on ‘Generally Accepted Accounting Principles (GAAP)’.</w:t>
            </w:r>
          </w:p>
        </w:tc>
      </w:tr>
      <w:tr w:rsidR="00536614" w:rsidTr="00536614">
        <w:tc>
          <w:tcPr>
            <w:tcW w:w="3080" w:type="dxa"/>
          </w:tcPr>
          <w:p w:rsidR="00536614" w:rsidRPr="00F40B87" w:rsidRDefault="00DC4E09" w:rsidP="00113209">
            <w:pPr>
              <w:spacing w:before="100" w:beforeAutospacing="1" w:after="100" w:afterAutospacing="1"/>
              <w:rPr>
                <w:color w:val="0D0D0D" w:themeColor="text1" w:themeTint="F2"/>
              </w:rPr>
            </w:pPr>
            <w:r w:rsidRPr="00F40B87">
              <w:rPr>
                <w:color w:val="0D0D0D" w:themeColor="text1" w:themeTint="F2"/>
              </w:rPr>
              <w:t>Publishing and auditing</w:t>
            </w:r>
          </w:p>
        </w:tc>
        <w:tc>
          <w:tcPr>
            <w:tcW w:w="3081" w:type="dxa"/>
          </w:tcPr>
          <w:p w:rsidR="00536614" w:rsidRPr="00F40B87" w:rsidRDefault="00DC4E09" w:rsidP="00113209">
            <w:pPr>
              <w:spacing w:before="100" w:beforeAutospacing="1" w:after="100" w:afterAutospacing="1"/>
              <w:rPr>
                <w:color w:val="0D0D0D" w:themeColor="text1" w:themeTint="F2"/>
              </w:rPr>
            </w:pPr>
            <w:r w:rsidRPr="00F40B87">
              <w:rPr>
                <w:color w:val="0D0D0D" w:themeColor="text1" w:themeTint="F2"/>
              </w:rPr>
              <w:t>No publishing and no auditing required.</w:t>
            </w:r>
          </w:p>
        </w:tc>
        <w:tc>
          <w:tcPr>
            <w:tcW w:w="3081" w:type="dxa"/>
          </w:tcPr>
          <w:p w:rsidR="00536614" w:rsidRPr="00F40B87" w:rsidRDefault="00DC4E09" w:rsidP="00113209">
            <w:pPr>
              <w:spacing w:before="100" w:beforeAutospacing="1" w:after="100" w:afterAutospacing="1"/>
              <w:rPr>
                <w:color w:val="0D0D0D" w:themeColor="text1" w:themeTint="F2"/>
              </w:rPr>
            </w:pPr>
            <w:r w:rsidRPr="00F40B87">
              <w:rPr>
                <w:color w:val="0D0D0D" w:themeColor="text1" w:themeTint="F2"/>
              </w:rPr>
              <w:t>Required to be published and audited by statutory auditors</w:t>
            </w:r>
          </w:p>
        </w:tc>
      </w:tr>
      <w:tr w:rsidR="00DC4E09" w:rsidTr="00536614">
        <w:tc>
          <w:tcPr>
            <w:tcW w:w="3080" w:type="dxa"/>
          </w:tcPr>
          <w:p w:rsidR="00DC4E09" w:rsidRPr="00F40B87" w:rsidRDefault="00DC4E09" w:rsidP="00113209">
            <w:pPr>
              <w:spacing w:before="100" w:beforeAutospacing="1" w:after="100" w:afterAutospacing="1"/>
              <w:rPr>
                <w:color w:val="0D0D0D" w:themeColor="text1" w:themeTint="F2"/>
              </w:rPr>
            </w:pPr>
            <w:r w:rsidRPr="00F40B87">
              <w:rPr>
                <w:color w:val="0D0D0D" w:themeColor="text1" w:themeTint="F2"/>
              </w:rPr>
              <w:t>Outputs</w:t>
            </w:r>
          </w:p>
        </w:tc>
        <w:tc>
          <w:tcPr>
            <w:tcW w:w="3081" w:type="dxa"/>
          </w:tcPr>
          <w:p w:rsidR="00DC4E09" w:rsidRPr="00F40B87" w:rsidRDefault="00373B62" w:rsidP="00113209">
            <w:pPr>
              <w:spacing w:before="100" w:beforeAutospacing="1" w:after="100" w:afterAutospacing="1"/>
              <w:rPr>
                <w:color w:val="0D0D0D" w:themeColor="text1" w:themeTint="F2"/>
              </w:rPr>
            </w:pPr>
            <w:r>
              <w:rPr>
                <w:color w:val="0D0D0D" w:themeColor="text1" w:themeTint="F2"/>
                <w:shd w:val="clear" w:color="auto" w:fill="FFFFFF"/>
              </w:rPr>
              <w:t xml:space="preserve">Reports represent </w:t>
            </w:r>
            <w:r w:rsidR="00DC4E09" w:rsidRPr="00F40B87">
              <w:rPr>
                <w:color w:val="0D0D0D" w:themeColor="text1" w:themeTint="F2"/>
                <w:shd w:val="clear" w:color="auto" w:fill="FFFFFF"/>
              </w:rPr>
              <w:t>monthly, weekly or yearly ana</w:t>
            </w:r>
            <w:r>
              <w:rPr>
                <w:color w:val="0D0D0D" w:themeColor="text1" w:themeTint="F2"/>
                <w:shd w:val="clear" w:color="auto" w:fill="FFFFFF"/>
              </w:rPr>
              <w:t>lysis of products, functions.</w:t>
            </w:r>
          </w:p>
        </w:tc>
        <w:tc>
          <w:tcPr>
            <w:tcW w:w="3081" w:type="dxa"/>
          </w:tcPr>
          <w:p w:rsidR="00DC4E09" w:rsidRPr="00F40B87" w:rsidRDefault="00DC4E09" w:rsidP="00113209">
            <w:pPr>
              <w:spacing w:before="100" w:beforeAutospacing="1" w:after="100" w:afterAutospacing="1"/>
              <w:rPr>
                <w:color w:val="0D0D0D" w:themeColor="text1" w:themeTint="F2"/>
              </w:rPr>
            </w:pPr>
            <w:r w:rsidRPr="00F40B87">
              <w:rPr>
                <w:color w:val="0D0D0D" w:themeColor="text1" w:themeTint="F2"/>
                <w:shd w:val="clear" w:color="auto" w:fill="FFFFFF"/>
              </w:rPr>
              <w:t>Financial accounting reports consist of profit and loss statements, </w:t>
            </w:r>
            <w:hyperlink r:id="rId6" w:history="1">
              <w:r w:rsidR="00F40B87">
                <w:rPr>
                  <w:rStyle w:val="Hyperlink"/>
                  <w:color w:val="0D0D0D" w:themeColor="text1" w:themeTint="F2"/>
                  <w:bdr w:val="none" w:sz="0" w:space="0" w:color="auto" w:frame="1"/>
                  <w:shd w:val="clear" w:color="auto" w:fill="FFFFFF"/>
                </w:rPr>
                <w:t xml:space="preserve">balance </w:t>
              </w:r>
              <w:r w:rsidRPr="00F40B87">
                <w:rPr>
                  <w:rStyle w:val="Hyperlink"/>
                  <w:color w:val="0D0D0D" w:themeColor="text1" w:themeTint="F2"/>
                  <w:bdr w:val="none" w:sz="0" w:space="0" w:color="auto" w:frame="1"/>
                  <w:shd w:val="clear" w:color="auto" w:fill="FFFFFF"/>
                </w:rPr>
                <w:t>sheet</w:t>
              </w:r>
            </w:hyperlink>
            <w:r w:rsidRPr="00F40B87">
              <w:rPr>
                <w:color w:val="0D0D0D" w:themeColor="text1" w:themeTint="F2"/>
                <w:shd w:val="clear" w:color="auto" w:fill="FFFFFF"/>
              </w:rPr>
              <w:t> and </w:t>
            </w:r>
            <w:hyperlink r:id="rId7" w:history="1">
              <w:r w:rsidRPr="00F40B87">
                <w:rPr>
                  <w:rStyle w:val="Hyperlink"/>
                  <w:color w:val="0D0D0D" w:themeColor="text1" w:themeTint="F2"/>
                  <w:bdr w:val="none" w:sz="0" w:space="0" w:color="auto" w:frame="1"/>
                  <w:shd w:val="clear" w:color="auto" w:fill="FFFFFF"/>
                </w:rPr>
                <w:t>cash flow statement</w:t>
              </w:r>
            </w:hyperlink>
            <w:r w:rsidRPr="00F40B87">
              <w:rPr>
                <w:color w:val="0D0D0D" w:themeColor="text1" w:themeTint="F2"/>
                <w:shd w:val="clear" w:color="auto" w:fill="FFFFFF"/>
              </w:rPr>
              <w:t>.</w:t>
            </w:r>
          </w:p>
        </w:tc>
      </w:tr>
    </w:tbl>
    <w:p w:rsidR="00F40B87" w:rsidRDefault="00F40B87" w:rsidP="00F40B87"/>
    <w:p w:rsidR="00F40B87" w:rsidRDefault="00412AD8" w:rsidP="00F40B87">
      <w:r>
        <w:lastRenderedPageBreak/>
        <w:t xml:space="preserve">    </w:t>
      </w:r>
      <w:r w:rsidR="00F40B87">
        <w:t xml:space="preserve">Organisations  are now operating more in a global business environment and the competition in that kind of environment is more </w:t>
      </w:r>
      <w:r>
        <w:t xml:space="preserve">based on cost. To be able to </w:t>
      </w:r>
      <w:r w:rsidR="00F40B87">
        <w:t xml:space="preserve">compete in those areas, companies may need to develop systems that requires them to get their products to the relevant markets fast and to reduce cost. So lean </w:t>
      </w:r>
      <w:r>
        <w:t xml:space="preserve">manufacturing is essential </w:t>
      </w:r>
      <w:r w:rsidR="00F40B87">
        <w:t xml:space="preserve">and also things like just in time inventory solutions. </w:t>
      </w:r>
    </w:p>
    <w:p w:rsidR="00412AD8" w:rsidRDefault="00412AD8" w:rsidP="00F40B87">
      <w:r>
        <w:t xml:space="preserve">Financial accounting </w:t>
      </w:r>
      <w:r w:rsidR="001F18CA">
        <w:t xml:space="preserve">is </w:t>
      </w:r>
      <w:r>
        <w:t>concerned with the principles, practices and systems employed to compile transactions of an entity and present financial information for use by an entity’s internal and external  stakeholders.</w:t>
      </w:r>
      <w:r w:rsidR="001F18CA">
        <w:t xml:space="preserve"> M</w:t>
      </w:r>
      <w:r>
        <w:t>anagerial acco</w:t>
      </w:r>
      <w:r w:rsidR="00373B62">
        <w:t>unting on the other hand has the role</w:t>
      </w:r>
      <w:r>
        <w:t xml:space="preserve"> to help its managers make busine</w:t>
      </w:r>
      <w:r w:rsidR="00F147B7">
        <w:t>ss decisions that affect the enti</w:t>
      </w:r>
      <w:r>
        <w:t>ty’s fu</w:t>
      </w:r>
      <w:r w:rsidR="00AB700D">
        <w:t xml:space="preserve">ture profits and cash flows. It is very important to understand very well  both financial </w:t>
      </w:r>
      <w:r>
        <w:t xml:space="preserve">and </w:t>
      </w:r>
      <w:r w:rsidR="00AB700D">
        <w:t xml:space="preserve">managerial accounting </w:t>
      </w:r>
      <w:r>
        <w:t xml:space="preserve"> to have a well developed </w:t>
      </w:r>
      <w:r w:rsidR="00373B62">
        <w:t>knowledge</w:t>
      </w:r>
      <w:r>
        <w:t xml:space="preserve"> of business for a man</w:t>
      </w:r>
      <w:r w:rsidR="00F147B7">
        <w:t>a</w:t>
      </w:r>
      <w:r>
        <w:t>gement executive.</w:t>
      </w:r>
    </w:p>
    <w:p w:rsidR="00412AD8" w:rsidRDefault="00412AD8" w:rsidP="00F40B87">
      <w:r>
        <w:t xml:space="preserve"> </w:t>
      </w:r>
    </w:p>
    <w:p w:rsidR="00536614" w:rsidRDefault="00536614" w:rsidP="00113209">
      <w:pPr>
        <w:shd w:val="clear" w:color="auto" w:fill="FFFFFF"/>
        <w:spacing w:before="100" w:beforeAutospacing="1" w:after="100" w:afterAutospacing="1"/>
        <w:rPr>
          <w:b/>
        </w:rPr>
      </w:pPr>
    </w:p>
    <w:p w:rsidR="003401DF" w:rsidRPr="003401DF" w:rsidRDefault="003401DF" w:rsidP="00113209">
      <w:pPr>
        <w:shd w:val="clear" w:color="auto" w:fill="FFFFFF"/>
        <w:spacing w:before="100" w:beforeAutospacing="1" w:after="100" w:afterAutospacing="1"/>
        <w:rPr>
          <w:b/>
        </w:rPr>
      </w:pPr>
    </w:p>
    <w:p w:rsidR="008B1456" w:rsidRDefault="008B1456" w:rsidP="00113209">
      <w:pPr>
        <w:shd w:val="clear" w:color="auto" w:fill="FFFFFF"/>
        <w:spacing w:before="100" w:beforeAutospacing="1" w:after="100" w:afterAutospacing="1"/>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Default="006864AA" w:rsidP="00E80146">
      <w:pPr>
        <w:shd w:val="clear" w:color="auto" w:fill="FFFFFF"/>
        <w:spacing w:after="150" w:line="420" w:lineRule="atLeast"/>
        <w:rPr>
          <w:rFonts w:ascii="Arial" w:eastAsia="Times New Roman" w:hAnsi="Arial" w:cs="Arial"/>
          <w:color w:val="000000"/>
          <w:sz w:val="26"/>
          <w:szCs w:val="26"/>
          <w:lang w:eastAsia="ro-RO"/>
        </w:rPr>
      </w:pPr>
    </w:p>
    <w:p w:rsidR="006864AA" w:rsidRPr="001F18CA" w:rsidRDefault="00AB5FD5" w:rsidP="00E80146">
      <w:pPr>
        <w:shd w:val="clear" w:color="auto" w:fill="FFFFFF"/>
        <w:spacing w:after="150" w:line="420" w:lineRule="atLeast"/>
        <w:rPr>
          <w:rFonts w:eastAsia="Times New Roman" w:cs="Arial"/>
          <w:color w:val="0D0D0D" w:themeColor="text1" w:themeTint="F2"/>
          <w:lang w:eastAsia="ro-RO"/>
        </w:rPr>
      </w:pPr>
      <w:r w:rsidRPr="001F18CA">
        <w:rPr>
          <w:rFonts w:eastAsia="Times New Roman" w:cs="Arial"/>
          <w:color w:val="0D0D0D" w:themeColor="text1" w:themeTint="F2"/>
          <w:lang w:eastAsia="ro-RO"/>
        </w:rPr>
        <w:t>References</w:t>
      </w:r>
    </w:p>
    <w:p w:rsidR="006864AA" w:rsidRPr="001F18CA" w:rsidRDefault="00AB5FD5" w:rsidP="00E80146">
      <w:pPr>
        <w:shd w:val="clear" w:color="auto" w:fill="FFFFFF"/>
        <w:spacing w:after="150" w:line="420" w:lineRule="atLeast"/>
        <w:rPr>
          <w:rFonts w:eastAsia="Times New Roman" w:cs="Arial"/>
          <w:color w:val="0D0D0D" w:themeColor="text1" w:themeTint="F2"/>
          <w:lang w:eastAsia="ro-RO"/>
        </w:rPr>
      </w:pPr>
      <w:r w:rsidRPr="001F18CA">
        <w:rPr>
          <w:rFonts w:eastAsia="Times New Roman" w:cs="Arial"/>
          <w:color w:val="0D0D0D" w:themeColor="text1" w:themeTint="F2"/>
          <w:lang w:eastAsia="ro-RO"/>
        </w:rPr>
        <w:t>Drury, C. (2012), Management and cost accounting;</w:t>
      </w:r>
    </w:p>
    <w:p w:rsidR="00AB5FD5" w:rsidRPr="001F18CA" w:rsidRDefault="006864AA" w:rsidP="00E80146">
      <w:pPr>
        <w:shd w:val="clear" w:color="auto" w:fill="FFFFFF"/>
        <w:spacing w:after="150" w:line="420" w:lineRule="atLeast"/>
        <w:rPr>
          <w:rFonts w:eastAsia="Times New Roman" w:cs="Arial"/>
          <w:color w:val="0D0D0D" w:themeColor="text1" w:themeTint="F2"/>
          <w:lang w:eastAsia="ro-RO"/>
        </w:rPr>
      </w:pPr>
      <w:r w:rsidRPr="001F18CA">
        <w:rPr>
          <w:rFonts w:eastAsia="Times New Roman" w:cs="Arial"/>
          <w:color w:val="0D0D0D" w:themeColor="text1" w:themeTint="F2"/>
          <w:lang w:eastAsia="ro-RO"/>
        </w:rPr>
        <w:t>Gowda, J.M (2007), Management accounting, 1st ed. Mumbai</w:t>
      </w:r>
      <w:r w:rsidR="00AB5FD5" w:rsidRPr="001F18CA">
        <w:rPr>
          <w:rFonts w:eastAsia="Times New Roman" w:cs="Arial"/>
          <w:color w:val="0D0D0D" w:themeColor="text1" w:themeTint="F2"/>
          <w:lang w:eastAsia="ro-RO"/>
        </w:rPr>
        <w:t>;</w:t>
      </w:r>
    </w:p>
    <w:p w:rsidR="00E80146" w:rsidRPr="001F18CA" w:rsidRDefault="00F361A0" w:rsidP="00E80146">
      <w:pPr>
        <w:shd w:val="clear" w:color="auto" w:fill="FFFFFF"/>
        <w:spacing w:after="150" w:line="420" w:lineRule="atLeast"/>
        <w:rPr>
          <w:rFonts w:eastAsia="Times New Roman" w:cs="Arial"/>
          <w:color w:val="0D0D0D" w:themeColor="text1" w:themeTint="F2"/>
          <w:lang w:eastAsia="ro-RO"/>
        </w:rPr>
      </w:pPr>
      <w:r w:rsidRPr="001F18CA">
        <w:rPr>
          <w:rFonts w:eastAsia="Times New Roman" w:cs="Arial"/>
          <w:color w:val="0D0D0D" w:themeColor="text1" w:themeTint="F2"/>
          <w:lang w:eastAsia="ro-RO"/>
        </w:rPr>
        <w:t>Holtzman, M.P.(2013) Managerial accounting for dummies</w:t>
      </w:r>
      <w:r w:rsidR="001F18CA">
        <w:rPr>
          <w:rFonts w:eastAsia="Times New Roman" w:cs="Arial"/>
          <w:color w:val="0D0D0D" w:themeColor="text1" w:themeTint="F2"/>
          <w:lang w:eastAsia="ro-RO"/>
        </w:rPr>
        <w:t>;</w:t>
      </w:r>
    </w:p>
    <w:p w:rsidR="00AB5FD5" w:rsidRPr="001F18CA" w:rsidRDefault="00AB5FD5" w:rsidP="00AB5FD5">
      <w:pPr>
        <w:rPr>
          <w:rFonts w:eastAsia="Times New Roman" w:cs="Times New Roman"/>
          <w:color w:val="0D0D0D" w:themeColor="text1" w:themeTint="F2"/>
          <w:spacing w:val="5"/>
          <w:lang w:eastAsia="ro-RO"/>
        </w:rPr>
      </w:pPr>
      <w:r w:rsidRPr="001F18CA">
        <w:rPr>
          <w:rFonts w:eastAsia="Times New Roman" w:cs="Times New Roman"/>
          <w:color w:val="0D0D0D" w:themeColor="text1" w:themeTint="F2"/>
          <w:spacing w:val="5"/>
          <w:lang w:eastAsia="ro-RO"/>
        </w:rPr>
        <w:t>Manalo, R.G and Manalo, M.V(2011), International Conference on Industrial Engineering and Engineering Management;</w:t>
      </w:r>
    </w:p>
    <w:p w:rsidR="00AB5FD5" w:rsidRPr="001F18CA" w:rsidRDefault="00AB5FD5" w:rsidP="00AB5FD5">
      <w:pPr>
        <w:rPr>
          <w:rFonts w:eastAsia="Times New Roman" w:cs="Times New Roman"/>
          <w:color w:val="0D0D0D" w:themeColor="text1" w:themeTint="F2"/>
          <w:spacing w:val="5"/>
          <w:lang w:eastAsia="ro-RO"/>
        </w:rPr>
      </w:pPr>
      <w:r w:rsidRPr="001F18CA">
        <w:rPr>
          <w:rFonts w:eastAsia="Times New Roman" w:cs="Times New Roman"/>
          <w:color w:val="0D0D0D" w:themeColor="text1" w:themeTint="F2"/>
          <w:spacing w:val="5"/>
          <w:lang w:eastAsia="ro-RO"/>
        </w:rPr>
        <w:t>Mbwambo, E.C(2013), Capital and Revenue Expenditures</w:t>
      </w:r>
      <w:r w:rsidR="001F18CA">
        <w:rPr>
          <w:rFonts w:eastAsia="Times New Roman" w:cs="Times New Roman"/>
          <w:color w:val="0D0D0D" w:themeColor="text1" w:themeTint="F2"/>
          <w:spacing w:val="5"/>
          <w:lang w:eastAsia="ro-RO"/>
        </w:rPr>
        <w:t>;</w:t>
      </w:r>
    </w:p>
    <w:p w:rsidR="00AB5FD5" w:rsidRPr="001F18CA" w:rsidRDefault="00AB5FD5" w:rsidP="00AB5FD5">
      <w:pPr>
        <w:rPr>
          <w:rFonts w:eastAsia="Times New Roman" w:cs="Times New Roman"/>
          <w:color w:val="0D0D0D" w:themeColor="text1" w:themeTint="F2"/>
          <w:spacing w:val="5"/>
          <w:lang w:eastAsia="ro-RO"/>
        </w:rPr>
      </w:pPr>
      <w:r w:rsidRPr="001F18CA">
        <w:rPr>
          <w:color w:val="0D0D0D" w:themeColor="text1" w:themeTint="F2"/>
        </w:rPr>
        <w:t>Williams,J.R; Haka, S.F; Bettner,M.S and Carcello J.V(2012),  Financial accounting</w:t>
      </w:r>
      <w:r w:rsidR="001F18CA">
        <w:rPr>
          <w:color w:val="0D0D0D" w:themeColor="text1" w:themeTint="F2"/>
        </w:rPr>
        <w:t>.</w:t>
      </w:r>
    </w:p>
    <w:p w:rsidR="0085350B" w:rsidRPr="001F18CA" w:rsidRDefault="0085350B">
      <w:pPr>
        <w:rPr>
          <w:lang w:val="en-US"/>
        </w:rPr>
      </w:pPr>
    </w:p>
    <w:p w:rsidR="0085350B" w:rsidRPr="0085350B" w:rsidRDefault="0085350B">
      <w:pPr>
        <w:rPr>
          <w:lang w:val="en-US"/>
        </w:rPr>
      </w:pPr>
    </w:p>
    <w:sectPr w:rsidR="0085350B" w:rsidRPr="008535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B150B8"/>
    <w:multiLevelType w:val="hybridMultilevel"/>
    <w:tmpl w:val="CC904B46"/>
    <w:lvl w:ilvl="0" w:tplc="04180001">
      <w:start w:val="1"/>
      <w:numFmt w:val="bullet"/>
      <w:lvlText w:val=""/>
      <w:lvlJc w:val="left"/>
      <w:pPr>
        <w:tabs>
          <w:tab w:val="num" w:pos="720"/>
        </w:tabs>
        <w:ind w:left="720" w:hanging="360"/>
      </w:pPr>
      <w:rPr>
        <w:rFonts w:ascii="Symbol" w:hAnsi="Symbol" w:hint="default"/>
      </w:rPr>
    </w:lvl>
    <w:lvl w:ilvl="1" w:tplc="4EC07898" w:tentative="1">
      <w:start w:val="1"/>
      <w:numFmt w:val="bullet"/>
      <w:lvlText w:val=""/>
      <w:lvlJc w:val="left"/>
      <w:pPr>
        <w:tabs>
          <w:tab w:val="num" w:pos="1440"/>
        </w:tabs>
        <w:ind w:left="1440" w:hanging="360"/>
      </w:pPr>
      <w:rPr>
        <w:rFonts w:ascii="Wingdings" w:hAnsi="Wingdings" w:hint="default"/>
      </w:rPr>
    </w:lvl>
    <w:lvl w:ilvl="2" w:tplc="0130FC30" w:tentative="1">
      <w:start w:val="1"/>
      <w:numFmt w:val="bullet"/>
      <w:lvlText w:val=""/>
      <w:lvlJc w:val="left"/>
      <w:pPr>
        <w:tabs>
          <w:tab w:val="num" w:pos="2160"/>
        </w:tabs>
        <w:ind w:left="2160" w:hanging="360"/>
      </w:pPr>
      <w:rPr>
        <w:rFonts w:ascii="Wingdings" w:hAnsi="Wingdings" w:hint="default"/>
      </w:rPr>
    </w:lvl>
    <w:lvl w:ilvl="3" w:tplc="86BAECE0" w:tentative="1">
      <w:start w:val="1"/>
      <w:numFmt w:val="bullet"/>
      <w:lvlText w:val=""/>
      <w:lvlJc w:val="left"/>
      <w:pPr>
        <w:tabs>
          <w:tab w:val="num" w:pos="2880"/>
        </w:tabs>
        <w:ind w:left="2880" w:hanging="360"/>
      </w:pPr>
      <w:rPr>
        <w:rFonts w:ascii="Wingdings" w:hAnsi="Wingdings" w:hint="default"/>
      </w:rPr>
    </w:lvl>
    <w:lvl w:ilvl="4" w:tplc="D82E1D84" w:tentative="1">
      <w:start w:val="1"/>
      <w:numFmt w:val="bullet"/>
      <w:lvlText w:val=""/>
      <w:lvlJc w:val="left"/>
      <w:pPr>
        <w:tabs>
          <w:tab w:val="num" w:pos="3600"/>
        </w:tabs>
        <w:ind w:left="3600" w:hanging="360"/>
      </w:pPr>
      <w:rPr>
        <w:rFonts w:ascii="Wingdings" w:hAnsi="Wingdings" w:hint="default"/>
      </w:rPr>
    </w:lvl>
    <w:lvl w:ilvl="5" w:tplc="CA5490BA" w:tentative="1">
      <w:start w:val="1"/>
      <w:numFmt w:val="bullet"/>
      <w:lvlText w:val=""/>
      <w:lvlJc w:val="left"/>
      <w:pPr>
        <w:tabs>
          <w:tab w:val="num" w:pos="4320"/>
        </w:tabs>
        <w:ind w:left="4320" w:hanging="360"/>
      </w:pPr>
      <w:rPr>
        <w:rFonts w:ascii="Wingdings" w:hAnsi="Wingdings" w:hint="default"/>
      </w:rPr>
    </w:lvl>
    <w:lvl w:ilvl="6" w:tplc="A7A8442A" w:tentative="1">
      <w:start w:val="1"/>
      <w:numFmt w:val="bullet"/>
      <w:lvlText w:val=""/>
      <w:lvlJc w:val="left"/>
      <w:pPr>
        <w:tabs>
          <w:tab w:val="num" w:pos="5040"/>
        </w:tabs>
        <w:ind w:left="5040" w:hanging="360"/>
      </w:pPr>
      <w:rPr>
        <w:rFonts w:ascii="Wingdings" w:hAnsi="Wingdings" w:hint="default"/>
      </w:rPr>
    </w:lvl>
    <w:lvl w:ilvl="7" w:tplc="535AF312" w:tentative="1">
      <w:start w:val="1"/>
      <w:numFmt w:val="bullet"/>
      <w:lvlText w:val=""/>
      <w:lvlJc w:val="left"/>
      <w:pPr>
        <w:tabs>
          <w:tab w:val="num" w:pos="5760"/>
        </w:tabs>
        <w:ind w:left="5760" w:hanging="360"/>
      </w:pPr>
      <w:rPr>
        <w:rFonts w:ascii="Wingdings" w:hAnsi="Wingdings" w:hint="default"/>
      </w:rPr>
    </w:lvl>
    <w:lvl w:ilvl="8" w:tplc="9EBE4682" w:tentative="1">
      <w:start w:val="1"/>
      <w:numFmt w:val="bullet"/>
      <w:lvlText w:val=""/>
      <w:lvlJc w:val="left"/>
      <w:pPr>
        <w:tabs>
          <w:tab w:val="num" w:pos="6480"/>
        </w:tabs>
        <w:ind w:left="6480" w:hanging="360"/>
      </w:pPr>
      <w:rPr>
        <w:rFonts w:ascii="Wingdings" w:hAnsi="Wingdings" w:hint="default"/>
      </w:rPr>
    </w:lvl>
  </w:abstractNum>
  <w:abstractNum w:abstractNumId="1">
    <w:nsid w:val="0D510232"/>
    <w:multiLevelType w:val="hybridMultilevel"/>
    <w:tmpl w:val="DB725094"/>
    <w:lvl w:ilvl="0" w:tplc="3C5A97E6">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B732CB"/>
    <w:multiLevelType w:val="hybridMultilevel"/>
    <w:tmpl w:val="13AADFFA"/>
    <w:lvl w:ilvl="0" w:tplc="0418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nsid w:val="1DB72768"/>
    <w:multiLevelType w:val="hybridMultilevel"/>
    <w:tmpl w:val="F934F928"/>
    <w:lvl w:ilvl="0" w:tplc="3C5A97E6">
      <w:start w:val="1"/>
      <w:numFmt w:val="bullet"/>
      <w:lvlText w:val="•"/>
      <w:lvlJc w:val="left"/>
      <w:pPr>
        <w:tabs>
          <w:tab w:val="num" w:pos="720"/>
        </w:tabs>
        <w:ind w:left="720" w:hanging="360"/>
      </w:pPr>
      <w:rPr>
        <w:rFonts w:ascii="Arial" w:hAnsi="Arial" w:hint="default"/>
      </w:rPr>
    </w:lvl>
    <w:lvl w:ilvl="1" w:tplc="DD86203A" w:tentative="1">
      <w:start w:val="1"/>
      <w:numFmt w:val="bullet"/>
      <w:lvlText w:val="•"/>
      <w:lvlJc w:val="left"/>
      <w:pPr>
        <w:tabs>
          <w:tab w:val="num" w:pos="1440"/>
        </w:tabs>
        <w:ind w:left="1440" w:hanging="360"/>
      </w:pPr>
      <w:rPr>
        <w:rFonts w:ascii="Arial" w:hAnsi="Arial" w:hint="default"/>
      </w:rPr>
    </w:lvl>
    <w:lvl w:ilvl="2" w:tplc="A15A9402" w:tentative="1">
      <w:start w:val="1"/>
      <w:numFmt w:val="bullet"/>
      <w:lvlText w:val="•"/>
      <w:lvlJc w:val="left"/>
      <w:pPr>
        <w:tabs>
          <w:tab w:val="num" w:pos="2160"/>
        </w:tabs>
        <w:ind w:left="2160" w:hanging="360"/>
      </w:pPr>
      <w:rPr>
        <w:rFonts w:ascii="Arial" w:hAnsi="Arial" w:hint="default"/>
      </w:rPr>
    </w:lvl>
    <w:lvl w:ilvl="3" w:tplc="BD98043C" w:tentative="1">
      <w:start w:val="1"/>
      <w:numFmt w:val="bullet"/>
      <w:lvlText w:val="•"/>
      <w:lvlJc w:val="left"/>
      <w:pPr>
        <w:tabs>
          <w:tab w:val="num" w:pos="2880"/>
        </w:tabs>
        <w:ind w:left="2880" w:hanging="360"/>
      </w:pPr>
      <w:rPr>
        <w:rFonts w:ascii="Arial" w:hAnsi="Arial" w:hint="default"/>
      </w:rPr>
    </w:lvl>
    <w:lvl w:ilvl="4" w:tplc="DB3E8DAC" w:tentative="1">
      <w:start w:val="1"/>
      <w:numFmt w:val="bullet"/>
      <w:lvlText w:val="•"/>
      <w:lvlJc w:val="left"/>
      <w:pPr>
        <w:tabs>
          <w:tab w:val="num" w:pos="3600"/>
        </w:tabs>
        <w:ind w:left="3600" w:hanging="360"/>
      </w:pPr>
      <w:rPr>
        <w:rFonts w:ascii="Arial" w:hAnsi="Arial" w:hint="default"/>
      </w:rPr>
    </w:lvl>
    <w:lvl w:ilvl="5" w:tplc="8512796E" w:tentative="1">
      <w:start w:val="1"/>
      <w:numFmt w:val="bullet"/>
      <w:lvlText w:val="•"/>
      <w:lvlJc w:val="left"/>
      <w:pPr>
        <w:tabs>
          <w:tab w:val="num" w:pos="4320"/>
        </w:tabs>
        <w:ind w:left="4320" w:hanging="360"/>
      </w:pPr>
      <w:rPr>
        <w:rFonts w:ascii="Arial" w:hAnsi="Arial" w:hint="default"/>
      </w:rPr>
    </w:lvl>
    <w:lvl w:ilvl="6" w:tplc="D90AE006" w:tentative="1">
      <w:start w:val="1"/>
      <w:numFmt w:val="bullet"/>
      <w:lvlText w:val="•"/>
      <w:lvlJc w:val="left"/>
      <w:pPr>
        <w:tabs>
          <w:tab w:val="num" w:pos="5040"/>
        </w:tabs>
        <w:ind w:left="5040" w:hanging="360"/>
      </w:pPr>
      <w:rPr>
        <w:rFonts w:ascii="Arial" w:hAnsi="Arial" w:hint="default"/>
      </w:rPr>
    </w:lvl>
    <w:lvl w:ilvl="7" w:tplc="C9289EC0" w:tentative="1">
      <w:start w:val="1"/>
      <w:numFmt w:val="bullet"/>
      <w:lvlText w:val="•"/>
      <w:lvlJc w:val="left"/>
      <w:pPr>
        <w:tabs>
          <w:tab w:val="num" w:pos="5760"/>
        </w:tabs>
        <w:ind w:left="5760" w:hanging="360"/>
      </w:pPr>
      <w:rPr>
        <w:rFonts w:ascii="Arial" w:hAnsi="Arial" w:hint="default"/>
      </w:rPr>
    </w:lvl>
    <w:lvl w:ilvl="8" w:tplc="D856D59E" w:tentative="1">
      <w:start w:val="1"/>
      <w:numFmt w:val="bullet"/>
      <w:lvlText w:val="•"/>
      <w:lvlJc w:val="left"/>
      <w:pPr>
        <w:tabs>
          <w:tab w:val="num" w:pos="6480"/>
        </w:tabs>
        <w:ind w:left="6480" w:hanging="360"/>
      </w:pPr>
      <w:rPr>
        <w:rFonts w:ascii="Arial" w:hAnsi="Arial" w:hint="default"/>
      </w:rPr>
    </w:lvl>
  </w:abstractNum>
  <w:abstractNum w:abstractNumId="4">
    <w:nsid w:val="1FB1115E"/>
    <w:multiLevelType w:val="hybridMultilevel"/>
    <w:tmpl w:val="FCC224BE"/>
    <w:lvl w:ilvl="0" w:tplc="0ADCFB18">
      <w:start w:val="1"/>
      <w:numFmt w:val="bullet"/>
      <w:lvlText w:val=""/>
      <w:lvlJc w:val="left"/>
      <w:pPr>
        <w:tabs>
          <w:tab w:val="num" w:pos="720"/>
        </w:tabs>
        <w:ind w:left="720" w:hanging="360"/>
      </w:pPr>
      <w:rPr>
        <w:rFonts w:ascii="Wingdings" w:hAnsi="Wingdings" w:hint="default"/>
      </w:rPr>
    </w:lvl>
    <w:lvl w:ilvl="1" w:tplc="4EC07898" w:tentative="1">
      <w:start w:val="1"/>
      <w:numFmt w:val="bullet"/>
      <w:lvlText w:val=""/>
      <w:lvlJc w:val="left"/>
      <w:pPr>
        <w:tabs>
          <w:tab w:val="num" w:pos="1440"/>
        </w:tabs>
        <w:ind w:left="1440" w:hanging="360"/>
      </w:pPr>
      <w:rPr>
        <w:rFonts w:ascii="Wingdings" w:hAnsi="Wingdings" w:hint="default"/>
      </w:rPr>
    </w:lvl>
    <w:lvl w:ilvl="2" w:tplc="0130FC30" w:tentative="1">
      <w:start w:val="1"/>
      <w:numFmt w:val="bullet"/>
      <w:lvlText w:val=""/>
      <w:lvlJc w:val="left"/>
      <w:pPr>
        <w:tabs>
          <w:tab w:val="num" w:pos="2160"/>
        </w:tabs>
        <w:ind w:left="2160" w:hanging="360"/>
      </w:pPr>
      <w:rPr>
        <w:rFonts w:ascii="Wingdings" w:hAnsi="Wingdings" w:hint="default"/>
      </w:rPr>
    </w:lvl>
    <w:lvl w:ilvl="3" w:tplc="86BAECE0" w:tentative="1">
      <w:start w:val="1"/>
      <w:numFmt w:val="bullet"/>
      <w:lvlText w:val=""/>
      <w:lvlJc w:val="left"/>
      <w:pPr>
        <w:tabs>
          <w:tab w:val="num" w:pos="2880"/>
        </w:tabs>
        <w:ind w:left="2880" w:hanging="360"/>
      </w:pPr>
      <w:rPr>
        <w:rFonts w:ascii="Wingdings" w:hAnsi="Wingdings" w:hint="default"/>
      </w:rPr>
    </w:lvl>
    <w:lvl w:ilvl="4" w:tplc="D82E1D84" w:tentative="1">
      <w:start w:val="1"/>
      <w:numFmt w:val="bullet"/>
      <w:lvlText w:val=""/>
      <w:lvlJc w:val="left"/>
      <w:pPr>
        <w:tabs>
          <w:tab w:val="num" w:pos="3600"/>
        </w:tabs>
        <w:ind w:left="3600" w:hanging="360"/>
      </w:pPr>
      <w:rPr>
        <w:rFonts w:ascii="Wingdings" w:hAnsi="Wingdings" w:hint="default"/>
      </w:rPr>
    </w:lvl>
    <w:lvl w:ilvl="5" w:tplc="CA5490BA" w:tentative="1">
      <w:start w:val="1"/>
      <w:numFmt w:val="bullet"/>
      <w:lvlText w:val=""/>
      <w:lvlJc w:val="left"/>
      <w:pPr>
        <w:tabs>
          <w:tab w:val="num" w:pos="4320"/>
        </w:tabs>
        <w:ind w:left="4320" w:hanging="360"/>
      </w:pPr>
      <w:rPr>
        <w:rFonts w:ascii="Wingdings" w:hAnsi="Wingdings" w:hint="default"/>
      </w:rPr>
    </w:lvl>
    <w:lvl w:ilvl="6" w:tplc="A7A8442A" w:tentative="1">
      <w:start w:val="1"/>
      <w:numFmt w:val="bullet"/>
      <w:lvlText w:val=""/>
      <w:lvlJc w:val="left"/>
      <w:pPr>
        <w:tabs>
          <w:tab w:val="num" w:pos="5040"/>
        </w:tabs>
        <w:ind w:left="5040" w:hanging="360"/>
      </w:pPr>
      <w:rPr>
        <w:rFonts w:ascii="Wingdings" w:hAnsi="Wingdings" w:hint="default"/>
      </w:rPr>
    </w:lvl>
    <w:lvl w:ilvl="7" w:tplc="535AF312" w:tentative="1">
      <w:start w:val="1"/>
      <w:numFmt w:val="bullet"/>
      <w:lvlText w:val=""/>
      <w:lvlJc w:val="left"/>
      <w:pPr>
        <w:tabs>
          <w:tab w:val="num" w:pos="5760"/>
        </w:tabs>
        <w:ind w:left="5760" w:hanging="360"/>
      </w:pPr>
      <w:rPr>
        <w:rFonts w:ascii="Wingdings" w:hAnsi="Wingdings" w:hint="default"/>
      </w:rPr>
    </w:lvl>
    <w:lvl w:ilvl="8" w:tplc="9EBE4682" w:tentative="1">
      <w:start w:val="1"/>
      <w:numFmt w:val="bullet"/>
      <w:lvlText w:val=""/>
      <w:lvlJc w:val="left"/>
      <w:pPr>
        <w:tabs>
          <w:tab w:val="num" w:pos="6480"/>
        </w:tabs>
        <w:ind w:left="6480" w:hanging="360"/>
      </w:pPr>
      <w:rPr>
        <w:rFonts w:ascii="Wingdings" w:hAnsi="Wingdings" w:hint="default"/>
      </w:rPr>
    </w:lvl>
  </w:abstractNum>
  <w:abstractNum w:abstractNumId="5">
    <w:nsid w:val="2DB12B27"/>
    <w:multiLevelType w:val="hybridMultilevel"/>
    <w:tmpl w:val="48E4C6EE"/>
    <w:lvl w:ilvl="0" w:tplc="0418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nsid w:val="380A0ED6"/>
    <w:multiLevelType w:val="hybridMultilevel"/>
    <w:tmpl w:val="F0B017DE"/>
    <w:lvl w:ilvl="0" w:tplc="0418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nsid w:val="38A71549"/>
    <w:multiLevelType w:val="hybridMultilevel"/>
    <w:tmpl w:val="9FA61C38"/>
    <w:lvl w:ilvl="0" w:tplc="BCDAB288">
      <w:numFmt w:val="bullet"/>
      <w:lvlText w:val="-"/>
      <w:lvlJc w:val="left"/>
      <w:pPr>
        <w:ind w:left="720" w:hanging="360"/>
      </w:pPr>
      <w:rPr>
        <w:rFonts w:ascii="Arial" w:eastAsia="Times New Roman"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nsid w:val="5D572CEC"/>
    <w:multiLevelType w:val="hybridMultilevel"/>
    <w:tmpl w:val="4D9E341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nsid w:val="71533FDB"/>
    <w:multiLevelType w:val="hybridMultilevel"/>
    <w:tmpl w:val="031EE20A"/>
    <w:lvl w:ilvl="0" w:tplc="5AF617CA">
      <w:start w:val="1"/>
      <w:numFmt w:val="bullet"/>
      <w:lvlText w:val="•"/>
      <w:lvlJc w:val="left"/>
      <w:pPr>
        <w:tabs>
          <w:tab w:val="num" w:pos="720"/>
        </w:tabs>
        <w:ind w:left="720" w:hanging="360"/>
      </w:pPr>
      <w:rPr>
        <w:rFonts w:ascii="Arial" w:hAnsi="Arial" w:hint="default"/>
      </w:rPr>
    </w:lvl>
    <w:lvl w:ilvl="1" w:tplc="040A6538" w:tentative="1">
      <w:start w:val="1"/>
      <w:numFmt w:val="bullet"/>
      <w:lvlText w:val="•"/>
      <w:lvlJc w:val="left"/>
      <w:pPr>
        <w:tabs>
          <w:tab w:val="num" w:pos="1440"/>
        </w:tabs>
        <w:ind w:left="1440" w:hanging="360"/>
      </w:pPr>
      <w:rPr>
        <w:rFonts w:ascii="Arial" w:hAnsi="Arial" w:hint="default"/>
      </w:rPr>
    </w:lvl>
    <w:lvl w:ilvl="2" w:tplc="7B165C44" w:tentative="1">
      <w:start w:val="1"/>
      <w:numFmt w:val="bullet"/>
      <w:lvlText w:val="•"/>
      <w:lvlJc w:val="left"/>
      <w:pPr>
        <w:tabs>
          <w:tab w:val="num" w:pos="2160"/>
        </w:tabs>
        <w:ind w:left="2160" w:hanging="360"/>
      </w:pPr>
      <w:rPr>
        <w:rFonts w:ascii="Arial" w:hAnsi="Arial" w:hint="default"/>
      </w:rPr>
    </w:lvl>
    <w:lvl w:ilvl="3" w:tplc="1E888BA2" w:tentative="1">
      <w:start w:val="1"/>
      <w:numFmt w:val="bullet"/>
      <w:lvlText w:val="•"/>
      <w:lvlJc w:val="left"/>
      <w:pPr>
        <w:tabs>
          <w:tab w:val="num" w:pos="2880"/>
        </w:tabs>
        <w:ind w:left="2880" w:hanging="360"/>
      </w:pPr>
      <w:rPr>
        <w:rFonts w:ascii="Arial" w:hAnsi="Arial" w:hint="default"/>
      </w:rPr>
    </w:lvl>
    <w:lvl w:ilvl="4" w:tplc="6CE89DBE" w:tentative="1">
      <w:start w:val="1"/>
      <w:numFmt w:val="bullet"/>
      <w:lvlText w:val="•"/>
      <w:lvlJc w:val="left"/>
      <w:pPr>
        <w:tabs>
          <w:tab w:val="num" w:pos="3600"/>
        </w:tabs>
        <w:ind w:left="3600" w:hanging="360"/>
      </w:pPr>
      <w:rPr>
        <w:rFonts w:ascii="Arial" w:hAnsi="Arial" w:hint="default"/>
      </w:rPr>
    </w:lvl>
    <w:lvl w:ilvl="5" w:tplc="F920053A" w:tentative="1">
      <w:start w:val="1"/>
      <w:numFmt w:val="bullet"/>
      <w:lvlText w:val="•"/>
      <w:lvlJc w:val="left"/>
      <w:pPr>
        <w:tabs>
          <w:tab w:val="num" w:pos="4320"/>
        </w:tabs>
        <w:ind w:left="4320" w:hanging="360"/>
      </w:pPr>
      <w:rPr>
        <w:rFonts w:ascii="Arial" w:hAnsi="Arial" w:hint="default"/>
      </w:rPr>
    </w:lvl>
    <w:lvl w:ilvl="6" w:tplc="FB627A10" w:tentative="1">
      <w:start w:val="1"/>
      <w:numFmt w:val="bullet"/>
      <w:lvlText w:val="•"/>
      <w:lvlJc w:val="left"/>
      <w:pPr>
        <w:tabs>
          <w:tab w:val="num" w:pos="5040"/>
        </w:tabs>
        <w:ind w:left="5040" w:hanging="360"/>
      </w:pPr>
      <w:rPr>
        <w:rFonts w:ascii="Arial" w:hAnsi="Arial" w:hint="default"/>
      </w:rPr>
    </w:lvl>
    <w:lvl w:ilvl="7" w:tplc="41EA273E" w:tentative="1">
      <w:start w:val="1"/>
      <w:numFmt w:val="bullet"/>
      <w:lvlText w:val="•"/>
      <w:lvlJc w:val="left"/>
      <w:pPr>
        <w:tabs>
          <w:tab w:val="num" w:pos="5760"/>
        </w:tabs>
        <w:ind w:left="5760" w:hanging="360"/>
      </w:pPr>
      <w:rPr>
        <w:rFonts w:ascii="Arial" w:hAnsi="Arial" w:hint="default"/>
      </w:rPr>
    </w:lvl>
    <w:lvl w:ilvl="8" w:tplc="F4924A86"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
  </w:num>
  <w:num w:numId="3">
    <w:abstractNumId w:val="3"/>
  </w:num>
  <w:num w:numId="4">
    <w:abstractNumId w:val="9"/>
  </w:num>
  <w:num w:numId="5">
    <w:abstractNumId w:val="0"/>
  </w:num>
  <w:num w:numId="6">
    <w:abstractNumId w:val="8"/>
  </w:num>
  <w:num w:numId="7">
    <w:abstractNumId w:val="6"/>
  </w:num>
  <w:num w:numId="8">
    <w:abstractNumId w:val="2"/>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0556"/>
    <w:rsid w:val="0000525D"/>
    <w:rsid w:val="0003190C"/>
    <w:rsid w:val="00076D4D"/>
    <w:rsid w:val="000E6147"/>
    <w:rsid w:val="00113209"/>
    <w:rsid w:val="00123B32"/>
    <w:rsid w:val="001A4046"/>
    <w:rsid w:val="001F18CA"/>
    <w:rsid w:val="002A1794"/>
    <w:rsid w:val="003401DF"/>
    <w:rsid w:val="003426AB"/>
    <w:rsid w:val="0036685C"/>
    <w:rsid w:val="00373B62"/>
    <w:rsid w:val="00390556"/>
    <w:rsid w:val="003C3D30"/>
    <w:rsid w:val="003C5155"/>
    <w:rsid w:val="0040067E"/>
    <w:rsid w:val="00412AD8"/>
    <w:rsid w:val="004B239B"/>
    <w:rsid w:val="00536614"/>
    <w:rsid w:val="0056590F"/>
    <w:rsid w:val="005A79D5"/>
    <w:rsid w:val="005D7CA8"/>
    <w:rsid w:val="0060777F"/>
    <w:rsid w:val="0061650E"/>
    <w:rsid w:val="00646D4C"/>
    <w:rsid w:val="006864AA"/>
    <w:rsid w:val="006923DB"/>
    <w:rsid w:val="00695057"/>
    <w:rsid w:val="006A7C78"/>
    <w:rsid w:val="0078337D"/>
    <w:rsid w:val="007B1634"/>
    <w:rsid w:val="007F54FE"/>
    <w:rsid w:val="00816D65"/>
    <w:rsid w:val="0085350B"/>
    <w:rsid w:val="008B1456"/>
    <w:rsid w:val="00944A65"/>
    <w:rsid w:val="00945EA7"/>
    <w:rsid w:val="009C3685"/>
    <w:rsid w:val="00A04686"/>
    <w:rsid w:val="00A45547"/>
    <w:rsid w:val="00A64188"/>
    <w:rsid w:val="00AB3DEA"/>
    <w:rsid w:val="00AB5FD5"/>
    <w:rsid w:val="00AB700D"/>
    <w:rsid w:val="00AC09C5"/>
    <w:rsid w:val="00B15D69"/>
    <w:rsid w:val="00B46D6B"/>
    <w:rsid w:val="00BC4A61"/>
    <w:rsid w:val="00C03B44"/>
    <w:rsid w:val="00C91EC0"/>
    <w:rsid w:val="00CB20BE"/>
    <w:rsid w:val="00D1407D"/>
    <w:rsid w:val="00D26F3A"/>
    <w:rsid w:val="00D32140"/>
    <w:rsid w:val="00D43155"/>
    <w:rsid w:val="00DB6A3E"/>
    <w:rsid w:val="00DC4E09"/>
    <w:rsid w:val="00DF1C46"/>
    <w:rsid w:val="00E04D06"/>
    <w:rsid w:val="00E25799"/>
    <w:rsid w:val="00E32BB9"/>
    <w:rsid w:val="00E54F4F"/>
    <w:rsid w:val="00E80146"/>
    <w:rsid w:val="00E950CE"/>
    <w:rsid w:val="00F147B7"/>
    <w:rsid w:val="00F361A0"/>
    <w:rsid w:val="00F40B8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2">
    <w:name w:val="heading 2"/>
    <w:basedOn w:val="Normal"/>
    <w:next w:val="Normal"/>
    <w:link w:val="Titlu2Caracter"/>
    <w:uiPriority w:val="9"/>
    <w:unhideWhenUsed/>
    <w:qFormat/>
    <w:rsid w:val="00BC4A61"/>
    <w:pPr>
      <w:keepNext/>
      <w:keepLines/>
      <w:spacing w:before="200" w:after="0"/>
      <w:outlineLvl w:val="1"/>
    </w:pPr>
    <w:rPr>
      <w:rFonts w:asciiTheme="majorHAnsi" w:eastAsiaTheme="majorEastAsia" w:hAnsiTheme="majorHAnsi" w:cstheme="majorBidi"/>
      <w:b/>
      <w:bCs/>
      <w:color w:val="4F81BD" w:themeColor="accent1"/>
      <w:sz w:val="26"/>
      <w:szCs w:val="26"/>
      <w:lang w:val="en-US"/>
    </w:rPr>
  </w:style>
  <w:style w:type="paragraph" w:styleId="Titlu3">
    <w:name w:val="heading 3"/>
    <w:basedOn w:val="Normal"/>
    <w:next w:val="Normal"/>
    <w:link w:val="Titlu3Caracter"/>
    <w:uiPriority w:val="9"/>
    <w:semiHidden/>
    <w:unhideWhenUsed/>
    <w:qFormat/>
    <w:rsid w:val="00B15D69"/>
    <w:pPr>
      <w:keepNext/>
      <w:keepLines/>
      <w:spacing w:before="200" w:after="0"/>
      <w:outlineLvl w:val="2"/>
    </w:pPr>
    <w:rPr>
      <w:rFonts w:asciiTheme="majorHAnsi" w:eastAsiaTheme="majorEastAsia" w:hAnsiTheme="majorHAnsi" w:cstheme="majorBidi"/>
      <w:b/>
      <w:b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BC4A61"/>
    <w:rPr>
      <w:rFonts w:asciiTheme="majorHAnsi" w:eastAsiaTheme="majorEastAsia" w:hAnsiTheme="majorHAnsi" w:cstheme="majorBidi"/>
      <w:b/>
      <w:bCs/>
      <w:color w:val="4F81BD" w:themeColor="accent1"/>
      <w:sz w:val="26"/>
      <w:szCs w:val="26"/>
      <w:lang w:val="en-US"/>
    </w:rPr>
  </w:style>
  <w:style w:type="paragraph" w:styleId="Listparagraf">
    <w:name w:val="List Paragraph"/>
    <w:basedOn w:val="Normal"/>
    <w:uiPriority w:val="34"/>
    <w:qFormat/>
    <w:rsid w:val="00BC4A61"/>
    <w:pPr>
      <w:spacing w:after="0" w:line="240" w:lineRule="auto"/>
      <w:ind w:left="720"/>
      <w:contextualSpacing/>
    </w:pPr>
    <w:rPr>
      <w:rFonts w:ascii="Times New Roman" w:eastAsia="Times New Roman" w:hAnsi="Times New Roman" w:cs="Times New Roman"/>
      <w:sz w:val="24"/>
      <w:szCs w:val="24"/>
      <w:lang w:val="en-US"/>
    </w:rPr>
  </w:style>
  <w:style w:type="paragraph" w:styleId="NormalWeb">
    <w:name w:val="Normal (Web)"/>
    <w:basedOn w:val="Normal"/>
    <w:uiPriority w:val="99"/>
    <w:unhideWhenUsed/>
    <w:rsid w:val="00BC4A61"/>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GrilTabel">
    <w:name w:val="Table Grid"/>
    <w:basedOn w:val="TabelNormal"/>
    <w:uiPriority w:val="59"/>
    <w:rsid w:val="00BC4A6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semiHidden/>
    <w:unhideWhenUsed/>
    <w:rsid w:val="00A04686"/>
    <w:rPr>
      <w:color w:val="0000FF"/>
      <w:u w:val="single"/>
    </w:rPr>
  </w:style>
  <w:style w:type="character" w:customStyle="1" w:styleId="Titlu3Caracter">
    <w:name w:val="Titlu 3 Caracter"/>
    <w:basedOn w:val="Fontdeparagrafimplicit"/>
    <w:link w:val="Titlu3"/>
    <w:uiPriority w:val="9"/>
    <w:semiHidden/>
    <w:rsid w:val="00B15D69"/>
    <w:rPr>
      <w:rFonts w:asciiTheme="majorHAnsi" w:eastAsiaTheme="majorEastAsia" w:hAnsiTheme="majorHAnsi" w:cstheme="majorBidi"/>
      <w:b/>
      <w:bCs/>
      <w:color w:val="4F81BD" w:themeColor="accent1"/>
    </w:rPr>
  </w:style>
  <w:style w:type="character" w:customStyle="1" w:styleId="media-delimiter">
    <w:name w:val="media-delimiter"/>
    <w:basedOn w:val="Fontdeparagrafimplicit"/>
    <w:rsid w:val="00B15D69"/>
  </w:style>
  <w:style w:type="paragraph" w:styleId="TextnBalon">
    <w:name w:val="Balloon Text"/>
    <w:basedOn w:val="Normal"/>
    <w:link w:val="TextnBalonCaracter"/>
    <w:uiPriority w:val="99"/>
    <w:semiHidden/>
    <w:unhideWhenUsed/>
    <w:rsid w:val="00AB3DE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B3DEA"/>
    <w:rPr>
      <w:rFonts w:ascii="Tahoma" w:hAnsi="Tahoma" w:cs="Tahoma"/>
      <w:sz w:val="16"/>
      <w:szCs w:val="16"/>
    </w:rPr>
  </w:style>
  <w:style w:type="character" w:customStyle="1" w:styleId="a">
    <w:name w:val="a"/>
    <w:basedOn w:val="Fontdeparagrafimplicit"/>
    <w:rsid w:val="00646D4C"/>
  </w:style>
  <w:style w:type="character" w:customStyle="1" w:styleId="l6">
    <w:name w:val="l6"/>
    <w:basedOn w:val="Fontdeparagrafimplicit"/>
    <w:rsid w:val="00646D4C"/>
  </w:style>
  <w:style w:type="character" w:customStyle="1" w:styleId="l">
    <w:name w:val="l"/>
    <w:basedOn w:val="Fontdeparagrafimplicit"/>
    <w:rsid w:val="00646D4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2">
    <w:name w:val="heading 2"/>
    <w:basedOn w:val="Normal"/>
    <w:next w:val="Normal"/>
    <w:link w:val="Titlu2Caracter"/>
    <w:uiPriority w:val="9"/>
    <w:unhideWhenUsed/>
    <w:qFormat/>
    <w:rsid w:val="00BC4A61"/>
    <w:pPr>
      <w:keepNext/>
      <w:keepLines/>
      <w:spacing w:before="200" w:after="0"/>
      <w:outlineLvl w:val="1"/>
    </w:pPr>
    <w:rPr>
      <w:rFonts w:asciiTheme="majorHAnsi" w:eastAsiaTheme="majorEastAsia" w:hAnsiTheme="majorHAnsi" w:cstheme="majorBidi"/>
      <w:b/>
      <w:bCs/>
      <w:color w:val="4F81BD" w:themeColor="accent1"/>
      <w:sz w:val="26"/>
      <w:szCs w:val="26"/>
      <w:lang w:val="en-US"/>
    </w:rPr>
  </w:style>
  <w:style w:type="paragraph" w:styleId="Titlu3">
    <w:name w:val="heading 3"/>
    <w:basedOn w:val="Normal"/>
    <w:next w:val="Normal"/>
    <w:link w:val="Titlu3Caracter"/>
    <w:uiPriority w:val="9"/>
    <w:semiHidden/>
    <w:unhideWhenUsed/>
    <w:qFormat/>
    <w:rsid w:val="00B15D69"/>
    <w:pPr>
      <w:keepNext/>
      <w:keepLines/>
      <w:spacing w:before="200" w:after="0"/>
      <w:outlineLvl w:val="2"/>
    </w:pPr>
    <w:rPr>
      <w:rFonts w:asciiTheme="majorHAnsi" w:eastAsiaTheme="majorEastAsia" w:hAnsiTheme="majorHAnsi" w:cstheme="majorBidi"/>
      <w:b/>
      <w:b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BC4A61"/>
    <w:rPr>
      <w:rFonts w:asciiTheme="majorHAnsi" w:eastAsiaTheme="majorEastAsia" w:hAnsiTheme="majorHAnsi" w:cstheme="majorBidi"/>
      <w:b/>
      <w:bCs/>
      <w:color w:val="4F81BD" w:themeColor="accent1"/>
      <w:sz w:val="26"/>
      <w:szCs w:val="26"/>
      <w:lang w:val="en-US"/>
    </w:rPr>
  </w:style>
  <w:style w:type="paragraph" w:styleId="Listparagraf">
    <w:name w:val="List Paragraph"/>
    <w:basedOn w:val="Normal"/>
    <w:uiPriority w:val="34"/>
    <w:qFormat/>
    <w:rsid w:val="00BC4A61"/>
    <w:pPr>
      <w:spacing w:after="0" w:line="240" w:lineRule="auto"/>
      <w:ind w:left="720"/>
      <w:contextualSpacing/>
    </w:pPr>
    <w:rPr>
      <w:rFonts w:ascii="Times New Roman" w:eastAsia="Times New Roman" w:hAnsi="Times New Roman" w:cs="Times New Roman"/>
      <w:sz w:val="24"/>
      <w:szCs w:val="24"/>
      <w:lang w:val="en-US"/>
    </w:rPr>
  </w:style>
  <w:style w:type="paragraph" w:styleId="NormalWeb">
    <w:name w:val="Normal (Web)"/>
    <w:basedOn w:val="Normal"/>
    <w:uiPriority w:val="99"/>
    <w:unhideWhenUsed/>
    <w:rsid w:val="00BC4A61"/>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GrilTabel">
    <w:name w:val="Table Grid"/>
    <w:basedOn w:val="TabelNormal"/>
    <w:uiPriority w:val="59"/>
    <w:rsid w:val="00BC4A6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semiHidden/>
    <w:unhideWhenUsed/>
    <w:rsid w:val="00A04686"/>
    <w:rPr>
      <w:color w:val="0000FF"/>
      <w:u w:val="single"/>
    </w:rPr>
  </w:style>
  <w:style w:type="character" w:customStyle="1" w:styleId="Titlu3Caracter">
    <w:name w:val="Titlu 3 Caracter"/>
    <w:basedOn w:val="Fontdeparagrafimplicit"/>
    <w:link w:val="Titlu3"/>
    <w:uiPriority w:val="9"/>
    <w:semiHidden/>
    <w:rsid w:val="00B15D69"/>
    <w:rPr>
      <w:rFonts w:asciiTheme="majorHAnsi" w:eastAsiaTheme="majorEastAsia" w:hAnsiTheme="majorHAnsi" w:cstheme="majorBidi"/>
      <w:b/>
      <w:bCs/>
      <w:color w:val="4F81BD" w:themeColor="accent1"/>
    </w:rPr>
  </w:style>
  <w:style w:type="character" w:customStyle="1" w:styleId="media-delimiter">
    <w:name w:val="media-delimiter"/>
    <w:basedOn w:val="Fontdeparagrafimplicit"/>
    <w:rsid w:val="00B15D69"/>
  </w:style>
  <w:style w:type="paragraph" w:styleId="TextnBalon">
    <w:name w:val="Balloon Text"/>
    <w:basedOn w:val="Normal"/>
    <w:link w:val="TextnBalonCaracter"/>
    <w:uiPriority w:val="99"/>
    <w:semiHidden/>
    <w:unhideWhenUsed/>
    <w:rsid w:val="00AB3DEA"/>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B3DEA"/>
    <w:rPr>
      <w:rFonts w:ascii="Tahoma" w:hAnsi="Tahoma" w:cs="Tahoma"/>
      <w:sz w:val="16"/>
      <w:szCs w:val="16"/>
    </w:rPr>
  </w:style>
  <w:style w:type="character" w:customStyle="1" w:styleId="a">
    <w:name w:val="a"/>
    <w:basedOn w:val="Fontdeparagrafimplicit"/>
    <w:rsid w:val="00646D4C"/>
  </w:style>
  <w:style w:type="character" w:customStyle="1" w:styleId="l6">
    <w:name w:val="l6"/>
    <w:basedOn w:val="Fontdeparagrafimplicit"/>
    <w:rsid w:val="00646D4C"/>
  </w:style>
  <w:style w:type="character" w:customStyle="1" w:styleId="l">
    <w:name w:val="l"/>
    <w:basedOn w:val="Fontdeparagrafimplicit"/>
    <w:rsid w:val="00646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247389">
      <w:bodyDiv w:val="1"/>
      <w:marLeft w:val="0"/>
      <w:marRight w:val="0"/>
      <w:marTop w:val="0"/>
      <w:marBottom w:val="0"/>
      <w:divBdr>
        <w:top w:val="none" w:sz="0" w:space="0" w:color="auto"/>
        <w:left w:val="none" w:sz="0" w:space="0" w:color="auto"/>
        <w:bottom w:val="none" w:sz="0" w:space="0" w:color="auto"/>
        <w:right w:val="none" w:sz="0" w:space="0" w:color="auto"/>
      </w:divBdr>
    </w:div>
    <w:div w:id="366295444">
      <w:bodyDiv w:val="1"/>
      <w:marLeft w:val="0"/>
      <w:marRight w:val="0"/>
      <w:marTop w:val="0"/>
      <w:marBottom w:val="0"/>
      <w:divBdr>
        <w:top w:val="none" w:sz="0" w:space="0" w:color="auto"/>
        <w:left w:val="none" w:sz="0" w:space="0" w:color="auto"/>
        <w:bottom w:val="none" w:sz="0" w:space="0" w:color="auto"/>
        <w:right w:val="none" w:sz="0" w:space="0" w:color="auto"/>
      </w:divBdr>
      <w:divsChild>
        <w:div w:id="1846245808">
          <w:marLeft w:val="0"/>
          <w:marRight w:val="0"/>
          <w:marTop w:val="0"/>
          <w:marBottom w:val="0"/>
          <w:divBdr>
            <w:top w:val="none" w:sz="0" w:space="0" w:color="auto"/>
            <w:left w:val="none" w:sz="0" w:space="0" w:color="auto"/>
            <w:bottom w:val="none" w:sz="0" w:space="0" w:color="auto"/>
            <w:right w:val="none" w:sz="0" w:space="0" w:color="auto"/>
          </w:divBdr>
        </w:div>
        <w:div w:id="136531237">
          <w:marLeft w:val="0"/>
          <w:marRight w:val="0"/>
          <w:marTop w:val="0"/>
          <w:marBottom w:val="0"/>
          <w:divBdr>
            <w:top w:val="none" w:sz="0" w:space="0" w:color="auto"/>
            <w:left w:val="none" w:sz="0" w:space="0" w:color="auto"/>
            <w:bottom w:val="none" w:sz="0" w:space="0" w:color="auto"/>
            <w:right w:val="none" w:sz="0" w:space="0" w:color="auto"/>
          </w:divBdr>
        </w:div>
      </w:divsChild>
    </w:div>
    <w:div w:id="421487897">
      <w:bodyDiv w:val="1"/>
      <w:marLeft w:val="0"/>
      <w:marRight w:val="0"/>
      <w:marTop w:val="0"/>
      <w:marBottom w:val="0"/>
      <w:divBdr>
        <w:top w:val="none" w:sz="0" w:space="0" w:color="auto"/>
        <w:left w:val="none" w:sz="0" w:space="0" w:color="auto"/>
        <w:bottom w:val="none" w:sz="0" w:space="0" w:color="auto"/>
        <w:right w:val="none" w:sz="0" w:space="0" w:color="auto"/>
      </w:divBdr>
    </w:div>
    <w:div w:id="787167979">
      <w:bodyDiv w:val="1"/>
      <w:marLeft w:val="0"/>
      <w:marRight w:val="0"/>
      <w:marTop w:val="0"/>
      <w:marBottom w:val="0"/>
      <w:divBdr>
        <w:top w:val="none" w:sz="0" w:space="0" w:color="auto"/>
        <w:left w:val="none" w:sz="0" w:space="0" w:color="auto"/>
        <w:bottom w:val="none" w:sz="0" w:space="0" w:color="auto"/>
        <w:right w:val="none" w:sz="0" w:space="0" w:color="auto"/>
      </w:divBdr>
      <w:divsChild>
        <w:div w:id="1883636860">
          <w:marLeft w:val="0"/>
          <w:marRight w:val="0"/>
          <w:marTop w:val="1956"/>
          <w:marBottom w:val="1956"/>
          <w:divBdr>
            <w:top w:val="none" w:sz="0" w:space="0" w:color="auto"/>
            <w:left w:val="none" w:sz="0" w:space="0" w:color="auto"/>
            <w:bottom w:val="none" w:sz="0" w:space="0" w:color="auto"/>
            <w:right w:val="none" w:sz="0" w:space="0" w:color="auto"/>
          </w:divBdr>
          <w:divsChild>
            <w:div w:id="1352148430">
              <w:marLeft w:val="0"/>
              <w:marRight w:val="0"/>
              <w:marTop w:val="0"/>
              <w:marBottom w:val="0"/>
              <w:divBdr>
                <w:top w:val="none" w:sz="0" w:space="0" w:color="auto"/>
                <w:left w:val="none" w:sz="0" w:space="0" w:color="auto"/>
                <w:bottom w:val="none" w:sz="0" w:space="0" w:color="auto"/>
                <w:right w:val="none" w:sz="0" w:space="0" w:color="auto"/>
              </w:divBdr>
              <w:divsChild>
                <w:div w:id="1947038136">
                  <w:marLeft w:val="0"/>
                  <w:marRight w:val="0"/>
                  <w:marTop w:val="0"/>
                  <w:marBottom w:val="0"/>
                  <w:divBdr>
                    <w:top w:val="none" w:sz="0" w:space="0" w:color="auto"/>
                    <w:left w:val="none" w:sz="0" w:space="0" w:color="auto"/>
                    <w:bottom w:val="none" w:sz="0" w:space="0" w:color="auto"/>
                    <w:right w:val="none" w:sz="0" w:space="0" w:color="auto"/>
                  </w:divBdr>
                  <w:divsChild>
                    <w:div w:id="158749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754159">
      <w:bodyDiv w:val="1"/>
      <w:marLeft w:val="0"/>
      <w:marRight w:val="0"/>
      <w:marTop w:val="0"/>
      <w:marBottom w:val="0"/>
      <w:divBdr>
        <w:top w:val="none" w:sz="0" w:space="0" w:color="auto"/>
        <w:left w:val="none" w:sz="0" w:space="0" w:color="auto"/>
        <w:bottom w:val="none" w:sz="0" w:space="0" w:color="auto"/>
        <w:right w:val="none" w:sz="0" w:space="0" w:color="auto"/>
      </w:divBdr>
      <w:divsChild>
        <w:div w:id="913589573">
          <w:marLeft w:val="0"/>
          <w:marRight w:val="0"/>
          <w:marTop w:val="0"/>
          <w:marBottom w:val="0"/>
          <w:divBdr>
            <w:top w:val="none" w:sz="0" w:space="0" w:color="auto"/>
            <w:left w:val="none" w:sz="0" w:space="0" w:color="auto"/>
            <w:bottom w:val="none" w:sz="0" w:space="0" w:color="auto"/>
            <w:right w:val="none" w:sz="0" w:space="0" w:color="auto"/>
          </w:divBdr>
        </w:div>
        <w:div w:id="367026060">
          <w:marLeft w:val="0"/>
          <w:marRight w:val="0"/>
          <w:marTop w:val="0"/>
          <w:marBottom w:val="0"/>
          <w:divBdr>
            <w:top w:val="none" w:sz="0" w:space="0" w:color="auto"/>
            <w:left w:val="none" w:sz="0" w:space="0" w:color="auto"/>
            <w:bottom w:val="none" w:sz="0" w:space="0" w:color="auto"/>
            <w:right w:val="none" w:sz="0" w:space="0" w:color="auto"/>
          </w:divBdr>
        </w:div>
        <w:div w:id="300815720">
          <w:marLeft w:val="0"/>
          <w:marRight w:val="0"/>
          <w:marTop w:val="0"/>
          <w:marBottom w:val="0"/>
          <w:divBdr>
            <w:top w:val="none" w:sz="0" w:space="0" w:color="auto"/>
            <w:left w:val="none" w:sz="0" w:space="0" w:color="auto"/>
            <w:bottom w:val="none" w:sz="0" w:space="0" w:color="auto"/>
            <w:right w:val="none" w:sz="0" w:space="0" w:color="auto"/>
          </w:divBdr>
        </w:div>
        <w:div w:id="984550290">
          <w:marLeft w:val="0"/>
          <w:marRight w:val="0"/>
          <w:marTop w:val="0"/>
          <w:marBottom w:val="0"/>
          <w:divBdr>
            <w:top w:val="none" w:sz="0" w:space="0" w:color="auto"/>
            <w:left w:val="none" w:sz="0" w:space="0" w:color="auto"/>
            <w:bottom w:val="none" w:sz="0" w:space="0" w:color="auto"/>
            <w:right w:val="none" w:sz="0" w:space="0" w:color="auto"/>
          </w:divBdr>
        </w:div>
        <w:div w:id="2032146824">
          <w:marLeft w:val="0"/>
          <w:marRight w:val="0"/>
          <w:marTop w:val="0"/>
          <w:marBottom w:val="0"/>
          <w:divBdr>
            <w:top w:val="none" w:sz="0" w:space="0" w:color="auto"/>
            <w:left w:val="none" w:sz="0" w:space="0" w:color="auto"/>
            <w:bottom w:val="none" w:sz="0" w:space="0" w:color="auto"/>
            <w:right w:val="none" w:sz="0" w:space="0" w:color="auto"/>
          </w:divBdr>
        </w:div>
        <w:div w:id="2122142794">
          <w:marLeft w:val="0"/>
          <w:marRight w:val="0"/>
          <w:marTop w:val="0"/>
          <w:marBottom w:val="0"/>
          <w:divBdr>
            <w:top w:val="none" w:sz="0" w:space="0" w:color="auto"/>
            <w:left w:val="none" w:sz="0" w:space="0" w:color="auto"/>
            <w:bottom w:val="none" w:sz="0" w:space="0" w:color="auto"/>
            <w:right w:val="none" w:sz="0" w:space="0" w:color="auto"/>
          </w:divBdr>
        </w:div>
        <w:div w:id="766077775">
          <w:marLeft w:val="0"/>
          <w:marRight w:val="0"/>
          <w:marTop w:val="0"/>
          <w:marBottom w:val="0"/>
          <w:divBdr>
            <w:top w:val="none" w:sz="0" w:space="0" w:color="auto"/>
            <w:left w:val="none" w:sz="0" w:space="0" w:color="auto"/>
            <w:bottom w:val="none" w:sz="0" w:space="0" w:color="auto"/>
            <w:right w:val="none" w:sz="0" w:space="0" w:color="auto"/>
          </w:divBdr>
        </w:div>
      </w:divsChild>
    </w:div>
    <w:div w:id="1928999101">
      <w:bodyDiv w:val="1"/>
      <w:marLeft w:val="0"/>
      <w:marRight w:val="0"/>
      <w:marTop w:val="0"/>
      <w:marBottom w:val="0"/>
      <w:divBdr>
        <w:top w:val="none" w:sz="0" w:space="0" w:color="auto"/>
        <w:left w:val="none" w:sz="0" w:space="0" w:color="auto"/>
        <w:bottom w:val="none" w:sz="0" w:space="0" w:color="auto"/>
        <w:right w:val="none" w:sz="0" w:space="0" w:color="auto"/>
      </w:divBdr>
      <w:divsChild>
        <w:div w:id="1008675382">
          <w:marLeft w:val="0"/>
          <w:marRight w:val="0"/>
          <w:marTop w:val="0"/>
          <w:marBottom w:val="0"/>
          <w:divBdr>
            <w:top w:val="none" w:sz="0" w:space="0" w:color="auto"/>
            <w:left w:val="none" w:sz="0" w:space="0" w:color="auto"/>
            <w:bottom w:val="none" w:sz="0" w:space="0" w:color="auto"/>
            <w:right w:val="none" w:sz="0" w:space="0" w:color="auto"/>
          </w:divBdr>
        </w:div>
        <w:div w:id="2034454434">
          <w:marLeft w:val="0"/>
          <w:marRight w:val="0"/>
          <w:marTop w:val="0"/>
          <w:marBottom w:val="0"/>
          <w:divBdr>
            <w:top w:val="none" w:sz="0" w:space="0" w:color="auto"/>
            <w:left w:val="none" w:sz="0" w:space="0" w:color="auto"/>
            <w:bottom w:val="none" w:sz="0" w:space="0" w:color="auto"/>
            <w:right w:val="none" w:sz="0" w:space="0" w:color="auto"/>
          </w:divBdr>
        </w:div>
        <w:div w:id="236064244">
          <w:marLeft w:val="0"/>
          <w:marRight w:val="0"/>
          <w:marTop w:val="0"/>
          <w:marBottom w:val="0"/>
          <w:divBdr>
            <w:top w:val="none" w:sz="0" w:space="0" w:color="auto"/>
            <w:left w:val="none" w:sz="0" w:space="0" w:color="auto"/>
            <w:bottom w:val="none" w:sz="0" w:space="0" w:color="auto"/>
            <w:right w:val="none" w:sz="0" w:space="0" w:color="auto"/>
          </w:divBdr>
        </w:div>
        <w:div w:id="1349983292">
          <w:marLeft w:val="0"/>
          <w:marRight w:val="0"/>
          <w:marTop w:val="0"/>
          <w:marBottom w:val="0"/>
          <w:divBdr>
            <w:top w:val="none" w:sz="0" w:space="0" w:color="auto"/>
            <w:left w:val="none" w:sz="0" w:space="0" w:color="auto"/>
            <w:bottom w:val="none" w:sz="0" w:space="0" w:color="auto"/>
            <w:right w:val="none" w:sz="0" w:space="0" w:color="auto"/>
          </w:divBdr>
        </w:div>
        <w:div w:id="710347623">
          <w:marLeft w:val="0"/>
          <w:marRight w:val="0"/>
          <w:marTop w:val="0"/>
          <w:marBottom w:val="0"/>
          <w:divBdr>
            <w:top w:val="none" w:sz="0" w:space="0" w:color="auto"/>
            <w:left w:val="none" w:sz="0" w:space="0" w:color="auto"/>
            <w:bottom w:val="none" w:sz="0" w:space="0" w:color="auto"/>
            <w:right w:val="none" w:sz="0" w:space="0" w:color="auto"/>
          </w:divBdr>
        </w:div>
        <w:div w:id="199973043">
          <w:marLeft w:val="0"/>
          <w:marRight w:val="0"/>
          <w:marTop w:val="0"/>
          <w:marBottom w:val="0"/>
          <w:divBdr>
            <w:top w:val="none" w:sz="0" w:space="0" w:color="auto"/>
            <w:left w:val="none" w:sz="0" w:space="0" w:color="auto"/>
            <w:bottom w:val="none" w:sz="0" w:space="0" w:color="auto"/>
            <w:right w:val="none" w:sz="0" w:space="0" w:color="auto"/>
          </w:divBdr>
        </w:div>
      </w:divsChild>
    </w:div>
    <w:div w:id="2023508710">
      <w:bodyDiv w:val="1"/>
      <w:marLeft w:val="0"/>
      <w:marRight w:val="0"/>
      <w:marTop w:val="0"/>
      <w:marBottom w:val="0"/>
      <w:divBdr>
        <w:top w:val="none" w:sz="0" w:space="0" w:color="auto"/>
        <w:left w:val="none" w:sz="0" w:space="0" w:color="auto"/>
        <w:bottom w:val="none" w:sz="0" w:space="0" w:color="auto"/>
        <w:right w:val="none" w:sz="0" w:space="0" w:color="auto"/>
      </w:divBdr>
      <w:divsChild>
        <w:div w:id="812329840">
          <w:marLeft w:val="0"/>
          <w:marRight w:val="0"/>
          <w:marTop w:val="0"/>
          <w:marBottom w:val="0"/>
          <w:divBdr>
            <w:top w:val="none" w:sz="0" w:space="0" w:color="auto"/>
            <w:left w:val="none" w:sz="0" w:space="0" w:color="auto"/>
            <w:bottom w:val="none" w:sz="0" w:space="0" w:color="auto"/>
            <w:right w:val="none" w:sz="0" w:space="0" w:color="auto"/>
          </w:divBdr>
        </w:div>
        <w:div w:id="1893956750">
          <w:marLeft w:val="0"/>
          <w:marRight w:val="0"/>
          <w:marTop w:val="0"/>
          <w:marBottom w:val="0"/>
          <w:divBdr>
            <w:top w:val="none" w:sz="0" w:space="0" w:color="auto"/>
            <w:left w:val="none" w:sz="0" w:space="0" w:color="auto"/>
            <w:bottom w:val="none" w:sz="0" w:space="0" w:color="auto"/>
            <w:right w:val="none" w:sz="0" w:space="0" w:color="auto"/>
          </w:divBdr>
        </w:div>
      </w:divsChild>
    </w:div>
    <w:div w:id="2076931486">
      <w:bodyDiv w:val="1"/>
      <w:marLeft w:val="0"/>
      <w:marRight w:val="0"/>
      <w:marTop w:val="0"/>
      <w:marBottom w:val="0"/>
      <w:divBdr>
        <w:top w:val="none" w:sz="0" w:space="0" w:color="auto"/>
        <w:left w:val="none" w:sz="0" w:space="0" w:color="auto"/>
        <w:bottom w:val="none" w:sz="0" w:space="0" w:color="auto"/>
        <w:right w:val="none" w:sz="0" w:space="0" w:color="auto"/>
      </w:divBdr>
    </w:div>
    <w:div w:id="2111317464">
      <w:bodyDiv w:val="1"/>
      <w:marLeft w:val="0"/>
      <w:marRight w:val="0"/>
      <w:marTop w:val="0"/>
      <w:marBottom w:val="0"/>
      <w:divBdr>
        <w:top w:val="none" w:sz="0" w:space="0" w:color="auto"/>
        <w:left w:val="none" w:sz="0" w:space="0" w:color="auto"/>
        <w:bottom w:val="none" w:sz="0" w:space="0" w:color="auto"/>
        <w:right w:val="none" w:sz="0" w:space="0" w:color="auto"/>
      </w:divBdr>
      <w:divsChild>
        <w:div w:id="442581625">
          <w:marLeft w:val="0"/>
          <w:marRight w:val="0"/>
          <w:marTop w:val="0"/>
          <w:marBottom w:val="0"/>
          <w:divBdr>
            <w:top w:val="none" w:sz="0" w:space="0" w:color="auto"/>
            <w:left w:val="none" w:sz="0" w:space="0" w:color="auto"/>
            <w:bottom w:val="none" w:sz="0" w:space="0" w:color="auto"/>
            <w:right w:val="none" w:sz="0" w:space="0" w:color="auto"/>
          </w:divBdr>
        </w:div>
        <w:div w:id="635987057">
          <w:marLeft w:val="0"/>
          <w:marRight w:val="0"/>
          <w:marTop w:val="0"/>
          <w:marBottom w:val="0"/>
          <w:divBdr>
            <w:top w:val="none" w:sz="0" w:space="0" w:color="auto"/>
            <w:left w:val="none" w:sz="0" w:space="0" w:color="auto"/>
            <w:bottom w:val="none" w:sz="0" w:space="0" w:color="auto"/>
            <w:right w:val="none" w:sz="0" w:space="0" w:color="auto"/>
          </w:divBdr>
        </w:div>
        <w:div w:id="1653101668">
          <w:marLeft w:val="0"/>
          <w:marRight w:val="0"/>
          <w:marTop w:val="0"/>
          <w:marBottom w:val="0"/>
          <w:divBdr>
            <w:top w:val="none" w:sz="0" w:space="0" w:color="auto"/>
            <w:left w:val="none" w:sz="0" w:space="0" w:color="auto"/>
            <w:bottom w:val="none" w:sz="0" w:space="0" w:color="auto"/>
            <w:right w:val="none" w:sz="0" w:space="0" w:color="auto"/>
          </w:divBdr>
        </w:div>
        <w:div w:id="650910350">
          <w:marLeft w:val="0"/>
          <w:marRight w:val="0"/>
          <w:marTop w:val="0"/>
          <w:marBottom w:val="0"/>
          <w:divBdr>
            <w:top w:val="none" w:sz="0" w:space="0" w:color="auto"/>
            <w:left w:val="none" w:sz="0" w:space="0" w:color="auto"/>
            <w:bottom w:val="none" w:sz="0" w:space="0" w:color="auto"/>
            <w:right w:val="none" w:sz="0" w:space="0" w:color="auto"/>
          </w:divBdr>
        </w:div>
        <w:div w:id="1172909259">
          <w:marLeft w:val="0"/>
          <w:marRight w:val="0"/>
          <w:marTop w:val="0"/>
          <w:marBottom w:val="0"/>
          <w:divBdr>
            <w:top w:val="none" w:sz="0" w:space="0" w:color="auto"/>
            <w:left w:val="none" w:sz="0" w:space="0" w:color="auto"/>
            <w:bottom w:val="none" w:sz="0" w:space="0" w:color="auto"/>
            <w:right w:val="none" w:sz="0" w:space="0" w:color="auto"/>
          </w:divBdr>
        </w:div>
      </w:divsChild>
    </w:div>
    <w:div w:id="2112622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efinancemanagement.com/financial-accounting/cash-flow-stat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financemanagement.com/financial-accounting/balance-sheet-definition-and-meaning"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673</TotalTime>
  <Pages>9</Pages>
  <Words>2175</Words>
  <Characters>12620</Characters>
  <Application>Microsoft Office Word</Application>
  <DocSecurity>0</DocSecurity>
  <Lines>105</Lines>
  <Paragraphs>29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14766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My Pc</cp:lastModifiedBy>
  <cp:revision>19</cp:revision>
  <dcterms:created xsi:type="dcterms:W3CDTF">2020-05-01T22:07:00Z</dcterms:created>
  <dcterms:modified xsi:type="dcterms:W3CDTF">2020-05-15T21:57:00Z</dcterms:modified>
</cp:coreProperties>
</file>