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B36F02E" w:rsidR="008356C7" w:rsidRPr="00DC3E26" w:rsidRDefault="00F6678C" w:rsidP="007B14EB">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7B14EB">
        <w:rPr>
          <w:b/>
          <w:bCs/>
          <w:color w:val="auto"/>
        </w:rPr>
        <w:t>Rachel Challenger</w:t>
      </w:r>
    </w:p>
    <w:p w14:paraId="4317874E" w14:textId="71BCBF45"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7B14EB">
        <w:rPr>
          <w:b/>
          <w:bCs/>
          <w:color w:val="auto"/>
        </w:rPr>
        <w:t xml:space="preserve"> 2010741</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3968F6D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2E71C7FF" w:rsidR="00E6399C" w:rsidRPr="007B14EB" w:rsidRDefault="007B14EB" w:rsidP="00A77338">
            <w:pPr>
              <w:rPr>
                <w:rFonts w:ascii="Arial" w:hAnsi="Arial" w:cs="Arial"/>
                <w:sz w:val="22"/>
                <w:szCs w:val="22"/>
              </w:rPr>
            </w:pPr>
            <w:r w:rsidRPr="007B14EB">
              <w:rPr>
                <w:rFonts w:ascii="Arial" w:hAnsi="Arial" w:cs="Arial"/>
                <w:sz w:val="22"/>
                <w:szCs w:val="22"/>
                <w:shd w:val="clear" w:color="auto" w:fill="FFFFFF"/>
              </w:rPr>
              <w:t>To engage in wider reading again analysing for further comparisons and differences between sources and reflecting on what this makes you think (synthesis).</w:t>
            </w:r>
          </w:p>
        </w:tc>
        <w:tc>
          <w:tcPr>
            <w:tcW w:w="3543" w:type="dxa"/>
          </w:tcPr>
          <w:p w14:paraId="144D9CAC" w14:textId="5613198D" w:rsidR="00E6399C" w:rsidRPr="00CD7531" w:rsidRDefault="00CD7531" w:rsidP="00A77338">
            <w:pPr>
              <w:rPr>
                <w:rFonts w:ascii="Arial" w:hAnsi="Arial" w:cs="Arial"/>
                <w:sz w:val="22"/>
                <w:szCs w:val="18"/>
              </w:rPr>
            </w:pPr>
            <w:r w:rsidRPr="00CD7531">
              <w:rPr>
                <w:rFonts w:ascii="Arial" w:hAnsi="Arial" w:cs="Arial"/>
                <w:sz w:val="22"/>
                <w:szCs w:val="18"/>
              </w:rPr>
              <w:t xml:space="preserve">I have looked at different sources to show evidence of different arguments presented or comparisons in texts.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4D8B7379" w:rsidR="00E6399C" w:rsidRPr="007B14EB" w:rsidRDefault="007B14EB" w:rsidP="00A77338">
            <w:pPr>
              <w:rPr>
                <w:rFonts w:ascii="Arial" w:hAnsi="Arial" w:cs="Arial"/>
              </w:rPr>
            </w:pPr>
            <w:r w:rsidRPr="007B14EB">
              <w:rPr>
                <w:rFonts w:ascii="Arial" w:hAnsi="Arial" w:cs="Arial"/>
                <w:sz w:val="22"/>
                <w:szCs w:val="22"/>
                <w:shd w:val="clear" w:color="auto" w:fill="FFFFFF"/>
              </w:rPr>
              <w:t xml:space="preserve">In reflection, aim to </w:t>
            </w:r>
            <w:proofErr w:type="gramStart"/>
            <w:r w:rsidRPr="007B14EB">
              <w:rPr>
                <w:rFonts w:ascii="Arial" w:hAnsi="Arial" w:cs="Arial"/>
                <w:sz w:val="22"/>
                <w:szCs w:val="22"/>
                <w:shd w:val="clear" w:color="auto" w:fill="FFFFFF"/>
              </w:rPr>
              <w:t>refer back</w:t>
            </w:r>
            <w:proofErr w:type="gramEnd"/>
            <w:r w:rsidRPr="007B14EB">
              <w:rPr>
                <w:rFonts w:ascii="Arial" w:hAnsi="Arial" w:cs="Arial"/>
                <w:sz w:val="22"/>
                <w:szCs w:val="22"/>
                <w:shd w:val="clear" w:color="auto" w:fill="FFFFFF"/>
              </w:rPr>
              <w:t xml:space="preserve"> to the literature that is informing your thinking.</w:t>
            </w:r>
          </w:p>
        </w:tc>
        <w:tc>
          <w:tcPr>
            <w:tcW w:w="3543" w:type="dxa"/>
          </w:tcPr>
          <w:p w14:paraId="7C3D0034" w14:textId="019D628C" w:rsidR="00E6399C" w:rsidRPr="00CD7531" w:rsidRDefault="00CD7531" w:rsidP="00A77338">
            <w:pPr>
              <w:rPr>
                <w:rFonts w:ascii="Arial" w:hAnsi="Arial" w:cs="Arial"/>
                <w:sz w:val="22"/>
                <w:szCs w:val="18"/>
              </w:rPr>
            </w:pPr>
            <w:r w:rsidRPr="00CD7531">
              <w:rPr>
                <w:rFonts w:ascii="Arial" w:hAnsi="Arial" w:cs="Arial"/>
                <w:sz w:val="22"/>
                <w:szCs w:val="18"/>
              </w:rPr>
              <w:t xml:space="preserve">I have incorporated literature in my conclusion which has helped inform me. </w:t>
            </w:r>
          </w:p>
        </w:tc>
      </w:tr>
    </w:tbl>
    <w:p w14:paraId="5E80A54C" w14:textId="0852387E" w:rsidR="00E6399C" w:rsidRDefault="00E6399C" w:rsidP="00374B80"/>
    <w:p w14:paraId="4F1E18A6" w14:textId="6804AAFE" w:rsidR="2B5A2DAC" w:rsidRDefault="2B5A2DAC">
      <w:r>
        <w:br w:type="page"/>
      </w:r>
    </w:p>
    <w:p w14:paraId="31BE4ACF" w14:textId="3520630D" w:rsidR="29F5B21D" w:rsidRPr="00CD7531" w:rsidRDefault="00811007" w:rsidP="00CD7531">
      <w:pPr>
        <w:pStyle w:val="Heading1"/>
      </w:pPr>
      <w:r>
        <w:lastRenderedPageBreak/>
        <w:t>Part 1:</w:t>
      </w:r>
      <w:r w:rsidR="009E100E">
        <w:t xml:space="preserve"> </w:t>
      </w:r>
      <w:r w:rsidR="001C4119">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rPr>
              <w:rFonts w:ascii="Arial" w:eastAsiaTheme="minorHAnsi" w:hAnsi="Arial" w:cs="Arial"/>
              <w:sz w:val="22"/>
              <w:szCs w:val="22"/>
              <w:lang w:val="en-US" w:eastAsia="en-US"/>
            </w:rPr>
            <w:id w:val="-1872908135"/>
            <w:placeholder>
              <w:docPart w:val="6047A188F7CA41249DD46FAEEEB3A36C"/>
            </w:placeholder>
          </w:sdtPr>
          <w:sdtEndPr>
            <w:rPr>
              <w:rFonts w:ascii="Calibri" w:eastAsia="Calibri" w:hAnsi="Calibri" w:cs="Times New Roman"/>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671A142D" w14:textId="03CB69A8" w:rsidR="007B14EB" w:rsidRPr="007B14EB" w:rsidRDefault="007B14EB" w:rsidP="00E67A1C">
                <w:pPr>
                  <w:pStyle w:val="NormalWeb"/>
                  <w:rPr>
                    <w:rFonts w:ascii="Arial" w:hAnsi="Arial" w:cs="Arial"/>
                    <w:sz w:val="22"/>
                    <w:szCs w:val="22"/>
                    <w:lang w:eastAsia="en-GB"/>
                  </w:rPr>
                </w:pPr>
                <w:r w:rsidRPr="00E67A1C">
                  <w:rPr>
                    <w:rFonts w:ascii="Arial" w:hAnsi="Arial" w:cs="Arial"/>
                    <w:sz w:val="22"/>
                    <w:szCs w:val="22"/>
                    <w:lang w:eastAsia="en-GB"/>
                  </w:rPr>
                  <w:t>The purpose of this bridging was to look at Assessment for Leaning (</w:t>
                </w:r>
                <w:proofErr w:type="spellStart"/>
                <w:r w:rsidRPr="00E67A1C">
                  <w:rPr>
                    <w:rFonts w:ascii="Arial" w:hAnsi="Arial" w:cs="Arial"/>
                    <w:sz w:val="22"/>
                    <w:szCs w:val="22"/>
                    <w:lang w:eastAsia="en-GB"/>
                  </w:rPr>
                  <w:t>AfL</w:t>
                </w:r>
                <w:proofErr w:type="spellEnd"/>
                <w:r w:rsidRPr="00E67A1C">
                  <w:rPr>
                    <w:rFonts w:ascii="Arial" w:hAnsi="Arial" w:cs="Arial"/>
                    <w:sz w:val="22"/>
                    <w:szCs w:val="22"/>
                    <w:lang w:eastAsia="en-GB"/>
                  </w:rPr>
                  <w:t>) strategies in more depth and the implementation of them in a classroom.</w:t>
                </w:r>
              </w:p>
              <w:p w14:paraId="7AD78568" w14:textId="2DA1013D" w:rsidR="007B14EB" w:rsidRPr="007B14EB" w:rsidRDefault="007B14EB" w:rsidP="007B14EB">
                <w:pPr>
                  <w:spacing w:before="100" w:beforeAutospacing="1" w:after="100" w:afterAutospacing="1" w:line="240" w:lineRule="auto"/>
                  <w:rPr>
                    <w:rFonts w:ascii="Arial" w:eastAsia="Times New Roman" w:hAnsi="Arial" w:cs="Arial"/>
                    <w:sz w:val="22"/>
                    <w:lang w:eastAsia="en-GB"/>
                  </w:rPr>
                </w:pPr>
                <w:r w:rsidRPr="007B14EB">
                  <w:rPr>
                    <w:rFonts w:ascii="Arial" w:eastAsia="Times New Roman" w:hAnsi="Arial" w:cs="Arial"/>
                    <w:sz w:val="22"/>
                    <w:lang w:eastAsia="en-GB"/>
                  </w:rPr>
                  <w:t xml:space="preserve">In the session we explored the Great Teaching Toolkit and look in more depth at the four dimensions presented. We discussed in groups how we were implementing aspects of the Great Teaching Toolkit and </w:t>
                </w:r>
                <w:proofErr w:type="spellStart"/>
                <w:r w:rsidRPr="007B14EB">
                  <w:rPr>
                    <w:rFonts w:ascii="Arial" w:eastAsia="Times New Roman" w:hAnsi="Arial" w:cs="Arial"/>
                    <w:sz w:val="22"/>
                    <w:lang w:eastAsia="en-GB"/>
                  </w:rPr>
                  <w:t>AfL</w:t>
                </w:r>
                <w:proofErr w:type="spellEnd"/>
                <w:r w:rsidRPr="007B14EB">
                  <w:rPr>
                    <w:rFonts w:ascii="Arial" w:eastAsia="Times New Roman" w:hAnsi="Arial" w:cs="Arial"/>
                    <w:sz w:val="22"/>
                    <w:lang w:eastAsia="en-GB"/>
                  </w:rPr>
                  <w:t xml:space="preserve"> strategies already in the classroom and there was an opportunity to feedback to the whole group. It was useful to share ideas.</w:t>
                </w:r>
              </w:p>
              <w:p w14:paraId="7DB967B0" w14:textId="14B94546" w:rsidR="007B14EB" w:rsidRPr="007B14EB" w:rsidRDefault="007B14EB" w:rsidP="007B14EB">
                <w:pPr>
                  <w:spacing w:before="100" w:beforeAutospacing="1" w:after="100" w:afterAutospacing="1" w:line="240" w:lineRule="auto"/>
                  <w:rPr>
                    <w:rFonts w:ascii="Arial" w:eastAsia="Times New Roman" w:hAnsi="Arial" w:cs="Arial"/>
                    <w:sz w:val="22"/>
                    <w:lang w:eastAsia="en-GB"/>
                  </w:rPr>
                </w:pPr>
                <w:r w:rsidRPr="007B14EB">
                  <w:rPr>
                    <w:rFonts w:ascii="Arial" w:eastAsia="Times New Roman" w:hAnsi="Arial" w:cs="Arial"/>
                    <w:sz w:val="22"/>
                    <w:lang w:eastAsia="en-GB"/>
                  </w:rPr>
                  <w:t xml:space="preserve">We were also provided with information on how Cwm </w:t>
                </w:r>
                <w:proofErr w:type="spellStart"/>
                <w:r w:rsidRPr="007B14EB">
                  <w:rPr>
                    <w:rFonts w:ascii="Arial" w:eastAsia="Times New Roman" w:hAnsi="Arial" w:cs="Arial"/>
                    <w:sz w:val="22"/>
                    <w:lang w:eastAsia="en-GB"/>
                  </w:rPr>
                  <w:t>Brombil</w:t>
                </w:r>
                <w:proofErr w:type="spellEnd"/>
                <w:r w:rsidRPr="007B14EB">
                  <w:rPr>
                    <w:rFonts w:ascii="Arial" w:eastAsia="Times New Roman" w:hAnsi="Arial" w:cs="Arial"/>
                    <w:sz w:val="22"/>
                    <w:lang w:eastAsia="en-GB"/>
                  </w:rPr>
                  <w:t xml:space="preserve"> implement different </w:t>
                </w:r>
                <w:proofErr w:type="spellStart"/>
                <w:r w:rsidRPr="007B14EB">
                  <w:rPr>
                    <w:rFonts w:ascii="Arial" w:eastAsia="Times New Roman" w:hAnsi="Arial" w:cs="Arial"/>
                    <w:sz w:val="22"/>
                    <w:lang w:eastAsia="en-GB"/>
                  </w:rPr>
                  <w:t>AfL</w:t>
                </w:r>
                <w:proofErr w:type="spellEnd"/>
                <w:r w:rsidRPr="007B14EB">
                  <w:rPr>
                    <w:rFonts w:ascii="Arial" w:eastAsia="Times New Roman" w:hAnsi="Arial" w:cs="Arial"/>
                    <w:sz w:val="22"/>
                    <w:lang w:eastAsia="en-GB"/>
                  </w:rPr>
                  <w:t xml:space="preserve"> strategies and examples were provided.</w:t>
                </w:r>
              </w:p>
              <w:p w14:paraId="4CCBC452" w14:textId="77777777" w:rsidR="007B14EB" w:rsidRPr="007B14EB" w:rsidRDefault="007B14EB" w:rsidP="007B14EB">
                <w:pPr>
                  <w:spacing w:before="100" w:beforeAutospacing="1" w:after="100" w:afterAutospacing="1" w:line="240" w:lineRule="auto"/>
                  <w:rPr>
                    <w:rFonts w:ascii="Arial" w:eastAsia="Times New Roman" w:hAnsi="Arial" w:cs="Arial"/>
                    <w:sz w:val="22"/>
                    <w:lang w:eastAsia="en-GB"/>
                  </w:rPr>
                </w:pPr>
                <w:r w:rsidRPr="007B14EB">
                  <w:rPr>
                    <w:rFonts w:ascii="Arial" w:eastAsia="Times New Roman" w:hAnsi="Arial" w:cs="Arial"/>
                    <w:sz w:val="22"/>
                    <w:lang w:eastAsia="en-GB"/>
                  </w:rPr>
                  <w:t xml:space="preserve">The aim of this bridging experience was to trial 4 different </w:t>
                </w:r>
                <w:proofErr w:type="spellStart"/>
                <w:r w:rsidRPr="007B14EB">
                  <w:rPr>
                    <w:rFonts w:ascii="Arial" w:eastAsia="Times New Roman" w:hAnsi="Arial" w:cs="Arial"/>
                    <w:sz w:val="22"/>
                    <w:lang w:eastAsia="en-GB"/>
                  </w:rPr>
                  <w:t>AfL</w:t>
                </w:r>
                <w:proofErr w:type="spellEnd"/>
                <w:r w:rsidRPr="007B14EB">
                  <w:rPr>
                    <w:rFonts w:ascii="Arial" w:eastAsia="Times New Roman" w:hAnsi="Arial" w:cs="Arial"/>
                    <w:sz w:val="22"/>
                    <w:lang w:eastAsia="en-GB"/>
                  </w:rPr>
                  <w:t xml:space="preserve"> strategies into our placement classroom and then we would have an opportunity to feedback on 2 of the trialled strategies in the share stage.</w:t>
                </w:r>
              </w:p>
              <w:p w14:paraId="27DF9D4E" w14:textId="40376185" w:rsidR="00C961EE" w:rsidRPr="00E67A1C" w:rsidRDefault="00C961EE" w:rsidP="00A47FD7">
                <w:pPr>
                  <w:rPr>
                    <w:sz w:val="22"/>
                  </w:rPr>
                </w:pPr>
              </w:p>
            </w:tc>
          </w:sdtContent>
        </w:sdt>
        <w:tc>
          <w:tcPr>
            <w:tcW w:w="4961" w:type="dxa"/>
            <w:tcBorders>
              <w:top w:val="single" w:sz="4" w:space="0" w:color="auto"/>
              <w:left w:val="single" w:sz="4" w:space="0" w:color="auto"/>
              <w:bottom w:val="single" w:sz="4" w:space="0" w:color="auto"/>
              <w:right w:val="single" w:sz="4" w:space="0" w:color="auto"/>
            </w:tcBorders>
          </w:tcPr>
          <w:p w14:paraId="2CAA1285" w14:textId="22A3462E" w:rsidR="007B14EB" w:rsidRPr="007B14EB" w:rsidRDefault="007B14EB" w:rsidP="00E67A1C">
            <w:pPr>
              <w:pStyle w:val="NormalWeb"/>
              <w:rPr>
                <w:rFonts w:ascii="Arial" w:hAnsi="Arial" w:cs="Arial"/>
                <w:sz w:val="22"/>
                <w:szCs w:val="22"/>
                <w:lang w:eastAsia="en-GB"/>
              </w:rPr>
            </w:pPr>
            <w:r w:rsidRPr="00E67A1C">
              <w:rPr>
                <w:rFonts w:ascii="Arial" w:hAnsi="Arial" w:cs="Arial"/>
                <w:sz w:val="22"/>
                <w:szCs w:val="22"/>
                <w:lang w:eastAsia="en-GB"/>
              </w:rPr>
              <w:t xml:space="preserve">It was useful to share information on </w:t>
            </w:r>
            <w:proofErr w:type="spellStart"/>
            <w:r w:rsidRPr="00E67A1C">
              <w:rPr>
                <w:rFonts w:ascii="Arial" w:hAnsi="Arial" w:cs="Arial"/>
                <w:sz w:val="22"/>
                <w:szCs w:val="22"/>
                <w:lang w:eastAsia="en-GB"/>
              </w:rPr>
              <w:t>AfL</w:t>
            </w:r>
            <w:proofErr w:type="spellEnd"/>
            <w:r w:rsidRPr="00E67A1C">
              <w:rPr>
                <w:rFonts w:ascii="Arial" w:hAnsi="Arial" w:cs="Arial"/>
                <w:sz w:val="22"/>
                <w:szCs w:val="22"/>
                <w:lang w:eastAsia="en-GB"/>
              </w:rPr>
              <w:t xml:space="preserve"> strategies that we had already implemented in the classroom and hear about what others had used. This was helpful as it provided some insight </w:t>
            </w:r>
            <w:proofErr w:type="gramStart"/>
            <w:r w:rsidRPr="00E67A1C">
              <w:rPr>
                <w:rFonts w:ascii="Arial" w:hAnsi="Arial" w:cs="Arial"/>
                <w:sz w:val="22"/>
                <w:szCs w:val="22"/>
                <w:lang w:eastAsia="en-GB"/>
              </w:rPr>
              <w:t>and also</w:t>
            </w:r>
            <w:proofErr w:type="gramEnd"/>
            <w:r w:rsidRPr="00E67A1C">
              <w:rPr>
                <w:rFonts w:ascii="Arial" w:hAnsi="Arial" w:cs="Arial"/>
                <w:sz w:val="22"/>
                <w:szCs w:val="22"/>
                <w:lang w:eastAsia="en-GB"/>
              </w:rPr>
              <w:t xml:space="preserve"> some examples that we could trial.</w:t>
            </w:r>
          </w:p>
          <w:p w14:paraId="6144484C" w14:textId="43AACD70" w:rsidR="007B14EB" w:rsidRPr="007B14EB" w:rsidRDefault="007B14EB" w:rsidP="007B14EB">
            <w:pPr>
              <w:spacing w:before="100" w:beforeAutospacing="1" w:after="100" w:afterAutospacing="1" w:line="240" w:lineRule="auto"/>
              <w:rPr>
                <w:rFonts w:ascii="Arial" w:eastAsia="Times New Roman" w:hAnsi="Arial" w:cs="Arial"/>
                <w:sz w:val="22"/>
                <w:lang w:eastAsia="en-GB"/>
              </w:rPr>
            </w:pPr>
            <w:r w:rsidRPr="007B14EB">
              <w:rPr>
                <w:rFonts w:ascii="Arial" w:eastAsia="Times New Roman" w:hAnsi="Arial" w:cs="Arial"/>
                <w:sz w:val="22"/>
                <w:lang w:eastAsia="en-GB"/>
              </w:rPr>
              <w:t xml:space="preserve">I wanted to ensure I was clear on which 4 strategies I would be implementing and consider where best to do this. It was helpful to have ideas shared from other students as this helped provide different options of strategies I could look at. It was also helpful to receive information on reading that would </w:t>
            </w:r>
            <w:proofErr w:type="gramStart"/>
            <w:r w:rsidRPr="007B14EB">
              <w:rPr>
                <w:rFonts w:ascii="Arial" w:eastAsia="Times New Roman" w:hAnsi="Arial" w:cs="Arial"/>
                <w:sz w:val="22"/>
                <w:lang w:eastAsia="en-GB"/>
              </w:rPr>
              <w:t>assist</w:t>
            </w:r>
            <w:proofErr w:type="gramEnd"/>
            <w:r w:rsidRPr="007B14EB">
              <w:rPr>
                <w:rFonts w:ascii="Arial" w:eastAsia="Times New Roman" w:hAnsi="Arial" w:cs="Arial"/>
                <w:sz w:val="22"/>
                <w:lang w:eastAsia="en-GB"/>
              </w:rPr>
              <w:t xml:space="preserve"> and I purchased a copy of Embedded Formative Assessment</w:t>
            </w:r>
            <w:r w:rsidR="00E67A1C">
              <w:rPr>
                <w:rFonts w:ascii="Arial" w:eastAsia="Times New Roman" w:hAnsi="Arial" w:cs="Arial"/>
                <w:sz w:val="22"/>
                <w:lang w:eastAsia="en-GB"/>
              </w:rPr>
              <w:t xml:space="preserve"> by Dylan </w:t>
            </w:r>
            <w:proofErr w:type="spellStart"/>
            <w:r w:rsidR="00E67A1C">
              <w:rPr>
                <w:rFonts w:ascii="Arial" w:eastAsia="Times New Roman" w:hAnsi="Arial" w:cs="Arial"/>
                <w:sz w:val="22"/>
                <w:lang w:eastAsia="en-GB"/>
              </w:rPr>
              <w:t>Wiliam</w:t>
            </w:r>
            <w:proofErr w:type="spellEnd"/>
            <w:r w:rsidR="00E67A1C">
              <w:rPr>
                <w:rFonts w:ascii="Arial" w:eastAsia="Times New Roman" w:hAnsi="Arial" w:cs="Arial"/>
                <w:sz w:val="22"/>
                <w:lang w:eastAsia="en-GB"/>
              </w:rPr>
              <w:t xml:space="preserve">. </w:t>
            </w:r>
          </w:p>
          <w:p w14:paraId="13968033" w14:textId="77777777" w:rsidR="007B14EB" w:rsidRPr="007B14EB" w:rsidRDefault="007B14EB" w:rsidP="007B14EB">
            <w:pPr>
              <w:spacing w:before="100" w:beforeAutospacing="1" w:after="100" w:afterAutospacing="1" w:line="240" w:lineRule="auto"/>
              <w:rPr>
                <w:rFonts w:ascii="Arial" w:eastAsia="Times New Roman" w:hAnsi="Arial" w:cs="Arial"/>
                <w:sz w:val="22"/>
                <w:lang w:eastAsia="en-GB"/>
              </w:rPr>
            </w:pPr>
            <w:r w:rsidRPr="007B14EB">
              <w:rPr>
                <w:rFonts w:ascii="Arial" w:eastAsia="Times New Roman" w:hAnsi="Arial" w:cs="Arial"/>
                <w:sz w:val="22"/>
                <w:lang w:eastAsia="en-GB"/>
              </w:rPr>
              <w:t xml:space="preserve">I have learnt some interesting things from the meet session that I look forward to implementing into my practice. I have already started to implement </w:t>
            </w:r>
            <w:proofErr w:type="spellStart"/>
            <w:r w:rsidRPr="007B14EB">
              <w:rPr>
                <w:rFonts w:ascii="Arial" w:eastAsia="Times New Roman" w:hAnsi="Arial" w:cs="Arial"/>
                <w:sz w:val="22"/>
                <w:lang w:eastAsia="en-GB"/>
              </w:rPr>
              <w:t>AfL</w:t>
            </w:r>
            <w:proofErr w:type="spellEnd"/>
            <w:r w:rsidRPr="007B14EB">
              <w:rPr>
                <w:rFonts w:ascii="Arial" w:eastAsia="Times New Roman" w:hAnsi="Arial" w:cs="Arial"/>
                <w:sz w:val="22"/>
                <w:lang w:eastAsia="en-GB"/>
              </w:rPr>
              <w:t xml:space="preserve"> strategies into my teaching with the guidance of my class mentor, and I plan to share with her my ideas of the 4 strategies I am looking to trial.</w:t>
            </w:r>
          </w:p>
          <w:p w14:paraId="48A2877C" w14:textId="3F937C07" w:rsidR="00C961EE" w:rsidRPr="00E67A1C" w:rsidRDefault="00C961EE" w:rsidP="00C961EE">
            <w:pPr>
              <w:spacing w:line="240" w:lineRule="auto"/>
              <w:rPr>
                <w:rFonts w:ascii="Arial" w:hAnsi="Arial" w:cs="Arial"/>
                <w:sz w:val="22"/>
              </w:rPr>
            </w:pP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DF07E0F" w14:textId="52B43C80" w:rsidR="00E67A1C" w:rsidRPr="00E67A1C" w:rsidRDefault="00E67A1C" w:rsidP="00E67A1C">
            <w:pPr>
              <w:pStyle w:val="NormalWeb"/>
              <w:rPr>
                <w:rFonts w:ascii="Arial" w:hAnsi="Arial" w:cs="Arial"/>
                <w:sz w:val="22"/>
                <w:szCs w:val="22"/>
                <w:lang w:eastAsia="en-GB"/>
              </w:rPr>
            </w:pPr>
            <w:r w:rsidRPr="00E67A1C">
              <w:rPr>
                <w:rFonts w:ascii="Arial" w:hAnsi="Arial" w:cs="Arial"/>
                <w:sz w:val="22"/>
                <w:szCs w:val="22"/>
                <w:lang w:eastAsia="en-GB"/>
              </w:rPr>
              <w:t>The 4 strategies that I was going to implement was the creation of a class success criteria, questioning to activate prior knowledge, think pair share and self/ peer assessment.</w:t>
            </w:r>
          </w:p>
          <w:p w14:paraId="216A45DE" w14:textId="6781D11D"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My class mentor had commented on my effective use of questioning in lessons and this was something I wanted to explore further. I wanted to extend my questions to improve the quality of classroom talk and not only explore why they think an answer is </w:t>
            </w:r>
            <w:r w:rsidRPr="00E67A1C">
              <w:rPr>
                <w:rFonts w:ascii="Arial" w:eastAsia="Times New Roman" w:hAnsi="Arial" w:cs="Arial"/>
                <w:sz w:val="22"/>
                <w:lang w:eastAsia="en-GB"/>
              </w:rPr>
              <w:lastRenderedPageBreak/>
              <w:t>write but questioning why it is wrong. I added in might questions as well to ensure all the children felt able to answer.</w:t>
            </w:r>
          </w:p>
          <w:p w14:paraId="7E934D24" w14:textId="537DE0BB"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The creation of a class success criteria was used in a lesson where the pupils were writing an explanation text. This was following a series of lessons on Explanation Texts and I felt that creating the class success criteria was helpful to recap on what they had previously learnt. The children were able to identify the features of an explanation text. I had already prepared a </w:t>
            </w:r>
            <w:proofErr w:type="gramStart"/>
            <w:r w:rsidRPr="00E67A1C">
              <w:rPr>
                <w:rFonts w:ascii="Arial" w:eastAsia="Times New Roman" w:hAnsi="Arial" w:cs="Arial"/>
                <w:sz w:val="22"/>
                <w:lang w:eastAsia="en-GB"/>
              </w:rPr>
              <w:t>Success criteria</w:t>
            </w:r>
            <w:proofErr w:type="gramEnd"/>
            <w:r w:rsidRPr="00E67A1C">
              <w:rPr>
                <w:rFonts w:ascii="Arial" w:eastAsia="Times New Roman" w:hAnsi="Arial" w:cs="Arial"/>
                <w:sz w:val="22"/>
                <w:lang w:eastAsia="en-GB"/>
              </w:rPr>
              <w:t xml:space="preserve"> for them to stick in their books, which contained the majority of what they had noted.</w:t>
            </w:r>
          </w:p>
          <w:p w14:paraId="3F562C90" w14:textId="1F233D9A"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I used think, pair, share in numerous lessons to try and encourage collaboration and discussion. On the whole it seemed to work as most pupils were focused and discussed the </w:t>
            </w:r>
            <w:proofErr w:type="gramStart"/>
            <w:r w:rsidRPr="00E67A1C">
              <w:rPr>
                <w:rFonts w:ascii="Arial" w:eastAsia="Times New Roman" w:hAnsi="Arial" w:cs="Arial"/>
                <w:sz w:val="22"/>
                <w:lang w:eastAsia="en-GB"/>
              </w:rPr>
              <w:t>points</w:t>
            </w:r>
            <w:proofErr w:type="gramEnd"/>
            <w:r w:rsidRPr="00E67A1C">
              <w:rPr>
                <w:rFonts w:ascii="Arial" w:eastAsia="Times New Roman" w:hAnsi="Arial" w:cs="Arial"/>
                <w:sz w:val="22"/>
                <w:lang w:eastAsia="en-GB"/>
              </w:rPr>
              <w:t xml:space="preserve"> I had asked them to. This was supported by ensuring I walked around the class to ensure discussions did not deviate from the task.</w:t>
            </w:r>
          </w:p>
          <w:p w14:paraId="67F8668E" w14:textId="77777777"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I trialled different types of self and peer assessment and made sure to inform the children that when peer assessing </w:t>
            </w:r>
            <w:proofErr w:type="gramStart"/>
            <w:r w:rsidRPr="00E67A1C">
              <w:rPr>
                <w:rFonts w:ascii="Arial" w:eastAsia="Times New Roman" w:hAnsi="Arial" w:cs="Arial"/>
                <w:sz w:val="22"/>
                <w:lang w:eastAsia="en-GB"/>
              </w:rPr>
              <w:t>work</w:t>
            </w:r>
            <w:proofErr w:type="gramEnd"/>
            <w:r w:rsidRPr="00E67A1C">
              <w:rPr>
                <w:rFonts w:ascii="Arial" w:eastAsia="Times New Roman" w:hAnsi="Arial" w:cs="Arial"/>
                <w:sz w:val="22"/>
                <w:lang w:eastAsia="en-GB"/>
              </w:rPr>
              <w:t xml:space="preserve"> they need to make sure they read the text. I noted that this was often not the case and pupils would assess without having read the work.</w:t>
            </w:r>
          </w:p>
          <w:p w14:paraId="4AE1B14F" w14:textId="6B499A15" w:rsidR="00446402" w:rsidRPr="00E67A1C" w:rsidRDefault="00446402" w:rsidP="005A57BE">
            <w:pPr>
              <w:rPr>
                <w:rFonts w:ascii="Arial" w:hAnsi="Arial" w:cs="Arial"/>
                <w:sz w:val="22"/>
              </w:rPr>
            </w:pPr>
          </w:p>
        </w:tc>
        <w:tc>
          <w:tcPr>
            <w:tcW w:w="4961" w:type="dxa"/>
            <w:tcBorders>
              <w:top w:val="single" w:sz="4" w:space="0" w:color="auto"/>
              <w:left w:val="single" w:sz="4" w:space="0" w:color="auto"/>
              <w:bottom w:val="single" w:sz="4" w:space="0" w:color="auto"/>
              <w:right w:val="single" w:sz="4" w:space="0" w:color="auto"/>
            </w:tcBorders>
          </w:tcPr>
          <w:p w14:paraId="0F9DEBDE" w14:textId="708B62AE" w:rsidR="00E67A1C" w:rsidRPr="00E67A1C" w:rsidRDefault="00E67A1C" w:rsidP="00E67A1C">
            <w:pPr>
              <w:pStyle w:val="NormalWeb"/>
              <w:rPr>
                <w:rFonts w:ascii="Arial" w:hAnsi="Arial" w:cs="Arial"/>
                <w:sz w:val="22"/>
                <w:szCs w:val="22"/>
                <w:lang w:eastAsia="en-GB"/>
              </w:rPr>
            </w:pPr>
            <w:r w:rsidRPr="00E67A1C">
              <w:rPr>
                <w:rFonts w:ascii="Arial" w:hAnsi="Arial" w:cs="Arial"/>
                <w:sz w:val="22"/>
                <w:szCs w:val="22"/>
                <w:lang w:eastAsia="en-GB"/>
              </w:rPr>
              <w:lastRenderedPageBreak/>
              <w:t xml:space="preserve">By looking at different strategies and focusing on 4 to implement and reflect on helped my confidence in using these on a </w:t>
            </w:r>
            <w:proofErr w:type="gramStart"/>
            <w:r w:rsidRPr="00E67A1C">
              <w:rPr>
                <w:rFonts w:ascii="Arial" w:hAnsi="Arial" w:cs="Arial"/>
                <w:sz w:val="22"/>
                <w:szCs w:val="22"/>
                <w:lang w:eastAsia="en-GB"/>
              </w:rPr>
              <w:t>day to day</w:t>
            </w:r>
            <w:proofErr w:type="gramEnd"/>
            <w:r w:rsidRPr="00E67A1C">
              <w:rPr>
                <w:rFonts w:ascii="Arial" w:hAnsi="Arial" w:cs="Arial"/>
                <w:sz w:val="22"/>
                <w:szCs w:val="22"/>
                <w:lang w:eastAsia="en-GB"/>
              </w:rPr>
              <w:t xml:space="preserve"> basis in the classroom. I have gained an understanding of how to use these strategies in a lesson </w:t>
            </w:r>
            <w:proofErr w:type="gramStart"/>
            <w:r w:rsidRPr="00E67A1C">
              <w:rPr>
                <w:rFonts w:ascii="Arial" w:hAnsi="Arial" w:cs="Arial"/>
                <w:sz w:val="22"/>
                <w:szCs w:val="22"/>
                <w:lang w:eastAsia="en-GB"/>
              </w:rPr>
              <w:t>and also</w:t>
            </w:r>
            <w:proofErr w:type="gramEnd"/>
            <w:r w:rsidRPr="00E67A1C">
              <w:rPr>
                <w:rFonts w:ascii="Arial" w:hAnsi="Arial" w:cs="Arial"/>
                <w:sz w:val="22"/>
                <w:szCs w:val="22"/>
                <w:lang w:eastAsia="en-GB"/>
              </w:rPr>
              <w:t xml:space="preserve"> why they are helpful.</w:t>
            </w:r>
          </w:p>
          <w:p w14:paraId="7EAC1A4A" w14:textId="7A4044D6"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It has been helpful to have a </w:t>
            </w:r>
            <w:proofErr w:type="gramStart"/>
            <w:r w:rsidRPr="00E67A1C">
              <w:rPr>
                <w:rFonts w:ascii="Arial" w:eastAsia="Times New Roman" w:hAnsi="Arial" w:cs="Arial"/>
                <w:sz w:val="22"/>
                <w:lang w:eastAsia="en-GB"/>
              </w:rPr>
              <w:t>focus</w:t>
            </w:r>
            <w:proofErr w:type="gramEnd"/>
            <w:r w:rsidRPr="00E67A1C">
              <w:rPr>
                <w:rFonts w:ascii="Arial" w:eastAsia="Times New Roman" w:hAnsi="Arial" w:cs="Arial"/>
                <w:sz w:val="22"/>
                <w:lang w:eastAsia="en-GB"/>
              </w:rPr>
              <w:t xml:space="preserve"> but my aim now is to look at different strategies I can implement in the future. The 4 that I trialled all worked well but improvements could be made to </w:t>
            </w:r>
            <w:proofErr w:type="gramStart"/>
            <w:r w:rsidRPr="00E67A1C">
              <w:rPr>
                <w:rFonts w:ascii="Arial" w:eastAsia="Times New Roman" w:hAnsi="Arial" w:cs="Arial"/>
                <w:sz w:val="22"/>
                <w:lang w:eastAsia="en-GB"/>
              </w:rPr>
              <w:lastRenderedPageBreak/>
              <w:t>adapt</w:t>
            </w:r>
            <w:proofErr w:type="gramEnd"/>
            <w:r w:rsidRPr="00E67A1C">
              <w:rPr>
                <w:rFonts w:ascii="Arial" w:eastAsia="Times New Roman" w:hAnsi="Arial" w:cs="Arial"/>
                <w:sz w:val="22"/>
                <w:lang w:eastAsia="en-GB"/>
              </w:rPr>
              <w:t xml:space="preserve"> and this is something I am keen to look at over the rest of my teaching placement.</w:t>
            </w:r>
          </w:p>
          <w:p w14:paraId="70EE9E57" w14:textId="0E9DB6E3"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The pupils responded well to the </w:t>
            </w:r>
            <w:proofErr w:type="spellStart"/>
            <w:r w:rsidRPr="00E67A1C">
              <w:rPr>
                <w:rFonts w:ascii="Arial" w:eastAsia="Times New Roman" w:hAnsi="Arial" w:cs="Arial"/>
                <w:sz w:val="22"/>
                <w:lang w:eastAsia="en-GB"/>
              </w:rPr>
              <w:t>AfL</w:t>
            </w:r>
            <w:proofErr w:type="spellEnd"/>
            <w:r w:rsidRPr="00E67A1C">
              <w:rPr>
                <w:rFonts w:ascii="Arial" w:eastAsia="Times New Roman" w:hAnsi="Arial" w:cs="Arial"/>
                <w:sz w:val="22"/>
                <w:lang w:eastAsia="en-GB"/>
              </w:rPr>
              <w:t xml:space="preserve"> strategies that I </w:t>
            </w:r>
            <w:proofErr w:type="gramStart"/>
            <w:r w:rsidRPr="00E67A1C">
              <w:rPr>
                <w:rFonts w:ascii="Arial" w:eastAsia="Times New Roman" w:hAnsi="Arial" w:cs="Arial"/>
                <w:sz w:val="22"/>
                <w:lang w:eastAsia="en-GB"/>
              </w:rPr>
              <w:t>implemented</w:t>
            </w:r>
            <w:proofErr w:type="gramEnd"/>
            <w:r w:rsidRPr="00E67A1C">
              <w:rPr>
                <w:rFonts w:ascii="Arial" w:eastAsia="Times New Roman" w:hAnsi="Arial" w:cs="Arial"/>
                <w:sz w:val="22"/>
                <w:lang w:eastAsia="en-GB"/>
              </w:rPr>
              <w:t xml:space="preserve"> and I noted the positive results of using these strategies in the classroom. This is an area I would like to focus on in more detail and continue to develop over my PGCE.</w:t>
            </w:r>
          </w:p>
          <w:p w14:paraId="0D3D5D4E" w14:textId="77777777" w:rsidR="00E67A1C" w:rsidRPr="00E67A1C" w:rsidRDefault="00E67A1C" w:rsidP="00E67A1C">
            <w:pPr>
              <w:spacing w:before="100" w:beforeAutospacing="1" w:after="100" w:afterAutospacing="1" w:line="240" w:lineRule="auto"/>
              <w:rPr>
                <w:rFonts w:ascii="Arial" w:eastAsia="Times New Roman" w:hAnsi="Arial" w:cs="Arial"/>
                <w:sz w:val="22"/>
                <w:lang w:eastAsia="en-GB"/>
              </w:rPr>
            </w:pPr>
            <w:r w:rsidRPr="00E67A1C">
              <w:rPr>
                <w:rFonts w:ascii="Arial" w:eastAsia="Times New Roman" w:hAnsi="Arial" w:cs="Arial"/>
                <w:sz w:val="22"/>
                <w:lang w:eastAsia="en-GB"/>
              </w:rPr>
              <w:t xml:space="preserve">My class mentor has been very supportive in helping me implement strategies of </w:t>
            </w:r>
            <w:proofErr w:type="spellStart"/>
            <w:r w:rsidRPr="00E67A1C">
              <w:rPr>
                <w:rFonts w:ascii="Arial" w:eastAsia="Times New Roman" w:hAnsi="Arial" w:cs="Arial"/>
                <w:sz w:val="22"/>
                <w:lang w:eastAsia="en-GB"/>
              </w:rPr>
              <w:t>AfL</w:t>
            </w:r>
            <w:proofErr w:type="spellEnd"/>
            <w:r w:rsidRPr="00E67A1C">
              <w:rPr>
                <w:rFonts w:ascii="Arial" w:eastAsia="Times New Roman" w:hAnsi="Arial" w:cs="Arial"/>
                <w:sz w:val="22"/>
                <w:lang w:eastAsia="en-GB"/>
              </w:rPr>
              <w:t xml:space="preserve"> into the classroom and continues to provide me with advice and ideas of other options.</w:t>
            </w:r>
          </w:p>
          <w:p w14:paraId="075D8006" w14:textId="4AD8D61C" w:rsidR="008632A8" w:rsidRPr="00E67A1C" w:rsidRDefault="008632A8" w:rsidP="00446402">
            <w:pPr>
              <w:spacing w:line="240" w:lineRule="auto"/>
              <w:rPr>
                <w:rFonts w:ascii="Arial" w:hAnsi="Arial" w:cs="Arial"/>
                <w:sz w:val="22"/>
              </w:rPr>
            </w:pPr>
          </w:p>
          <w:p w14:paraId="4F5C0807" w14:textId="1DD1740B" w:rsidR="008632A8" w:rsidRPr="00E67A1C" w:rsidRDefault="008632A8" w:rsidP="00446402">
            <w:pPr>
              <w:spacing w:line="240" w:lineRule="auto"/>
              <w:rPr>
                <w:rFonts w:ascii="Arial" w:hAnsi="Arial" w:cs="Arial"/>
                <w:sz w:val="22"/>
              </w:rPr>
            </w:pPr>
          </w:p>
        </w:tc>
      </w:tr>
    </w:tbl>
    <w:p w14:paraId="566D11EC" w14:textId="31CCA029"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5261B503" w14:textId="6813CD32" w:rsidR="00E67A1C" w:rsidRPr="00E67A1C" w:rsidRDefault="00E67A1C" w:rsidP="00E67A1C">
            <w:pPr>
              <w:pStyle w:val="NormalWeb"/>
              <w:rPr>
                <w:rFonts w:ascii="Arial" w:hAnsi="Arial" w:cs="Arial"/>
                <w:sz w:val="22"/>
                <w:szCs w:val="22"/>
                <w:lang w:eastAsia="en-GB"/>
              </w:rPr>
            </w:pPr>
            <w:r w:rsidRPr="00E67A1C">
              <w:rPr>
                <w:rFonts w:ascii="Arial" w:hAnsi="Arial" w:cs="Arial"/>
                <w:sz w:val="22"/>
                <w:szCs w:val="22"/>
                <w:lang w:eastAsia="en-GB"/>
              </w:rPr>
              <w:t>During the share stage, each student was provided with an opportunity to share their experiences of 2 out of the 4 strategies that they implemented. This was shared via a power point presentation with the student firstly sharing the information and then allowing time for any questions at the end.</w:t>
            </w:r>
          </w:p>
          <w:p w14:paraId="45D5E76D" w14:textId="5AB3E47C" w:rsidR="00E67A1C" w:rsidRPr="00E67A1C" w:rsidRDefault="00E67A1C" w:rsidP="00E67A1C">
            <w:pPr>
              <w:spacing w:before="100" w:beforeAutospacing="1" w:after="100" w:afterAutospacing="1" w:line="240" w:lineRule="auto"/>
              <w:rPr>
                <w:rFonts w:ascii="Arial" w:eastAsia="Times New Roman" w:hAnsi="Arial" w:cs="Arial"/>
                <w:sz w:val="22"/>
                <w:lang w:val="en-GB" w:eastAsia="en-GB"/>
              </w:rPr>
            </w:pPr>
            <w:r w:rsidRPr="00E67A1C">
              <w:rPr>
                <w:rFonts w:ascii="Arial" w:eastAsia="Times New Roman" w:hAnsi="Arial" w:cs="Arial"/>
                <w:sz w:val="22"/>
                <w:lang w:val="en-GB" w:eastAsia="en-GB"/>
              </w:rPr>
              <w:t>There was a range of different strategies implemented and it was nice to have input from both Primary students as well as Secondary students.</w:t>
            </w:r>
          </w:p>
          <w:p w14:paraId="3A1C0B27" w14:textId="77777777" w:rsidR="00E67A1C" w:rsidRPr="00E67A1C" w:rsidRDefault="00E67A1C" w:rsidP="00E67A1C">
            <w:pPr>
              <w:spacing w:before="100" w:beforeAutospacing="1" w:after="100" w:afterAutospacing="1" w:line="240" w:lineRule="auto"/>
              <w:rPr>
                <w:rFonts w:ascii="Arial" w:eastAsia="Times New Roman" w:hAnsi="Arial" w:cs="Arial"/>
                <w:sz w:val="22"/>
                <w:lang w:val="en-GB" w:eastAsia="en-GB"/>
              </w:rPr>
            </w:pPr>
            <w:r w:rsidRPr="00E67A1C">
              <w:rPr>
                <w:rFonts w:ascii="Arial" w:eastAsia="Times New Roman" w:hAnsi="Arial" w:cs="Arial"/>
                <w:sz w:val="22"/>
                <w:lang w:val="en-GB" w:eastAsia="en-GB"/>
              </w:rPr>
              <w:lastRenderedPageBreak/>
              <w:t xml:space="preserve">The two strategies that I fed back on were the creation of Class Success Criteria and use of questioning to activate prior knowledge. I used these two as I felt out of the </w:t>
            </w:r>
            <w:proofErr w:type="gramStart"/>
            <w:r w:rsidRPr="00E67A1C">
              <w:rPr>
                <w:rFonts w:ascii="Arial" w:eastAsia="Times New Roman" w:hAnsi="Arial" w:cs="Arial"/>
                <w:sz w:val="22"/>
                <w:lang w:val="en-GB" w:eastAsia="en-GB"/>
              </w:rPr>
              <w:t>4</w:t>
            </w:r>
            <w:proofErr w:type="gramEnd"/>
            <w:r w:rsidRPr="00E67A1C">
              <w:rPr>
                <w:rFonts w:ascii="Arial" w:eastAsia="Times New Roman" w:hAnsi="Arial" w:cs="Arial"/>
                <w:sz w:val="22"/>
                <w:lang w:val="en-GB" w:eastAsia="en-GB"/>
              </w:rPr>
              <w:t xml:space="preserve"> they were the ones that worked well. I was clear to show examples of what I did and provided images of the class success criteria and the success criteria I had created. I provided details of what worked </w:t>
            </w:r>
            <w:proofErr w:type="gramStart"/>
            <w:r w:rsidRPr="00E67A1C">
              <w:rPr>
                <w:rFonts w:ascii="Arial" w:eastAsia="Times New Roman" w:hAnsi="Arial" w:cs="Arial"/>
                <w:sz w:val="22"/>
                <w:lang w:val="en-GB" w:eastAsia="en-GB"/>
              </w:rPr>
              <w:t>and also</w:t>
            </w:r>
            <w:proofErr w:type="gramEnd"/>
            <w:r w:rsidRPr="00E67A1C">
              <w:rPr>
                <w:rFonts w:ascii="Arial" w:eastAsia="Times New Roman" w:hAnsi="Arial" w:cs="Arial"/>
                <w:sz w:val="22"/>
                <w:lang w:val="en-GB" w:eastAsia="en-GB"/>
              </w:rPr>
              <w:t xml:space="preserve"> how I could adapt it further.</w:t>
            </w:r>
          </w:p>
          <w:p w14:paraId="4E49FF68" w14:textId="6A7E1E5A" w:rsidR="00446402" w:rsidRPr="00E67A1C" w:rsidRDefault="00446402" w:rsidP="003710E8">
            <w:pPr>
              <w:spacing w:line="240" w:lineRule="auto"/>
              <w:rPr>
                <w:rFonts w:ascii="Arial" w:eastAsia="Calibri" w:hAnsi="Arial" w:cs="Arial"/>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74C18493" w14:textId="42514369" w:rsidR="00E67A1C" w:rsidRPr="00E67A1C" w:rsidRDefault="00E67A1C" w:rsidP="00E67A1C">
            <w:pPr>
              <w:pStyle w:val="NormalWeb"/>
              <w:rPr>
                <w:rFonts w:ascii="Arial" w:hAnsi="Arial" w:cs="Arial"/>
                <w:sz w:val="22"/>
                <w:szCs w:val="22"/>
                <w:lang w:eastAsia="en-GB"/>
              </w:rPr>
            </w:pPr>
            <w:r w:rsidRPr="00E67A1C">
              <w:rPr>
                <w:rFonts w:ascii="Arial" w:hAnsi="Arial" w:cs="Arial"/>
                <w:sz w:val="22"/>
                <w:szCs w:val="22"/>
                <w:lang w:eastAsia="en-GB"/>
              </w:rPr>
              <w:lastRenderedPageBreak/>
              <w:t xml:space="preserve">his experience has developed my understanding of </w:t>
            </w:r>
            <w:proofErr w:type="spellStart"/>
            <w:r w:rsidRPr="00E67A1C">
              <w:rPr>
                <w:rFonts w:ascii="Arial" w:hAnsi="Arial" w:cs="Arial"/>
                <w:sz w:val="22"/>
                <w:szCs w:val="22"/>
                <w:lang w:eastAsia="en-GB"/>
              </w:rPr>
              <w:t>AfL</w:t>
            </w:r>
            <w:proofErr w:type="spellEnd"/>
            <w:r w:rsidRPr="00E67A1C">
              <w:rPr>
                <w:rFonts w:ascii="Arial" w:hAnsi="Arial" w:cs="Arial"/>
                <w:sz w:val="22"/>
                <w:szCs w:val="22"/>
                <w:lang w:eastAsia="en-GB"/>
              </w:rPr>
              <w:t xml:space="preserve"> strategies and how this can be implemented into the classroom. It was also helpful to have an insight into other students experience when they implemented a strategy, providing further ideas of things I could trial in the future.</w:t>
            </w:r>
          </w:p>
          <w:p w14:paraId="2D0AA090" w14:textId="4293EF3B" w:rsidR="00E67A1C" w:rsidRPr="00E67A1C" w:rsidRDefault="00E67A1C" w:rsidP="00E67A1C">
            <w:pPr>
              <w:spacing w:before="100" w:beforeAutospacing="1" w:after="100" w:afterAutospacing="1" w:line="240" w:lineRule="auto"/>
              <w:rPr>
                <w:rFonts w:ascii="Arial" w:eastAsia="Times New Roman" w:hAnsi="Arial" w:cs="Arial"/>
                <w:sz w:val="22"/>
                <w:lang w:val="en-GB" w:eastAsia="en-GB"/>
              </w:rPr>
            </w:pPr>
            <w:r w:rsidRPr="00E67A1C">
              <w:rPr>
                <w:rFonts w:ascii="Arial" w:eastAsia="Times New Roman" w:hAnsi="Arial" w:cs="Arial"/>
                <w:sz w:val="22"/>
                <w:lang w:val="en-GB" w:eastAsia="en-GB"/>
              </w:rPr>
              <w:t>It was helpful to see how some things worked better with one teacher than they did with another showing the need for adaption to your class as each class is different.</w:t>
            </w:r>
          </w:p>
          <w:p w14:paraId="247ACCB8" w14:textId="404D8D57" w:rsidR="00E67A1C" w:rsidRPr="00E67A1C" w:rsidRDefault="00E67A1C" w:rsidP="00E67A1C">
            <w:pPr>
              <w:spacing w:before="100" w:beforeAutospacing="1" w:after="100" w:afterAutospacing="1" w:line="240" w:lineRule="auto"/>
              <w:rPr>
                <w:rFonts w:ascii="Arial" w:eastAsia="Times New Roman" w:hAnsi="Arial" w:cs="Arial"/>
                <w:sz w:val="22"/>
                <w:lang w:val="en-GB" w:eastAsia="en-GB"/>
              </w:rPr>
            </w:pPr>
            <w:r w:rsidRPr="00E67A1C">
              <w:rPr>
                <w:rFonts w:ascii="Arial" w:eastAsia="Times New Roman" w:hAnsi="Arial" w:cs="Arial"/>
                <w:sz w:val="22"/>
                <w:lang w:val="en-GB" w:eastAsia="en-GB"/>
              </w:rPr>
              <w:lastRenderedPageBreak/>
              <w:t xml:space="preserve">Moving forward I want to ensure that I continue to implement </w:t>
            </w:r>
            <w:proofErr w:type="spellStart"/>
            <w:r w:rsidRPr="00E67A1C">
              <w:rPr>
                <w:rFonts w:ascii="Arial" w:eastAsia="Times New Roman" w:hAnsi="Arial" w:cs="Arial"/>
                <w:sz w:val="22"/>
                <w:lang w:val="en-GB" w:eastAsia="en-GB"/>
              </w:rPr>
              <w:t>AfL</w:t>
            </w:r>
            <w:proofErr w:type="spellEnd"/>
            <w:r w:rsidRPr="00E67A1C">
              <w:rPr>
                <w:rFonts w:ascii="Arial" w:eastAsia="Times New Roman" w:hAnsi="Arial" w:cs="Arial"/>
                <w:sz w:val="22"/>
                <w:lang w:val="en-GB" w:eastAsia="en-GB"/>
              </w:rPr>
              <w:t xml:space="preserve"> strategies in the classroom and want to get to the stage where this is second nature to me. I would like to explore different strategies to ensure I have a full understanding of different ways I can implement it in the classroom.</w:t>
            </w:r>
          </w:p>
          <w:p w14:paraId="160C6C70" w14:textId="77777777" w:rsidR="00E67A1C" w:rsidRPr="00E67A1C" w:rsidRDefault="00E67A1C" w:rsidP="00E67A1C">
            <w:pPr>
              <w:spacing w:before="100" w:beforeAutospacing="1" w:after="100" w:afterAutospacing="1" w:line="240" w:lineRule="auto"/>
              <w:rPr>
                <w:rFonts w:ascii="Arial" w:eastAsia="Times New Roman" w:hAnsi="Arial" w:cs="Arial"/>
                <w:sz w:val="22"/>
                <w:lang w:val="en-GB" w:eastAsia="en-GB"/>
              </w:rPr>
            </w:pPr>
            <w:r w:rsidRPr="00E67A1C">
              <w:rPr>
                <w:rFonts w:ascii="Arial" w:eastAsia="Times New Roman" w:hAnsi="Arial" w:cs="Arial"/>
                <w:sz w:val="22"/>
                <w:lang w:val="en-GB" w:eastAsia="en-GB"/>
              </w:rPr>
              <w:t>I will continue to work under the guidance of my class mentor who has been great in supporting me in implementing strategies and providing feedback and ways I can improve in the future.</w:t>
            </w:r>
          </w:p>
          <w:p w14:paraId="07D8103A" w14:textId="2EAE6D03" w:rsidR="008632A8" w:rsidRPr="00E67A1C" w:rsidRDefault="008632A8" w:rsidP="003710E8">
            <w:pPr>
              <w:spacing w:line="240" w:lineRule="auto"/>
              <w:rPr>
                <w:rFonts w:ascii="Arial" w:eastAsia="Calibri" w:hAnsi="Arial" w:cs="Arial"/>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35AEC7D1"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4405B9">
            <w:sym w:font="Webdings" w:char="F061"/>
          </w:r>
        </w:sdtContent>
      </w:sdt>
    </w:p>
    <w:p w14:paraId="268EA0CD" w14:textId="638D3DE6" w:rsidR="001E7B6F" w:rsidRDefault="00E426A3"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4405B9">
            <w:rPr>
              <w:rFonts w:ascii="Calibri" w:hAnsi="Calibri" w:cs="Calibri"/>
            </w:rPr>
            <w:t> </w:t>
          </w:r>
          <w:r w:rsidR="004405B9">
            <w:t>​​​</w:t>
          </w:r>
          <w:r w:rsidR="00EB3024">
            <w:t>Closing the reading gap book- A</w:t>
          </w:r>
          <w:r w:rsidR="004405B9">
            <w:t xml:space="preserve">s reading is a passion of mine, I wanted to explore how to teach reading and to encourage reading for pleasure. I felt it would be helpful to </w:t>
          </w:r>
          <w:proofErr w:type="gramStart"/>
          <w:r w:rsidR="004405B9">
            <w:t>look into</w:t>
          </w:r>
          <w:proofErr w:type="gramEnd"/>
          <w:r w:rsidR="004405B9">
            <w:t xml:space="preserve"> the reading gap and discover ideas to teach reading with confidence. This book provided ideas on how to develop reading strategies to help children of all ages and abilities. </w:t>
          </w:r>
        </w:sdtContent>
      </w:sdt>
      <w:r w:rsidR="000E5D60">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149B3D3E"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5876E1">
            <w:sym w:font="Webdings" w:char="F061"/>
          </w:r>
        </w:sdtContent>
      </w:sdt>
    </w:p>
    <w:p w14:paraId="3C02CFE0" w14:textId="6D2D9C53" w:rsidR="003529C9" w:rsidRDefault="00E426A3"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EB3024">
            <w:t>Apple Teacher- I</w:t>
          </w:r>
          <w:r w:rsidR="005876E1">
            <w:t xml:space="preserve"> feel I have basic knowledge of using an </w:t>
          </w:r>
          <w:proofErr w:type="spellStart"/>
          <w:r w:rsidR="005876E1">
            <w:t>IPad</w:t>
          </w:r>
          <w:proofErr w:type="spellEnd"/>
          <w:r w:rsidR="005876E1">
            <w:t xml:space="preserve"> but was aware that most schools use </w:t>
          </w:r>
          <w:proofErr w:type="spellStart"/>
          <w:r w:rsidR="005876E1">
            <w:t>IPads</w:t>
          </w:r>
          <w:proofErr w:type="spellEnd"/>
          <w:r w:rsidR="005876E1">
            <w:t>. As a result, I wanted to develop my confidence in this area. The apple teacher training looked at different apps that I could use with the pupils in lessons and how to use them correctly. </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43746D40"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5876E1">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rPr>
          <w:rFonts w:ascii="Arial" w:hAnsi="Arial" w:cs="Arial"/>
          <w:sz w:val="22"/>
          <w:szCs w:val="20"/>
        </w:rPr>
      </w:sdtEndPr>
      <w:sdtContent>
        <w:p w14:paraId="1D26A330" w14:textId="456F39B9" w:rsidR="00CC0CA8" w:rsidRPr="00EB3024" w:rsidRDefault="00EB3024" w:rsidP="00CC0CA8">
          <w:pPr>
            <w:rPr>
              <w:rFonts w:ascii="Arial" w:hAnsi="Arial" w:cs="Arial"/>
              <w:sz w:val="22"/>
              <w:szCs w:val="20"/>
            </w:rPr>
          </w:pPr>
          <w:r w:rsidRPr="00EB3024">
            <w:rPr>
              <w:rFonts w:ascii="Arial" w:hAnsi="Arial" w:cs="Arial"/>
              <w:sz w:val="22"/>
              <w:szCs w:val="20"/>
            </w:rPr>
            <w:t>P.E CPD- A</w:t>
          </w:r>
          <w:r w:rsidR="005876E1" w:rsidRPr="00EB3024">
            <w:rPr>
              <w:rFonts w:ascii="Arial" w:hAnsi="Arial" w:cs="Arial"/>
              <w:sz w:val="22"/>
              <w:szCs w:val="20"/>
            </w:rPr>
            <w:t>s part of PTE1 we were invited by the school to take part in a P.E CPD. As P.E is something I wish to develop further, I found this helpful as it provided example activities but also showed how they could be differentiated to fit with the age and abilities of the pupils. </w:t>
          </w:r>
        </w:p>
      </w:sdtContent>
    </w:sdt>
    <w:p w14:paraId="79DAA0E0" w14:textId="77777777" w:rsidR="00A136E7" w:rsidRDefault="00A136E7" w:rsidP="000D213D">
      <w:pPr>
        <w:pStyle w:val="Heading2"/>
      </w:pPr>
    </w:p>
    <w:p w14:paraId="584FF89D" w14:textId="77777777" w:rsidR="00A136E7" w:rsidRDefault="00A136E7" w:rsidP="000D213D">
      <w:pPr>
        <w:pStyle w:val="Heading2"/>
      </w:pPr>
    </w:p>
    <w:p w14:paraId="487E046A" w14:textId="257C379E" w:rsidR="00A136E7" w:rsidRDefault="00A136E7" w:rsidP="000D213D">
      <w:pPr>
        <w:pStyle w:val="Heading2"/>
      </w:pPr>
    </w:p>
    <w:p w14:paraId="296E6B76" w14:textId="1B1456CA" w:rsidR="00A136E7" w:rsidRDefault="00A136E7" w:rsidP="00A136E7"/>
    <w:p w14:paraId="7652423F" w14:textId="77777777" w:rsidR="00A136E7" w:rsidRDefault="00A136E7" w:rsidP="00A136E7"/>
    <w:p w14:paraId="5CA51901" w14:textId="44BD3127" w:rsidR="00A136E7" w:rsidRDefault="00A136E7" w:rsidP="00A136E7"/>
    <w:p w14:paraId="29136D53" w14:textId="6955DFEB" w:rsidR="00A136E7" w:rsidRDefault="00A136E7" w:rsidP="00A136E7"/>
    <w:p w14:paraId="1E7C2140" w14:textId="77777777" w:rsidR="00A136E7" w:rsidRPr="00A136E7" w:rsidRDefault="00A136E7" w:rsidP="00A136E7"/>
    <w:p w14:paraId="3ED0067C" w14:textId="68AC8495" w:rsidR="00552BF1" w:rsidRPr="00552BF1" w:rsidRDefault="00A10EAD" w:rsidP="005E05C4">
      <w:pPr>
        <w:pStyle w:val="Heading2"/>
      </w:pPr>
      <w:proofErr w:type="spellStart"/>
      <w:r>
        <w:lastRenderedPageBreak/>
        <w:t>Safonau</w:t>
      </w:r>
      <w:proofErr w:type="spellEnd"/>
      <w:r>
        <w:t>/ Standards</w:t>
      </w:r>
    </w:p>
    <w:p w14:paraId="59426E11" w14:textId="578D52FF" w:rsidR="000D213D" w:rsidRDefault="000D213D" w:rsidP="00CD1E5D">
      <w:pPr>
        <w:pStyle w:val="Heading2"/>
      </w:pPr>
      <w:r>
        <w:t xml:space="preserve">Professional Experience </w:t>
      </w:r>
      <w:r w:rsidRPr="00CD1E5D">
        <w:t>Template</w:t>
      </w:r>
      <w:r w:rsidR="007C32AA">
        <w:t xml:space="preserve"> 1</w:t>
      </w:r>
      <w:r w:rsidR="00E02C5E">
        <w:t xml:space="preserve">: </w:t>
      </w:r>
      <w:r w:rsidR="00E9097E">
        <w:t xml:space="preserve">Interacting with the children during online </w:t>
      </w:r>
      <w:proofErr w:type="gramStart"/>
      <w:r w:rsidR="00E9097E">
        <w:t>teaching</w:t>
      </w:r>
      <w:proofErr w:type="gramEnd"/>
    </w:p>
    <w:p w14:paraId="7A167012" w14:textId="760DF50D"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E9097E">
            <w:t>Influencing: Listening to learners</w:t>
          </w:r>
        </w:sdtContent>
      </w:sdt>
    </w:p>
    <w:p w14:paraId="02E30A83" w14:textId="5477FAAD" w:rsidR="007C32AA" w:rsidRDefault="007C32AA" w:rsidP="00B70105">
      <w:pPr>
        <w:pStyle w:val="Heading3"/>
      </w:pPr>
      <w:r>
        <w:t>What did you do and why?</w:t>
      </w:r>
    </w:p>
    <w:p w14:paraId="6983FC91" w14:textId="3EBCED4C" w:rsidR="00E9097E" w:rsidRPr="00EB3024" w:rsidRDefault="00E9097E" w:rsidP="00EB3024">
      <w:pPr>
        <w:pStyle w:val="NormalWeb"/>
        <w:shd w:val="clear" w:color="auto" w:fill="FFFFFF"/>
        <w:spacing w:before="0" w:beforeAutospacing="0" w:after="0" w:afterAutospacing="0" w:line="360" w:lineRule="auto"/>
        <w:rPr>
          <w:rFonts w:ascii="Arial" w:hAnsi="Arial" w:cs="Arial"/>
          <w:color w:val="161616"/>
          <w:sz w:val="22"/>
          <w:szCs w:val="22"/>
          <w:lang w:eastAsia="en-GB"/>
        </w:rPr>
      </w:pPr>
      <w:r w:rsidRPr="00EB3024">
        <w:rPr>
          <w:rFonts w:ascii="Arial" w:hAnsi="Arial" w:cs="Arial"/>
          <w:color w:val="161616"/>
          <w:sz w:val="22"/>
          <w:szCs w:val="22"/>
          <w:lang w:eastAsia="en-GB"/>
        </w:rPr>
        <w:t xml:space="preserve">After receiving training with my class mentor on flip grid, I had created an introduction video for the pupils to get to know me. They seemed to enjoy this new method of sharing and lots of the pupils recorded videos back. They had also enjoyed interacting with both myself, the class </w:t>
      </w:r>
      <w:proofErr w:type="gramStart"/>
      <w:r w:rsidRPr="00EB3024">
        <w:rPr>
          <w:rFonts w:ascii="Arial" w:hAnsi="Arial" w:cs="Arial"/>
          <w:color w:val="161616"/>
          <w:sz w:val="22"/>
          <w:szCs w:val="22"/>
          <w:lang w:eastAsia="en-GB"/>
        </w:rPr>
        <w:t>teacher</w:t>
      </w:r>
      <w:proofErr w:type="gramEnd"/>
      <w:r w:rsidRPr="00EB3024">
        <w:rPr>
          <w:rFonts w:ascii="Arial" w:hAnsi="Arial" w:cs="Arial"/>
          <w:color w:val="161616"/>
          <w:sz w:val="22"/>
          <w:szCs w:val="22"/>
          <w:lang w:eastAsia="en-GB"/>
        </w:rPr>
        <w:t xml:space="preserve"> and other pupils via a google meet session.</w:t>
      </w:r>
      <w:r w:rsidR="00EB3024">
        <w:rPr>
          <w:rFonts w:ascii="Arial" w:hAnsi="Arial" w:cs="Arial"/>
          <w:color w:val="161616"/>
          <w:sz w:val="22"/>
          <w:szCs w:val="22"/>
          <w:lang w:eastAsia="en-GB"/>
        </w:rPr>
        <w:t xml:space="preserve"> </w:t>
      </w:r>
      <w:r w:rsidRPr="00EB3024">
        <w:rPr>
          <w:rFonts w:ascii="Arial" w:hAnsi="Arial" w:cs="Arial"/>
          <w:color w:val="161616"/>
          <w:sz w:val="22"/>
          <w:szCs w:val="22"/>
          <w:lang w:eastAsia="en-GB"/>
        </w:rPr>
        <w:t xml:space="preserve">Following discussion with my class mentor, we noted that it would be quite nice to try and use flip grid more to get the children used to it and so they are trying a different forum. It was also something they had seem to enjoy. As lots of the children had mentioned how much they enjoyed it, this allowed them to lead the learner as I took this on board. I listened to what the pupils had said and as a result I came up with the idea of Thursday Thoughts. This was where I created a </w:t>
      </w:r>
      <w:r w:rsidR="00EB3024">
        <w:rPr>
          <w:rFonts w:ascii="Arial" w:hAnsi="Arial" w:cs="Arial"/>
          <w:color w:val="161616"/>
          <w:sz w:val="22"/>
          <w:szCs w:val="22"/>
          <w:lang w:eastAsia="en-GB"/>
        </w:rPr>
        <w:t xml:space="preserve">weekly </w:t>
      </w:r>
      <w:r w:rsidRPr="00EB3024">
        <w:rPr>
          <w:rFonts w:ascii="Arial" w:hAnsi="Arial" w:cs="Arial"/>
          <w:color w:val="161616"/>
          <w:sz w:val="22"/>
          <w:szCs w:val="22"/>
          <w:lang w:eastAsia="en-GB"/>
        </w:rPr>
        <w:t>video called Thursday Thoughts where I</w:t>
      </w:r>
      <w:r w:rsidR="00EB3024">
        <w:rPr>
          <w:rFonts w:ascii="Arial" w:hAnsi="Arial" w:cs="Arial"/>
          <w:color w:val="161616"/>
          <w:sz w:val="22"/>
          <w:szCs w:val="22"/>
          <w:lang w:eastAsia="en-GB"/>
        </w:rPr>
        <w:t xml:space="preserve"> asked</w:t>
      </w:r>
      <w:r w:rsidRPr="00EB3024">
        <w:rPr>
          <w:rFonts w:ascii="Arial" w:hAnsi="Arial" w:cs="Arial"/>
          <w:color w:val="161616"/>
          <w:sz w:val="22"/>
          <w:szCs w:val="22"/>
          <w:lang w:eastAsia="en-GB"/>
        </w:rPr>
        <w:t xml:space="preserve"> the children a question that they </w:t>
      </w:r>
      <w:proofErr w:type="gramStart"/>
      <w:r w:rsidRPr="00EB3024">
        <w:rPr>
          <w:rFonts w:ascii="Arial" w:hAnsi="Arial" w:cs="Arial"/>
          <w:color w:val="161616"/>
          <w:sz w:val="22"/>
          <w:szCs w:val="22"/>
          <w:lang w:eastAsia="en-GB"/>
        </w:rPr>
        <w:t>have to</w:t>
      </w:r>
      <w:proofErr w:type="gramEnd"/>
      <w:r w:rsidRPr="00EB3024">
        <w:rPr>
          <w:rFonts w:ascii="Arial" w:hAnsi="Arial" w:cs="Arial"/>
          <w:color w:val="161616"/>
          <w:sz w:val="22"/>
          <w:szCs w:val="22"/>
          <w:lang w:eastAsia="en-GB"/>
        </w:rPr>
        <w:t xml:space="preserve"> think about. This will continue every Thursday and it will create a new learning experience for the children. It is also nice for the children to interact with myself but also hear from friends in their class which helps with their well-being. Google meet also helped with this as many would not have seen their friends/class for some time. I worked with my class mentor to collaborate setting up Thursday Thoughts, but in creating a new idea and actioning it, I</w:t>
      </w:r>
      <w:r w:rsidR="00EB3024">
        <w:rPr>
          <w:rFonts w:ascii="Arial" w:hAnsi="Arial" w:cs="Arial"/>
          <w:color w:val="161616"/>
          <w:sz w:val="22"/>
          <w:szCs w:val="22"/>
          <w:lang w:eastAsia="en-GB"/>
        </w:rPr>
        <w:t xml:space="preserve"> </w:t>
      </w:r>
      <w:proofErr w:type="gramStart"/>
      <w:r w:rsidR="00EB3024">
        <w:rPr>
          <w:rFonts w:ascii="Arial" w:hAnsi="Arial" w:cs="Arial"/>
          <w:color w:val="161616"/>
          <w:sz w:val="22"/>
          <w:szCs w:val="22"/>
          <w:lang w:eastAsia="en-GB"/>
        </w:rPr>
        <w:t>am able to</w:t>
      </w:r>
      <w:proofErr w:type="gramEnd"/>
      <w:r w:rsidRPr="00EB3024">
        <w:rPr>
          <w:rFonts w:ascii="Arial" w:hAnsi="Arial" w:cs="Arial"/>
          <w:color w:val="161616"/>
          <w:sz w:val="22"/>
          <w:szCs w:val="22"/>
          <w:lang w:eastAsia="en-GB"/>
        </w:rPr>
        <w:t xml:space="preserve"> lead a new project for the class. </w:t>
      </w:r>
    </w:p>
    <w:p w14:paraId="19D89CBC" w14:textId="6F6743E1" w:rsidR="008F713A" w:rsidRPr="008F713A" w:rsidRDefault="008F713A" w:rsidP="008F713A"/>
    <w:p w14:paraId="1AD79B70" w14:textId="2F7E7BD1" w:rsidR="007C32AA" w:rsidRDefault="007C32AA" w:rsidP="00B70105">
      <w:pPr>
        <w:pStyle w:val="Heading3"/>
      </w:pPr>
      <w:r>
        <w:t>What have you learned?</w:t>
      </w:r>
    </w:p>
    <w:p w14:paraId="2260BE72" w14:textId="74C27439" w:rsidR="00505886" w:rsidRPr="00EB3024" w:rsidRDefault="00E9097E" w:rsidP="00505886">
      <w:pPr>
        <w:rPr>
          <w:rFonts w:ascii="Arial" w:hAnsi="Arial" w:cs="Arial"/>
          <w:color w:val="161616"/>
          <w:sz w:val="22"/>
          <w:szCs w:val="20"/>
          <w:shd w:val="clear" w:color="auto" w:fill="FFFFFF"/>
        </w:rPr>
      </w:pPr>
      <w:r w:rsidRPr="00EB3024">
        <w:rPr>
          <w:rFonts w:ascii="Arial" w:hAnsi="Arial" w:cs="Arial"/>
          <w:color w:val="161616"/>
          <w:sz w:val="22"/>
          <w:szCs w:val="20"/>
          <w:shd w:val="clear" w:color="auto" w:fill="FFFFFF"/>
        </w:rPr>
        <w:t xml:space="preserve">I have learnt how important it is for the children to interact with the teacher and each other and how much they enjoy doing this. Due to the current circumstances, many have not seen their friends or teachers for some time and so were excited to see and speak to them both. It is also important that to a certain extent they lead the learning as it increased the level of involvement. It </w:t>
      </w:r>
      <w:proofErr w:type="gramStart"/>
      <w:r w:rsidRPr="00EB3024">
        <w:rPr>
          <w:rFonts w:ascii="Arial" w:hAnsi="Arial" w:cs="Arial"/>
          <w:color w:val="161616"/>
          <w:sz w:val="22"/>
          <w:szCs w:val="20"/>
          <w:shd w:val="clear" w:color="auto" w:fill="FFFFFF"/>
        </w:rPr>
        <w:t>was  nice</w:t>
      </w:r>
      <w:proofErr w:type="gramEnd"/>
      <w:r w:rsidRPr="00EB3024">
        <w:rPr>
          <w:rFonts w:ascii="Arial" w:hAnsi="Arial" w:cs="Arial"/>
          <w:color w:val="161616"/>
          <w:sz w:val="22"/>
          <w:szCs w:val="20"/>
          <w:shd w:val="clear" w:color="auto" w:fill="FFFFFF"/>
        </w:rPr>
        <w:t xml:space="preserve"> to break up the online learning and create something that was fun and did not require any resources. The children were very creative in their ideas and it developed a new way to get them thinking. I think it is important to </w:t>
      </w:r>
      <w:proofErr w:type="gramStart"/>
      <w:r w:rsidRPr="00EB3024">
        <w:rPr>
          <w:rFonts w:ascii="Arial" w:hAnsi="Arial" w:cs="Arial"/>
          <w:color w:val="161616"/>
          <w:sz w:val="22"/>
          <w:szCs w:val="20"/>
          <w:shd w:val="clear" w:color="auto" w:fill="FFFFFF"/>
        </w:rPr>
        <w:t>work with colleagues at all times</w:t>
      </w:r>
      <w:proofErr w:type="gramEnd"/>
      <w:r w:rsidRPr="00EB3024">
        <w:rPr>
          <w:rFonts w:ascii="Arial" w:hAnsi="Arial" w:cs="Arial"/>
          <w:color w:val="161616"/>
          <w:sz w:val="22"/>
          <w:szCs w:val="20"/>
          <w:shd w:val="clear" w:color="auto" w:fill="FFFFFF"/>
        </w:rPr>
        <w:t xml:space="preserve"> to ensure they can support and guide you but also so that we can add and adapt new ideas into the classroom. As a result of this experience, I will </w:t>
      </w:r>
      <w:proofErr w:type="gramStart"/>
      <w:r w:rsidRPr="00EB3024">
        <w:rPr>
          <w:rFonts w:ascii="Arial" w:hAnsi="Arial" w:cs="Arial"/>
          <w:color w:val="161616"/>
          <w:sz w:val="22"/>
          <w:szCs w:val="20"/>
          <w:shd w:val="clear" w:color="auto" w:fill="FFFFFF"/>
        </w:rPr>
        <w:t>definitely use</w:t>
      </w:r>
      <w:proofErr w:type="gramEnd"/>
      <w:r w:rsidRPr="00EB3024">
        <w:rPr>
          <w:rFonts w:ascii="Arial" w:hAnsi="Arial" w:cs="Arial"/>
          <w:color w:val="161616"/>
          <w:sz w:val="22"/>
          <w:szCs w:val="20"/>
          <w:shd w:val="clear" w:color="auto" w:fill="FFFFFF"/>
        </w:rPr>
        <w:t xml:space="preserve"> flip grid and other forums to allow the children to interact especially when they are not in the classroom. As noted by Vygotsky the best way that children can develop their language skills is via their social interactions with others (McLeod </w:t>
      </w:r>
      <w:r w:rsidRPr="00EB3024">
        <w:rPr>
          <w:rFonts w:ascii="Arial" w:hAnsi="Arial" w:cs="Arial"/>
          <w:color w:val="161616"/>
          <w:sz w:val="22"/>
          <w:szCs w:val="20"/>
          <w:shd w:val="clear" w:color="auto" w:fill="FFFFFF"/>
        </w:rPr>
        <w:lastRenderedPageBreak/>
        <w:t>2020) and I feel it is important to try and continue these interactions even when they are not able to do them in a school context.  </w:t>
      </w:r>
    </w:p>
    <w:p w14:paraId="62F1A8C3" w14:textId="77777777" w:rsidR="003F2083" w:rsidRPr="00505886" w:rsidRDefault="003F2083" w:rsidP="00505886"/>
    <w:p w14:paraId="7142A8EC" w14:textId="3CD8B06A" w:rsidR="007C32AA" w:rsidRPr="007C32AA" w:rsidRDefault="007C32AA" w:rsidP="00B70105">
      <w:pPr>
        <w:pStyle w:val="Heading3"/>
      </w:pPr>
      <w:r>
        <w:t>What next?</w:t>
      </w:r>
    </w:p>
    <w:p w14:paraId="1C3A28D3" w14:textId="614DABCE" w:rsidR="00A95C95" w:rsidRPr="00EB3024" w:rsidRDefault="00E9097E" w:rsidP="00A95C95">
      <w:pPr>
        <w:rPr>
          <w:rFonts w:ascii="Arial" w:hAnsi="Arial" w:cs="Arial"/>
          <w:sz w:val="22"/>
          <w:szCs w:val="20"/>
        </w:rPr>
      </w:pPr>
      <w:r w:rsidRPr="00EB3024">
        <w:rPr>
          <w:rFonts w:ascii="Arial" w:hAnsi="Arial" w:cs="Arial"/>
          <w:color w:val="161616"/>
          <w:sz w:val="22"/>
          <w:szCs w:val="20"/>
          <w:shd w:val="clear" w:color="auto" w:fill="FFFFFF"/>
        </w:rPr>
        <w:t xml:space="preserve">I will continue to ensure that I work with my class mentor to try and develop new ideas that will help with online teaching but also ensure I am listening to the pupils to ensure they lead the learning. I have noted that this helps with their involvement and if they feel part of the </w:t>
      </w:r>
      <w:proofErr w:type="gramStart"/>
      <w:r w:rsidRPr="00EB3024">
        <w:rPr>
          <w:rFonts w:ascii="Arial" w:hAnsi="Arial" w:cs="Arial"/>
          <w:color w:val="161616"/>
          <w:sz w:val="22"/>
          <w:szCs w:val="20"/>
          <w:shd w:val="clear" w:color="auto" w:fill="FFFFFF"/>
        </w:rPr>
        <w:t>learning</w:t>
      </w:r>
      <w:proofErr w:type="gramEnd"/>
      <w:r w:rsidRPr="00EB3024">
        <w:rPr>
          <w:rFonts w:ascii="Arial" w:hAnsi="Arial" w:cs="Arial"/>
          <w:color w:val="161616"/>
          <w:sz w:val="22"/>
          <w:szCs w:val="20"/>
          <w:shd w:val="clear" w:color="auto" w:fill="FFFFFF"/>
        </w:rPr>
        <w:t xml:space="preserve"> they are more likely to engage. Interaction is quite difficult at times </w:t>
      </w:r>
      <w:proofErr w:type="gramStart"/>
      <w:r w:rsidRPr="00EB3024">
        <w:rPr>
          <w:rFonts w:ascii="Arial" w:hAnsi="Arial" w:cs="Arial"/>
          <w:color w:val="161616"/>
          <w:sz w:val="22"/>
          <w:szCs w:val="20"/>
          <w:shd w:val="clear" w:color="auto" w:fill="FFFFFF"/>
        </w:rPr>
        <w:t>online</w:t>
      </w:r>
      <w:proofErr w:type="gramEnd"/>
      <w:r w:rsidRPr="00EB3024">
        <w:rPr>
          <w:rFonts w:ascii="Arial" w:hAnsi="Arial" w:cs="Arial"/>
          <w:color w:val="161616"/>
          <w:sz w:val="22"/>
          <w:szCs w:val="20"/>
          <w:shd w:val="clear" w:color="auto" w:fill="FFFFFF"/>
        </w:rPr>
        <w:t xml:space="preserve"> but I will continue to share a weekly video with the children asking them a question to think about and also with regular google meet sessions to check in with them. I have enjoyed learning about a new website that can be used and will </w:t>
      </w:r>
      <w:proofErr w:type="spellStart"/>
      <w:r w:rsidRPr="00EB3024">
        <w:rPr>
          <w:rFonts w:ascii="Arial" w:hAnsi="Arial" w:cs="Arial"/>
          <w:color w:val="161616"/>
          <w:sz w:val="22"/>
          <w:szCs w:val="20"/>
          <w:shd w:val="clear" w:color="auto" w:fill="FFFFFF"/>
        </w:rPr>
        <w:t>endeavour</w:t>
      </w:r>
      <w:proofErr w:type="spellEnd"/>
      <w:r w:rsidRPr="00EB3024">
        <w:rPr>
          <w:rFonts w:ascii="Arial" w:hAnsi="Arial" w:cs="Arial"/>
          <w:color w:val="161616"/>
          <w:sz w:val="22"/>
          <w:szCs w:val="20"/>
          <w:shd w:val="clear" w:color="auto" w:fill="FFFFFF"/>
        </w:rPr>
        <w:t xml:space="preserve"> to look out for other ideas that I can incorporate to ensure that there is a mix of experiences for the class. I will look at different online courses to assist with this and speak to my class mentor to see if she is aware of any other sites that can be used. </w:t>
      </w:r>
    </w:p>
    <w:p w14:paraId="11F56628" w14:textId="3E6DCCCF" w:rsidR="00B9167E" w:rsidRDefault="00A136E7" w:rsidP="00B9167E">
      <w:pPr>
        <w:pStyle w:val="Heading2"/>
      </w:pPr>
      <w:r>
        <w:lastRenderedPageBreak/>
        <w:t>P</w:t>
      </w:r>
      <w:r w:rsidR="00B357D8">
        <w:t>rofessional Experience Template 2</w:t>
      </w:r>
      <w:r w:rsidR="00B9167E">
        <w:t>:</w:t>
      </w:r>
      <w:r w:rsidR="00B9167E" w:rsidRPr="00B9167E">
        <w:t xml:space="preserve"> </w:t>
      </w:r>
      <w:r w:rsidR="0042266C">
        <w:t>Lesson on Rounding numbers</w:t>
      </w:r>
    </w:p>
    <w:p w14:paraId="1D41B13B" w14:textId="709D25A3" w:rsidR="00927DC7" w:rsidRDefault="00927DC7" w:rsidP="00927DC7">
      <w:pPr>
        <w:pStyle w:val="Heading3"/>
      </w:pPr>
      <w:r>
        <w:t xml:space="preserve">Pedagogy Standard: </w:t>
      </w:r>
      <w:sdt>
        <w:sdtPr>
          <w:alias w:val="Pedagogy Standard"/>
          <w:tag w:val="Pedagogy Standard"/>
          <w:id w:val="-1039894666"/>
          <w:placeholder>
            <w:docPart w:val="FD2076D1F071492A9C2B3339C0FC1452"/>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E9097E">
            <w:t>Refining: Differentiation</w:t>
          </w:r>
        </w:sdtContent>
      </w:sdt>
    </w:p>
    <w:p w14:paraId="605E5C82" w14:textId="77777777" w:rsidR="00A136E7" w:rsidRDefault="00846548" w:rsidP="00A136E7">
      <w:pPr>
        <w:pStyle w:val="Heading3"/>
      </w:pPr>
      <w:r>
        <w:t>What did you do and why</w:t>
      </w:r>
      <w:r w:rsidR="0079155E">
        <w:t xml:space="preserve">? </w:t>
      </w:r>
    </w:p>
    <w:p w14:paraId="784CE9F2" w14:textId="5D494EBC" w:rsidR="00A136E7" w:rsidRPr="00EB3024" w:rsidRDefault="00A136E7" w:rsidP="00A136E7">
      <w:pPr>
        <w:pStyle w:val="Heading3"/>
        <w:rPr>
          <w:rFonts w:ascii="Arial" w:hAnsi="Arial" w:cs="Arial"/>
          <w:sz w:val="22"/>
          <w:szCs w:val="22"/>
        </w:rPr>
      </w:pPr>
      <w:r w:rsidRPr="00EB3024">
        <w:rPr>
          <w:rFonts w:ascii="Arial" w:hAnsi="Arial" w:cs="Arial"/>
          <w:b w:val="0"/>
          <w:bCs w:val="0"/>
          <w:color w:val="auto"/>
          <w:sz w:val="22"/>
          <w:szCs w:val="22"/>
        </w:rPr>
        <w:t xml:space="preserve">I took on a series of lessons regarding rounding numbers. This started with rounding to the nearest 10, 100 and 1000 and moved on to rounding decimals to the nearest whole number and tenth. It was interesting to see how this worked and how the lessons may need to be adjusted depending on the pupils understanding. When completing each lesson, I liaised with my class mentor regarding the different abilities and differentiated the work accordingly. In the first lesson I differentiated so the lower ability focused on rounding to the nearest 10, middle ability 100 and higher ability 1000s. I then continued to differentiate the work over the following lessons to suit each ability. I </w:t>
      </w:r>
      <w:proofErr w:type="gramStart"/>
      <w:r w:rsidRPr="00EB3024">
        <w:rPr>
          <w:rFonts w:ascii="Arial" w:hAnsi="Arial" w:cs="Arial"/>
          <w:b w:val="0"/>
          <w:bCs w:val="0"/>
          <w:color w:val="auto"/>
          <w:sz w:val="22"/>
          <w:szCs w:val="22"/>
        </w:rPr>
        <w:t>monitored the pupils at all times</w:t>
      </w:r>
      <w:proofErr w:type="gramEnd"/>
      <w:r w:rsidRPr="00EB3024">
        <w:rPr>
          <w:rFonts w:ascii="Arial" w:hAnsi="Arial" w:cs="Arial"/>
          <w:b w:val="0"/>
          <w:bCs w:val="0"/>
          <w:color w:val="auto"/>
          <w:sz w:val="22"/>
          <w:szCs w:val="22"/>
        </w:rPr>
        <w:t xml:space="preserve"> and noted that if they were finding a work sheet easy or manageable, I progressed them to the next sheet to ensure there was the right level of challenge at all times. Tomlinson (2003) notes that teachers often use a "one size fits all approach" but it is believed that learning should suit the individuals needs and differentiation helps with this. I also felt it was helpful to move them forward as it can be said children often do not push themselves and opt for the easy route. I also created numerous Miss Challenger's Challenge which aimed to advance the learning. The challenge set was usually advancing on the worksheet they had done to see how they managed a harder task. This also acted as a way of assessing whether they could move on to a higher worksheet in future lessons.</w:t>
      </w:r>
      <w:r w:rsidRPr="00EB3024">
        <w:rPr>
          <w:rFonts w:ascii="Arial" w:hAnsi="Arial" w:cs="Arial"/>
          <w:color w:val="auto"/>
          <w:sz w:val="22"/>
          <w:szCs w:val="22"/>
        </w:rPr>
        <w:t xml:space="preserve"> </w:t>
      </w:r>
      <w:r w:rsidRPr="00EB3024">
        <w:rPr>
          <w:rFonts w:ascii="Arial" w:hAnsi="Arial" w:cs="Arial"/>
          <w:b w:val="0"/>
          <w:bCs w:val="0"/>
          <w:color w:val="auto"/>
          <w:sz w:val="22"/>
          <w:szCs w:val="22"/>
        </w:rPr>
        <w:t xml:space="preserve">Over the course of the lessons the learning was </w:t>
      </w:r>
      <w:proofErr w:type="gramStart"/>
      <w:r w:rsidRPr="00EB3024">
        <w:rPr>
          <w:rFonts w:ascii="Arial" w:hAnsi="Arial" w:cs="Arial"/>
          <w:b w:val="0"/>
          <w:bCs w:val="0"/>
          <w:color w:val="auto"/>
          <w:sz w:val="22"/>
          <w:szCs w:val="22"/>
        </w:rPr>
        <w:t>progressed</w:t>
      </w:r>
      <w:proofErr w:type="gramEnd"/>
      <w:r w:rsidRPr="00EB3024">
        <w:rPr>
          <w:rFonts w:ascii="Arial" w:hAnsi="Arial" w:cs="Arial"/>
          <w:b w:val="0"/>
          <w:bCs w:val="0"/>
          <w:color w:val="auto"/>
          <w:sz w:val="22"/>
          <w:szCs w:val="22"/>
        </w:rPr>
        <w:t xml:space="preserve"> and most pupils were able to move forward with a good understanding of rounding all different numbers. I spent time at the beginning of each lesson making sure I recapped on the previous lesson to ensure all pupils understood before we moved on to the next stage with rounding. In my first lesson, most pupils stated that they knew what to do and were fine with the topic and as a result, I moved on to the tasks quickly. This was as I did not wish to keep going over something if they knew what to do and was unsure how to deal with this. I noted that this was not the case and even though the often say they know what to do this may not be the case. As a result, in the other lessons, I made sure to spend time going through examples to ensure the whole class understood. I made sure that I managed the learning environment from this point to ensure pupils did not rush the lesson and all pupils were focused and engaged. This was achieved by inviting pupils up to the board to complete an example which made sure they were all listening and understood.  </w:t>
      </w:r>
    </w:p>
    <w:p w14:paraId="709AA8DC" w14:textId="77777777" w:rsidR="00A136E7" w:rsidRPr="00EB3024" w:rsidRDefault="00A136E7" w:rsidP="00A136E7">
      <w:pPr>
        <w:rPr>
          <w:rFonts w:ascii="Arial" w:hAnsi="Arial" w:cs="Arial"/>
          <w:sz w:val="22"/>
          <w:szCs w:val="20"/>
          <w:lang w:val="en-GB"/>
        </w:rPr>
      </w:pPr>
    </w:p>
    <w:p w14:paraId="01B4DBB9" w14:textId="77777777" w:rsidR="0079155E" w:rsidRPr="00EB3024" w:rsidRDefault="0079155E" w:rsidP="0079155E">
      <w:pPr>
        <w:rPr>
          <w:rFonts w:ascii="Arial" w:hAnsi="Arial" w:cs="Arial"/>
          <w:sz w:val="22"/>
          <w:szCs w:val="20"/>
          <w:lang w:val="en-GB"/>
        </w:rPr>
      </w:pPr>
    </w:p>
    <w:p w14:paraId="25332ED0" w14:textId="088ECE22" w:rsidR="00846548" w:rsidRDefault="00846548" w:rsidP="00B70105">
      <w:pPr>
        <w:pStyle w:val="Heading3"/>
      </w:pPr>
      <w:r>
        <w:lastRenderedPageBreak/>
        <w:t>What have you learned?</w:t>
      </w:r>
    </w:p>
    <w:p w14:paraId="629671ED" w14:textId="61621F23" w:rsidR="00347309" w:rsidRPr="00EB3024" w:rsidRDefault="00347309" w:rsidP="00347309">
      <w:pPr>
        <w:rPr>
          <w:rFonts w:ascii="Arial" w:hAnsi="Arial" w:cs="Arial"/>
          <w:sz w:val="22"/>
          <w:szCs w:val="20"/>
        </w:rPr>
      </w:pPr>
      <w:r w:rsidRPr="00EB3024">
        <w:rPr>
          <w:rFonts w:ascii="Arial" w:hAnsi="Arial" w:cs="Arial"/>
          <w:sz w:val="22"/>
          <w:szCs w:val="20"/>
        </w:rPr>
        <w:t xml:space="preserve">I have learnt the importance of differentiation in a lesson which links in with the humanistic theory which believes that the school is there to meet the needs of an individual. I feel it is important that each child is supported in their learning and as noted previously, there should not be a one size fits all approach as this does not suit all pupils. It also ties in with the thoughts of Vygotsky and the Zone of Proximal Development. The role of the teacher should be to firstly establish what they can do without any assistance and then the tasks should be differentiated to provide the right level of challenge. The children should be challenged in a way that progresses their learning but does not cause them to feel they have failed if they do not understand. </w:t>
      </w:r>
      <w:r w:rsidR="00E9139F" w:rsidRPr="00EB3024">
        <w:rPr>
          <w:rFonts w:ascii="Arial" w:hAnsi="Arial" w:cs="Arial"/>
          <w:sz w:val="22"/>
          <w:szCs w:val="20"/>
        </w:rPr>
        <w:t xml:space="preserve">I feel that the added Miss Challenger’s Challenge extended the learning and provided the extra challenge to see how they managed. </w:t>
      </w:r>
      <w:r w:rsidRPr="00EB3024">
        <w:rPr>
          <w:rFonts w:ascii="Arial" w:hAnsi="Arial" w:cs="Arial"/>
          <w:sz w:val="22"/>
          <w:szCs w:val="20"/>
        </w:rPr>
        <w:t xml:space="preserve">I also learnt not to rush into tasks and ensure that the whole class understand before we move forward. This was one of my </w:t>
      </w:r>
      <w:proofErr w:type="gramStart"/>
      <w:r w:rsidRPr="00EB3024">
        <w:rPr>
          <w:rFonts w:ascii="Arial" w:hAnsi="Arial" w:cs="Arial"/>
          <w:sz w:val="22"/>
          <w:szCs w:val="20"/>
        </w:rPr>
        <w:t>first class</w:t>
      </w:r>
      <w:proofErr w:type="gramEnd"/>
      <w:r w:rsidRPr="00EB3024">
        <w:rPr>
          <w:rFonts w:ascii="Arial" w:hAnsi="Arial" w:cs="Arial"/>
          <w:sz w:val="22"/>
          <w:szCs w:val="20"/>
        </w:rPr>
        <w:t xml:space="preserve"> lessons and provided a great learning experience as I understood that despite what some pupils say, it is important to spend time going through examples to ensure there is a full class understanding. After speaking with my class mentor, she pointed out that it is helpful to invite pupils up to the front of the class to have a go at an example as this will provide a true reflection of their understanding and keeps them engaged. This has highlighted the importance of seeking advice and support and reflecting on lessons, not to pick up on the negatives but to understand what could be changed to improve. I have noted the benefits of managing the learning environment to ensure full engagement from the pupils but also checking in with how they are doing to see if they can progress forward. </w:t>
      </w:r>
      <w:r w:rsidR="00962D87" w:rsidRPr="00EB3024">
        <w:rPr>
          <w:rFonts w:ascii="Arial" w:hAnsi="Arial" w:cs="Arial"/>
          <w:sz w:val="22"/>
          <w:szCs w:val="20"/>
        </w:rPr>
        <w:t xml:space="preserve">The pupils enjoyed the Miss Challenger's </w:t>
      </w:r>
      <w:proofErr w:type="gramStart"/>
      <w:r w:rsidR="00962D87" w:rsidRPr="00EB3024">
        <w:rPr>
          <w:rFonts w:ascii="Arial" w:hAnsi="Arial" w:cs="Arial"/>
          <w:sz w:val="22"/>
          <w:szCs w:val="20"/>
        </w:rPr>
        <w:t>Challenge</w:t>
      </w:r>
      <w:proofErr w:type="gramEnd"/>
      <w:r w:rsidR="00962D87" w:rsidRPr="00EB3024">
        <w:rPr>
          <w:rFonts w:ascii="Arial" w:hAnsi="Arial" w:cs="Arial"/>
          <w:sz w:val="22"/>
          <w:szCs w:val="20"/>
        </w:rPr>
        <w:t xml:space="preserve"> and this was a great way to add further challenge to the work and push the learner to reach their full potential. </w:t>
      </w:r>
    </w:p>
    <w:p w14:paraId="0C517F39" w14:textId="77777777" w:rsidR="003F2083" w:rsidRPr="00347309" w:rsidRDefault="003F2083" w:rsidP="00347309">
      <w:pPr>
        <w:rPr>
          <w:lang w:val="en-GB"/>
        </w:rPr>
      </w:pPr>
    </w:p>
    <w:p w14:paraId="52E63120" w14:textId="77777777" w:rsidR="00846548" w:rsidRPr="007C32AA" w:rsidRDefault="00846548" w:rsidP="00B70105">
      <w:pPr>
        <w:pStyle w:val="Heading3"/>
      </w:pPr>
      <w:r>
        <w:t>What next?</w:t>
      </w:r>
    </w:p>
    <w:p w14:paraId="4A79E83B" w14:textId="3D673F91" w:rsidR="00552BF1" w:rsidRDefault="00347309" w:rsidP="00347309">
      <w:pPr>
        <w:rPr>
          <w:rFonts w:ascii="Arial" w:hAnsi="Arial" w:cs="Arial"/>
          <w:sz w:val="22"/>
          <w:szCs w:val="20"/>
        </w:rPr>
      </w:pPr>
      <w:r w:rsidRPr="00EB3024">
        <w:rPr>
          <w:rFonts w:ascii="Arial" w:hAnsi="Arial" w:cs="Arial"/>
          <w:sz w:val="22"/>
          <w:szCs w:val="20"/>
        </w:rPr>
        <w:t xml:space="preserve">Moving forward, I will continue to differentiate the work for the pupils as I noted from the lessons the benefit of doing this. I will ensure that I take my time to go through examples before setting tasks and manage the classroom to ensure all pupils are engaged. In the lessons I have focused on differentiation of tasks but understand that there is a lot of literature surrounding this area and I would like to explore this further to gain a greater understanding. I will continue to liaise with my class mentor during placement to ensure the work is differentiated accordingly whilst providing the correct level of challenge to the pupil. I have noted the importance of understanding where the pupils are at in a series of lessons </w:t>
      </w:r>
      <w:proofErr w:type="gramStart"/>
      <w:r w:rsidRPr="00EB3024">
        <w:rPr>
          <w:rFonts w:ascii="Arial" w:hAnsi="Arial" w:cs="Arial"/>
          <w:sz w:val="22"/>
          <w:szCs w:val="20"/>
        </w:rPr>
        <w:t>in order to</w:t>
      </w:r>
      <w:proofErr w:type="gramEnd"/>
      <w:r w:rsidRPr="00EB3024">
        <w:rPr>
          <w:rFonts w:ascii="Arial" w:hAnsi="Arial" w:cs="Arial"/>
          <w:sz w:val="22"/>
          <w:szCs w:val="20"/>
        </w:rPr>
        <w:t xml:space="preserve"> progress to the next stage, and the benefit of a recap before they move forward. Following discussion with my class mentor, she pointed out the benefit of an assessment log during a series of lessons on a </w:t>
      </w:r>
      <w:r w:rsidRPr="00EB3024">
        <w:rPr>
          <w:rFonts w:ascii="Arial" w:hAnsi="Arial" w:cs="Arial"/>
          <w:sz w:val="22"/>
          <w:szCs w:val="20"/>
        </w:rPr>
        <w:lastRenderedPageBreak/>
        <w:t xml:space="preserve">particular topic as the planning can be altered to suit if there is a vast </w:t>
      </w:r>
      <w:proofErr w:type="gramStart"/>
      <w:r w:rsidRPr="00EB3024">
        <w:rPr>
          <w:rFonts w:ascii="Arial" w:hAnsi="Arial" w:cs="Arial"/>
          <w:sz w:val="22"/>
          <w:szCs w:val="20"/>
        </w:rPr>
        <w:t>amount</w:t>
      </w:r>
      <w:proofErr w:type="gramEnd"/>
      <w:r w:rsidRPr="00EB3024">
        <w:rPr>
          <w:rFonts w:ascii="Arial" w:hAnsi="Arial" w:cs="Arial"/>
          <w:sz w:val="22"/>
          <w:szCs w:val="20"/>
        </w:rPr>
        <w:t xml:space="preserve"> of pupils who do not understand. Even though I did not keep a formal log of assessment, I was aware of the level of each pupil when moving forward. I think it would be helpful in future to keep a log for assessment as this will provide clear guidance and will help progress the learning. </w:t>
      </w:r>
    </w:p>
    <w:p w14:paraId="3CFE65AF" w14:textId="068FB369" w:rsidR="005E05C4" w:rsidRDefault="005E05C4" w:rsidP="00347309">
      <w:pPr>
        <w:rPr>
          <w:rFonts w:ascii="Arial" w:hAnsi="Arial" w:cs="Arial"/>
          <w:sz w:val="22"/>
          <w:szCs w:val="20"/>
        </w:rPr>
      </w:pPr>
    </w:p>
    <w:p w14:paraId="51E26589" w14:textId="755E20EB" w:rsidR="005E05C4" w:rsidRDefault="005E05C4" w:rsidP="00347309">
      <w:pPr>
        <w:rPr>
          <w:rFonts w:ascii="Arial" w:hAnsi="Arial" w:cs="Arial"/>
          <w:sz w:val="22"/>
          <w:szCs w:val="20"/>
        </w:rPr>
      </w:pPr>
    </w:p>
    <w:p w14:paraId="3721C3A5" w14:textId="255B568D" w:rsidR="005E05C4" w:rsidRDefault="005E05C4" w:rsidP="00347309">
      <w:pPr>
        <w:rPr>
          <w:rFonts w:ascii="Arial" w:hAnsi="Arial" w:cs="Arial"/>
          <w:sz w:val="22"/>
          <w:szCs w:val="20"/>
        </w:rPr>
      </w:pPr>
    </w:p>
    <w:p w14:paraId="3C142F3F" w14:textId="6D655D6C" w:rsidR="005E05C4" w:rsidRDefault="005E05C4" w:rsidP="00347309">
      <w:pPr>
        <w:rPr>
          <w:rFonts w:ascii="Arial" w:hAnsi="Arial" w:cs="Arial"/>
          <w:sz w:val="22"/>
          <w:szCs w:val="20"/>
        </w:rPr>
      </w:pPr>
    </w:p>
    <w:p w14:paraId="64BDFAC2" w14:textId="6749CE7F" w:rsidR="005E05C4" w:rsidRDefault="005E05C4" w:rsidP="00347309">
      <w:pPr>
        <w:rPr>
          <w:rFonts w:ascii="Arial" w:hAnsi="Arial" w:cs="Arial"/>
          <w:sz w:val="22"/>
          <w:szCs w:val="20"/>
        </w:rPr>
      </w:pPr>
    </w:p>
    <w:p w14:paraId="1583DF2B" w14:textId="7F151FDA" w:rsidR="005E05C4" w:rsidRDefault="005E05C4" w:rsidP="00347309">
      <w:pPr>
        <w:rPr>
          <w:rFonts w:ascii="Arial" w:hAnsi="Arial" w:cs="Arial"/>
          <w:sz w:val="22"/>
          <w:szCs w:val="20"/>
        </w:rPr>
      </w:pPr>
    </w:p>
    <w:p w14:paraId="6873E6FA" w14:textId="4170FD88" w:rsidR="005E05C4" w:rsidRDefault="005E05C4" w:rsidP="00347309">
      <w:pPr>
        <w:rPr>
          <w:rFonts w:ascii="Arial" w:hAnsi="Arial" w:cs="Arial"/>
          <w:sz w:val="22"/>
          <w:szCs w:val="20"/>
        </w:rPr>
      </w:pPr>
    </w:p>
    <w:p w14:paraId="26BB15C9" w14:textId="723F8F84" w:rsidR="005E05C4" w:rsidRDefault="005E05C4" w:rsidP="00347309">
      <w:pPr>
        <w:rPr>
          <w:rFonts w:ascii="Arial" w:hAnsi="Arial" w:cs="Arial"/>
          <w:sz w:val="22"/>
          <w:szCs w:val="20"/>
        </w:rPr>
      </w:pPr>
    </w:p>
    <w:p w14:paraId="0B71B072" w14:textId="238AB1B3" w:rsidR="005E05C4" w:rsidRDefault="005E05C4" w:rsidP="00347309">
      <w:pPr>
        <w:rPr>
          <w:rFonts w:ascii="Arial" w:hAnsi="Arial" w:cs="Arial"/>
          <w:sz w:val="22"/>
          <w:szCs w:val="20"/>
        </w:rPr>
      </w:pPr>
    </w:p>
    <w:p w14:paraId="1ACFE0EB" w14:textId="33F45663" w:rsidR="005E05C4" w:rsidRDefault="005E05C4" w:rsidP="00347309">
      <w:pPr>
        <w:rPr>
          <w:rFonts w:ascii="Arial" w:hAnsi="Arial" w:cs="Arial"/>
          <w:sz w:val="22"/>
          <w:szCs w:val="20"/>
        </w:rPr>
      </w:pPr>
    </w:p>
    <w:p w14:paraId="3FA2E497" w14:textId="6728396A" w:rsidR="005E05C4" w:rsidRDefault="005E05C4" w:rsidP="00347309">
      <w:pPr>
        <w:rPr>
          <w:rFonts w:ascii="Arial" w:hAnsi="Arial" w:cs="Arial"/>
          <w:sz w:val="22"/>
          <w:szCs w:val="20"/>
        </w:rPr>
      </w:pPr>
    </w:p>
    <w:p w14:paraId="0D2F7911" w14:textId="714447AE" w:rsidR="005E05C4" w:rsidRDefault="005E05C4" w:rsidP="00347309">
      <w:pPr>
        <w:rPr>
          <w:rFonts w:ascii="Arial" w:hAnsi="Arial" w:cs="Arial"/>
          <w:sz w:val="22"/>
          <w:szCs w:val="20"/>
        </w:rPr>
      </w:pPr>
    </w:p>
    <w:p w14:paraId="637EDB7D" w14:textId="14B73F3A" w:rsidR="005E05C4" w:rsidRDefault="005E05C4" w:rsidP="00347309">
      <w:pPr>
        <w:rPr>
          <w:rFonts w:ascii="Arial" w:hAnsi="Arial" w:cs="Arial"/>
          <w:sz w:val="22"/>
          <w:szCs w:val="20"/>
        </w:rPr>
      </w:pPr>
    </w:p>
    <w:p w14:paraId="55014E5D" w14:textId="2E282BC4" w:rsidR="005E05C4" w:rsidRDefault="005E05C4" w:rsidP="00347309">
      <w:pPr>
        <w:rPr>
          <w:rFonts w:ascii="Arial" w:hAnsi="Arial" w:cs="Arial"/>
          <w:sz w:val="22"/>
          <w:szCs w:val="20"/>
        </w:rPr>
      </w:pPr>
    </w:p>
    <w:p w14:paraId="5623B9D8" w14:textId="339D83CA" w:rsidR="005E05C4" w:rsidRDefault="005E05C4" w:rsidP="00347309">
      <w:pPr>
        <w:rPr>
          <w:rFonts w:ascii="Arial" w:hAnsi="Arial" w:cs="Arial"/>
          <w:sz w:val="22"/>
          <w:szCs w:val="20"/>
        </w:rPr>
      </w:pPr>
    </w:p>
    <w:p w14:paraId="3CD59A93" w14:textId="6997CA19" w:rsidR="005E05C4" w:rsidRDefault="005E05C4" w:rsidP="00347309">
      <w:pPr>
        <w:rPr>
          <w:rFonts w:ascii="Arial" w:hAnsi="Arial" w:cs="Arial"/>
          <w:sz w:val="22"/>
          <w:szCs w:val="20"/>
        </w:rPr>
      </w:pPr>
    </w:p>
    <w:p w14:paraId="7F3112F8" w14:textId="18B1B7E5" w:rsidR="005E05C4" w:rsidRDefault="005E05C4" w:rsidP="00347309">
      <w:pPr>
        <w:rPr>
          <w:rFonts w:ascii="Arial" w:hAnsi="Arial" w:cs="Arial"/>
          <w:sz w:val="22"/>
          <w:szCs w:val="20"/>
        </w:rPr>
      </w:pPr>
    </w:p>
    <w:p w14:paraId="74E89325" w14:textId="1961F32C" w:rsidR="005E05C4" w:rsidRDefault="005E05C4" w:rsidP="00347309">
      <w:pPr>
        <w:rPr>
          <w:rFonts w:ascii="Arial" w:hAnsi="Arial" w:cs="Arial"/>
          <w:sz w:val="22"/>
          <w:szCs w:val="20"/>
        </w:rPr>
      </w:pPr>
    </w:p>
    <w:p w14:paraId="5DBA94DB" w14:textId="59ED8666" w:rsidR="005E05C4" w:rsidRDefault="005E05C4" w:rsidP="00347309">
      <w:pPr>
        <w:rPr>
          <w:rFonts w:ascii="Arial" w:hAnsi="Arial" w:cs="Arial"/>
          <w:sz w:val="22"/>
          <w:szCs w:val="20"/>
        </w:rPr>
      </w:pPr>
    </w:p>
    <w:p w14:paraId="0849E607" w14:textId="160A4E65" w:rsidR="005E05C4" w:rsidRDefault="005E05C4" w:rsidP="00347309">
      <w:pPr>
        <w:rPr>
          <w:rFonts w:ascii="Arial" w:hAnsi="Arial" w:cs="Arial"/>
          <w:sz w:val="22"/>
          <w:szCs w:val="20"/>
        </w:rPr>
      </w:pPr>
    </w:p>
    <w:p w14:paraId="246E46D8" w14:textId="35A09141" w:rsidR="005E05C4" w:rsidRDefault="005E05C4" w:rsidP="00347309">
      <w:pPr>
        <w:rPr>
          <w:rFonts w:ascii="Arial" w:hAnsi="Arial" w:cs="Arial"/>
          <w:sz w:val="22"/>
          <w:szCs w:val="20"/>
        </w:rPr>
      </w:pPr>
    </w:p>
    <w:p w14:paraId="6BF13AB6" w14:textId="206638A1" w:rsidR="005E05C4" w:rsidRDefault="005E05C4" w:rsidP="00347309">
      <w:pPr>
        <w:rPr>
          <w:rFonts w:ascii="Arial" w:hAnsi="Arial" w:cs="Arial"/>
          <w:sz w:val="22"/>
          <w:szCs w:val="20"/>
        </w:rPr>
      </w:pPr>
    </w:p>
    <w:p w14:paraId="0C972A2B" w14:textId="1E397782" w:rsidR="005E05C4" w:rsidRDefault="005E05C4" w:rsidP="00347309">
      <w:pPr>
        <w:rPr>
          <w:rFonts w:ascii="Arial" w:hAnsi="Arial" w:cs="Arial"/>
          <w:sz w:val="22"/>
          <w:szCs w:val="20"/>
        </w:rPr>
      </w:pPr>
    </w:p>
    <w:p w14:paraId="1DAA7F6F" w14:textId="30E78A8F" w:rsidR="005E05C4" w:rsidRDefault="005E05C4" w:rsidP="00347309">
      <w:pPr>
        <w:rPr>
          <w:rFonts w:ascii="Arial" w:hAnsi="Arial" w:cs="Arial"/>
          <w:sz w:val="22"/>
          <w:szCs w:val="20"/>
        </w:rPr>
      </w:pPr>
    </w:p>
    <w:p w14:paraId="5BAFFFA9" w14:textId="77777777" w:rsidR="005E05C4" w:rsidRPr="00EB3024" w:rsidRDefault="005E05C4" w:rsidP="00347309">
      <w:pPr>
        <w:rPr>
          <w:rFonts w:ascii="Arial" w:hAnsi="Arial" w:cs="Arial"/>
          <w:sz w:val="22"/>
          <w:szCs w:val="20"/>
        </w:rPr>
      </w:pPr>
    </w:p>
    <w:p w14:paraId="2751AB8E" w14:textId="77777777" w:rsidR="00347309" w:rsidRPr="00347309" w:rsidRDefault="00347309" w:rsidP="00347309"/>
    <w:p w14:paraId="4D213446" w14:textId="3C334D86" w:rsidR="00B9167E" w:rsidRDefault="00B357D8" w:rsidP="00B9167E">
      <w:pPr>
        <w:pStyle w:val="Heading2"/>
      </w:pPr>
      <w:r>
        <w:lastRenderedPageBreak/>
        <w:t>Professional Experience Template 3</w:t>
      </w:r>
      <w:r w:rsidR="00B9167E">
        <w:t xml:space="preserve">: </w:t>
      </w:r>
      <w:r w:rsidR="00AE710F">
        <w:t xml:space="preserve">Budgeting lesson- Brazil Carnival </w:t>
      </w:r>
    </w:p>
    <w:p w14:paraId="38BDCED8" w14:textId="6EBAEF42" w:rsidR="00927DC7" w:rsidRDefault="00927DC7" w:rsidP="00927DC7">
      <w:pPr>
        <w:pStyle w:val="Heading3"/>
      </w:pPr>
      <w:r>
        <w:t xml:space="preserve">Pedagogy Standard: </w:t>
      </w:r>
      <w:sdt>
        <w:sdtPr>
          <w:alias w:val="Pedagogy Standard"/>
          <w:tag w:val="Pedagogy Standard"/>
          <w:id w:val="-2032717312"/>
          <w:placeholder>
            <w:docPart w:val="13067FAF730F4C9FB9473087EAD2E76C"/>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Learners Leading Learning" w:value="Influencing: Learners Leading Learning"/>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42266C">
            <w:t>Advancing: Cross Curricular themes</w:t>
          </w:r>
        </w:sdtContent>
      </w:sdt>
    </w:p>
    <w:p w14:paraId="62EC1BD5" w14:textId="77777777" w:rsidR="00846548" w:rsidRDefault="00846548" w:rsidP="00B70105">
      <w:pPr>
        <w:pStyle w:val="Heading3"/>
      </w:pPr>
      <w:r>
        <w:t>What did you do and why?</w:t>
      </w:r>
    </w:p>
    <w:p w14:paraId="16F4A621" w14:textId="796D3CAF" w:rsidR="00846548" w:rsidRPr="00EB3024" w:rsidRDefault="00B34057" w:rsidP="00846548">
      <w:pPr>
        <w:rPr>
          <w:rFonts w:ascii="Arial" w:hAnsi="Arial" w:cs="Arial"/>
          <w:sz w:val="22"/>
          <w:szCs w:val="20"/>
        </w:rPr>
      </w:pPr>
      <w:r w:rsidRPr="00EB3024">
        <w:rPr>
          <w:rFonts w:ascii="Arial" w:hAnsi="Arial" w:cs="Arial"/>
          <w:sz w:val="22"/>
          <w:szCs w:val="20"/>
        </w:rPr>
        <w:t xml:space="preserve">The class topic this term was Brazil and I had previously done </w:t>
      </w:r>
      <w:proofErr w:type="gramStart"/>
      <w:r w:rsidRPr="00EB3024">
        <w:rPr>
          <w:rFonts w:ascii="Arial" w:hAnsi="Arial" w:cs="Arial"/>
          <w:sz w:val="22"/>
          <w:szCs w:val="20"/>
        </w:rPr>
        <w:t>a number of</w:t>
      </w:r>
      <w:proofErr w:type="gramEnd"/>
      <w:r w:rsidRPr="00EB3024">
        <w:rPr>
          <w:rFonts w:ascii="Arial" w:hAnsi="Arial" w:cs="Arial"/>
          <w:sz w:val="22"/>
          <w:szCs w:val="20"/>
        </w:rPr>
        <w:t xml:space="preserve"> lessons on Brazil Carnival which they had enjoyed. As a result, I incorporated this into a budgeting lesson where the pupils had to plan either a day at the Carnival for 3 friends or a trip to Brazil to go to the Carnival for 3/5 friends. This was a great lesson to give them a different experience and way of learning. </w:t>
      </w:r>
      <w:r w:rsidR="005856B0" w:rsidRPr="00EB3024">
        <w:rPr>
          <w:rFonts w:ascii="Arial" w:hAnsi="Arial" w:cs="Arial"/>
          <w:sz w:val="22"/>
          <w:szCs w:val="20"/>
        </w:rPr>
        <w:t xml:space="preserve">It also provided a </w:t>
      </w:r>
      <w:proofErr w:type="gramStart"/>
      <w:r w:rsidR="005856B0" w:rsidRPr="00EB3024">
        <w:rPr>
          <w:rFonts w:ascii="Arial" w:hAnsi="Arial" w:cs="Arial"/>
          <w:sz w:val="22"/>
          <w:szCs w:val="20"/>
        </w:rPr>
        <w:t>real life</w:t>
      </w:r>
      <w:proofErr w:type="gramEnd"/>
      <w:r w:rsidR="005856B0" w:rsidRPr="00EB3024">
        <w:rPr>
          <w:rFonts w:ascii="Arial" w:hAnsi="Arial" w:cs="Arial"/>
          <w:sz w:val="22"/>
          <w:szCs w:val="20"/>
        </w:rPr>
        <w:t xml:space="preserve"> context to budgeting as the task asked them to consider a scenario and how they would spend a set budget. </w:t>
      </w:r>
      <w:r w:rsidRPr="00EB3024">
        <w:rPr>
          <w:rFonts w:ascii="Arial" w:hAnsi="Arial" w:cs="Arial"/>
          <w:sz w:val="22"/>
          <w:szCs w:val="20"/>
        </w:rPr>
        <w:t xml:space="preserve">They were able to look at budgeting but also link this to something they had learned about in detail. They were given a booklet which incorporated prices for different aspects such as flights, transport, tickets, food </w:t>
      </w:r>
      <w:proofErr w:type="spellStart"/>
      <w:r w:rsidRPr="00EB3024">
        <w:rPr>
          <w:rFonts w:ascii="Arial" w:hAnsi="Arial" w:cs="Arial"/>
          <w:sz w:val="22"/>
          <w:szCs w:val="20"/>
        </w:rPr>
        <w:t>etc</w:t>
      </w:r>
      <w:proofErr w:type="spellEnd"/>
      <w:r w:rsidRPr="00EB3024">
        <w:rPr>
          <w:rFonts w:ascii="Arial" w:hAnsi="Arial" w:cs="Arial"/>
          <w:sz w:val="22"/>
          <w:szCs w:val="20"/>
        </w:rPr>
        <w:t xml:space="preserve"> and there were numerous options to choose from. I made sure to add an expensive item like a </w:t>
      </w:r>
      <w:proofErr w:type="gramStart"/>
      <w:r w:rsidRPr="00EB3024">
        <w:rPr>
          <w:rFonts w:ascii="Arial" w:hAnsi="Arial" w:cs="Arial"/>
          <w:sz w:val="22"/>
          <w:szCs w:val="20"/>
        </w:rPr>
        <w:t>first class</w:t>
      </w:r>
      <w:proofErr w:type="gramEnd"/>
      <w:r w:rsidRPr="00EB3024">
        <w:rPr>
          <w:rFonts w:ascii="Arial" w:hAnsi="Arial" w:cs="Arial"/>
          <w:sz w:val="22"/>
          <w:szCs w:val="20"/>
        </w:rPr>
        <w:t xml:space="preserve"> flight and a lower priced item like economy and they had to budget to see what they could afford. It was interesting to see the choices that they </w:t>
      </w:r>
      <w:proofErr w:type="gramStart"/>
      <w:r w:rsidRPr="00EB3024">
        <w:rPr>
          <w:rFonts w:ascii="Arial" w:hAnsi="Arial" w:cs="Arial"/>
          <w:sz w:val="22"/>
          <w:szCs w:val="20"/>
        </w:rPr>
        <w:t>made</w:t>
      </w:r>
      <w:proofErr w:type="gramEnd"/>
      <w:r w:rsidRPr="00EB3024">
        <w:rPr>
          <w:rFonts w:ascii="Arial" w:hAnsi="Arial" w:cs="Arial"/>
          <w:sz w:val="22"/>
          <w:szCs w:val="20"/>
        </w:rPr>
        <w:t xml:space="preserve"> and I made sure to walk around and talk to pupils to discuss why they had bought certain items over others. I differentiated the lesson for the different levels by providing the lower ability with a task of attending the Carnival with three friends, the middle ability had to travel to Brazil and plan a day at the Carnival for 3 friends and the higher ability had to travel to Brazil and plan a day at the Carnival for 5 friends. This worked well in the class and the differentiation worked well for each ability. My class mentor had done a similar lesson with a previous class where they had to plan and budget for a party. As a </w:t>
      </w:r>
      <w:proofErr w:type="gramStart"/>
      <w:r w:rsidRPr="00EB3024">
        <w:rPr>
          <w:rFonts w:ascii="Arial" w:hAnsi="Arial" w:cs="Arial"/>
          <w:sz w:val="22"/>
          <w:szCs w:val="20"/>
        </w:rPr>
        <w:t>result</w:t>
      </w:r>
      <w:proofErr w:type="gramEnd"/>
      <w:r w:rsidRPr="00EB3024">
        <w:rPr>
          <w:rFonts w:ascii="Arial" w:hAnsi="Arial" w:cs="Arial"/>
          <w:sz w:val="22"/>
          <w:szCs w:val="20"/>
        </w:rPr>
        <w:t xml:space="preserve"> I took her advice and support on board to help guide my lesson. This was a great lesson as it incorporated a lot of cross curricular activities such as numeracy, oracy and decision making. The pupils were using the numeracy to budget and make decisions depending on what money they had left. We then used a diamond ranking system and spent some time at the end of the lesson discussing what they </w:t>
      </w:r>
      <w:proofErr w:type="spellStart"/>
      <w:r w:rsidRPr="00EB3024">
        <w:rPr>
          <w:rFonts w:ascii="Arial" w:hAnsi="Arial" w:cs="Arial"/>
          <w:sz w:val="22"/>
          <w:szCs w:val="20"/>
        </w:rPr>
        <w:t>prioritised</w:t>
      </w:r>
      <w:proofErr w:type="spellEnd"/>
      <w:r w:rsidRPr="00EB3024">
        <w:rPr>
          <w:rFonts w:ascii="Arial" w:hAnsi="Arial" w:cs="Arial"/>
          <w:sz w:val="22"/>
          <w:szCs w:val="20"/>
        </w:rPr>
        <w:t xml:space="preserve"> incorporating oracy into the lesson. It was interesting to see what some pupils </w:t>
      </w:r>
      <w:proofErr w:type="spellStart"/>
      <w:r w:rsidRPr="00EB3024">
        <w:rPr>
          <w:rFonts w:ascii="Arial" w:hAnsi="Arial" w:cs="Arial"/>
          <w:sz w:val="22"/>
          <w:szCs w:val="20"/>
        </w:rPr>
        <w:t>prioritised</w:t>
      </w:r>
      <w:proofErr w:type="spellEnd"/>
      <w:r w:rsidRPr="00EB3024">
        <w:rPr>
          <w:rFonts w:ascii="Arial" w:hAnsi="Arial" w:cs="Arial"/>
          <w:sz w:val="22"/>
          <w:szCs w:val="20"/>
        </w:rPr>
        <w:t xml:space="preserve"> which others did not and this sparked a great discussion with the class. </w:t>
      </w:r>
    </w:p>
    <w:p w14:paraId="3A953BE7" w14:textId="77777777" w:rsidR="00B34057" w:rsidRPr="008F713A" w:rsidRDefault="00B34057" w:rsidP="00846548"/>
    <w:p w14:paraId="4295FB1B" w14:textId="77777777" w:rsidR="00846548" w:rsidRDefault="00846548" w:rsidP="00B70105">
      <w:pPr>
        <w:pStyle w:val="Heading3"/>
      </w:pPr>
      <w:r>
        <w:t>What have you learned?</w:t>
      </w:r>
    </w:p>
    <w:p w14:paraId="0ECF20B7" w14:textId="3D4FCDA0" w:rsidR="00846548" w:rsidRPr="00EB3024" w:rsidRDefault="00B34057" w:rsidP="00EB3024">
      <w:pPr>
        <w:rPr>
          <w:rFonts w:ascii="Arial" w:hAnsi="Arial" w:cs="Arial"/>
          <w:sz w:val="22"/>
          <w:szCs w:val="20"/>
        </w:rPr>
      </w:pPr>
      <w:r w:rsidRPr="00EB3024">
        <w:rPr>
          <w:rFonts w:ascii="Arial" w:hAnsi="Arial" w:cs="Arial"/>
          <w:sz w:val="22"/>
          <w:szCs w:val="20"/>
        </w:rPr>
        <w:t xml:space="preserve">I have learned, like a previous experience that differentiation is a great way to ensure that all pupils are able to work to their full potential without feeling overwhelmed by the work. As noted in Tomlinson et al (2003) students will achieve better outcomes when differentiation is incorporated in the classroom rather than a one size approach. The lesson worked really </w:t>
      </w:r>
      <w:proofErr w:type="gramStart"/>
      <w:r w:rsidRPr="00EB3024">
        <w:rPr>
          <w:rFonts w:ascii="Arial" w:hAnsi="Arial" w:cs="Arial"/>
          <w:sz w:val="22"/>
          <w:szCs w:val="20"/>
        </w:rPr>
        <w:t>well</w:t>
      </w:r>
      <w:proofErr w:type="gramEnd"/>
      <w:r w:rsidRPr="00EB3024">
        <w:rPr>
          <w:rFonts w:ascii="Arial" w:hAnsi="Arial" w:cs="Arial"/>
          <w:sz w:val="22"/>
          <w:szCs w:val="20"/>
        </w:rPr>
        <w:t xml:space="preserve"> </w:t>
      </w:r>
      <w:r w:rsidRPr="00EB3024">
        <w:rPr>
          <w:rFonts w:ascii="Arial" w:hAnsi="Arial" w:cs="Arial"/>
          <w:sz w:val="22"/>
          <w:szCs w:val="20"/>
        </w:rPr>
        <w:lastRenderedPageBreak/>
        <w:t xml:space="preserve">and the pupils enjoyed, although I could have taken differentiation further with the figures I used in the worksheet. As well as differentiating the task, it may have been helpful to add further challenge to the higher ability groups by given harder figures such as £3.57 rather than a round £3.50. I have also understood the benefits of taking on board advice and support </w:t>
      </w:r>
      <w:proofErr w:type="gramStart"/>
      <w:r w:rsidRPr="00EB3024">
        <w:rPr>
          <w:rFonts w:ascii="Arial" w:hAnsi="Arial" w:cs="Arial"/>
          <w:sz w:val="22"/>
          <w:szCs w:val="20"/>
        </w:rPr>
        <w:t>in order to</w:t>
      </w:r>
      <w:proofErr w:type="gramEnd"/>
      <w:r w:rsidRPr="00EB3024">
        <w:rPr>
          <w:rFonts w:ascii="Arial" w:hAnsi="Arial" w:cs="Arial"/>
          <w:sz w:val="22"/>
          <w:szCs w:val="20"/>
        </w:rPr>
        <w:t xml:space="preserve"> develop the best lesson possible. By taking on board the advice my mentor gave me, I was able to incorporate things in my lesson which she had said had worked well, but also creating my own versions of these. I feel that it was a great lesson to incorporate cross curricular themes as there were lots of different aspects to the task. The main aim was budgeting and ensuring they could plan a trip within a set balance, however the feedback at the end was insightful to promote further thought, as I would ask pupils if they had any money left to consider what they could add/change. As a </w:t>
      </w:r>
      <w:proofErr w:type="gramStart"/>
      <w:r w:rsidRPr="00EB3024">
        <w:rPr>
          <w:rFonts w:ascii="Arial" w:hAnsi="Arial" w:cs="Arial"/>
          <w:sz w:val="22"/>
          <w:szCs w:val="20"/>
        </w:rPr>
        <w:t>result</w:t>
      </w:r>
      <w:proofErr w:type="gramEnd"/>
      <w:r w:rsidRPr="00EB3024">
        <w:rPr>
          <w:rFonts w:ascii="Arial" w:hAnsi="Arial" w:cs="Arial"/>
          <w:sz w:val="22"/>
          <w:szCs w:val="20"/>
        </w:rPr>
        <w:t xml:space="preserve"> this is something I would add in future lessons as I believe the discussion created quality classroom talk. As noted in </w:t>
      </w:r>
      <w:proofErr w:type="spellStart"/>
      <w:r w:rsidRPr="00EB3024">
        <w:rPr>
          <w:rFonts w:ascii="Arial" w:hAnsi="Arial" w:cs="Arial"/>
          <w:sz w:val="22"/>
          <w:szCs w:val="20"/>
        </w:rPr>
        <w:t>Wasik</w:t>
      </w:r>
      <w:proofErr w:type="spellEnd"/>
      <w:r w:rsidRPr="00EB3024">
        <w:rPr>
          <w:rFonts w:ascii="Arial" w:hAnsi="Arial" w:cs="Arial"/>
          <w:sz w:val="22"/>
          <w:szCs w:val="20"/>
        </w:rPr>
        <w:t xml:space="preserve"> and Hindman</w:t>
      </w:r>
      <w:r w:rsidRPr="00EB3024">
        <w:rPr>
          <w:rFonts w:ascii="Arial" w:hAnsi="Arial" w:cs="Arial"/>
          <w:sz w:val="20"/>
          <w:szCs w:val="20"/>
        </w:rPr>
        <w:t> </w:t>
      </w:r>
      <w:r w:rsidRPr="00EB3024">
        <w:rPr>
          <w:rFonts w:ascii="Arial" w:hAnsi="Arial" w:cs="Arial"/>
          <w:sz w:val="22"/>
          <w:szCs w:val="20"/>
        </w:rPr>
        <w:t>(2018) children should be given different opportunities to talk as this helps them develop. Not all children will have the same opportunities at home to engage in discussions and so school is a great place to encourage talk and improve oracy. </w:t>
      </w:r>
      <w:r w:rsidR="005856B0" w:rsidRPr="00EB3024">
        <w:rPr>
          <w:rFonts w:ascii="Arial" w:hAnsi="Arial" w:cs="Arial"/>
          <w:sz w:val="22"/>
          <w:szCs w:val="20"/>
        </w:rPr>
        <w:t xml:space="preserve">The </w:t>
      </w:r>
      <w:proofErr w:type="gramStart"/>
      <w:r w:rsidR="005856B0" w:rsidRPr="00EB3024">
        <w:rPr>
          <w:rFonts w:ascii="Arial" w:hAnsi="Arial" w:cs="Arial"/>
          <w:sz w:val="22"/>
          <w:szCs w:val="20"/>
        </w:rPr>
        <w:t>real life</w:t>
      </w:r>
      <w:proofErr w:type="gramEnd"/>
      <w:r w:rsidR="005856B0" w:rsidRPr="00EB3024">
        <w:rPr>
          <w:rFonts w:ascii="Arial" w:hAnsi="Arial" w:cs="Arial"/>
          <w:sz w:val="22"/>
          <w:szCs w:val="20"/>
        </w:rPr>
        <w:t xml:space="preserve"> context of the lesson was a great way to keep the pupils engaged in the task as they were considering what they would do in this scenario. </w:t>
      </w:r>
    </w:p>
    <w:p w14:paraId="7BD5FD2F" w14:textId="77777777" w:rsidR="00B34057" w:rsidRPr="00505886" w:rsidRDefault="00B34057" w:rsidP="00846548"/>
    <w:p w14:paraId="3B26C128" w14:textId="77777777" w:rsidR="00846548" w:rsidRPr="007C32AA" w:rsidRDefault="00846548" w:rsidP="00B70105">
      <w:pPr>
        <w:pStyle w:val="Heading3"/>
      </w:pPr>
      <w:r>
        <w:t>What next?</w:t>
      </w:r>
    </w:p>
    <w:p w14:paraId="58CCE99B" w14:textId="6714ECFD" w:rsidR="00846548" w:rsidRPr="00EB3024" w:rsidRDefault="00B67BA9" w:rsidP="00846548">
      <w:pPr>
        <w:rPr>
          <w:rFonts w:ascii="Arial" w:hAnsi="Arial" w:cs="Arial"/>
          <w:sz w:val="22"/>
          <w:szCs w:val="20"/>
        </w:rPr>
      </w:pPr>
      <w:r w:rsidRPr="00EB3024">
        <w:rPr>
          <w:rFonts w:ascii="Arial" w:hAnsi="Arial" w:cs="Arial"/>
          <w:color w:val="161616"/>
          <w:sz w:val="22"/>
          <w:szCs w:val="20"/>
          <w:shd w:val="clear" w:color="auto" w:fill="FFFFFF"/>
        </w:rPr>
        <w:t xml:space="preserve"> As a result of how well this lesson went and how much the pupils enjoyed, this is </w:t>
      </w:r>
      <w:proofErr w:type="gramStart"/>
      <w:r w:rsidRPr="00EB3024">
        <w:rPr>
          <w:rFonts w:ascii="Arial" w:hAnsi="Arial" w:cs="Arial"/>
          <w:color w:val="161616"/>
          <w:sz w:val="22"/>
          <w:szCs w:val="20"/>
          <w:shd w:val="clear" w:color="auto" w:fill="FFFFFF"/>
        </w:rPr>
        <w:t>definitely something</w:t>
      </w:r>
      <w:proofErr w:type="gramEnd"/>
      <w:r w:rsidRPr="00EB3024">
        <w:rPr>
          <w:rFonts w:ascii="Arial" w:hAnsi="Arial" w:cs="Arial"/>
          <w:color w:val="161616"/>
          <w:sz w:val="22"/>
          <w:szCs w:val="20"/>
          <w:shd w:val="clear" w:color="auto" w:fill="FFFFFF"/>
        </w:rPr>
        <w:t xml:space="preserve"> I would like to do with them again. I think it is important to provide varied lessons that tie in with topics </w:t>
      </w:r>
      <w:proofErr w:type="spellStart"/>
      <w:r w:rsidRPr="00EB3024">
        <w:rPr>
          <w:rFonts w:ascii="Arial" w:hAnsi="Arial" w:cs="Arial"/>
          <w:color w:val="161616"/>
          <w:sz w:val="22"/>
          <w:szCs w:val="20"/>
          <w:shd w:val="clear" w:color="auto" w:fill="FFFFFF"/>
        </w:rPr>
        <w:t>etc</w:t>
      </w:r>
      <w:proofErr w:type="spellEnd"/>
      <w:r w:rsidRPr="00EB3024">
        <w:rPr>
          <w:rFonts w:ascii="Arial" w:hAnsi="Arial" w:cs="Arial"/>
          <w:color w:val="161616"/>
          <w:sz w:val="22"/>
          <w:szCs w:val="20"/>
          <w:shd w:val="clear" w:color="auto" w:fill="FFFFFF"/>
        </w:rPr>
        <w:t xml:space="preserve"> to ensure pupils are engaged in the tasks. I would like to push the way I differentiate further to add extra challenge to pupils to provide a task that pushes them to reach their full potential. As </w:t>
      </w:r>
      <w:proofErr w:type="gramStart"/>
      <w:r w:rsidRPr="00EB3024">
        <w:rPr>
          <w:rFonts w:ascii="Arial" w:hAnsi="Arial" w:cs="Arial"/>
          <w:color w:val="161616"/>
          <w:sz w:val="22"/>
          <w:szCs w:val="20"/>
          <w:shd w:val="clear" w:color="auto" w:fill="FFFFFF"/>
        </w:rPr>
        <w:t>noted</w:t>
      </w:r>
      <w:proofErr w:type="gramEnd"/>
      <w:r w:rsidRPr="00EB3024">
        <w:rPr>
          <w:rFonts w:ascii="Arial" w:hAnsi="Arial" w:cs="Arial"/>
          <w:color w:val="161616"/>
          <w:sz w:val="22"/>
          <w:szCs w:val="20"/>
          <w:shd w:val="clear" w:color="auto" w:fill="FFFFFF"/>
        </w:rPr>
        <w:t xml:space="preserve"> this would be to vary the figures used rather than just the main task. I will continue differentiating work to ensure pupils are challenged and to promote their learning and development. I understand the importance of literacy and encouraging oracy in the classroom and will ensure that where possible my tasks encourage and provide the opportunities to talk. As </w:t>
      </w:r>
      <w:proofErr w:type="gramStart"/>
      <w:r w:rsidRPr="00EB3024">
        <w:rPr>
          <w:rFonts w:ascii="Arial" w:hAnsi="Arial" w:cs="Arial"/>
          <w:color w:val="161616"/>
          <w:sz w:val="22"/>
          <w:szCs w:val="20"/>
          <w:shd w:val="clear" w:color="auto" w:fill="FFFFFF"/>
        </w:rPr>
        <w:t>noted</w:t>
      </w:r>
      <w:proofErr w:type="gramEnd"/>
      <w:r w:rsidRPr="00EB3024">
        <w:rPr>
          <w:rFonts w:ascii="Arial" w:hAnsi="Arial" w:cs="Arial"/>
          <w:color w:val="161616"/>
          <w:sz w:val="22"/>
          <w:szCs w:val="20"/>
          <w:shd w:val="clear" w:color="auto" w:fill="FFFFFF"/>
        </w:rPr>
        <w:t xml:space="preserve"> this may be some pupils only chance to talk and as Black and </w:t>
      </w:r>
      <w:proofErr w:type="spellStart"/>
      <w:r w:rsidRPr="00EB3024">
        <w:rPr>
          <w:rFonts w:ascii="Arial" w:hAnsi="Arial" w:cs="Arial"/>
          <w:color w:val="161616"/>
          <w:sz w:val="22"/>
          <w:szCs w:val="20"/>
          <w:shd w:val="clear" w:color="auto" w:fill="FFFFFF"/>
        </w:rPr>
        <w:t>Wiliam</w:t>
      </w:r>
      <w:proofErr w:type="spellEnd"/>
      <w:r w:rsidRPr="00EB3024">
        <w:rPr>
          <w:rFonts w:ascii="Arial" w:hAnsi="Arial" w:cs="Arial"/>
          <w:color w:val="161616"/>
          <w:sz w:val="22"/>
          <w:szCs w:val="20"/>
          <w:shd w:val="clear" w:color="auto" w:fill="FFFFFF"/>
        </w:rPr>
        <w:t xml:space="preserve"> (2009) suggest, the teachers </w:t>
      </w:r>
      <w:proofErr w:type="spellStart"/>
      <w:r w:rsidRPr="00EB3024">
        <w:rPr>
          <w:rFonts w:ascii="Arial" w:hAnsi="Arial" w:cs="Arial"/>
          <w:color w:val="161616"/>
          <w:sz w:val="22"/>
          <w:szCs w:val="20"/>
          <w:shd w:val="clear" w:color="auto" w:fill="FFFFFF"/>
        </w:rPr>
        <w:t>can not</w:t>
      </w:r>
      <w:proofErr w:type="spellEnd"/>
      <w:r w:rsidRPr="00EB3024">
        <w:rPr>
          <w:rFonts w:ascii="Arial" w:hAnsi="Arial" w:cs="Arial"/>
          <w:color w:val="161616"/>
          <w:sz w:val="22"/>
          <w:szCs w:val="20"/>
          <w:shd w:val="clear" w:color="auto" w:fill="FFFFFF"/>
        </w:rPr>
        <w:t xml:space="preserve"> learn for the pupils but they can provide opportunities for pupils to develop and learn. </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sdt>
      <w:sdtPr>
        <w:id w:val="-1033581011"/>
        <w:placeholder>
          <w:docPart w:val="DefaultPlaceholder_-1854013440"/>
        </w:placeholder>
      </w:sdtPr>
      <w:sdtEndPr/>
      <w:sdtContent>
        <w:p w14:paraId="2AA56D82" w14:textId="57A9D1E0" w:rsidR="00811007" w:rsidRDefault="009C4CDC" w:rsidP="00811007">
          <w:r>
            <w:t>2</w:t>
          </w:r>
          <w:r w:rsidR="00BC41FA">
            <w:t>,</w:t>
          </w:r>
          <w:r>
            <w:t>19</w:t>
          </w:r>
          <w:r w:rsidR="00FC3C42">
            <w:t>5</w:t>
          </w:r>
        </w:p>
      </w:sdtContent>
    </w:sdt>
    <w:p w14:paraId="1A02AFCB" w14:textId="77777777" w:rsidR="002E626B" w:rsidRDefault="00811007" w:rsidP="002E626B">
      <w:pPr>
        <w:pStyle w:val="Heading2"/>
      </w:pPr>
      <w:r>
        <w:t>Introduction</w:t>
      </w:r>
    </w:p>
    <w:p w14:paraId="0BE7A774" w14:textId="74FB92E4" w:rsidR="009C4CDC" w:rsidRPr="004E5939" w:rsidRDefault="009C4CDC" w:rsidP="009C4CDC">
      <w:pPr>
        <w:rPr>
          <w:rFonts w:ascii="Arial" w:hAnsi="Arial" w:cs="Arial"/>
          <w:sz w:val="22"/>
        </w:rPr>
      </w:pPr>
      <w:bookmarkStart w:id="0" w:name="_Hlk65919978"/>
      <w:r w:rsidRPr="004E5939">
        <w:rPr>
          <w:rFonts w:ascii="Arial" w:hAnsi="Arial" w:cs="Arial"/>
          <w:sz w:val="22"/>
        </w:rPr>
        <w:t xml:space="preserve">As noted in the Great Teacher Toolkit (2020, p.8) </w:t>
      </w:r>
      <w:r>
        <w:rPr>
          <w:rFonts w:ascii="Arial" w:hAnsi="Arial" w:cs="Arial"/>
          <w:sz w:val="22"/>
        </w:rPr>
        <w:t>the central goal of those working in education “</w:t>
      </w:r>
      <w:r w:rsidRPr="004E5939">
        <w:rPr>
          <w:rFonts w:ascii="Arial" w:hAnsi="Arial" w:cs="Arial"/>
          <w:sz w:val="22"/>
        </w:rPr>
        <w:t xml:space="preserve">is to improve students’ lives.” They go on to note that every teacher has the power to make improvements to their practice if they wish to develop further. The researcher has chosen to focus on the area of differentiation as this is something they wish to develop further in their practice. During a recent school placement, the researcher has made use of differentiation in numerous lessons and as a result wished to explore this topic to </w:t>
      </w:r>
      <w:r>
        <w:rPr>
          <w:rFonts w:ascii="Arial" w:hAnsi="Arial" w:cs="Arial"/>
          <w:sz w:val="22"/>
        </w:rPr>
        <w:t xml:space="preserve">gain further understanding. </w:t>
      </w:r>
      <w:r w:rsidRPr="004E5939">
        <w:rPr>
          <w:rFonts w:ascii="Arial" w:hAnsi="Arial" w:cs="Arial"/>
          <w:sz w:val="22"/>
        </w:rPr>
        <w:t xml:space="preserve"> </w:t>
      </w:r>
    </w:p>
    <w:p w14:paraId="510FC350" w14:textId="77777777" w:rsidR="009C4CDC" w:rsidRPr="004E5939" w:rsidRDefault="009C4CDC" w:rsidP="009C4CDC">
      <w:pPr>
        <w:rPr>
          <w:rFonts w:ascii="Arial" w:hAnsi="Arial" w:cs="Arial"/>
          <w:sz w:val="22"/>
        </w:rPr>
      </w:pPr>
    </w:p>
    <w:p w14:paraId="64C4BA6A" w14:textId="1016CDC6" w:rsidR="009C4CDC" w:rsidRPr="004E5939" w:rsidRDefault="009C4CDC" w:rsidP="009C4CDC">
      <w:pPr>
        <w:rPr>
          <w:rFonts w:ascii="Arial" w:hAnsi="Arial" w:cs="Arial"/>
          <w:sz w:val="22"/>
        </w:rPr>
      </w:pPr>
      <w:r w:rsidRPr="004E5939">
        <w:rPr>
          <w:rFonts w:ascii="Arial" w:hAnsi="Arial" w:cs="Arial"/>
          <w:sz w:val="22"/>
        </w:rPr>
        <w:t xml:space="preserve">The Great Teaching Toolkit (2020) provides a model for what a great teacher does and there are clear links with differentiation and these four points </w:t>
      </w:r>
      <w:r w:rsidR="002F7BB3">
        <w:rPr>
          <w:rFonts w:ascii="Arial" w:hAnsi="Arial" w:cs="Arial"/>
          <w:sz w:val="22"/>
        </w:rPr>
        <w:t>listed</w:t>
      </w:r>
      <w:r w:rsidRPr="004E5939">
        <w:rPr>
          <w:rFonts w:ascii="Arial" w:hAnsi="Arial" w:cs="Arial"/>
          <w:sz w:val="22"/>
        </w:rPr>
        <w:t>. They note that a great teacher understands the content and how pupils learn, creates an environment that supports learners, maximize learner’s opportunities, and activate</w:t>
      </w:r>
      <w:r>
        <w:rPr>
          <w:rFonts w:ascii="Arial" w:hAnsi="Arial" w:cs="Arial"/>
        </w:rPr>
        <w:t>s</w:t>
      </w:r>
      <w:r w:rsidRPr="004E5939">
        <w:rPr>
          <w:rFonts w:ascii="Arial" w:hAnsi="Arial" w:cs="Arial"/>
          <w:sz w:val="22"/>
        </w:rPr>
        <w:t xml:space="preserve"> thinking. It can be argued that differentiation links with all four points as Tomlinson (2005) notes the aim of differentiation is that the classroom is </w:t>
      </w:r>
      <w:r>
        <w:rPr>
          <w:rFonts w:ascii="Arial" w:hAnsi="Arial" w:cs="Arial"/>
        </w:rPr>
        <w:t xml:space="preserve">a </w:t>
      </w:r>
      <w:r w:rsidRPr="004E5939">
        <w:rPr>
          <w:rFonts w:ascii="Arial" w:hAnsi="Arial" w:cs="Arial"/>
          <w:sz w:val="22"/>
        </w:rPr>
        <w:t xml:space="preserve">challenging but safe environment, and a teacher alters certain </w:t>
      </w:r>
      <w:r w:rsidRPr="00E65EA7">
        <w:rPr>
          <w:rFonts w:ascii="Arial" w:hAnsi="Arial" w:cs="Arial"/>
          <w:sz w:val="22"/>
        </w:rPr>
        <w:t xml:space="preserve">aspects </w:t>
      </w:r>
      <w:r>
        <w:rPr>
          <w:rFonts w:ascii="Arial" w:hAnsi="Arial" w:cs="Arial"/>
          <w:sz w:val="22"/>
        </w:rPr>
        <w:t xml:space="preserve">to ensure everyone is able to progress. </w:t>
      </w:r>
    </w:p>
    <w:p w14:paraId="6A3052FD" w14:textId="77777777" w:rsidR="009C4CDC" w:rsidRPr="004E5939" w:rsidRDefault="009C4CDC" w:rsidP="009C4CDC">
      <w:pPr>
        <w:rPr>
          <w:rFonts w:ascii="Arial" w:hAnsi="Arial" w:cs="Arial"/>
          <w:sz w:val="22"/>
        </w:rPr>
      </w:pPr>
    </w:p>
    <w:p w14:paraId="5AECB5FC" w14:textId="77777777" w:rsidR="009C4CDC" w:rsidRPr="004E5939" w:rsidRDefault="009C4CDC" w:rsidP="009C4CDC">
      <w:pPr>
        <w:rPr>
          <w:rFonts w:ascii="Arial" w:hAnsi="Arial" w:cs="Arial"/>
          <w:sz w:val="22"/>
        </w:rPr>
      </w:pPr>
      <w:r w:rsidRPr="00B736B8">
        <w:rPr>
          <w:rFonts w:ascii="Arial" w:hAnsi="Arial" w:cs="Arial"/>
          <w:sz w:val="22"/>
          <w:szCs w:val="20"/>
        </w:rPr>
        <w:t xml:space="preserve">As noted in </w:t>
      </w:r>
      <w:r w:rsidRPr="004E5939">
        <w:rPr>
          <w:rFonts w:ascii="Arial" w:hAnsi="Arial" w:cs="Arial"/>
          <w:sz w:val="22"/>
        </w:rPr>
        <w:t>Successful Futures (2015)</w:t>
      </w:r>
      <w:r>
        <w:rPr>
          <w:rFonts w:ascii="Arial" w:hAnsi="Arial" w:cs="Arial"/>
          <w:sz w:val="22"/>
        </w:rPr>
        <w:t xml:space="preserve">, one of Donaldson’s Four Purposes discusses </w:t>
      </w:r>
      <w:r w:rsidRPr="004E5939">
        <w:rPr>
          <w:rFonts w:ascii="Arial" w:hAnsi="Arial" w:cs="Arial"/>
          <w:sz w:val="22"/>
        </w:rPr>
        <w:t xml:space="preserve">ambitious, capable learners and this requires pupils setting high standards and relishing in challenges. Again, differentiation is integral in enabling each student to reach their full potential and working through challenges appropriate to their ability. </w:t>
      </w:r>
      <w:r w:rsidRPr="00E65EA7">
        <w:rPr>
          <w:rFonts w:ascii="Arial" w:hAnsi="Arial" w:cs="Arial"/>
          <w:sz w:val="22"/>
        </w:rPr>
        <w:t>Similarly, one of the 12 pedagogical principles states</w:t>
      </w:r>
      <w:r w:rsidRPr="004E5939">
        <w:rPr>
          <w:rFonts w:ascii="Arial" w:hAnsi="Arial" w:cs="Arial"/>
          <w:sz w:val="22"/>
        </w:rPr>
        <w:t xml:space="preserve"> that pupils should meet expectations that are high but achievable and it can be said that differentiation will assist in promoting this</w:t>
      </w:r>
      <w:r>
        <w:rPr>
          <w:rFonts w:ascii="Arial" w:hAnsi="Arial" w:cs="Arial"/>
        </w:rPr>
        <w:t xml:space="preserve">. </w:t>
      </w:r>
    </w:p>
    <w:p w14:paraId="460E6AF9" w14:textId="77777777" w:rsidR="009C4CDC" w:rsidRPr="004E5939" w:rsidRDefault="009C4CDC" w:rsidP="009C4CDC">
      <w:pPr>
        <w:rPr>
          <w:rFonts w:ascii="Arial" w:hAnsi="Arial" w:cs="Arial"/>
          <w:sz w:val="22"/>
        </w:rPr>
      </w:pPr>
    </w:p>
    <w:p w14:paraId="322AB7E9" w14:textId="1FD24CFF" w:rsidR="009C4CDC" w:rsidRPr="004E5939" w:rsidRDefault="009C4CDC" w:rsidP="009C4CDC">
      <w:pPr>
        <w:rPr>
          <w:rFonts w:ascii="Arial" w:hAnsi="Arial" w:cs="Arial"/>
          <w:sz w:val="22"/>
        </w:rPr>
      </w:pPr>
      <w:r w:rsidRPr="004E5939">
        <w:rPr>
          <w:rFonts w:ascii="Arial" w:hAnsi="Arial" w:cs="Arial"/>
          <w:sz w:val="22"/>
        </w:rPr>
        <w:t>Tomlinson (2014) suggests that there is an importance for student teachers to learn how to differentiate and to be successful with</w:t>
      </w:r>
      <w:r w:rsidR="00FC3C42">
        <w:rPr>
          <w:rFonts w:ascii="Arial" w:hAnsi="Arial" w:cs="Arial"/>
          <w:sz w:val="22"/>
        </w:rPr>
        <w:t xml:space="preserve"> it requires </w:t>
      </w:r>
      <w:r w:rsidRPr="007074A4">
        <w:rPr>
          <w:rFonts w:ascii="Arial" w:hAnsi="Arial" w:cs="Arial"/>
          <w:sz w:val="22"/>
        </w:rPr>
        <w:t>them to practice this</w:t>
      </w:r>
      <w:r w:rsidR="00FC3C42">
        <w:rPr>
          <w:rFonts w:ascii="Arial" w:hAnsi="Arial" w:cs="Arial"/>
          <w:sz w:val="22"/>
        </w:rPr>
        <w:t xml:space="preserve">. This seems to support why it is a Professional Standard for teaching. </w:t>
      </w:r>
      <w:r w:rsidRPr="007074A4">
        <w:rPr>
          <w:rFonts w:ascii="Arial" w:hAnsi="Arial" w:cs="Arial"/>
          <w:sz w:val="22"/>
        </w:rPr>
        <w:t>For this reason, the student teacher wishes to critically evaluate and explore this area to obtain information that will help inform their future practice.</w:t>
      </w:r>
      <w:r>
        <w:rPr>
          <w:rFonts w:ascii="Arial" w:hAnsi="Arial" w:cs="Arial"/>
        </w:rPr>
        <w:t xml:space="preserve"> </w:t>
      </w:r>
      <w:bookmarkEnd w:id="0"/>
    </w:p>
    <w:p w14:paraId="6DFA1D78" w14:textId="3E57A535" w:rsidR="002E626B" w:rsidRDefault="002E626B" w:rsidP="002E626B"/>
    <w:p w14:paraId="6B0C58DC" w14:textId="77777777" w:rsidR="00811007" w:rsidRPr="00FB2270" w:rsidRDefault="00811007" w:rsidP="00FB2270"/>
    <w:p w14:paraId="53B9EA6E" w14:textId="430EE533" w:rsidR="00811007" w:rsidRDefault="31F7FF0E" w:rsidP="00811007">
      <w:pPr>
        <w:pStyle w:val="Heading2"/>
      </w:pPr>
      <w:r>
        <w:lastRenderedPageBreak/>
        <w:t>Critical Discussion of Chosen Aspect</w:t>
      </w:r>
    </w:p>
    <w:p w14:paraId="33D95D24" w14:textId="7A17EB69" w:rsidR="009C4CDC" w:rsidRPr="008F06BB" w:rsidRDefault="009C4CDC" w:rsidP="009C4CDC">
      <w:pPr>
        <w:rPr>
          <w:rFonts w:ascii="Arial" w:hAnsi="Arial" w:cs="Arial"/>
          <w:sz w:val="22"/>
        </w:rPr>
      </w:pPr>
      <w:r w:rsidRPr="008F06BB">
        <w:rPr>
          <w:rFonts w:ascii="Arial" w:hAnsi="Arial" w:cs="Arial"/>
          <w:sz w:val="22"/>
        </w:rPr>
        <w:t>It has been asserted by John Holt that “the school system could destroy the minds and emotions of young children” (Petty 2009, p.16). This is on the basis that pupils have a fear of humiliation causing them to either become withdrawn or to act out and cause disruption in the class. As a result, it has been said by humanistic theorists that schools should “meet the needs of individual learners” and learners should not be meeting the needs of the school (Petty 2009, p.17). The humanistic theory is based on the work by Carl Rogers who believed in a “student-</w:t>
      </w:r>
      <w:proofErr w:type="spellStart"/>
      <w:r w:rsidRPr="008F06BB">
        <w:rPr>
          <w:rFonts w:ascii="Arial" w:hAnsi="Arial" w:cs="Arial"/>
          <w:sz w:val="22"/>
        </w:rPr>
        <w:t>centred</w:t>
      </w:r>
      <w:proofErr w:type="spellEnd"/>
      <w:r w:rsidRPr="008F06BB">
        <w:rPr>
          <w:rFonts w:ascii="Arial" w:hAnsi="Arial" w:cs="Arial"/>
          <w:sz w:val="22"/>
        </w:rPr>
        <w:t xml:space="preserve"> approach” (Gould 2009, p.81). Carl Rogers believed that to enable someone to “grow” they needed the right environment to do this</w:t>
      </w:r>
      <w:r w:rsidR="004C7767">
        <w:rPr>
          <w:rFonts w:ascii="Arial" w:hAnsi="Arial" w:cs="Arial"/>
          <w:sz w:val="22"/>
        </w:rPr>
        <w:t xml:space="preserve"> (McLeod 2014). </w:t>
      </w:r>
    </w:p>
    <w:p w14:paraId="34D6F1D0" w14:textId="77777777" w:rsidR="009C4CDC" w:rsidRPr="008F06BB" w:rsidRDefault="009C4CDC" w:rsidP="009C4CDC">
      <w:pPr>
        <w:rPr>
          <w:rFonts w:ascii="Arial" w:hAnsi="Arial" w:cs="Arial"/>
          <w:sz w:val="22"/>
        </w:rPr>
      </w:pPr>
    </w:p>
    <w:p w14:paraId="35079A32" w14:textId="54A6CDB1" w:rsidR="009C4CDC" w:rsidRPr="008F06BB" w:rsidRDefault="009C4CDC" w:rsidP="009C4CDC">
      <w:pPr>
        <w:rPr>
          <w:rFonts w:ascii="Arial" w:hAnsi="Arial" w:cs="Arial"/>
          <w:sz w:val="22"/>
        </w:rPr>
      </w:pPr>
      <w:r w:rsidRPr="008F06BB">
        <w:rPr>
          <w:rFonts w:ascii="Arial" w:hAnsi="Arial" w:cs="Arial"/>
          <w:sz w:val="22"/>
        </w:rPr>
        <w:t xml:space="preserve">On this basis, differentiation can assist as it </w:t>
      </w:r>
      <w:proofErr w:type="spellStart"/>
      <w:r w:rsidRPr="008F06BB">
        <w:rPr>
          <w:rFonts w:ascii="Arial" w:hAnsi="Arial" w:cs="Arial"/>
          <w:sz w:val="22"/>
        </w:rPr>
        <w:t>recognises</w:t>
      </w:r>
      <w:proofErr w:type="spellEnd"/>
      <w:r w:rsidRPr="008F06BB">
        <w:rPr>
          <w:rFonts w:ascii="Arial" w:hAnsi="Arial" w:cs="Arial"/>
          <w:sz w:val="22"/>
        </w:rPr>
        <w:t xml:space="preserve"> that “all learners are different” (Bartlett 2016, p.1). Differentiation has been defined by Tomlinson </w:t>
      </w:r>
      <w:r w:rsidR="00461DFC">
        <w:rPr>
          <w:rFonts w:ascii="Arial" w:hAnsi="Arial" w:cs="Arial"/>
          <w:sz w:val="22"/>
        </w:rPr>
        <w:t xml:space="preserve">et al </w:t>
      </w:r>
      <w:r w:rsidRPr="008F06BB">
        <w:rPr>
          <w:rFonts w:ascii="Arial" w:hAnsi="Arial" w:cs="Arial"/>
          <w:sz w:val="22"/>
        </w:rPr>
        <w:t xml:space="preserve">(2003) as a method of teaching where a teacher </w:t>
      </w:r>
      <w:proofErr w:type="gramStart"/>
      <w:r w:rsidR="00461DFC">
        <w:rPr>
          <w:rFonts w:ascii="Arial" w:hAnsi="Arial" w:cs="Arial"/>
          <w:sz w:val="22"/>
        </w:rPr>
        <w:t>makes adjustments</w:t>
      </w:r>
      <w:r w:rsidRPr="008F06BB">
        <w:rPr>
          <w:rFonts w:ascii="Arial" w:hAnsi="Arial" w:cs="Arial"/>
          <w:sz w:val="22"/>
        </w:rPr>
        <w:t xml:space="preserve"> to</w:t>
      </w:r>
      <w:proofErr w:type="gramEnd"/>
      <w:r w:rsidRPr="008F06BB">
        <w:rPr>
          <w:rFonts w:ascii="Arial" w:hAnsi="Arial" w:cs="Arial"/>
          <w:sz w:val="22"/>
        </w:rPr>
        <w:t xml:space="preserve"> assist the needs of each pupil in the class. There is a common misconception as noted in Strahan et al (2012, p.3) by Carolan and Guinn (2007), that differentiation requires teachers to teach something in “at least three different ways.” This is not the case and as they note not at all viable. Tomlinson (2014, p.26/27) notes that the “philosophy” of differentiated classrooms is that it </w:t>
      </w:r>
      <w:proofErr w:type="spellStart"/>
      <w:r w:rsidRPr="008F06BB">
        <w:rPr>
          <w:rFonts w:ascii="Arial" w:hAnsi="Arial" w:cs="Arial"/>
          <w:sz w:val="22"/>
        </w:rPr>
        <w:t>recognises</w:t>
      </w:r>
      <w:proofErr w:type="spellEnd"/>
      <w:r w:rsidRPr="008F06BB">
        <w:rPr>
          <w:rFonts w:ascii="Arial" w:hAnsi="Arial" w:cs="Arial"/>
          <w:sz w:val="22"/>
        </w:rPr>
        <w:t xml:space="preserve"> that there is value in diversity, each learner has the capability to progress and “educators should be champions” of each pupil. </w:t>
      </w:r>
      <w:proofErr w:type="spellStart"/>
      <w:r w:rsidRPr="008F06BB">
        <w:rPr>
          <w:rFonts w:ascii="Arial" w:hAnsi="Arial" w:cs="Arial"/>
          <w:sz w:val="22"/>
        </w:rPr>
        <w:t>Bondie</w:t>
      </w:r>
      <w:proofErr w:type="spellEnd"/>
      <w:r w:rsidRPr="008F06BB">
        <w:rPr>
          <w:rFonts w:ascii="Arial" w:hAnsi="Arial" w:cs="Arial"/>
          <w:sz w:val="22"/>
        </w:rPr>
        <w:t xml:space="preserve"> et al (2019, p.336) suggest that most teachers are keen to use a “one-size-fits all” approach which does not work for all pupils. </w:t>
      </w:r>
    </w:p>
    <w:p w14:paraId="7FB33DA3" w14:textId="77777777" w:rsidR="009C4CDC" w:rsidRPr="008F06BB" w:rsidRDefault="009C4CDC" w:rsidP="009C4CDC">
      <w:pPr>
        <w:rPr>
          <w:rFonts w:ascii="Arial" w:hAnsi="Arial" w:cs="Arial"/>
          <w:sz w:val="22"/>
        </w:rPr>
      </w:pPr>
    </w:p>
    <w:p w14:paraId="1A508F60" w14:textId="77777777" w:rsidR="009C4CDC" w:rsidRPr="008F06BB" w:rsidRDefault="009C4CDC" w:rsidP="009C4CDC">
      <w:pPr>
        <w:rPr>
          <w:rFonts w:ascii="Arial" w:hAnsi="Arial" w:cs="Arial"/>
          <w:b/>
          <w:bCs/>
          <w:sz w:val="22"/>
        </w:rPr>
      </w:pPr>
      <w:r w:rsidRPr="008F06BB">
        <w:rPr>
          <w:rFonts w:ascii="Arial" w:hAnsi="Arial" w:cs="Arial"/>
          <w:sz w:val="22"/>
        </w:rPr>
        <w:t xml:space="preserve">Differentiation can be linked back to the work undertaken by Vygotsky and the zone of proximal development (ZPD). As noted in Bates (2019, p.48), when learners are in the ZPD they develop a further understanding that is “beyond their previous level of comprehension.” The level below this would be something a pupil could achieve easily and the ZPD is what challenges the pupils. It has also been noted by Byrnes (2006) in Tomlinson et al (2003, p.126) that if a pupil is working below “the mastery level” they will not grow, however if they are working too far above this level, they will not understand which in turn will cause frustration. As a result, it is important to present the right level that provides an appropriate challenge to an individual learner. </w:t>
      </w:r>
    </w:p>
    <w:p w14:paraId="1F9924C7" w14:textId="77777777" w:rsidR="009C4CDC" w:rsidRPr="008F06BB" w:rsidRDefault="009C4CDC" w:rsidP="009C4CDC">
      <w:pPr>
        <w:rPr>
          <w:rFonts w:ascii="Arial" w:hAnsi="Arial" w:cs="Arial"/>
          <w:sz w:val="22"/>
        </w:rPr>
      </w:pPr>
    </w:p>
    <w:p w14:paraId="5124A408" w14:textId="105A9660" w:rsidR="009C4CDC" w:rsidRPr="008F06BB" w:rsidRDefault="009C4CDC" w:rsidP="009C4CDC">
      <w:pPr>
        <w:rPr>
          <w:rFonts w:ascii="Arial" w:hAnsi="Arial" w:cs="Arial"/>
          <w:sz w:val="22"/>
        </w:rPr>
      </w:pPr>
      <w:r w:rsidRPr="008F06BB">
        <w:rPr>
          <w:rFonts w:ascii="Arial" w:hAnsi="Arial" w:cs="Arial"/>
          <w:sz w:val="22"/>
        </w:rPr>
        <w:t>Petty (2009) suggests that to promote motivation in a classroom, each student should feel that they have achieved something. As a result, for the pupils to achieve, the work needs to be suited to their level. Watts-</w:t>
      </w:r>
      <w:proofErr w:type="spellStart"/>
      <w:r w:rsidRPr="008F06BB">
        <w:rPr>
          <w:rFonts w:ascii="Arial" w:hAnsi="Arial" w:cs="Arial"/>
          <w:sz w:val="22"/>
        </w:rPr>
        <w:t>Taffe</w:t>
      </w:r>
      <w:proofErr w:type="spellEnd"/>
      <w:r w:rsidRPr="008F06BB">
        <w:rPr>
          <w:rFonts w:ascii="Arial" w:hAnsi="Arial" w:cs="Arial"/>
          <w:sz w:val="22"/>
        </w:rPr>
        <w:t xml:space="preserve"> et al (2012, p.305) note that for a classroom to be rightly differentiated, learners should be “constantly growing and changing” as they complete a task.</w:t>
      </w:r>
      <w:r w:rsidR="00621411">
        <w:rPr>
          <w:rFonts w:ascii="Arial" w:hAnsi="Arial" w:cs="Arial"/>
          <w:sz w:val="22"/>
        </w:rPr>
        <w:t xml:space="preserve"> </w:t>
      </w:r>
      <w:r w:rsidRPr="008F06BB">
        <w:rPr>
          <w:rFonts w:ascii="Arial" w:hAnsi="Arial" w:cs="Arial"/>
          <w:sz w:val="22"/>
        </w:rPr>
        <w:t xml:space="preserve">Carol Dweck has provided research looking at motivation of learners and developed the idea </w:t>
      </w:r>
      <w:r w:rsidRPr="008F06BB">
        <w:rPr>
          <w:rFonts w:ascii="Arial" w:hAnsi="Arial" w:cs="Arial"/>
          <w:sz w:val="22"/>
        </w:rPr>
        <w:lastRenderedPageBreak/>
        <w:t xml:space="preserve">that there are two mindsets, the fixed mindset, and the growth mindset. Bates (2019, p.144) writes that the two differ in that a fixed mindset means they believe their ability </w:t>
      </w:r>
      <w:proofErr w:type="spellStart"/>
      <w:r w:rsidRPr="008F06BB">
        <w:rPr>
          <w:rFonts w:ascii="Arial" w:hAnsi="Arial" w:cs="Arial"/>
          <w:sz w:val="22"/>
        </w:rPr>
        <w:t>can not</w:t>
      </w:r>
      <w:proofErr w:type="spellEnd"/>
      <w:r w:rsidRPr="008F06BB">
        <w:rPr>
          <w:rFonts w:ascii="Arial" w:hAnsi="Arial" w:cs="Arial"/>
          <w:sz w:val="22"/>
        </w:rPr>
        <w:t xml:space="preserve"> be improved, whereas the growth mindset is believing that their ability can be “enhanced by learning.” The key point is that the learner must have the mindset that they will achieve. It is important</w:t>
      </w:r>
      <w:r w:rsidR="00621411">
        <w:rPr>
          <w:rFonts w:ascii="Arial" w:hAnsi="Arial" w:cs="Arial"/>
          <w:sz w:val="22"/>
        </w:rPr>
        <w:t xml:space="preserve"> </w:t>
      </w:r>
      <w:r w:rsidRPr="008F06BB">
        <w:rPr>
          <w:rFonts w:ascii="Arial" w:hAnsi="Arial" w:cs="Arial"/>
          <w:sz w:val="22"/>
        </w:rPr>
        <w:t xml:space="preserve">for differentiation to </w:t>
      </w:r>
      <w:proofErr w:type="gramStart"/>
      <w:r w:rsidRPr="008F06BB">
        <w:rPr>
          <w:rFonts w:ascii="Arial" w:hAnsi="Arial" w:cs="Arial"/>
          <w:sz w:val="22"/>
        </w:rPr>
        <w:t>work</w:t>
      </w:r>
      <w:r w:rsidR="00621411">
        <w:rPr>
          <w:rFonts w:ascii="Arial" w:hAnsi="Arial" w:cs="Arial"/>
          <w:sz w:val="22"/>
        </w:rPr>
        <w:t>,</w:t>
      </w:r>
      <w:proofErr w:type="gramEnd"/>
      <w:r w:rsidRPr="008F06BB">
        <w:rPr>
          <w:rFonts w:ascii="Arial" w:hAnsi="Arial" w:cs="Arial"/>
          <w:sz w:val="22"/>
        </w:rPr>
        <w:t xml:space="preserve"> pupils need a growth mindset as this will enable them to want to take on a challenge rather than settling for work that is easy for them. </w:t>
      </w:r>
    </w:p>
    <w:p w14:paraId="05B5BA86" w14:textId="77777777" w:rsidR="009C4CDC" w:rsidRPr="008F06BB" w:rsidRDefault="009C4CDC" w:rsidP="009C4CDC">
      <w:pPr>
        <w:rPr>
          <w:rFonts w:ascii="Arial" w:hAnsi="Arial" w:cs="Arial"/>
          <w:sz w:val="22"/>
        </w:rPr>
      </w:pPr>
    </w:p>
    <w:p w14:paraId="27C16492" w14:textId="77777777" w:rsidR="009C4CDC" w:rsidRPr="008F06BB" w:rsidRDefault="009C4CDC" w:rsidP="009C4CDC">
      <w:pPr>
        <w:rPr>
          <w:rFonts w:ascii="Arial" w:hAnsi="Arial" w:cs="Arial"/>
          <w:sz w:val="22"/>
        </w:rPr>
      </w:pPr>
      <w:r w:rsidRPr="008F06BB">
        <w:rPr>
          <w:rFonts w:ascii="Arial" w:hAnsi="Arial" w:cs="Arial"/>
          <w:sz w:val="22"/>
        </w:rPr>
        <w:t xml:space="preserve">It is important to </w:t>
      </w:r>
      <w:proofErr w:type="spellStart"/>
      <w:r w:rsidRPr="008F06BB">
        <w:rPr>
          <w:rFonts w:ascii="Arial" w:hAnsi="Arial" w:cs="Arial"/>
          <w:sz w:val="22"/>
        </w:rPr>
        <w:t>recognise</w:t>
      </w:r>
      <w:proofErr w:type="spellEnd"/>
      <w:r w:rsidRPr="008F06BB">
        <w:rPr>
          <w:rFonts w:ascii="Arial" w:hAnsi="Arial" w:cs="Arial"/>
          <w:sz w:val="22"/>
        </w:rPr>
        <w:t xml:space="preserve"> the links between differentiation and learner’s well-being. Tomlinson et al (2003, p.127) suggests that when pupils work through a task which they do not have the capacity to complete, this affects their “achievement and feelings of self-worth.” There is evidence of this shown in Bandura’s work on self-efficacy. As mentioned in Gray and </w:t>
      </w:r>
      <w:proofErr w:type="spellStart"/>
      <w:r w:rsidRPr="008F06BB">
        <w:rPr>
          <w:rFonts w:ascii="Arial" w:hAnsi="Arial" w:cs="Arial"/>
          <w:sz w:val="22"/>
        </w:rPr>
        <w:t>MacBlain</w:t>
      </w:r>
      <w:proofErr w:type="spellEnd"/>
      <w:r w:rsidRPr="008F06BB">
        <w:rPr>
          <w:rFonts w:ascii="Arial" w:hAnsi="Arial" w:cs="Arial"/>
          <w:sz w:val="22"/>
        </w:rPr>
        <w:t xml:space="preserve"> (2015, p.119), Bandura believed that self-efficacy is “a child’s belief in their abilities to do well.” He goes on to suggest that self-efficacy has direct links to not only how a child thinks but also to their well-being. Gray and </w:t>
      </w:r>
      <w:proofErr w:type="spellStart"/>
      <w:r w:rsidRPr="008F06BB">
        <w:rPr>
          <w:rFonts w:ascii="Arial" w:hAnsi="Arial" w:cs="Arial"/>
          <w:sz w:val="22"/>
        </w:rPr>
        <w:t>MacBlain</w:t>
      </w:r>
      <w:proofErr w:type="spellEnd"/>
      <w:r w:rsidRPr="008F06BB">
        <w:rPr>
          <w:rFonts w:ascii="Arial" w:hAnsi="Arial" w:cs="Arial"/>
          <w:sz w:val="22"/>
        </w:rPr>
        <w:t xml:space="preserve"> (2015) note that if a learner has low self-efficacy, they are reluctant to try a task that challenges them. This can be said to support the concept of differentiation in its ability to promote self-efficacy and learner’s well-being. </w:t>
      </w:r>
    </w:p>
    <w:p w14:paraId="413C103A" w14:textId="77777777" w:rsidR="009C4CDC" w:rsidRPr="008F06BB" w:rsidRDefault="009C4CDC" w:rsidP="009C4CDC">
      <w:pPr>
        <w:rPr>
          <w:rFonts w:ascii="Arial" w:hAnsi="Arial" w:cs="Arial"/>
          <w:sz w:val="22"/>
        </w:rPr>
      </w:pPr>
    </w:p>
    <w:p w14:paraId="38475D15" w14:textId="77777777" w:rsidR="009C4CDC" w:rsidRPr="008F06BB" w:rsidRDefault="009C4CDC" w:rsidP="009C4CDC">
      <w:pPr>
        <w:rPr>
          <w:rFonts w:ascii="Arial" w:hAnsi="Arial" w:cs="Arial"/>
          <w:sz w:val="22"/>
        </w:rPr>
      </w:pPr>
      <w:r w:rsidRPr="008F06BB">
        <w:rPr>
          <w:rFonts w:ascii="Arial" w:hAnsi="Arial" w:cs="Arial"/>
          <w:sz w:val="22"/>
        </w:rPr>
        <w:t xml:space="preserve">There are numerous ways in which a teacher can incorporate differentiation in a classroom. These have been noted by Bartlett (2016) as differentiation by task, resource or grouping. Bartlett (2016) notes that differentiating a task requires the teacher to provide different tasks to pupils that is dependent on their ability. The researcher has made use of this during a lesson providing different worksheets to different abilities. However, Bartlett (2016, p.6) notes that there is an issue with this since two pupils of the same ability may “work at a different pace.” As a result, this could create a limitation to their progress as one person may be able to move on to the extra challenges not because they are more able, simply because they work faster. This is something the researcher had not previously considered, but despite this, it can be said that if there is an appropriate level of challenge, learning will be achieved despite the pace in which it is completed. As Tomlinson (2014) suggests students should not be competing with others in the class, as to grow they will be competing against themselves to ensure they are always moving forward. </w:t>
      </w:r>
    </w:p>
    <w:p w14:paraId="24CACA91" w14:textId="77777777" w:rsidR="009C4CDC" w:rsidRPr="008F06BB" w:rsidRDefault="009C4CDC" w:rsidP="009C4CDC">
      <w:pPr>
        <w:rPr>
          <w:rFonts w:ascii="Arial" w:hAnsi="Arial" w:cs="Arial"/>
          <w:sz w:val="22"/>
        </w:rPr>
      </w:pPr>
    </w:p>
    <w:p w14:paraId="12C9F1A6" w14:textId="77777777" w:rsidR="009C4CDC" w:rsidRPr="008F06BB" w:rsidRDefault="009C4CDC" w:rsidP="009C4CDC">
      <w:pPr>
        <w:rPr>
          <w:rFonts w:ascii="Arial" w:hAnsi="Arial" w:cs="Arial"/>
          <w:sz w:val="22"/>
        </w:rPr>
      </w:pPr>
      <w:r w:rsidRPr="008F06BB">
        <w:rPr>
          <w:rFonts w:ascii="Arial" w:hAnsi="Arial" w:cs="Arial"/>
          <w:sz w:val="22"/>
        </w:rPr>
        <w:t xml:space="preserve">A further way to differentiate would be by resource and as Bartlett (2016) notes this would be giving the pupils the same outcome but allowing them to achieve it in different ways. This could be by creating a PowerPoint, poster or even a recording. This is helpful as it allows pupils to access the same learning but enables them to choose the route that suits them best. This would </w:t>
      </w:r>
      <w:r w:rsidRPr="008F06BB">
        <w:rPr>
          <w:rFonts w:ascii="Arial" w:hAnsi="Arial" w:cs="Arial"/>
          <w:sz w:val="22"/>
        </w:rPr>
        <w:lastRenderedPageBreak/>
        <w:t xml:space="preserve">also enable pupils to exercise some control by using pupil voice, which in turn allows them to become an active part in the learning (Tomlinson et al 2003). </w:t>
      </w:r>
    </w:p>
    <w:p w14:paraId="68482007" w14:textId="77777777" w:rsidR="009C4CDC" w:rsidRPr="008F06BB" w:rsidRDefault="009C4CDC" w:rsidP="009C4CDC">
      <w:pPr>
        <w:rPr>
          <w:rFonts w:ascii="Arial" w:hAnsi="Arial" w:cs="Arial"/>
          <w:sz w:val="22"/>
        </w:rPr>
      </w:pPr>
    </w:p>
    <w:p w14:paraId="3201AB9F" w14:textId="77777777" w:rsidR="009C4CDC" w:rsidRPr="008F06BB" w:rsidRDefault="009C4CDC" w:rsidP="009C4CDC">
      <w:pPr>
        <w:rPr>
          <w:rFonts w:ascii="Arial" w:hAnsi="Arial" w:cs="Arial"/>
          <w:sz w:val="22"/>
        </w:rPr>
      </w:pPr>
      <w:r w:rsidRPr="008F06BB">
        <w:rPr>
          <w:rFonts w:ascii="Arial" w:hAnsi="Arial" w:cs="Arial"/>
          <w:sz w:val="22"/>
        </w:rPr>
        <w:t xml:space="preserve">Additionally, Bartlett (2016) notes that it may be helpful to group pupils either by ability or mixed ability. There have been some concerns with grouping in mixed ability as teachers feel that this could result in higher ability pupils being “held back.” (Bartlett 2016, p.7) She goes on to note that this is not the case as they are often benefited on the basis that they must “teach others” (Bartlett 2016, p.7). As mentioned in Dixon (2014), Schumm and Vaughn (1992) alluded to problems grouping abilities could draw attention to the differences in pupils. To the contrary, Petty (2009) highlights that because individuals are diverse, the teacher will have to understand that they will have to be treated differently. </w:t>
      </w:r>
    </w:p>
    <w:p w14:paraId="0521CF01" w14:textId="77777777" w:rsidR="009C4CDC" w:rsidRPr="008F06BB" w:rsidRDefault="009C4CDC" w:rsidP="009C4CDC">
      <w:pPr>
        <w:rPr>
          <w:rFonts w:ascii="Arial" w:hAnsi="Arial" w:cs="Arial"/>
          <w:b/>
          <w:bCs/>
          <w:sz w:val="22"/>
        </w:rPr>
      </w:pPr>
    </w:p>
    <w:p w14:paraId="7D0EFD7A" w14:textId="77777777" w:rsidR="009C4CDC" w:rsidRPr="008F06BB" w:rsidRDefault="009C4CDC" w:rsidP="009C4CDC">
      <w:pPr>
        <w:rPr>
          <w:rFonts w:ascii="Arial" w:hAnsi="Arial" w:cs="Arial"/>
          <w:sz w:val="22"/>
        </w:rPr>
      </w:pPr>
      <w:r w:rsidRPr="008F06BB">
        <w:rPr>
          <w:rFonts w:ascii="Arial" w:hAnsi="Arial" w:cs="Arial"/>
          <w:sz w:val="22"/>
        </w:rPr>
        <w:t xml:space="preserve">Differentiation does not come without its challenges and Dixon et al (2014) note the difficulties in not only teaching the more able and the less able groups, but also covering the middle level learners. As Tomlinson et al (1998) suggest, teachers are often driven by the mindset that they have too much work to cover in a short lesson and as a result strive to teach a lesson that works through a single approach. They go on to note the issue with this as it may often be the case that some pupils are not challenged enough whilst others are out of their depth. </w:t>
      </w:r>
    </w:p>
    <w:p w14:paraId="431F204A" w14:textId="77777777" w:rsidR="009C4CDC" w:rsidRPr="008F06BB" w:rsidRDefault="009C4CDC" w:rsidP="009C4CDC">
      <w:pPr>
        <w:rPr>
          <w:rFonts w:ascii="Arial" w:hAnsi="Arial" w:cs="Arial"/>
          <w:sz w:val="22"/>
        </w:rPr>
      </w:pPr>
    </w:p>
    <w:p w14:paraId="1C26912D" w14:textId="135FF2F1" w:rsidR="009C4CDC" w:rsidRPr="008F06BB" w:rsidRDefault="009C4CDC" w:rsidP="009C4CDC">
      <w:pPr>
        <w:rPr>
          <w:rFonts w:ascii="Arial" w:hAnsi="Arial" w:cs="Arial"/>
          <w:sz w:val="22"/>
        </w:rPr>
      </w:pPr>
      <w:r w:rsidRPr="008F06BB">
        <w:rPr>
          <w:rFonts w:ascii="Arial" w:hAnsi="Arial" w:cs="Arial"/>
          <w:sz w:val="22"/>
        </w:rPr>
        <w:t xml:space="preserve">It has been documented in numerous literatures that many teachers do not use differentiation for a range of reasons. Firstly, Schumm and Vaughn (1995) as noted in Tomlinson et al (2003) suggest that teachers feel that they are not required to differentiate. However, in </w:t>
      </w:r>
      <w:proofErr w:type="spellStart"/>
      <w:r w:rsidRPr="008F06BB">
        <w:rPr>
          <w:rFonts w:ascii="Arial" w:hAnsi="Arial" w:cs="Arial"/>
          <w:sz w:val="22"/>
        </w:rPr>
        <w:t>Ruys</w:t>
      </w:r>
      <w:proofErr w:type="spellEnd"/>
      <w:r w:rsidRPr="008F06BB">
        <w:rPr>
          <w:rFonts w:ascii="Arial" w:hAnsi="Arial" w:cs="Arial"/>
          <w:sz w:val="22"/>
        </w:rPr>
        <w:t xml:space="preserve"> et al (2013) it is noted by Coffey (2007) that the school should be responsible in making modifications to suit the needs of the learner. Again, it is important to </w:t>
      </w:r>
      <w:proofErr w:type="spellStart"/>
      <w:r w:rsidRPr="008F06BB">
        <w:rPr>
          <w:rFonts w:ascii="Arial" w:hAnsi="Arial" w:cs="Arial"/>
          <w:sz w:val="22"/>
        </w:rPr>
        <w:t>recognise</w:t>
      </w:r>
      <w:proofErr w:type="spellEnd"/>
      <w:r w:rsidRPr="008F06BB">
        <w:rPr>
          <w:rFonts w:ascii="Arial" w:hAnsi="Arial" w:cs="Arial"/>
          <w:sz w:val="22"/>
        </w:rPr>
        <w:t xml:space="preserve"> pupils as individuals and valuing their individual needs to help them progress. Furthermore, Schumm and Vaughn (1995) propose in Tomlinson et al (2003) that teachers do not differentiate as they are not sure of the needs of individuals. Additionally, Dixon et al (2014) note the difficulties in being able to address different levels of processing and understanding. However, it can be argued that this is information that the teacher will need to gather so that the right support is provided. As Tomlinson (2014) states, when using differentiation, it is important to make continued used of assessment to ensure the work moving forward continues to suit that individual.  </w:t>
      </w:r>
    </w:p>
    <w:p w14:paraId="0E9C1A1B" w14:textId="77777777" w:rsidR="009C4CDC" w:rsidRPr="008F06BB" w:rsidRDefault="009C4CDC" w:rsidP="009C4CDC">
      <w:pPr>
        <w:rPr>
          <w:rFonts w:ascii="Arial" w:hAnsi="Arial" w:cs="Arial"/>
          <w:sz w:val="22"/>
        </w:rPr>
      </w:pPr>
    </w:p>
    <w:p w14:paraId="15A23E7A" w14:textId="1C6EE2B9" w:rsidR="009C4CDC" w:rsidRPr="008F06BB" w:rsidRDefault="009C4CDC" w:rsidP="009C4CDC">
      <w:pPr>
        <w:rPr>
          <w:rFonts w:ascii="Arial" w:hAnsi="Arial" w:cs="Arial"/>
          <w:sz w:val="22"/>
        </w:rPr>
      </w:pPr>
      <w:r w:rsidRPr="008F06BB">
        <w:rPr>
          <w:rFonts w:ascii="Arial" w:hAnsi="Arial" w:cs="Arial"/>
          <w:sz w:val="22"/>
        </w:rPr>
        <w:t xml:space="preserve">It is important to </w:t>
      </w:r>
      <w:proofErr w:type="spellStart"/>
      <w:r w:rsidRPr="008F06BB">
        <w:rPr>
          <w:rFonts w:ascii="Arial" w:hAnsi="Arial" w:cs="Arial"/>
          <w:sz w:val="22"/>
        </w:rPr>
        <w:t>recognise</w:t>
      </w:r>
      <w:proofErr w:type="spellEnd"/>
      <w:r w:rsidRPr="008F06BB">
        <w:rPr>
          <w:rFonts w:ascii="Arial" w:hAnsi="Arial" w:cs="Arial"/>
          <w:sz w:val="22"/>
        </w:rPr>
        <w:t xml:space="preserve"> the issues with the “limited” time that a teacher has when preparing lessons and this is noted in Watts-</w:t>
      </w:r>
      <w:proofErr w:type="spellStart"/>
      <w:r w:rsidRPr="008F06BB">
        <w:rPr>
          <w:rFonts w:ascii="Arial" w:hAnsi="Arial" w:cs="Arial"/>
          <w:sz w:val="22"/>
        </w:rPr>
        <w:t>Taffe</w:t>
      </w:r>
      <w:proofErr w:type="spellEnd"/>
      <w:r w:rsidRPr="008F06BB">
        <w:rPr>
          <w:rFonts w:ascii="Arial" w:hAnsi="Arial" w:cs="Arial"/>
          <w:sz w:val="22"/>
        </w:rPr>
        <w:t xml:space="preserve"> et al (2012, p.303). It can be argued that differentiation is not included as it requires teachers to take more time when planning a lesson as more </w:t>
      </w:r>
      <w:r w:rsidRPr="008F06BB">
        <w:rPr>
          <w:rFonts w:ascii="Arial" w:hAnsi="Arial" w:cs="Arial"/>
          <w:sz w:val="22"/>
        </w:rPr>
        <w:lastRenderedPageBreak/>
        <w:t xml:space="preserve">resources need to be prepared. However, in a study completed by Brighton et al (2005), detailed in </w:t>
      </w:r>
      <w:proofErr w:type="spellStart"/>
      <w:r w:rsidRPr="008F06BB">
        <w:rPr>
          <w:rFonts w:ascii="Arial" w:hAnsi="Arial" w:cs="Arial"/>
          <w:sz w:val="22"/>
        </w:rPr>
        <w:t>Bondie</w:t>
      </w:r>
      <w:proofErr w:type="spellEnd"/>
      <w:r w:rsidRPr="008F06BB">
        <w:rPr>
          <w:rFonts w:ascii="Arial" w:hAnsi="Arial" w:cs="Arial"/>
          <w:sz w:val="22"/>
        </w:rPr>
        <w:t xml:space="preserve"> et al (2019), it was noted that when teachers had the support of others or had further time to plan, they were encouraged to add differentiation. This could suggest that to promote differentiation there should be </w:t>
      </w:r>
      <w:r w:rsidR="00621411">
        <w:rPr>
          <w:rFonts w:ascii="Arial" w:hAnsi="Arial" w:cs="Arial"/>
          <w:sz w:val="22"/>
        </w:rPr>
        <w:t xml:space="preserve">a </w:t>
      </w:r>
      <w:r w:rsidRPr="008F06BB">
        <w:rPr>
          <w:rFonts w:ascii="Arial" w:hAnsi="Arial" w:cs="Arial"/>
          <w:sz w:val="22"/>
        </w:rPr>
        <w:t xml:space="preserve">whole school support in this. The researcher has first-hand experience of the extra work that is required to differentiate a lesson but believes that the noticeable benefits and treating students in a way that makes them feel “equally valued and accepted” makes it worthwhile (Petty 2009, p.82). </w:t>
      </w:r>
    </w:p>
    <w:p w14:paraId="2ADC3069" w14:textId="77777777" w:rsidR="00CC5969" w:rsidRDefault="00CC5969" w:rsidP="00CC5969"/>
    <w:p w14:paraId="6AF2B289" w14:textId="373C9991" w:rsidR="00811007" w:rsidRDefault="00811007" w:rsidP="00811007">
      <w:pPr>
        <w:pStyle w:val="Heading2"/>
      </w:pPr>
      <w:r>
        <w:t>Conclusion</w:t>
      </w:r>
    </w:p>
    <w:p w14:paraId="3F406A8E" w14:textId="77777777" w:rsidR="009C4CDC" w:rsidRPr="009C4CDC" w:rsidRDefault="009C4CDC" w:rsidP="009C4CDC">
      <w:pPr>
        <w:rPr>
          <w:rFonts w:ascii="Arial" w:hAnsi="Arial" w:cs="Arial"/>
          <w:sz w:val="22"/>
          <w:szCs w:val="20"/>
        </w:rPr>
      </w:pPr>
      <w:r w:rsidRPr="009C4CDC">
        <w:rPr>
          <w:rFonts w:ascii="Arial" w:hAnsi="Arial" w:cs="Arial"/>
          <w:sz w:val="22"/>
          <w:szCs w:val="20"/>
        </w:rPr>
        <w:t xml:space="preserve">As suggested by Tomlinson et al (2003, p.126) “there is reason in both theory and research to support” giving attention to diverse needs. The researcher has considered the benefits of differentiation to support student well-being and ensure progression can be made. The evidence presented in this assignment has shown that a “one size does not fit all” and there is a need for pupils to feel part of the learning in a way that fits them as individuals (Tomlinson et al 2014, p.112).  </w:t>
      </w:r>
    </w:p>
    <w:p w14:paraId="25449C9C" w14:textId="77777777" w:rsidR="009C4CDC" w:rsidRPr="009C4CDC" w:rsidRDefault="009C4CDC" w:rsidP="009C4CDC">
      <w:pPr>
        <w:rPr>
          <w:rFonts w:ascii="Arial" w:hAnsi="Arial" w:cs="Arial"/>
          <w:sz w:val="22"/>
          <w:szCs w:val="20"/>
        </w:rPr>
      </w:pPr>
    </w:p>
    <w:p w14:paraId="5438CA0A" w14:textId="5EF7133C" w:rsidR="009C4CDC" w:rsidRPr="009C4CDC" w:rsidRDefault="009C4CDC" w:rsidP="009C4CDC">
      <w:pPr>
        <w:rPr>
          <w:rFonts w:ascii="Arial" w:hAnsi="Arial" w:cs="Arial"/>
          <w:sz w:val="22"/>
          <w:szCs w:val="20"/>
        </w:rPr>
      </w:pPr>
      <w:r w:rsidRPr="009C4CDC">
        <w:rPr>
          <w:rFonts w:ascii="Arial" w:hAnsi="Arial" w:cs="Arial"/>
          <w:sz w:val="22"/>
          <w:szCs w:val="20"/>
        </w:rPr>
        <w:t xml:space="preserve">The researcher had previously not considered </w:t>
      </w:r>
      <w:r w:rsidR="00FC3C42">
        <w:rPr>
          <w:rFonts w:ascii="Arial" w:hAnsi="Arial" w:cs="Arial"/>
          <w:sz w:val="22"/>
          <w:szCs w:val="20"/>
        </w:rPr>
        <w:t xml:space="preserve">how </w:t>
      </w:r>
      <w:r w:rsidRPr="009C4CDC">
        <w:rPr>
          <w:rFonts w:ascii="Arial" w:hAnsi="Arial" w:cs="Arial"/>
          <w:sz w:val="22"/>
          <w:szCs w:val="20"/>
        </w:rPr>
        <w:t xml:space="preserve">differentiation </w:t>
      </w:r>
      <w:r w:rsidR="00FC3C42">
        <w:rPr>
          <w:rFonts w:ascii="Arial" w:hAnsi="Arial" w:cs="Arial"/>
          <w:sz w:val="22"/>
          <w:szCs w:val="20"/>
        </w:rPr>
        <w:t>supports</w:t>
      </w:r>
      <w:r w:rsidRPr="009C4CDC">
        <w:rPr>
          <w:rFonts w:ascii="Arial" w:hAnsi="Arial" w:cs="Arial"/>
          <w:sz w:val="22"/>
          <w:szCs w:val="20"/>
        </w:rPr>
        <w:t xml:space="preserve"> student’s well-being and mindset. However, this assignment has addressed the fact that if pupils are completing work that does not suit their ability, it can provide them with the wrong mindset for future tasks. The researcher now </w:t>
      </w:r>
      <w:proofErr w:type="spellStart"/>
      <w:r w:rsidRPr="009C4CDC">
        <w:rPr>
          <w:rFonts w:ascii="Arial" w:hAnsi="Arial" w:cs="Arial"/>
          <w:sz w:val="22"/>
          <w:szCs w:val="20"/>
        </w:rPr>
        <w:t>recognises</w:t>
      </w:r>
      <w:proofErr w:type="spellEnd"/>
      <w:r w:rsidRPr="009C4CDC">
        <w:rPr>
          <w:rFonts w:ascii="Arial" w:hAnsi="Arial" w:cs="Arial"/>
          <w:sz w:val="22"/>
          <w:szCs w:val="20"/>
        </w:rPr>
        <w:t xml:space="preserve"> the importance of providing pupils with a “growth mindset” to enable learners to want to improve (Bates 2019). Furthermore, there is a clear need for promoting self-efficacy to ensure learners believe they can achieve (Gray and </w:t>
      </w:r>
      <w:proofErr w:type="spellStart"/>
      <w:r w:rsidRPr="009C4CDC">
        <w:rPr>
          <w:rFonts w:ascii="Arial" w:hAnsi="Arial" w:cs="Arial"/>
          <w:sz w:val="22"/>
          <w:szCs w:val="20"/>
        </w:rPr>
        <w:t>MacBlain</w:t>
      </w:r>
      <w:proofErr w:type="spellEnd"/>
      <w:r w:rsidRPr="009C4CDC">
        <w:rPr>
          <w:rFonts w:ascii="Arial" w:hAnsi="Arial" w:cs="Arial"/>
          <w:sz w:val="22"/>
          <w:szCs w:val="20"/>
        </w:rPr>
        <w:t xml:space="preserve"> 2015). These are both things the researcher will now provide greater consideration to. </w:t>
      </w:r>
    </w:p>
    <w:p w14:paraId="21ABB268" w14:textId="77777777" w:rsidR="009C4CDC" w:rsidRPr="009C4CDC" w:rsidRDefault="009C4CDC" w:rsidP="009C4CDC">
      <w:pPr>
        <w:rPr>
          <w:rFonts w:ascii="Arial" w:hAnsi="Arial" w:cs="Arial"/>
          <w:sz w:val="22"/>
          <w:szCs w:val="20"/>
        </w:rPr>
      </w:pPr>
    </w:p>
    <w:p w14:paraId="52E81247" w14:textId="024E611E" w:rsidR="009C4CDC" w:rsidRPr="009C4CDC" w:rsidRDefault="009C4CDC" w:rsidP="009C4CDC">
      <w:pPr>
        <w:rPr>
          <w:rFonts w:ascii="Arial" w:hAnsi="Arial" w:cs="Arial"/>
          <w:sz w:val="22"/>
          <w:szCs w:val="20"/>
        </w:rPr>
      </w:pPr>
      <w:r w:rsidRPr="009C4CDC">
        <w:rPr>
          <w:rFonts w:ascii="Arial" w:hAnsi="Arial" w:cs="Arial"/>
          <w:sz w:val="22"/>
          <w:szCs w:val="20"/>
        </w:rPr>
        <w:t xml:space="preserve">The researcher has considered the different forms of differentiation and on the basis that that have only </w:t>
      </w:r>
      <w:proofErr w:type="spellStart"/>
      <w:r w:rsidRPr="009C4CDC">
        <w:rPr>
          <w:rFonts w:ascii="Arial" w:hAnsi="Arial" w:cs="Arial"/>
          <w:sz w:val="22"/>
          <w:szCs w:val="20"/>
        </w:rPr>
        <w:t>trialled</w:t>
      </w:r>
      <w:proofErr w:type="spellEnd"/>
      <w:r w:rsidRPr="009C4CDC">
        <w:rPr>
          <w:rFonts w:ascii="Arial" w:hAnsi="Arial" w:cs="Arial"/>
          <w:sz w:val="22"/>
          <w:szCs w:val="20"/>
        </w:rPr>
        <w:t xml:space="preserve"> differentiating the task, they have considered implementing other forms of differentiation. It can be said that differentiation by resource </w:t>
      </w:r>
      <w:r w:rsidR="00621411">
        <w:rPr>
          <w:rFonts w:ascii="Arial" w:hAnsi="Arial" w:cs="Arial"/>
          <w:sz w:val="22"/>
          <w:szCs w:val="20"/>
        </w:rPr>
        <w:t>may</w:t>
      </w:r>
      <w:r w:rsidRPr="009C4CDC">
        <w:rPr>
          <w:rFonts w:ascii="Arial" w:hAnsi="Arial" w:cs="Arial"/>
          <w:sz w:val="22"/>
          <w:szCs w:val="20"/>
        </w:rPr>
        <w:t xml:space="preserve"> be helpful in allowing pupil voice and for pupils to be an active part of the learning and this is something they wish to incorporate in future. Despite the noted limitations in differentiating by task, due to pupils differing speeds of completion, the researcher is satisfied that if pupils are “constantly growing” and are challenged, pace is not of great importance (Watts- </w:t>
      </w:r>
      <w:proofErr w:type="spellStart"/>
      <w:r w:rsidRPr="009C4CDC">
        <w:rPr>
          <w:rFonts w:ascii="Arial" w:hAnsi="Arial" w:cs="Arial"/>
          <w:sz w:val="22"/>
          <w:szCs w:val="20"/>
        </w:rPr>
        <w:t>Taffe</w:t>
      </w:r>
      <w:proofErr w:type="spellEnd"/>
      <w:r w:rsidRPr="009C4CDC">
        <w:rPr>
          <w:rFonts w:ascii="Arial" w:hAnsi="Arial" w:cs="Arial"/>
          <w:sz w:val="22"/>
          <w:szCs w:val="20"/>
        </w:rPr>
        <w:t xml:space="preserve"> et al 2012, p.305). This is, as the main concern is ensuring that pupils move forward on their own path (Tomlinson 2014). </w:t>
      </w: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2BBB1F7B" w:rsidR="00811007" w:rsidRDefault="00811007" w:rsidP="00811007">
      <w:pPr>
        <w:pStyle w:val="Heading1"/>
      </w:pPr>
      <w:r>
        <w:lastRenderedPageBreak/>
        <w:t>Reference List</w:t>
      </w:r>
    </w:p>
    <w:p w14:paraId="64783E0E" w14:textId="154B04A6" w:rsidR="00226DFF" w:rsidRPr="00226DFF" w:rsidRDefault="00FC36B1" w:rsidP="00FC36B1">
      <w:pPr>
        <w:rPr>
          <w:rFonts w:ascii="Arial" w:hAnsi="Arial" w:cs="Arial"/>
          <w:sz w:val="22"/>
        </w:rPr>
      </w:pPr>
      <w:proofErr w:type="spellStart"/>
      <w:r w:rsidRPr="00226DFF">
        <w:rPr>
          <w:rFonts w:ascii="Arial" w:hAnsi="Arial" w:cs="Arial"/>
          <w:sz w:val="22"/>
        </w:rPr>
        <w:t>Bartlet</w:t>
      </w:r>
      <w:proofErr w:type="spellEnd"/>
      <w:r w:rsidRPr="00226DFF">
        <w:rPr>
          <w:rFonts w:ascii="Arial" w:hAnsi="Arial" w:cs="Arial"/>
          <w:sz w:val="22"/>
        </w:rPr>
        <w:t xml:space="preserve">, J. (2016) </w:t>
      </w:r>
      <w:r w:rsidRPr="00226DFF">
        <w:rPr>
          <w:rFonts w:ascii="Arial" w:hAnsi="Arial" w:cs="Arial"/>
          <w:i/>
          <w:iCs/>
          <w:sz w:val="22"/>
        </w:rPr>
        <w:t>Outstanding Differentiation for learning in the classroom</w:t>
      </w:r>
      <w:r w:rsidRPr="00226DFF">
        <w:rPr>
          <w:rFonts w:ascii="Arial" w:hAnsi="Arial" w:cs="Arial"/>
          <w:sz w:val="22"/>
        </w:rPr>
        <w:t>, Routledge, London</w:t>
      </w:r>
    </w:p>
    <w:p w14:paraId="44B36F20" w14:textId="77777777" w:rsidR="00FC36B1" w:rsidRPr="00226DFF" w:rsidRDefault="00FC36B1" w:rsidP="00FC36B1">
      <w:pPr>
        <w:rPr>
          <w:rFonts w:ascii="Arial" w:hAnsi="Arial" w:cs="Arial"/>
          <w:sz w:val="22"/>
        </w:rPr>
      </w:pPr>
    </w:p>
    <w:p w14:paraId="77CBFA06" w14:textId="3E06B2D6" w:rsidR="00461DFC" w:rsidRPr="00226DFF" w:rsidRDefault="00461DFC" w:rsidP="00461DFC">
      <w:pPr>
        <w:rPr>
          <w:rFonts w:ascii="Arial" w:hAnsi="Arial" w:cs="Arial"/>
          <w:sz w:val="22"/>
        </w:rPr>
      </w:pPr>
      <w:r w:rsidRPr="00226DFF">
        <w:rPr>
          <w:rFonts w:ascii="Arial" w:hAnsi="Arial" w:cs="Arial"/>
          <w:sz w:val="22"/>
        </w:rPr>
        <w:t xml:space="preserve">Bates, B. (2019) </w:t>
      </w:r>
      <w:r w:rsidRPr="00226DFF">
        <w:rPr>
          <w:rFonts w:ascii="Arial" w:hAnsi="Arial" w:cs="Arial"/>
          <w:i/>
          <w:iCs/>
          <w:sz w:val="22"/>
        </w:rPr>
        <w:t>Learning Theories Simplified</w:t>
      </w:r>
      <w:r w:rsidRPr="00226DFF">
        <w:rPr>
          <w:rFonts w:ascii="Arial" w:hAnsi="Arial" w:cs="Arial"/>
          <w:sz w:val="22"/>
        </w:rPr>
        <w:t>, 2</w:t>
      </w:r>
      <w:r w:rsidRPr="00226DFF">
        <w:rPr>
          <w:rFonts w:ascii="Arial" w:hAnsi="Arial" w:cs="Arial"/>
          <w:sz w:val="22"/>
          <w:vertAlign w:val="superscript"/>
        </w:rPr>
        <w:t>nd</w:t>
      </w:r>
      <w:r w:rsidRPr="00226DFF">
        <w:rPr>
          <w:rFonts w:ascii="Arial" w:hAnsi="Arial" w:cs="Arial"/>
          <w:sz w:val="22"/>
        </w:rPr>
        <w:t xml:space="preserve"> Ed, London, Sage </w:t>
      </w:r>
    </w:p>
    <w:p w14:paraId="22078DDE" w14:textId="77777777" w:rsidR="00461DFC" w:rsidRPr="00226DFF" w:rsidRDefault="00461DFC" w:rsidP="00461DFC">
      <w:pPr>
        <w:rPr>
          <w:rFonts w:ascii="Arial" w:hAnsi="Arial" w:cs="Arial"/>
          <w:sz w:val="22"/>
        </w:rPr>
      </w:pPr>
    </w:p>
    <w:p w14:paraId="0953AD87" w14:textId="2F10DA96" w:rsidR="00461DFC" w:rsidRPr="00226DFF" w:rsidRDefault="00461DFC" w:rsidP="00461DFC">
      <w:pPr>
        <w:rPr>
          <w:rFonts w:ascii="Arial" w:hAnsi="Arial" w:cs="Arial"/>
          <w:sz w:val="22"/>
          <w:shd w:val="clear" w:color="auto" w:fill="FFFFFF"/>
        </w:rPr>
      </w:pPr>
      <w:proofErr w:type="spellStart"/>
      <w:r w:rsidRPr="00226DFF">
        <w:rPr>
          <w:rFonts w:ascii="Arial" w:hAnsi="Arial" w:cs="Arial"/>
          <w:sz w:val="22"/>
          <w:shd w:val="clear" w:color="auto" w:fill="FFFFFF"/>
        </w:rPr>
        <w:t>Bondie</w:t>
      </w:r>
      <w:proofErr w:type="spellEnd"/>
      <w:r w:rsidRPr="00226DFF">
        <w:rPr>
          <w:rFonts w:ascii="Arial" w:hAnsi="Arial" w:cs="Arial"/>
          <w:sz w:val="22"/>
          <w:shd w:val="clear" w:color="auto" w:fill="FFFFFF"/>
        </w:rPr>
        <w:t xml:space="preserve">, R., </w:t>
      </w:r>
      <w:proofErr w:type="spellStart"/>
      <w:r w:rsidRPr="00226DFF">
        <w:rPr>
          <w:rFonts w:ascii="Arial" w:hAnsi="Arial" w:cs="Arial"/>
          <w:sz w:val="22"/>
          <w:shd w:val="clear" w:color="auto" w:fill="FFFFFF"/>
        </w:rPr>
        <w:t>Dahnke</w:t>
      </w:r>
      <w:proofErr w:type="spellEnd"/>
      <w:r w:rsidRPr="00226DFF">
        <w:rPr>
          <w:rFonts w:ascii="Arial" w:hAnsi="Arial" w:cs="Arial"/>
          <w:sz w:val="22"/>
          <w:shd w:val="clear" w:color="auto" w:fill="FFFFFF"/>
        </w:rPr>
        <w:t xml:space="preserve">, C., and </w:t>
      </w:r>
      <w:proofErr w:type="spellStart"/>
      <w:r w:rsidRPr="00226DFF">
        <w:rPr>
          <w:rFonts w:ascii="Arial" w:hAnsi="Arial" w:cs="Arial"/>
          <w:sz w:val="22"/>
          <w:shd w:val="clear" w:color="auto" w:fill="FFFFFF"/>
        </w:rPr>
        <w:t>Zusho</w:t>
      </w:r>
      <w:proofErr w:type="spellEnd"/>
      <w:r w:rsidRPr="00226DFF">
        <w:rPr>
          <w:rFonts w:ascii="Arial" w:hAnsi="Arial" w:cs="Arial"/>
          <w:sz w:val="22"/>
          <w:shd w:val="clear" w:color="auto" w:fill="FFFFFF"/>
        </w:rPr>
        <w:t xml:space="preserve">, A. (2019) </w:t>
      </w:r>
      <w:r w:rsidRPr="00226DFF">
        <w:rPr>
          <w:rFonts w:ascii="Arial" w:hAnsi="Arial" w:cs="Arial"/>
          <w:i/>
          <w:iCs/>
          <w:sz w:val="22"/>
          <w:shd w:val="clear" w:color="auto" w:fill="FFFFFF"/>
        </w:rPr>
        <w:t xml:space="preserve">How Does Changing “One-Size-Fits-All” to Differentiated Instruction Affect </w:t>
      </w:r>
      <w:proofErr w:type="gramStart"/>
      <w:r w:rsidRPr="00226DFF">
        <w:rPr>
          <w:rFonts w:ascii="Arial" w:hAnsi="Arial" w:cs="Arial"/>
          <w:i/>
          <w:iCs/>
          <w:sz w:val="22"/>
          <w:shd w:val="clear" w:color="auto" w:fill="FFFFFF"/>
        </w:rPr>
        <w:t>Teaching?</w:t>
      </w:r>
      <w:r w:rsidRPr="00226DFF">
        <w:rPr>
          <w:rFonts w:ascii="Arial" w:hAnsi="Arial" w:cs="Arial"/>
          <w:sz w:val="22"/>
          <w:shd w:val="clear" w:color="auto" w:fill="FFFFFF"/>
        </w:rPr>
        <w:t>,</w:t>
      </w:r>
      <w:proofErr w:type="gramEnd"/>
      <w:r w:rsidRPr="00226DFF">
        <w:rPr>
          <w:rFonts w:ascii="Arial" w:hAnsi="Arial" w:cs="Arial"/>
          <w:sz w:val="22"/>
          <w:shd w:val="clear" w:color="auto" w:fill="FFFFFF"/>
        </w:rPr>
        <w:t xml:space="preserve">  Review of research in education, 43(1), pp.336–362.</w:t>
      </w:r>
    </w:p>
    <w:p w14:paraId="04E6122B" w14:textId="77777777" w:rsidR="00461DFC" w:rsidRPr="00226DFF" w:rsidRDefault="00461DFC" w:rsidP="00461DFC">
      <w:pPr>
        <w:rPr>
          <w:rFonts w:ascii="Arial" w:hAnsi="Arial" w:cs="Arial"/>
          <w:sz w:val="22"/>
        </w:rPr>
      </w:pPr>
    </w:p>
    <w:p w14:paraId="6E5C7E6B" w14:textId="13D6E7B3" w:rsidR="004D0860" w:rsidRPr="00226DFF" w:rsidRDefault="004D0860" w:rsidP="004D0860">
      <w:pPr>
        <w:shd w:val="clear" w:color="auto" w:fill="FFFFFF"/>
        <w:spacing w:line="360" w:lineRule="atLeast"/>
        <w:rPr>
          <w:rFonts w:ascii="Arial" w:eastAsia="Times New Roman" w:hAnsi="Arial" w:cs="Arial"/>
          <w:i/>
          <w:iCs/>
          <w:sz w:val="22"/>
          <w:bdr w:val="none" w:sz="0" w:space="0" w:color="auto" w:frame="1"/>
          <w:lang w:eastAsia="en-GB"/>
        </w:rPr>
      </w:pPr>
      <w:r w:rsidRPr="004D0860">
        <w:rPr>
          <w:rFonts w:ascii="Arial" w:eastAsia="Times New Roman" w:hAnsi="Arial" w:cs="Arial"/>
          <w:sz w:val="22"/>
          <w:bdr w:val="none" w:sz="0" w:space="0" w:color="auto" w:frame="1"/>
          <w:lang w:eastAsia="en-GB"/>
        </w:rPr>
        <w:t>Coe, R.</w:t>
      </w:r>
      <w:r w:rsidR="00FC36B1" w:rsidRPr="00226DFF">
        <w:rPr>
          <w:rFonts w:ascii="Arial" w:eastAsia="Times New Roman" w:hAnsi="Arial" w:cs="Arial"/>
          <w:sz w:val="22"/>
          <w:bdr w:val="none" w:sz="0" w:space="0" w:color="auto" w:frame="1"/>
          <w:lang w:eastAsia="en-GB"/>
        </w:rPr>
        <w:t>,</w:t>
      </w:r>
      <w:r w:rsidRPr="004D0860">
        <w:rPr>
          <w:rFonts w:ascii="Arial" w:eastAsia="Times New Roman" w:hAnsi="Arial" w:cs="Arial"/>
          <w:sz w:val="22"/>
          <w:bdr w:val="none" w:sz="0" w:space="0" w:color="auto" w:frame="1"/>
          <w:lang w:eastAsia="en-GB"/>
        </w:rPr>
        <w:t xml:space="preserve"> </w:t>
      </w:r>
      <w:proofErr w:type="spellStart"/>
      <w:r w:rsidRPr="004D0860">
        <w:rPr>
          <w:rFonts w:ascii="Arial" w:eastAsia="Times New Roman" w:hAnsi="Arial" w:cs="Arial"/>
          <w:sz w:val="22"/>
          <w:bdr w:val="none" w:sz="0" w:space="0" w:color="auto" w:frame="1"/>
          <w:lang w:eastAsia="en-GB"/>
        </w:rPr>
        <w:t>Rouch</w:t>
      </w:r>
      <w:proofErr w:type="spellEnd"/>
      <w:r w:rsidRPr="004D0860">
        <w:rPr>
          <w:rFonts w:ascii="Arial" w:eastAsia="Times New Roman" w:hAnsi="Arial" w:cs="Arial"/>
          <w:sz w:val="22"/>
          <w:bdr w:val="none" w:sz="0" w:space="0" w:color="auto" w:frame="1"/>
          <w:lang w:eastAsia="en-GB"/>
        </w:rPr>
        <w:t xml:space="preserve">, C.J., </w:t>
      </w:r>
      <w:proofErr w:type="spellStart"/>
      <w:r w:rsidRPr="004D0860">
        <w:rPr>
          <w:rFonts w:ascii="Arial" w:eastAsia="Times New Roman" w:hAnsi="Arial" w:cs="Arial"/>
          <w:sz w:val="22"/>
          <w:bdr w:val="none" w:sz="0" w:space="0" w:color="auto" w:frame="1"/>
          <w:lang w:eastAsia="en-GB"/>
        </w:rPr>
        <w:t>Kime</w:t>
      </w:r>
      <w:proofErr w:type="spellEnd"/>
      <w:r w:rsidRPr="004D0860">
        <w:rPr>
          <w:rFonts w:ascii="Arial" w:eastAsia="Times New Roman" w:hAnsi="Arial" w:cs="Arial"/>
          <w:sz w:val="22"/>
          <w:bdr w:val="none" w:sz="0" w:space="0" w:color="auto" w:frame="1"/>
          <w:lang w:eastAsia="en-GB"/>
        </w:rPr>
        <w:t>, S.</w:t>
      </w:r>
      <w:r w:rsidR="00FC36B1" w:rsidRPr="00226DFF">
        <w:rPr>
          <w:rFonts w:ascii="Arial" w:eastAsia="Times New Roman" w:hAnsi="Arial" w:cs="Arial"/>
          <w:sz w:val="22"/>
          <w:bdr w:val="none" w:sz="0" w:space="0" w:color="auto" w:frame="1"/>
          <w:lang w:eastAsia="en-GB"/>
        </w:rPr>
        <w:t xml:space="preserve"> and</w:t>
      </w:r>
      <w:r w:rsidRPr="004D0860">
        <w:rPr>
          <w:rFonts w:ascii="Arial" w:eastAsia="Times New Roman" w:hAnsi="Arial" w:cs="Arial"/>
          <w:sz w:val="22"/>
          <w:bdr w:val="none" w:sz="0" w:space="0" w:color="auto" w:frame="1"/>
          <w:lang w:eastAsia="en-GB"/>
        </w:rPr>
        <w:t xml:space="preserve"> Singleton, D. (2020) </w:t>
      </w:r>
      <w:r w:rsidRPr="004D0860">
        <w:rPr>
          <w:rFonts w:ascii="Arial" w:eastAsia="Times New Roman" w:hAnsi="Arial" w:cs="Arial"/>
          <w:i/>
          <w:iCs/>
          <w:sz w:val="22"/>
          <w:bdr w:val="none" w:sz="0" w:space="0" w:color="auto" w:frame="1"/>
          <w:lang w:eastAsia="en-GB"/>
        </w:rPr>
        <w:t>Great Teaching Toolkit: Evidence Review Evidence Based Education  </w:t>
      </w:r>
    </w:p>
    <w:p w14:paraId="1206914D" w14:textId="284FADE6" w:rsidR="004D0860" w:rsidRPr="00226DFF" w:rsidRDefault="004D0860" w:rsidP="004D0860">
      <w:pPr>
        <w:shd w:val="clear" w:color="auto" w:fill="FFFFFF"/>
        <w:spacing w:line="360" w:lineRule="atLeast"/>
        <w:rPr>
          <w:rFonts w:ascii="Arial" w:eastAsia="Times New Roman" w:hAnsi="Arial" w:cs="Arial"/>
          <w:i/>
          <w:iCs/>
          <w:sz w:val="22"/>
          <w:lang w:val="en-GB" w:eastAsia="en-GB"/>
        </w:rPr>
      </w:pPr>
    </w:p>
    <w:p w14:paraId="13CF2779" w14:textId="77777777" w:rsidR="00FC36B1" w:rsidRPr="00226DFF" w:rsidRDefault="00FC36B1" w:rsidP="004D0860">
      <w:pPr>
        <w:shd w:val="clear" w:color="auto" w:fill="FFFFFF"/>
        <w:spacing w:line="360" w:lineRule="atLeast"/>
        <w:rPr>
          <w:rFonts w:ascii="Arial" w:eastAsia="Times New Roman" w:hAnsi="Arial" w:cs="Arial"/>
          <w:i/>
          <w:iCs/>
          <w:sz w:val="22"/>
          <w:lang w:val="en-GB" w:eastAsia="en-GB"/>
        </w:rPr>
      </w:pPr>
    </w:p>
    <w:p w14:paraId="1B8B3A86" w14:textId="4B21DE47" w:rsidR="00FC36B1" w:rsidRPr="00226DFF" w:rsidRDefault="00FC36B1" w:rsidP="00FC36B1">
      <w:pPr>
        <w:rPr>
          <w:rFonts w:ascii="Arial" w:hAnsi="Arial" w:cs="Arial"/>
          <w:sz w:val="22"/>
        </w:rPr>
      </w:pPr>
      <w:r w:rsidRPr="00226DFF">
        <w:rPr>
          <w:rFonts w:ascii="Arial" w:hAnsi="Arial" w:cs="Arial"/>
          <w:sz w:val="22"/>
        </w:rPr>
        <w:t xml:space="preserve">Dixon, F., </w:t>
      </w:r>
      <w:proofErr w:type="spellStart"/>
      <w:r w:rsidRPr="00226DFF">
        <w:rPr>
          <w:rFonts w:ascii="Arial" w:hAnsi="Arial" w:cs="Arial"/>
          <w:sz w:val="22"/>
        </w:rPr>
        <w:t>Yssel</w:t>
      </w:r>
      <w:proofErr w:type="spellEnd"/>
      <w:r w:rsidRPr="00226DFF">
        <w:rPr>
          <w:rFonts w:ascii="Arial" w:hAnsi="Arial" w:cs="Arial"/>
          <w:sz w:val="22"/>
        </w:rPr>
        <w:t xml:space="preserve">, N., McConnell, J.M. and Hardin, T. (2014) </w:t>
      </w:r>
      <w:r w:rsidRPr="00226DFF">
        <w:rPr>
          <w:rFonts w:ascii="Arial" w:hAnsi="Arial" w:cs="Arial"/>
          <w:i/>
          <w:iCs/>
          <w:sz w:val="22"/>
        </w:rPr>
        <w:t>Differentiated Instruction, Professional Development, and Teacher Efficacy</w:t>
      </w:r>
      <w:r w:rsidRPr="00226DFF">
        <w:rPr>
          <w:rFonts w:ascii="Arial" w:hAnsi="Arial" w:cs="Arial"/>
          <w:sz w:val="22"/>
        </w:rPr>
        <w:t>. Journal for the education of the gifted, 37(2), pp.111–127.</w:t>
      </w:r>
    </w:p>
    <w:p w14:paraId="5FEDC0CA" w14:textId="77777777" w:rsidR="00FC36B1" w:rsidRPr="004D0860" w:rsidRDefault="00FC36B1" w:rsidP="004D0860">
      <w:pPr>
        <w:shd w:val="clear" w:color="auto" w:fill="FFFFFF"/>
        <w:spacing w:line="360" w:lineRule="atLeast"/>
        <w:rPr>
          <w:rFonts w:ascii="Arial" w:eastAsia="Times New Roman" w:hAnsi="Arial" w:cs="Arial"/>
          <w:i/>
          <w:iCs/>
          <w:sz w:val="22"/>
          <w:lang w:val="en-GB" w:eastAsia="en-GB"/>
        </w:rPr>
      </w:pPr>
    </w:p>
    <w:p w14:paraId="0BE4F2FD" w14:textId="075215EE" w:rsidR="00A9204E" w:rsidRDefault="004D0860" w:rsidP="004D0860">
      <w:pPr>
        <w:rPr>
          <w:rFonts w:ascii="Arial" w:eastAsia="Times New Roman" w:hAnsi="Arial" w:cs="Arial"/>
          <w:i/>
          <w:iCs/>
          <w:sz w:val="22"/>
          <w:shd w:val="clear" w:color="auto" w:fill="FFFFFF"/>
          <w:lang w:val="en-GB" w:eastAsia="en-GB"/>
        </w:rPr>
      </w:pPr>
      <w:r w:rsidRPr="00226DFF">
        <w:rPr>
          <w:rFonts w:ascii="Arial" w:eastAsia="Times New Roman" w:hAnsi="Arial" w:cs="Arial"/>
          <w:sz w:val="22"/>
          <w:shd w:val="clear" w:color="auto" w:fill="FFFFFF"/>
          <w:lang w:val="en-GB" w:eastAsia="en-GB"/>
        </w:rPr>
        <w:t xml:space="preserve">Donaldson, G (2015) </w:t>
      </w:r>
      <w:r w:rsidRPr="00226DFF">
        <w:rPr>
          <w:rFonts w:ascii="Arial" w:eastAsia="Times New Roman" w:hAnsi="Arial" w:cs="Arial"/>
          <w:i/>
          <w:iCs/>
          <w:sz w:val="22"/>
          <w:shd w:val="clear" w:color="auto" w:fill="FFFFFF"/>
          <w:lang w:val="en-GB" w:eastAsia="en-GB"/>
        </w:rPr>
        <w:t>Successful Futures: Independent Review of Curriculum and Assessment Arrangements in Wales: Welsh Government </w:t>
      </w:r>
    </w:p>
    <w:p w14:paraId="4A1583F2" w14:textId="77777777" w:rsidR="00FA2DBE" w:rsidRPr="00226DFF" w:rsidRDefault="00FA2DBE" w:rsidP="004D0860">
      <w:pPr>
        <w:rPr>
          <w:rFonts w:ascii="Arial" w:eastAsia="Times New Roman" w:hAnsi="Arial" w:cs="Arial"/>
          <w:i/>
          <w:iCs/>
          <w:sz w:val="22"/>
          <w:shd w:val="clear" w:color="auto" w:fill="FFFFFF"/>
          <w:lang w:val="en-GB" w:eastAsia="en-GB"/>
        </w:rPr>
      </w:pPr>
    </w:p>
    <w:p w14:paraId="3673C7F0" w14:textId="77777777" w:rsidR="00FA2DBE" w:rsidRPr="00226DFF" w:rsidRDefault="00FA2DBE" w:rsidP="00FA2DBE">
      <w:pPr>
        <w:rPr>
          <w:rFonts w:ascii="Arial" w:hAnsi="Arial" w:cs="Arial"/>
          <w:sz w:val="22"/>
        </w:rPr>
      </w:pPr>
      <w:r w:rsidRPr="00226DFF">
        <w:rPr>
          <w:rFonts w:ascii="Arial" w:hAnsi="Arial" w:cs="Arial"/>
          <w:sz w:val="22"/>
        </w:rPr>
        <w:t xml:space="preserve">Gould, J., (2009) </w:t>
      </w:r>
      <w:r w:rsidRPr="00226DFF">
        <w:rPr>
          <w:rFonts w:ascii="Arial" w:hAnsi="Arial" w:cs="Arial"/>
          <w:i/>
          <w:iCs/>
          <w:sz w:val="22"/>
        </w:rPr>
        <w:t>Learning theory and classroom practice in the lifelong learning sector</w:t>
      </w:r>
      <w:r w:rsidRPr="00226DFF">
        <w:rPr>
          <w:rFonts w:ascii="Arial" w:hAnsi="Arial" w:cs="Arial"/>
          <w:sz w:val="22"/>
        </w:rPr>
        <w:t xml:space="preserve">, Exeter: Learning Matters. </w:t>
      </w:r>
    </w:p>
    <w:p w14:paraId="1422C999" w14:textId="159CBAE4" w:rsidR="00FC36B1" w:rsidRPr="00FA2DBE" w:rsidRDefault="00FC36B1" w:rsidP="004D0860">
      <w:pPr>
        <w:rPr>
          <w:rFonts w:ascii="Arial" w:eastAsia="Times New Roman" w:hAnsi="Arial" w:cs="Arial"/>
          <w:sz w:val="22"/>
          <w:shd w:val="clear" w:color="auto" w:fill="FFFFFF"/>
          <w:lang w:val="en-GB" w:eastAsia="en-GB"/>
        </w:rPr>
      </w:pPr>
    </w:p>
    <w:p w14:paraId="38BA7B2B" w14:textId="0C44B976" w:rsidR="00FC36B1" w:rsidRPr="00226DFF" w:rsidRDefault="00FC36B1" w:rsidP="004D0860">
      <w:pPr>
        <w:rPr>
          <w:rFonts w:ascii="Arial" w:hAnsi="Arial" w:cs="Arial"/>
          <w:sz w:val="22"/>
        </w:rPr>
      </w:pPr>
      <w:r w:rsidRPr="00226DFF">
        <w:rPr>
          <w:rFonts w:ascii="Arial" w:hAnsi="Arial" w:cs="Arial"/>
          <w:sz w:val="22"/>
        </w:rPr>
        <w:t>Gray, C.</w:t>
      </w:r>
      <w:r w:rsidR="002D4C2E">
        <w:rPr>
          <w:rFonts w:ascii="Arial" w:hAnsi="Arial" w:cs="Arial"/>
          <w:sz w:val="22"/>
        </w:rPr>
        <w:t xml:space="preserve"> and </w:t>
      </w:r>
      <w:proofErr w:type="spellStart"/>
      <w:r w:rsidRPr="00226DFF">
        <w:rPr>
          <w:rFonts w:ascii="Arial" w:hAnsi="Arial" w:cs="Arial"/>
          <w:sz w:val="22"/>
        </w:rPr>
        <w:t>MacBlain</w:t>
      </w:r>
      <w:proofErr w:type="spellEnd"/>
      <w:r w:rsidRPr="00226DFF">
        <w:rPr>
          <w:rFonts w:ascii="Arial" w:hAnsi="Arial" w:cs="Arial"/>
          <w:sz w:val="22"/>
        </w:rPr>
        <w:t xml:space="preserve">, S. (2015) </w:t>
      </w:r>
      <w:r w:rsidRPr="00226DFF">
        <w:rPr>
          <w:rFonts w:ascii="Arial" w:hAnsi="Arial" w:cs="Arial"/>
          <w:i/>
          <w:iCs/>
          <w:sz w:val="22"/>
        </w:rPr>
        <w:t>Learning Theories in Childhood</w:t>
      </w:r>
      <w:r w:rsidRPr="00226DFF">
        <w:rPr>
          <w:rFonts w:ascii="Arial" w:hAnsi="Arial" w:cs="Arial"/>
          <w:sz w:val="22"/>
        </w:rPr>
        <w:t>, 2</w:t>
      </w:r>
      <w:r w:rsidRPr="00226DFF">
        <w:rPr>
          <w:rFonts w:ascii="Arial" w:hAnsi="Arial" w:cs="Arial"/>
          <w:sz w:val="22"/>
          <w:vertAlign w:val="superscript"/>
        </w:rPr>
        <w:t>nd</w:t>
      </w:r>
      <w:r w:rsidRPr="00226DFF">
        <w:rPr>
          <w:rFonts w:ascii="Arial" w:hAnsi="Arial" w:cs="Arial"/>
          <w:sz w:val="22"/>
        </w:rPr>
        <w:t xml:space="preserve"> Ed, London, Sage</w:t>
      </w:r>
    </w:p>
    <w:p w14:paraId="270B23C9" w14:textId="02AF0612" w:rsidR="00226DFF" w:rsidRDefault="00226DFF" w:rsidP="00461DFC">
      <w:pPr>
        <w:rPr>
          <w:rFonts w:ascii="Arial" w:eastAsia="Times New Roman" w:hAnsi="Arial" w:cs="Arial"/>
          <w:sz w:val="22"/>
          <w:shd w:val="clear" w:color="auto" w:fill="FFFFFF"/>
          <w:lang w:val="en-GB" w:eastAsia="en-GB"/>
        </w:rPr>
      </w:pPr>
    </w:p>
    <w:p w14:paraId="530C1C89" w14:textId="175B216E" w:rsidR="004C7767" w:rsidRPr="00B55AEE" w:rsidRDefault="004C7767" w:rsidP="004C7767">
      <w:pPr>
        <w:rPr>
          <w:rFonts w:ascii="Arial" w:hAnsi="Arial" w:cs="Arial"/>
          <w:sz w:val="22"/>
        </w:rPr>
      </w:pPr>
      <w:r w:rsidRPr="00B55AEE">
        <w:rPr>
          <w:rFonts w:ascii="Arial" w:hAnsi="Arial" w:cs="Arial"/>
          <w:sz w:val="22"/>
        </w:rPr>
        <w:t>McLeod, S.A. (201</w:t>
      </w:r>
      <w:r w:rsidR="00B55AEE">
        <w:rPr>
          <w:rFonts w:ascii="Arial" w:hAnsi="Arial" w:cs="Arial"/>
          <w:sz w:val="22"/>
        </w:rPr>
        <w:t>4</w:t>
      </w:r>
      <w:r w:rsidRPr="00B55AEE">
        <w:rPr>
          <w:rFonts w:ascii="Arial" w:hAnsi="Arial" w:cs="Arial"/>
          <w:sz w:val="22"/>
        </w:rPr>
        <w:t xml:space="preserve">) </w:t>
      </w:r>
      <w:r w:rsidR="00B55AEE">
        <w:rPr>
          <w:rFonts w:ascii="Arial" w:hAnsi="Arial" w:cs="Arial"/>
          <w:i/>
          <w:iCs/>
          <w:sz w:val="22"/>
        </w:rPr>
        <w:t>Carl Rogers</w:t>
      </w:r>
      <w:r w:rsidRPr="00B55AEE">
        <w:rPr>
          <w:rFonts w:ascii="Arial" w:hAnsi="Arial" w:cs="Arial"/>
          <w:sz w:val="22"/>
        </w:rPr>
        <w:t xml:space="preserve">. [Online]. Available at: </w:t>
      </w:r>
      <w:hyperlink r:id="rId11" w:history="1">
        <w:r w:rsidR="00B55AEE" w:rsidRPr="00964A73">
          <w:rPr>
            <w:rStyle w:val="Hyperlink"/>
          </w:rPr>
          <w:t>https://www.simplypsychology.org/carl-rogers.htmll Rogers | Simply Psychology</w:t>
        </w:r>
      </w:hyperlink>
      <w:r w:rsidR="00B55AEE" w:rsidRPr="00B55AEE">
        <w:rPr>
          <w:rFonts w:ascii="Arial" w:hAnsi="Arial" w:cs="Arial"/>
          <w:sz w:val="22"/>
        </w:rPr>
        <w:t xml:space="preserve"> </w:t>
      </w:r>
      <w:r w:rsidRPr="00B55AEE">
        <w:rPr>
          <w:rFonts w:ascii="Arial" w:hAnsi="Arial" w:cs="Arial"/>
          <w:sz w:val="22"/>
        </w:rPr>
        <w:t xml:space="preserve">(Accessed </w:t>
      </w:r>
      <w:r w:rsidR="00B55AEE">
        <w:rPr>
          <w:rFonts w:ascii="Arial" w:hAnsi="Arial" w:cs="Arial"/>
          <w:sz w:val="22"/>
        </w:rPr>
        <w:t>25</w:t>
      </w:r>
      <w:r w:rsidRPr="00B55AEE">
        <w:rPr>
          <w:rFonts w:ascii="Arial" w:hAnsi="Arial" w:cs="Arial"/>
          <w:sz w:val="22"/>
        </w:rPr>
        <w:t xml:space="preserve"> </w:t>
      </w:r>
      <w:r w:rsidR="00B55AEE">
        <w:rPr>
          <w:rFonts w:ascii="Arial" w:hAnsi="Arial" w:cs="Arial"/>
          <w:sz w:val="22"/>
        </w:rPr>
        <w:t xml:space="preserve">February </w:t>
      </w:r>
      <w:r w:rsidRPr="00B55AEE">
        <w:rPr>
          <w:rFonts w:ascii="Arial" w:hAnsi="Arial" w:cs="Arial"/>
          <w:sz w:val="22"/>
        </w:rPr>
        <w:t>202</w:t>
      </w:r>
      <w:r w:rsidR="00B55AEE">
        <w:rPr>
          <w:rFonts w:ascii="Arial" w:hAnsi="Arial" w:cs="Arial"/>
          <w:sz w:val="22"/>
        </w:rPr>
        <w:t>1</w:t>
      </w:r>
      <w:r w:rsidRPr="00B55AEE">
        <w:rPr>
          <w:rFonts w:ascii="Arial" w:hAnsi="Arial" w:cs="Arial"/>
          <w:sz w:val="22"/>
        </w:rPr>
        <w:t>).</w:t>
      </w:r>
    </w:p>
    <w:p w14:paraId="33F46B77" w14:textId="77777777" w:rsidR="004C7767" w:rsidRDefault="004C7767" w:rsidP="00461DFC">
      <w:pPr>
        <w:rPr>
          <w:rFonts w:ascii="Arial" w:eastAsia="Times New Roman" w:hAnsi="Arial" w:cs="Arial"/>
          <w:sz w:val="22"/>
          <w:shd w:val="clear" w:color="auto" w:fill="FFFFFF"/>
          <w:lang w:val="en-GB" w:eastAsia="en-GB"/>
        </w:rPr>
      </w:pPr>
    </w:p>
    <w:p w14:paraId="6FE3E986" w14:textId="77777777" w:rsidR="00FA2DBE" w:rsidRPr="00226DFF" w:rsidRDefault="00FA2DBE" w:rsidP="00FA2DBE">
      <w:pPr>
        <w:rPr>
          <w:rFonts w:ascii="Arial" w:hAnsi="Arial" w:cs="Arial"/>
          <w:sz w:val="22"/>
          <w:shd w:val="clear" w:color="auto" w:fill="FFFFFF"/>
        </w:rPr>
      </w:pPr>
      <w:r w:rsidRPr="00226DFF">
        <w:rPr>
          <w:rFonts w:ascii="Arial" w:hAnsi="Arial" w:cs="Arial"/>
          <w:sz w:val="22"/>
          <w:shd w:val="clear" w:color="auto" w:fill="FFFFFF"/>
        </w:rPr>
        <w:t>Petty, G., (2009) </w:t>
      </w:r>
      <w:r w:rsidRPr="00226DFF">
        <w:rPr>
          <w:rFonts w:ascii="Arial" w:hAnsi="Arial" w:cs="Arial"/>
          <w:i/>
          <w:iCs/>
          <w:sz w:val="22"/>
          <w:shd w:val="clear" w:color="auto" w:fill="FFFFFF"/>
        </w:rPr>
        <w:t>Teaching Today: a practical guide</w:t>
      </w:r>
      <w:r w:rsidRPr="00226DFF">
        <w:rPr>
          <w:rFonts w:ascii="Arial" w:hAnsi="Arial" w:cs="Arial"/>
          <w:sz w:val="22"/>
          <w:shd w:val="clear" w:color="auto" w:fill="FFFFFF"/>
        </w:rPr>
        <w:t xml:space="preserve">, </w:t>
      </w:r>
      <w:proofErr w:type="spellStart"/>
      <w:r w:rsidRPr="00226DFF">
        <w:rPr>
          <w:rFonts w:ascii="Arial" w:hAnsi="Arial" w:cs="Arial"/>
          <w:sz w:val="22"/>
          <w:shd w:val="clear" w:color="auto" w:fill="FFFFFF"/>
        </w:rPr>
        <w:t>S.l.</w:t>
      </w:r>
      <w:proofErr w:type="spellEnd"/>
      <w:r w:rsidRPr="00226DFF">
        <w:rPr>
          <w:rFonts w:ascii="Arial" w:hAnsi="Arial" w:cs="Arial"/>
          <w:sz w:val="22"/>
          <w:shd w:val="clear" w:color="auto" w:fill="FFFFFF"/>
        </w:rPr>
        <w:t>: Nelson Thornes.</w:t>
      </w:r>
    </w:p>
    <w:p w14:paraId="5BA54F66" w14:textId="77777777" w:rsidR="00FA2DBE" w:rsidRPr="00226DFF" w:rsidRDefault="00FA2DBE" w:rsidP="00461DFC">
      <w:pPr>
        <w:rPr>
          <w:rFonts w:ascii="Arial" w:eastAsia="Times New Roman" w:hAnsi="Arial" w:cs="Arial"/>
          <w:sz w:val="22"/>
          <w:shd w:val="clear" w:color="auto" w:fill="FFFFFF"/>
          <w:lang w:val="en-GB" w:eastAsia="en-GB"/>
        </w:rPr>
      </w:pPr>
    </w:p>
    <w:p w14:paraId="18DC06F1" w14:textId="6A95292D" w:rsidR="00226DFF" w:rsidRPr="00226DFF" w:rsidRDefault="00226DFF" w:rsidP="00226DFF">
      <w:pPr>
        <w:rPr>
          <w:rFonts w:ascii="Arial" w:hAnsi="Arial" w:cs="Arial"/>
          <w:sz w:val="22"/>
          <w:shd w:val="clear" w:color="auto" w:fill="FFFFFF"/>
        </w:rPr>
      </w:pPr>
      <w:proofErr w:type="spellStart"/>
      <w:r w:rsidRPr="00226DFF">
        <w:rPr>
          <w:rFonts w:ascii="Arial" w:hAnsi="Arial" w:cs="Arial"/>
          <w:sz w:val="22"/>
          <w:shd w:val="clear" w:color="auto" w:fill="FFFFFF"/>
        </w:rPr>
        <w:t>Ruys</w:t>
      </w:r>
      <w:proofErr w:type="spellEnd"/>
      <w:r w:rsidRPr="00226DFF">
        <w:rPr>
          <w:rFonts w:ascii="Arial" w:hAnsi="Arial" w:cs="Arial"/>
          <w:sz w:val="22"/>
          <w:shd w:val="clear" w:color="auto" w:fill="FFFFFF"/>
        </w:rPr>
        <w:t xml:space="preserve">, I., </w:t>
      </w:r>
      <w:proofErr w:type="spellStart"/>
      <w:r w:rsidRPr="00226DFF">
        <w:rPr>
          <w:rFonts w:ascii="Arial" w:hAnsi="Arial" w:cs="Arial"/>
          <w:sz w:val="22"/>
          <w:shd w:val="clear" w:color="auto" w:fill="FFFFFF"/>
        </w:rPr>
        <w:t>Defruyt</w:t>
      </w:r>
      <w:proofErr w:type="spellEnd"/>
      <w:r w:rsidRPr="00226DFF">
        <w:rPr>
          <w:rFonts w:ascii="Arial" w:hAnsi="Arial" w:cs="Arial"/>
          <w:sz w:val="22"/>
          <w:shd w:val="clear" w:color="auto" w:fill="FFFFFF"/>
        </w:rPr>
        <w:t xml:space="preserve">, S., Rots, I. and </w:t>
      </w:r>
      <w:proofErr w:type="spellStart"/>
      <w:r w:rsidRPr="00226DFF">
        <w:rPr>
          <w:rFonts w:ascii="Arial" w:hAnsi="Arial" w:cs="Arial"/>
          <w:sz w:val="22"/>
          <w:shd w:val="clear" w:color="auto" w:fill="FFFFFF"/>
        </w:rPr>
        <w:t>Aelterman</w:t>
      </w:r>
      <w:proofErr w:type="spellEnd"/>
      <w:r w:rsidRPr="00226DFF">
        <w:rPr>
          <w:rFonts w:ascii="Arial" w:hAnsi="Arial" w:cs="Arial"/>
          <w:sz w:val="22"/>
          <w:shd w:val="clear" w:color="auto" w:fill="FFFFFF"/>
        </w:rPr>
        <w:t xml:space="preserve">, A. (2013) </w:t>
      </w:r>
      <w:r w:rsidRPr="00226DFF">
        <w:rPr>
          <w:rFonts w:ascii="Arial" w:hAnsi="Arial" w:cs="Arial"/>
          <w:i/>
          <w:iCs/>
          <w:sz w:val="22"/>
          <w:shd w:val="clear" w:color="auto" w:fill="FFFFFF"/>
        </w:rPr>
        <w:t>Differentiated instruction in teacher education: A case study of congruent teaching.</w:t>
      </w:r>
      <w:r w:rsidRPr="00226DFF">
        <w:rPr>
          <w:rFonts w:ascii="Arial" w:hAnsi="Arial" w:cs="Arial"/>
          <w:sz w:val="22"/>
          <w:shd w:val="clear" w:color="auto" w:fill="FFFFFF"/>
        </w:rPr>
        <w:t xml:space="preserve"> Teachers and teaching, </w:t>
      </w:r>
      <w:proofErr w:type="gramStart"/>
      <w:r w:rsidRPr="00226DFF">
        <w:rPr>
          <w:rFonts w:ascii="Arial" w:hAnsi="Arial" w:cs="Arial"/>
          <w:sz w:val="22"/>
          <w:shd w:val="clear" w:color="auto" w:fill="FFFFFF"/>
        </w:rPr>
        <w:t>theory</w:t>
      </w:r>
      <w:proofErr w:type="gramEnd"/>
      <w:r w:rsidRPr="00226DFF">
        <w:rPr>
          <w:rFonts w:ascii="Arial" w:hAnsi="Arial" w:cs="Arial"/>
          <w:sz w:val="22"/>
          <w:shd w:val="clear" w:color="auto" w:fill="FFFFFF"/>
        </w:rPr>
        <w:t xml:space="preserve"> and practice, 19(1), pp.93–107.</w:t>
      </w:r>
    </w:p>
    <w:p w14:paraId="432C5DAE" w14:textId="77777777" w:rsidR="00226DFF" w:rsidRPr="00226DFF" w:rsidRDefault="00226DFF" w:rsidP="00461DFC">
      <w:pPr>
        <w:rPr>
          <w:rFonts w:ascii="Arial" w:hAnsi="Arial" w:cs="Arial"/>
          <w:sz w:val="22"/>
          <w:shd w:val="clear" w:color="auto" w:fill="F3F3F3"/>
        </w:rPr>
      </w:pPr>
    </w:p>
    <w:p w14:paraId="2CD9A3BB" w14:textId="53FBE5BA" w:rsidR="00461DFC" w:rsidRPr="00226DFF" w:rsidRDefault="00461DFC" w:rsidP="00461DFC">
      <w:pPr>
        <w:rPr>
          <w:rFonts w:ascii="Arial" w:hAnsi="Arial" w:cs="Arial"/>
          <w:sz w:val="22"/>
        </w:rPr>
      </w:pPr>
      <w:r w:rsidRPr="00226DFF">
        <w:rPr>
          <w:rFonts w:ascii="Arial" w:hAnsi="Arial" w:cs="Arial"/>
          <w:sz w:val="22"/>
        </w:rPr>
        <w:lastRenderedPageBreak/>
        <w:t>Strahan,</w:t>
      </w:r>
      <w:r w:rsidR="00FC36B1" w:rsidRPr="00226DFF">
        <w:rPr>
          <w:rFonts w:ascii="Arial" w:hAnsi="Arial" w:cs="Arial"/>
          <w:sz w:val="22"/>
        </w:rPr>
        <w:t xml:space="preserve"> D</w:t>
      </w:r>
      <w:r w:rsidRPr="00226DFF">
        <w:rPr>
          <w:rFonts w:ascii="Arial" w:hAnsi="Arial" w:cs="Arial"/>
          <w:sz w:val="22"/>
        </w:rPr>
        <w:t>.,</w:t>
      </w:r>
      <w:r w:rsidR="00FC36B1" w:rsidRPr="00226DFF">
        <w:rPr>
          <w:rFonts w:ascii="Arial" w:hAnsi="Arial" w:cs="Arial"/>
          <w:sz w:val="22"/>
        </w:rPr>
        <w:t xml:space="preserve"> </w:t>
      </w:r>
      <w:proofErr w:type="spellStart"/>
      <w:r w:rsidR="00FC36B1" w:rsidRPr="00226DFF">
        <w:rPr>
          <w:rFonts w:ascii="Arial" w:hAnsi="Arial" w:cs="Arial"/>
          <w:sz w:val="22"/>
        </w:rPr>
        <w:t>Kronenberg</w:t>
      </w:r>
      <w:proofErr w:type="spellEnd"/>
      <w:r w:rsidR="00FC36B1" w:rsidRPr="00226DFF">
        <w:rPr>
          <w:rFonts w:ascii="Arial" w:hAnsi="Arial" w:cs="Arial"/>
          <w:sz w:val="22"/>
        </w:rPr>
        <w:t xml:space="preserve">, J., </w:t>
      </w:r>
      <w:proofErr w:type="spellStart"/>
      <w:r w:rsidR="00FC36B1" w:rsidRPr="00226DFF">
        <w:rPr>
          <w:rFonts w:ascii="Arial" w:hAnsi="Arial" w:cs="Arial"/>
          <w:sz w:val="22"/>
        </w:rPr>
        <w:t>Burgner</w:t>
      </w:r>
      <w:proofErr w:type="spellEnd"/>
      <w:r w:rsidR="00FC36B1" w:rsidRPr="00226DFF">
        <w:rPr>
          <w:rFonts w:ascii="Arial" w:hAnsi="Arial" w:cs="Arial"/>
          <w:sz w:val="22"/>
        </w:rPr>
        <w:t xml:space="preserve">, R., Doherty, J. and </w:t>
      </w:r>
      <w:proofErr w:type="spellStart"/>
      <w:r w:rsidR="00FC36B1" w:rsidRPr="00226DFF">
        <w:rPr>
          <w:rFonts w:ascii="Arial" w:hAnsi="Arial" w:cs="Arial"/>
          <w:sz w:val="22"/>
        </w:rPr>
        <w:t>Hedt</w:t>
      </w:r>
      <w:proofErr w:type="spellEnd"/>
      <w:r w:rsidR="00FC36B1" w:rsidRPr="00226DFF">
        <w:rPr>
          <w:rFonts w:ascii="Arial" w:hAnsi="Arial" w:cs="Arial"/>
          <w:sz w:val="22"/>
        </w:rPr>
        <w:t>, M.</w:t>
      </w:r>
      <w:r w:rsidRPr="00226DFF">
        <w:rPr>
          <w:rFonts w:ascii="Arial" w:hAnsi="Arial" w:cs="Arial"/>
          <w:sz w:val="22"/>
        </w:rPr>
        <w:t xml:space="preserve"> (2012</w:t>
      </w:r>
      <w:r w:rsidRPr="00226DFF">
        <w:rPr>
          <w:rFonts w:ascii="Arial" w:hAnsi="Arial" w:cs="Arial"/>
          <w:i/>
          <w:iCs/>
          <w:sz w:val="22"/>
        </w:rPr>
        <w:t>) Differentiation in Action: Developing a Logic Model for Responsive Teaching in an Urban Middle School</w:t>
      </w:r>
      <w:r w:rsidR="00FA2DBE">
        <w:rPr>
          <w:rFonts w:ascii="Arial" w:hAnsi="Arial" w:cs="Arial"/>
          <w:i/>
          <w:iCs/>
          <w:sz w:val="22"/>
        </w:rPr>
        <w:t>.</w:t>
      </w:r>
      <w:r w:rsidRPr="00226DFF">
        <w:rPr>
          <w:rFonts w:ascii="Arial" w:hAnsi="Arial" w:cs="Arial"/>
          <w:i/>
          <w:iCs/>
          <w:sz w:val="22"/>
        </w:rPr>
        <w:t xml:space="preserve"> </w:t>
      </w:r>
      <w:r w:rsidRPr="00FA2DBE">
        <w:rPr>
          <w:rFonts w:ascii="Arial" w:hAnsi="Arial" w:cs="Arial"/>
          <w:sz w:val="22"/>
        </w:rPr>
        <w:t>RMLE online: research in middle level education,</w:t>
      </w:r>
      <w:r w:rsidRPr="00226DFF">
        <w:rPr>
          <w:rFonts w:ascii="Arial" w:hAnsi="Arial" w:cs="Arial"/>
          <w:sz w:val="22"/>
        </w:rPr>
        <w:t xml:space="preserve"> 35(8), pp.1–17.</w:t>
      </w:r>
    </w:p>
    <w:p w14:paraId="7E642959" w14:textId="119D0A83" w:rsidR="00FC36B1" w:rsidRPr="00226DFF" w:rsidRDefault="00FC36B1" w:rsidP="00461DFC">
      <w:pPr>
        <w:rPr>
          <w:rFonts w:ascii="Arial" w:hAnsi="Arial" w:cs="Arial"/>
          <w:sz w:val="22"/>
        </w:rPr>
      </w:pPr>
    </w:p>
    <w:p w14:paraId="7D3AB76C" w14:textId="2F54B585" w:rsidR="00FC36B1" w:rsidRDefault="00FC36B1" w:rsidP="00FC36B1">
      <w:pPr>
        <w:rPr>
          <w:rFonts w:ascii="Arial" w:hAnsi="Arial" w:cs="Arial"/>
          <w:sz w:val="22"/>
          <w:shd w:val="clear" w:color="auto" w:fill="FFFFFF"/>
        </w:rPr>
      </w:pPr>
      <w:r w:rsidRPr="00226DFF">
        <w:rPr>
          <w:rFonts w:ascii="Arial" w:hAnsi="Arial" w:cs="Arial"/>
          <w:sz w:val="22"/>
          <w:shd w:val="clear" w:color="auto" w:fill="FFFFFF"/>
        </w:rPr>
        <w:t xml:space="preserve">Tomlinson, C.A. and </w:t>
      </w:r>
      <w:proofErr w:type="spellStart"/>
      <w:r w:rsidRPr="00226DFF">
        <w:rPr>
          <w:rFonts w:ascii="Arial" w:hAnsi="Arial" w:cs="Arial"/>
          <w:sz w:val="22"/>
          <w:shd w:val="clear" w:color="auto" w:fill="FFFFFF"/>
        </w:rPr>
        <w:t>Kalbfleisch</w:t>
      </w:r>
      <w:proofErr w:type="spellEnd"/>
      <w:r w:rsidRPr="00226DFF">
        <w:rPr>
          <w:rFonts w:ascii="Arial" w:hAnsi="Arial" w:cs="Arial"/>
          <w:sz w:val="22"/>
          <w:shd w:val="clear" w:color="auto" w:fill="FFFFFF"/>
        </w:rPr>
        <w:t>, M.</w:t>
      </w:r>
      <w:r w:rsidR="00226DFF" w:rsidRPr="00226DFF">
        <w:rPr>
          <w:rFonts w:ascii="Arial" w:hAnsi="Arial" w:cs="Arial"/>
          <w:sz w:val="22"/>
          <w:shd w:val="clear" w:color="auto" w:fill="FFFFFF"/>
        </w:rPr>
        <w:t>L.</w:t>
      </w:r>
      <w:r w:rsidRPr="00226DFF">
        <w:rPr>
          <w:rFonts w:ascii="Arial" w:hAnsi="Arial" w:cs="Arial"/>
          <w:sz w:val="22"/>
          <w:shd w:val="clear" w:color="auto" w:fill="FFFFFF"/>
        </w:rPr>
        <w:t xml:space="preserve"> </w:t>
      </w:r>
      <w:r w:rsidR="00226DFF" w:rsidRPr="00226DFF">
        <w:rPr>
          <w:rFonts w:ascii="Arial" w:hAnsi="Arial" w:cs="Arial"/>
          <w:sz w:val="22"/>
          <w:shd w:val="clear" w:color="auto" w:fill="FFFFFF"/>
        </w:rPr>
        <w:t>(199</w:t>
      </w:r>
      <w:r w:rsidRPr="00226DFF">
        <w:rPr>
          <w:rFonts w:ascii="Arial" w:hAnsi="Arial" w:cs="Arial"/>
          <w:sz w:val="22"/>
          <w:shd w:val="clear" w:color="auto" w:fill="FFFFFF"/>
        </w:rPr>
        <w:t>8</w:t>
      </w:r>
      <w:r w:rsidR="00226DFF" w:rsidRPr="00226DFF">
        <w:rPr>
          <w:rFonts w:ascii="Arial" w:hAnsi="Arial" w:cs="Arial"/>
          <w:sz w:val="22"/>
          <w:shd w:val="clear" w:color="auto" w:fill="FFFFFF"/>
        </w:rPr>
        <w:t>)</w:t>
      </w:r>
      <w:r w:rsidRPr="00226DFF">
        <w:rPr>
          <w:rFonts w:ascii="Arial" w:hAnsi="Arial" w:cs="Arial"/>
          <w:sz w:val="22"/>
          <w:shd w:val="clear" w:color="auto" w:fill="FFFFFF"/>
        </w:rPr>
        <w:t xml:space="preserve"> </w:t>
      </w:r>
      <w:r w:rsidRPr="00226DFF">
        <w:rPr>
          <w:rFonts w:ascii="Arial" w:hAnsi="Arial" w:cs="Arial"/>
          <w:i/>
          <w:iCs/>
          <w:sz w:val="22"/>
          <w:shd w:val="clear" w:color="auto" w:fill="FFFFFF"/>
        </w:rPr>
        <w:t>Teach me, teach my brain: a call for differentiated classrooms</w:t>
      </w:r>
      <w:r w:rsidRPr="00226DFF">
        <w:rPr>
          <w:rFonts w:ascii="Arial" w:hAnsi="Arial" w:cs="Arial"/>
          <w:sz w:val="22"/>
          <w:shd w:val="clear" w:color="auto" w:fill="FFFFFF"/>
        </w:rPr>
        <w:t xml:space="preserve">. Educational leadership, 56(3), p.52. </w:t>
      </w:r>
    </w:p>
    <w:p w14:paraId="5FC48CC0" w14:textId="12589CA3" w:rsidR="00FA2DBE" w:rsidRDefault="00FA2DBE" w:rsidP="00FC36B1">
      <w:pPr>
        <w:rPr>
          <w:rFonts w:ascii="Arial" w:hAnsi="Arial" w:cs="Arial"/>
          <w:sz w:val="22"/>
          <w:shd w:val="clear" w:color="auto" w:fill="FFFFFF"/>
        </w:rPr>
      </w:pPr>
    </w:p>
    <w:p w14:paraId="50A8F7E4" w14:textId="05C3B773" w:rsidR="00FC36B1" w:rsidRPr="00226DFF" w:rsidRDefault="00FA2DBE" w:rsidP="00461DFC">
      <w:pPr>
        <w:rPr>
          <w:rFonts w:ascii="Arial" w:hAnsi="Arial" w:cs="Arial"/>
          <w:sz w:val="22"/>
        </w:rPr>
      </w:pPr>
      <w:r w:rsidRPr="00226DFF">
        <w:rPr>
          <w:rFonts w:ascii="Arial" w:hAnsi="Arial" w:cs="Arial"/>
          <w:sz w:val="22"/>
          <w:shd w:val="clear" w:color="auto" w:fill="FFFFFF"/>
        </w:rPr>
        <w:t xml:space="preserve">Tomlinson, C.A., Brighton, C., </w:t>
      </w:r>
      <w:proofErr w:type="spellStart"/>
      <w:r w:rsidRPr="00226DFF">
        <w:rPr>
          <w:rFonts w:ascii="Arial" w:hAnsi="Arial" w:cs="Arial"/>
          <w:sz w:val="22"/>
          <w:shd w:val="clear" w:color="auto" w:fill="FFFFFF"/>
        </w:rPr>
        <w:t>Hertberg</w:t>
      </w:r>
      <w:proofErr w:type="spellEnd"/>
      <w:r w:rsidRPr="00226DFF">
        <w:rPr>
          <w:rFonts w:ascii="Arial" w:hAnsi="Arial" w:cs="Arial"/>
          <w:sz w:val="22"/>
          <w:shd w:val="clear" w:color="auto" w:fill="FFFFFF"/>
        </w:rPr>
        <w:t xml:space="preserve">, H., Callahan, C.M., Moon, T.R., </w:t>
      </w:r>
      <w:proofErr w:type="spellStart"/>
      <w:r w:rsidRPr="00226DFF">
        <w:rPr>
          <w:rFonts w:ascii="Arial" w:hAnsi="Arial" w:cs="Arial"/>
          <w:sz w:val="22"/>
          <w:shd w:val="clear" w:color="auto" w:fill="FFFFFF"/>
        </w:rPr>
        <w:t>Brimijoin</w:t>
      </w:r>
      <w:proofErr w:type="spellEnd"/>
      <w:r w:rsidRPr="00226DFF">
        <w:rPr>
          <w:rFonts w:ascii="Arial" w:hAnsi="Arial" w:cs="Arial"/>
          <w:sz w:val="22"/>
          <w:shd w:val="clear" w:color="auto" w:fill="FFFFFF"/>
        </w:rPr>
        <w:t>, K., Conover, L.A. and Reynolds, T. (2003</w:t>
      </w:r>
      <w:r w:rsidRPr="00226DFF">
        <w:rPr>
          <w:rFonts w:ascii="Arial" w:hAnsi="Arial" w:cs="Arial"/>
          <w:i/>
          <w:iCs/>
          <w:sz w:val="22"/>
          <w:shd w:val="clear" w:color="auto" w:fill="FFFFFF"/>
        </w:rPr>
        <w:t>) Differentiating Instruction in Response to Student Readiness, Interest, and Learning Profile in Academically Diverse Classrooms: A Review of Literature</w:t>
      </w:r>
      <w:r w:rsidRPr="00226DFF">
        <w:rPr>
          <w:rFonts w:ascii="Arial" w:hAnsi="Arial" w:cs="Arial"/>
          <w:sz w:val="22"/>
          <w:shd w:val="clear" w:color="auto" w:fill="FFFFFF"/>
        </w:rPr>
        <w:t>. Journal for the education of the gifted, 27(2-3), pp.119–145.</w:t>
      </w:r>
    </w:p>
    <w:p w14:paraId="0F0ACFFC" w14:textId="77777777" w:rsidR="00461DFC" w:rsidRPr="00226DFF" w:rsidRDefault="00461DFC" w:rsidP="004D0860">
      <w:pPr>
        <w:rPr>
          <w:rFonts w:ascii="Arial" w:eastAsia="Times New Roman" w:hAnsi="Arial" w:cs="Arial"/>
          <w:sz w:val="22"/>
          <w:shd w:val="clear" w:color="auto" w:fill="FFFFFF"/>
          <w:lang w:val="en-GB" w:eastAsia="en-GB"/>
        </w:rPr>
      </w:pPr>
    </w:p>
    <w:p w14:paraId="5FB42823" w14:textId="573B548D" w:rsidR="004D0860" w:rsidRPr="00226DFF" w:rsidRDefault="004D0860" w:rsidP="004D0860">
      <w:pPr>
        <w:rPr>
          <w:rFonts w:ascii="Arial" w:hAnsi="Arial" w:cs="Arial"/>
          <w:sz w:val="22"/>
          <w:shd w:val="clear" w:color="auto" w:fill="FFFFFF"/>
        </w:rPr>
      </w:pPr>
      <w:r w:rsidRPr="00226DFF">
        <w:rPr>
          <w:rFonts w:ascii="Arial" w:hAnsi="Arial" w:cs="Arial"/>
          <w:sz w:val="22"/>
          <w:shd w:val="clear" w:color="auto" w:fill="FFFFFF"/>
        </w:rPr>
        <w:t xml:space="preserve">Tomlinson, C.A, (2005) </w:t>
      </w:r>
      <w:r w:rsidRPr="00FA2DBE">
        <w:rPr>
          <w:rFonts w:ascii="Arial" w:hAnsi="Arial" w:cs="Arial"/>
          <w:i/>
          <w:iCs/>
          <w:sz w:val="22"/>
          <w:shd w:val="clear" w:color="auto" w:fill="FFFFFF"/>
        </w:rPr>
        <w:t>Grading and Differentiation: Paradox or Good Practice?</w:t>
      </w:r>
      <w:r w:rsidRPr="00226DFF">
        <w:rPr>
          <w:rFonts w:ascii="Arial" w:hAnsi="Arial" w:cs="Arial"/>
          <w:sz w:val="22"/>
          <w:shd w:val="clear" w:color="auto" w:fill="FFFFFF"/>
        </w:rPr>
        <w:t> </w:t>
      </w:r>
      <w:r w:rsidRPr="00FA2DBE">
        <w:rPr>
          <w:rFonts w:ascii="Arial" w:hAnsi="Arial" w:cs="Arial"/>
          <w:sz w:val="22"/>
          <w:shd w:val="clear" w:color="auto" w:fill="FFFFFF"/>
        </w:rPr>
        <w:t>Theory into practice</w:t>
      </w:r>
      <w:r w:rsidRPr="00226DFF">
        <w:rPr>
          <w:rFonts w:ascii="Arial" w:hAnsi="Arial" w:cs="Arial"/>
          <w:sz w:val="22"/>
          <w:shd w:val="clear" w:color="auto" w:fill="FFFFFF"/>
        </w:rPr>
        <w:t>, 44(3), pp.262–269.</w:t>
      </w:r>
    </w:p>
    <w:p w14:paraId="49C32D78" w14:textId="495096F2" w:rsidR="004D0860" w:rsidRPr="00226DFF" w:rsidRDefault="004D0860" w:rsidP="004D0860">
      <w:pPr>
        <w:rPr>
          <w:rFonts w:ascii="Arial" w:hAnsi="Arial" w:cs="Arial"/>
          <w:sz w:val="22"/>
        </w:rPr>
      </w:pPr>
    </w:p>
    <w:p w14:paraId="386AC5E5" w14:textId="3B7460A9" w:rsidR="00461DFC" w:rsidRPr="00226DFF" w:rsidRDefault="004D0860" w:rsidP="004D0860">
      <w:pPr>
        <w:rPr>
          <w:rFonts w:ascii="Arial" w:hAnsi="Arial" w:cs="Arial"/>
          <w:sz w:val="22"/>
          <w:shd w:val="clear" w:color="auto" w:fill="FFFFFF"/>
        </w:rPr>
      </w:pPr>
      <w:r w:rsidRPr="00226DFF">
        <w:rPr>
          <w:rFonts w:ascii="Arial" w:hAnsi="Arial" w:cs="Arial"/>
          <w:sz w:val="22"/>
          <w:shd w:val="clear" w:color="auto" w:fill="FFFFFF"/>
        </w:rPr>
        <w:t xml:space="preserve">Tomlinson, C.A., (2014) </w:t>
      </w:r>
      <w:r w:rsidRPr="00226DFF">
        <w:rPr>
          <w:rFonts w:ascii="Arial" w:hAnsi="Arial" w:cs="Arial"/>
          <w:i/>
          <w:iCs/>
          <w:sz w:val="22"/>
          <w:shd w:val="clear" w:color="auto" w:fill="FFFFFF"/>
        </w:rPr>
        <w:t xml:space="preserve">The differentiated </w:t>
      </w:r>
      <w:proofErr w:type="gramStart"/>
      <w:r w:rsidRPr="00226DFF">
        <w:rPr>
          <w:rFonts w:ascii="Arial" w:hAnsi="Arial" w:cs="Arial"/>
          <w:i/>
          <w:iCs/>
          <w:sz w:val="22"/>
          <w:shd w:val="clear" w:color="auto" w:fill="FFFFFF"/>
        </w:rPr>
        <w:t>classroom :</w:t>
      </w:r>
      <w:proofErr w:type="gramEnd"/>
      <w:r w:rsidRPr="00226DFF">
        <w:rPr>
          <w:rFonts w:ascii="Arial" w:hAnsi="Arial" w:cs="Arial"/>
          <w:i/>
          <w:iCs/>
          <w:sz w:val="22"/>
          <w:shd w:val="clear" w:color="auto" w:fill="FFFFFF"/>
        </w:rPr>
        <w:t xml:space="preserve"> responding to the needs of all learners</w:t>
      </w:r>
      <w:r w:rsidRPr="00226DFF">
        <w:rPr>
          <w:rFonts w:ascii="Arial" w:hAnsi="Arial" w:cs="Arial"/>
          <w:sz w:val="22"/>
          <w:shd w:val="clear" w:color="auto" w:fill="FFFFFF"/>
        </w:rPr>
        <w:t xml:space="preserve">, </w:t>
      </w:r>
      <w:r w:rsidR="00FA2DBE" w:rsidRPr="00226DFF">
        <w:rPr>
          <w:rFonts w:ascii="Arial" w:hAnsi="Arial" w:cs="Arial"/>
          <w:sz w:val="22"/>
          <w:shd w:val="clear" w:color="auto" w:fill="FFFFFF"/>
        </w:rPr>
        <w:t>2</w:t>
      </w:r>
      <w:r w:rsidR="00FA2DBE" w:rsidRPr="00226DFF">
        <w:rPr>
          <w:rFonts w:ascii="Arial" w:hAnsi="Arial" w:cs="Arial"/>
          <w:sz w:val="22"/>
          <w:shd w:val="clear" w:color="auto" w:fill="FFFFFF"/>
          <w:vertAlign w:val="superscript"/>
        </w:rPr>
        <w:t>nd</w:t>
      </w:r>
      <w:r w:rsidR="00FA2DBE" w:rsidRPr="00226DFF">
        <w:rPr>
          <w:rFonts w:ascii="Arial" w:hAnsi="Arial" w:cs="Arial"/>
          <w:sz w:val="22"/>
          <w:shd w:val="clear" w:color="auto" w:fill="FFFFFF"/>
        </w:rPr>
        <w:t xml:space="preserve"> ed</w:t>
      </w:r>
      <w:r w:rsidR="00FA2DBE">
        <w:rPr>
          <w:rFonts w:ascii="Arial" w:hAnsi="Arial" w:cs="Arial"/>
          <w:sz w:val="22"/>
          <w:shd w:val="clear" w:color="auto" w:fill="FFFFFF"/>
        </w:rPr>
        <w:t xml:space="preserve">, </w:t>
      </w:r>
      <w:r w:rsidRPr="00226DFF">
        <w:rPr>
          <w:rFonts w:ascii="Arial" w:hAnsi="Arial" w:cs="Arial"/>
          <w:sz w:val="22"/>
          <w:shd w:val="clear" w:color="auto" w:fill="FFFFFF"/>
        </w:rPr>
        <w:t xml:space="preserve">Alexandria, Va.: Association for Supervision and Curriculum Development. </w:t>
      </w:r>
    </w:p>
    <w:p w14:paraId="32C467CE" w14:textId="14217C56" w:rsidR="00FC36B1" w:rsidRPr="00226DFF" w:rsidRDefault="00FC36B1" w:rsidP="004D0860">
      <w:pPr>
        <w:rPr>
          <w:rFonts w:ascii="Arial" w:hAnsi="Arial" w:cs="Arial"/>
          <w:sz w:val="22"/>
        </w:rPr>
      </w:pPr>
    </w:p>
    <w:p w14:paraId="657F4647" w14:textId="08E1871F" w:rsidR="00461DFC" w:rsidRPr="00226DFF" w:rsidRDefault="00461DFC" w:rsidP="00461DFC">
      <w:pPr>
        <w:rPr>
          <w:rFonts w:ascii="Arial" w:hAnsi="Arial" w:cs="Arial"/>
          <w:sz w:val="22"/>
          <w:shd w:val="clear" w:color="auto" w:fill="FFFFFF"/>
        </w:rPr>
      </w:pPr>
      <w:r w:rsidRPr="00226DFF">
        <w:rPr>
          <w:rFonts w:ascii="Arial" w:hAnsi="Arial" w:cs="Arial"/>
          <w:sz w:val="22"/>
          <w:shd w:val="clear" w:color="auto" w:fill="FFFFFF"/>
        </w:rPr>
        <w:t>Watts-</w:t>
      </w:r>
      <w:proofErr w:type="spellStart"/>
      <w:r w:rsidRPr="00226DFF">
        <w:rPr>
          <w:rFonts w:ascii="Arial" w:hAnsi="Arial" w:cs="Arial"/>
          <w:sz w:val="22"/>
          <w:shd w:val="clear" w:color="auto" w:fill="FFFFFF"/>
        </w:rPr>
        <w:t>Taffe</w:t>
      </w:r>
      <w:proofErr w:type="spellEnd"/>
      <w:r w:rsidRPr="00226DFF">
        <w:rPr>
          <w:rFonts w:ascii="Arial" w:hAnsi="Arial" w:cs="Arial"/>
          <w:sz w:val="22"/>
          <w:shd w:val="clear" w:color="auto" w:fill="FFFFFF"/>
        </w:rPr>
        <w:t xml:space="preserve">, S., Laster, B.P., Broach, L., </w:t>
      </w:r>
      <w:proofErr w:type="spellStart"/>
      <w:r w:rsidRPr="00226DFF">
        <w:rPr>
          <w:rFonts w:ascii="Arial" w:hAnsi="Arial" w:cs="Arial"/>
          <w:sz w:val="22"/>
          <w:shd w:val="clear" w:color="auto" w:fill="FFFFFF"/>
        </w:rPr>
        <w:t>Marinak</w:t>
      </w:r>
      <w:proofErr w:type="spellEnd"/>
      <w:r w:rsidRPr="00226DFF">
        <w:rPr>
          <w:rFonts w:ascii="Arial" w:hAnsi="Arial" w:cs="Arial"/>
          <w:sz w:val="22"/>
          <w:shd w:val="clear" w:color="auto" w:fill="FFFFFF"/>
        </w:rPr>
        <w:t>, B., McDonald, C.</w:t>
      </w:r>
      <w:r w:rsidR="00FC36B1" w:rsidRPr="00226DFF">
        <w:rPr>
          <w:rFonts w:ascii="Arial" w:hAnsi="Arial" w:cs="Arial"/>
          <w:sz w:val="22"/>
          <w:shd w:val="clear" w:color="auto" w:fill="FFFFFF"/>
        </w:rPr>
        <w:t xml:space="preserve"> and</w:t>
      </w:r>
      <w:r w:rsidRPr="00226DFF">
        <w:rPr>
          <w:rFonts w:ascii="Arial" w:hAnsi="Arial" w:cs="Arial"/>
          <w:sz w:val="22"/>
          <w:shd w:val="clear" w:color="auto" w:fill="FFFFFF"/>
        </w:rPr>
        <w:t xml:space="preserve"> Walker-</w:t>
      </w:r>
      <w:proofErr w:type="spellStart"/>
      <w:r w:rsidRPr="00226DFF">
        <w:rPr>
          <w:rFonts w:ascii="Arial" w:hAnsi="Arial" w:cs="Arial"/>
          <w:sz w:val="22"/>
          <w:shd w:val="clear" w:color="auto" w:fill="FFFFFF"/>
        </w:rPr>
        <w:t>Dalhouse</w:t>
      </w:r>
      <w:proofErr w:type="spellEnd"/>
      <w:r w:rsidRPr="00226DFF">
        <w:rPr>
          <w:rFonts w:ascii="Arial" w:hAnsi="Arial" w:cs="Arial"/>
          <w:sz w:val="22"/>
          <w:shd w:val="clear" w:color="auto" w:fill="FFFFFF"/>
        </w:rPr>
        <w:t xml:space="preserve">, D. (2012) </w:t>
      </w:r>
      <w:r w:rsidRPr="00226DFF">
        <w:rPr>
          <w:rFonts w:ascii="Arial" w:hAnsi="Arial" w:cs="Arial"/>
          <w:i/>
          <w:iCs/>
          <w:sz w:val="22"/>
          <w:shd w:val="clear" w:color="auto" w:fill="FFFFFF"/>
        </w:rPr>
        <w:t>DIFFERENTIATED INSTRUCTION: Making Informed Teacher Decisions</w:t>
      </w:r>
      <w:r w:rsidRPr="00226DFF">
        <w:rPr>
          <w:rFonts w:ascii="Arial" w:hAnsi="Arial" w:cs="Arial"/>
          <w:sz w:val="22"/>
          <w:shd w:val="clear" w:color="auto" w:fill="FFFFFF"/>
        </w:rPr>
        <w:t>. </w:t>
      </w:r>
      <w:r w:rsidRPr="00FA2DBE">
        <w:rPr>
          <w:rFonts w:ascii="Arial" w:hAnsi="Arial" w:cs="Arial"/>
          <w:sz w:val="22"/>
          <w:shd w:val="clear" w:color="auto" w:fill="FFFFFF"/>
        </w:rPr>
        <w:t>The Reading teacher</w:t>
      </w:r>
      <w:r w:rsidRPr="00226DFF">
        <w:rPr>
          <w:rFonts w:ascii="Arial" w:hAnsi="Arial" w:cs="Arial"/>
          <w:sz w:val="22"/>
          <w:shd w:val="clear" w:color="auto" w:fill="FFFFFF"/>
        </w:rPr>
        <w:t>, 66(4), pp.303–314.</w:t>
      </w:r>
    </w:p>
    <w:p w14:paraId="3BCA933C" w14:textId="77777777" w:rsidR="00461DFC" w:rsidRPr="00226DFF" w:rsidRDefault="00461DFC" w:rsidP="004D0860">
      <w:pPr>
        <w:rPr>
          <w:rFonts w:ascii="Arial" w:hAnsi="Arial" w:cs="Arial"/>
          <w:sz w:val="22"/>
        </w:rPr>
      </w:pPr>
    </w:p>
    <w:p w14:paraId="7753E3F5" w14:textId="305D01C3" w:rsidR="004D0860" w:rsidRPr="00226DFF" w:rsidRDefault="004D0860" w:rsidP="004D0860">
      <w:pPr>
        <w:rPr>
          <w:rFonts w:ascii="Arial" w:hAnsi="Arial" w:cs="Arial"/>
          <w:sz w:val="22"/>
        </w:rPr>
      </w:pPr>
    </w:p>
    <w:p w14:paraId="7C306D38" w14:textId="68DAE62B" w:rsidR="004D0860" w:rsidRPr="00226DFF" w:rsidRDefault="004D0860" w:rsidP="004D0860">
      <w:pPr>
        <w:rPr>
          <w:rFonts w:ascii="Arial" w:hAnsi="Arial" w:cs="Arial"/>
          <w:sz w:val="22"/>
        </w:rPr>
      </w:pPr>
    </w:p>
    <w:p w14:paraId="7B195A52" w14:textId="128BEA6A" w:rsidR="004D0860" w:rsidRPr="00226DFF" w:rsidRDefault="004D0860" w:rsidP="004D0860">
      <w:pPr>
        <w:rPr>
          <w:rFonts w:ascii="Arial" w:hAnsi="Arial" w:cs="Arial"/>
          <w:sz w:val="22"/>
        </w:rPr>
      </w:pPr>
    </w:p>
    <w:sectPr w:rsidR="004D0860" w:rsidRPr="00226DFF" w:rsidSect="00446402">
      <w:headerReference w:type="default" r:id="rId12"/>
      <w:footerReference w:type="default" r:id="rId1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1E929" w14:textId="77777777" w:rsidR="00E426A3" w:rsidRDefault="00E426A3" w:rsidP="00446402">
      <w:pPr>
        <w:spacing w:line="240" w:lineRule="auto"/>
      </w:pPr>
      <w:r>
        <w:separator/>
      </w:r>
    </w:p>
  </w:endnote>
  <w:endnote w:type="continuationSeparator" w:id="0">
    <w:p w14:paraId="1660DABC" w14:textId="77777777" w:rsidR="00E426A3" w:rsidRDefault="00E426A3" w:rsidP="00446402">
      <w:pPr>
        <w:spacing w:line="240" w:lineRule="auto"/>
      </w:pPr>
      <w:r>
        <w:continuationSeparator/>
      </w:r>
    </w:p>
  </w:endnote>
  <w:endnote w:type="continuationNotice" w:id="1">
    <w:p w14:paraId="4525D310" w14:textId="77777777" w:rsidR="00E426A3" w:rsidRDefault="00E426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0055031"/>
      <w:docPartObj>
        <w:docPartGallery w:val="Page Numbers (Bottom of Page)"/>
        <w:docPartUnique/>
      </w:docPartObj>
    </w:sdtPr>
    <w:sdtEndPr>
      <w:rPr>
        <w:noProof/>
      </w:rPr>
    </w:sdtEndPr>
    <w:sdtContent>
      <w:p w14:paraId="65369952" w14:textId="21C3AB2E" w:rsidR="000C1540" w:rsidRDefault="000C15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921A6" w14:textId="77777777" w:rsidR="00E426A3" w:rsidRDefault="00E426A3" w:rsidP="00446402">
      <w:pPr>
        <w:spacing w:line="240" w:lineRule="auto"/>
      </w:pPr>
      <w:r>
        <w:separator/>
      </w:r>
    </w:p>
  </w:footnote>
  <w:footnote w:type="continuationSeparator" w:id="0">
    <w:p w14:paraId="0C5D96E1" w14:textId="77777777" w:rsidR="00E426A3" w:rsidRDefault="00E426A3" w:rsidP="00446402">
      <w:pPr>
        <w:spacing w:line="240" w:lineRule="auto"/>
      </w:pPr>
      <w:r>
        <w:continuationSeparator/>
      </w:r>
    </w:p>
  </w:footnote>
  <w:footnote w:type="continuationNotice" w:id="1">
    <w:p w14:paraId="18401B4F" w14:textId="77777777" w:rsidR="00E426A3" w:rsidRDefault="00E426A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0CF0F958" w:rsidR="00446402" w:rsidRPr="00446402" w:rsidRDefault="00446402">
    <w:pPr>
      <w:pStyle w:val="Header"/>
      <w:rPr>
        <w:lang w:val="en-GB"/>
      </w:rPr>
    </w:pPr>
    <w:r>
      <w:rPr>
        <w:lang w:val="en-GB"/>
      </w:rPr>
      <w:t>ECAD6008</w:t>
    </w:r>
    <w:r w:rsidR="000C1540">
      <w:rPr>
        <w:lang w:val="en-GB"/>
      </w:rPr>
      <w:tab/>
    </w:r>
    <w:r w:rsidR="000C1540">
      <w:rPr>
        <w:lang w:val="en-GB"/>
      </w:rPr>
      <w:tab/>
    </w:r>
    <w:r w:rsidR="000C1540">
      <w:rPr>
        <w:lang w:val="en-GB"/>
      </w:rPr>
      <w:tab/>
    </w:r>
    <w:r w:rsidR="000C1540">
      <w:rPr>
        <w:lang w:val="en-GB"/>
      </w:rPr>
      <w:tab/>
    </w:r>
    <w:r w:rsidR="000C1540">
      <w:rPr>
        <w:lang w:val="en-GB"/>
      </w:rPr>
      <w:tab/>
    </w:r>
    <w:r w:rsidR="000C1540">
      <w:rPr>
        <w:lang w:val="en-G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CE500C6"/>
    <w:multiLevelType w:val="hybridMultilevel"/>
    <w:tmpl w:val="C524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2"/>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1"/>
  </w:num>
  <w:num w:numId="21">
    <w:abstractNumId w:val="17"/>
  </w:num>
  <w:num w:numId="22">
    <w:abstractNumId w:val="11"/>
  </w:num>
  <w:num w:numId="23">
    <w:abstractNumId w:val="2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04609"/>
    <w:rsid w:val="00016A2D"/>
    <w:rsid w:val="00034B6F"/>
    <w:rsid w:val="00062768"/>
    <w:rsid w:val="000B389F"/>
    <w:rsid w:val="000B50CC"/>
    <w:rsid w:val="000C1540"/>
    <w:rsid w:val="000D213D"/>
    <w:rsid w:val="000E5D60"/>
    <w:rsid w:val="000F2DD8"/>
    <w:rsid w:val="00103F5C"/>
    <w:rsid w:val="00124CA6"/>
    <w:rsid w:val="001261DA"/>
    <w:rsid w:val="001305F9"/>
    <w:rsid w:val="001411B0"/>
    <w:rsid w:val="0014197B"/>
    <w:rsid w:val="00162539"/>
    <w:rsid w:val="001929E5"/>
    <w:rsid w:val="001939AE"/>
    <w:rsid w:val="001B27DA"/>
    <w:rsid w:val="001B54E5"/>
    <w:rsid w:val="001C2B04"/>
    <w:rsid w:val="001C2C9B"/>
    <w:rsid w:val="001C4119"/>
    <w:rsid w:val="001E7B6F"/>
    <w:rsid w:val="001F2A9B"/>
    <w:rsid w:val="001F3049"/>
    <w:rsid w:val="00211693"/>
    <w:rsid w:val="002143EB"/>
    <w:rsid w:val="00217A85"/>
    <w:rsid w:val="00222C78"/>
    <w:rsid w:val="00226DFF"/>
    <w:rsid w:val="00241E14"/>
    <w:rsid w:val="00242AE5"/>
    <w:rsid w:val="00244FD3"/>
    <w:rsid w:val="002473E3"/>
    <w:rsid w:val="00286339"/>
    <w:rsid w:val="00292706"/>
    <w:rsid w:val="002952B4"/>
    <w:rsid w:val="002A49CE"/>
    <w:rsid w:val="002D3811"/>
    <w:rsid w:val="002D4C2E"/>
    <w:rsid w:val="002E4B9B"/>
    <w:rsid w:val="002E626B"/>
    <w:rsid w:val="002F4854"/>
    <w:rsid w:val="002F5491"/>
    <w:rsid w:val="002F7BB3"/>
    <w:rsid w:val="003042C5"/>
    <w:rsid w:val="00320FA2"/>
    <w:rsid w:val="003268E8"/>
    <w:rsid w:val="00336A88"/>
    <w:rsid w:val="00345757"/>
    <w:rsid w:val="00347309"/>
    <w:rsid w:val="003529C9"/>
    <w:rsid w:val="00362393"/>
    <w:rsid w:val="003710E8"/>
    <w:rsid w:val="00373964"/>
    <w:rsid w:val="00374B80"/>
    <w:rsid w:val="00374CDA"/>
    <w:rsid w:val="00393F31"/>
    <w:rsid w:val="003A356D"/>
    <w:rsid w:val="003C2A4A"/>
    <w:rsid w:val="003C2E97"/>
    <w:rsid w:val="003D093A"/>
    <w:rsid w:val="003D369B"/>
    <w:rsid w:val="003F005A"/>
    <w:rsid w:val="003F1057"/>
    <w:rsid w:val="003F2083"/>
    <w:rsid w:val="0042266C"/>
    <w:rsid w:val="0042458A"/>
    <w:rsid w:val="00433611"/>
    <w:rsid w:val="004405B9"/>
    <w:rsid w:val="004459D0"/>
    <w:rsid w:val="00446402"/>
    <w:rsid w:val="00446B14"/>
    <w:rsid w:val="00461DFC"/>
    <w:rsid w:val="004645FA"/>
    <w:rsid w:val="0047355E"/>
    <w:rsid w:val="00486274"/>
    <w:rsid w:val="0049106B"/>
    <w:rsid w:val="004B6D47"/>
    <w:rsid w:val="004C0498"/>
    <w:rsid w:val="004C7767"/>
    <w:rsid w:val="004D003F"/>
    <w:rsid w:val="004D0860"/>
    <w:rsid w:val="004E7785"/>
    <w:rsid w:val="0050000B"/>
    <w:rsid w:val="00505886"/>
    <w:rsid w:val="005127D7"/>
    <w:rsid w:val="00514992"/>
    <w:rsid w:val="005171FD"/>
    <w:rsid w:val="00534848"/>
    <w:rsid w:val="00552BF1"/>
    <w:rsid w:val="00566446"/>
    <w:rsid w:val="0057097E"/>
    <w:rsid w:val="00575E32"/>
    <w:rsid w:val="005801FA"/>
    <w:rsid w:val="00581CF3"/>
    <w:rsid w:val="00583339"/>
    <w:rsid w:val="005856B0"/>
    <w:rsid w:val="005876E1"/>
    <w:rsid w:val="0059686F"/>
    <w:rsid w:val="00597468"/>
    <w:rsid w:val="005A57BE"/>
    <w:rsid w:val="005B0DCC"/>
    <w:rsid w:val="005C36ED"/>
    <w:rsid w:val="005C660F"/>
    <w:rsid w:val="005E05C4"/>
    <w:rsid w:val="005F614A"/>
    <w:rsid w:val="00601957"/>
    <w:rsid w:val="00621411"/>
    <w:rsid w:val="00633001"/>
    <w:rsid w:val="00643AF3"/>
    <w:rsid w:val="00645252"/>
    <w:rsid w:val="00667EB2"/>
    <w:rsid w:val="0068351A"/>
    <w:rsid w:val="00687CD2"/>
    <w:rsid w:val="006C2910"/>
    <w:rsid w:val="006D3D74"/>
    <w:rsid w:val="007074A4"/>
    <w:rsid w:val="007368B8"/>
    <w:rsid w:val="007615E5"/>
    <w:rsid w:val="0079155E"/>
    <w:rsid w:val="007B14EB"/>
    <w:rsid w:val="007B32B1"/>
    <w:rsid w:val="007C32AA"/>
    <w:rsid w:val="007D263C"/>
    <w:rsid w:val="00811007"/>
    <w:rsid w:val="00820693"/>
    <w:rsid w:val="008236C9"/>
    <w:rsid w:val="0083066A"/>
    <w:rsid w:val="0083569A"/>
    <w:rsid w:val="008356C7"/>
    <w:rsid w:val="00840603"/>
    <w:rsid w:val="00846542"/>
    <w:rsid w:val="00846548"/>
    <w:rsid w:val="008632A8"/>
    <w:rsid w:val="00865656"/>
    <w:rsid w:val="00875E6A"/>
    <w:rsid w:val="00884CAA"/>
    <w:rsid w:val="008F713A"/>
    <w:rsid w:val="00901652"/>
    <w:rsid w:val="00927DC7"/>
    <w:rsid w:val="009449BE"/>
    <w:rsid w:val="00962D87"/>
    <w:rsid w:val="00972162"/>
    <w:rsid w:val="009903CE"/>
    <w:rsid w:val="009B3825"/>
    <w:rsid w:val="009C4CDC"/>
    <w:rsid w:val="009D2CD3"/>
    <w:rsid w:val="009D323C"/>
    <w:rsid w:val="009D5399"/>
    <w:rsid w:val="009E100E"/>
    <w:rsid w:val="009F1049"/>
    <w:rsid w:val="00A05A9D"/>
    <w:rsid w:val="00A07E7F"/>
    <w:rsid w:val="00A10EAD"/>
    <w:rsid w:val="00A136E7"/>
    <w:rsid w:val="00A22C56"/>
    <w:rsid w:val="00A23192"/>
    <w:rsid w:val="00A41C53"/>
    <w:rsid w:val="00A42317"/>
    <w:rsid w:val="00A47FD7"/>
    <w:rsid w:val="00A51F96"/>
    <w:rsid w:val="00A60CD4"/>
    <w:rsid w:val="00A747A6"/>
    <w:rsid w:val="00A77338"/>
    <w:rsid w:val="00A8699C"/>
    <w:rsid w:val="00A9204E"/>
    <w:rsid w:val="00A95C95"/>
    <w:rsid w:val="00AA5D81"/>
    <w:rsid w:val="00AC19FF"/>
    <w:rsid w:val="00AE710F"/>
    <w:rsid w:val="00B1305E"/>
    <w:rsid w:val="00B34057"/>
    <w:rsid w:val="00B357D8"/>
    <w:rsid w:val="00B44623"/>
    <w:rsid w:val="00B55AEE"/>
    <w:rsid w:val="00B668DF"/>
    <w:rsid w:val="00B67BA9"/>
    <w:rsid w:val="00B70105"/>
    <w:rsid w:val="00B76136"/>
    <w:rsid w:val="00B77E44"/>
    <w:rsid w:val="00B9167E"/>
    <w:rsid w:val="00BB487E"/>
    <w:rsid w:val="00BC41FA"/>
    <w:rsid w:val="00BF466C"/>
    <w:rsid w:val="00BF6EA2"/>
    <w:rsid w:val="00BF7BA6"/>
    <w:rsid w:val="00C14875"/>
    <w:rsid w:val="00C16847"/>
    <w:rsid w:val="00C33A95"/>
    <w:rsid w:val="00C42F69"/>
    <w:rsid w:val="00C4585C"/>
    <w:rsid w:val="00C60096"/>
    <w:rsid w:val="00C66CE6"/>
    <w:rsid w:val="00C81073"/>
    <w:rsid w:val="00C82DA5"/>
    <w:rsid w:val="00C961EE"/>
    <w:rsid w:val="00CA10E6"/>
    <w:rsid w:val="00CC0CA8"/>
    <w:rsid w:val="00CC5969"/>
    <w:rsid w:val="00CD1E5D"/>
    <w:rsid w:val="00CD53DB"/>
    <w:rsid w:val="00CD5D9F"/>
    <w:rsid w:val="00CD6A23"/>
    <w:rsid w:val="00CD7531"/>
    <w:rsid w:val="00D545AA"/>
    <w:rsid w:val="00D733CC"/>
    <w:rsid w:val="00D73CF4"/>
    <w:rsid w:val="00D748C2"/>
    <w:rsid w:val="00D800F3"/>
    <w:rsid w:val="00D803B2"/>
    <w:rsid w:val="00DC3E26"/>
    <w:rsid w:val="00DD2369"/>
    <w:rsid w:val="00DD684F"/>
    <w:rsid w:val="00DD766B"/>
    <w:rsid w:val="00DE5494"/>
    <w:rsid w:val="00E02C5E"/>
    <w:rsid w:val="00E26350"/>
    <w:rsid w:val="00E426A3"/>
    <w:rsid w:val="00E605A3"/>
    <w:rsid w:val="00E60C19"/>
    <w:rsid w:val="00E6399C"/>
    <w:rsid w:val="00E67A1C"/>
    <w:rsid w:val="00E845BE"/>
    <w:rsid w:val="00E9097E"/>
    <w:rsid w:val="00E9139F"/>
    <w:rsid w:val="00E95D4E"/>
    <w:rsid w:val="00EB3024"/>
    <w:rsid w:val="00ED476F"/>
    <w:rsid w:val="00ED772D"/>
    <w:rsid w:val="00EE37F6"/>
    <w:rsid w:val="00EE7FF0"/>
    <w:rsid w:val="00F105EB"/>
    <w:rsid w:val="00F12AF2"/>
    <w:rsid w:val="00F307A2"/>
    <w:rsid w:val="00F5076F"/>
    <w:rsid w:val="00F51C20"/>
    <w:rsid w:val="00F6678C"/>
    <w:rsid w:val="00F673CE"/>
    <w:rsid w:val="00F72EDA"/>
    <w:rsid w:val="00F73165"/>
    <w:rsid w:val="00F778CF"/>
    <w:rsid w:val="00F86747"/>
    <w:rsid w:val="00FA2847"/>
    <w:rsid w:val="00FA2DBE"/>
    <w:rsid w:val="00FA356C"/>
    <w:rsid w:val="00FB2270"/>
    <w:rsid w:val="00FB3AF0"/>
    <w:rsid w:val="00FB40D8"/>
    <w:rsid w:val="00FC36B1"/>
    <w:rsid w:val="00FC3C42"/>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E1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4405B9"/>
    <w:pPr>
      <w:ind w:left="720"/>
      <w:contextualSpacing/>
    </w:pPr>
  </w:style>
  <w:style w:type="paragraph" w:customStyle="1" w:styleId="xmsonormal">
    <w:name w:val="x_msonormal"/>
    <w:basedOn w:val="Normal"/>
    <w:rsid w:val="004D0860"/>
    <w:pPr>
      <w:spacing w:before="100" w:beforeAutospacing="1" w:after="100" w:afterAutospacing="1" w:line="240" w:lineRule="auto"/>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36272759">
      <w:bodyDiv w:val="1"/>
      <w:marLeft w:val="0"/>
      <w:marRight w:val="0"/>
      <w:marTop w:val="0"/>
      <w:marBottom w:val="0"/>
      <w:divBdr>
        <w:top w:val="none" w:sz="0" w:space="0" w:color="auto"/>
        <w:left w:val="none" w:sz="0" w:space="0" w:color="auto"/>
        <w:bottom w:val="none" w:sz="0" w:space="0" w:color="auto"/>
        <w:right w:val="none" w:sz="0" w:space="0" w:color="auto"/>
      </w:divBdr>
    </w:div>
    <w:div w:id="455415571">
      <w:bodyDiv w:val="1"/>
      <w:marLeft w:val="0"/>
      <w:marRight w:val="0"/>
      <w:marTop w:val="0"/>
      <w:marBottom w:val="0"/>
      <w:divBdr>
        <w:top w:val="none" w:sz="0" w:space="0" w:color="auto"/>
        <w:left w:val="none" w:sz="0" w:space="0" w:color="auto"/>
        <w:bottom w:val="none" w:sz="0" w:space="0" w:color="auto"/>
        <w:right w:val="none" w:sz="0" w:space="0" w:color="auto"/>
      </w:divBdr>
    </w:div>
    <w:div w:id="725615733">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7027446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0826096">
      <w:bodyDiv w:val="1"/>
      <w:marLeft w:val="0"/>
      <w:marRight w:val="0"/>
      <w:marTop w:val="0"/>
      <w:marBottom w:val="0"/>
      <w:divBdr>
        <w:top w:val="none" w:sz="0" w:space="0" w:color="auto"/>
        <w:left w:val="none" w:sz="0" w:space="0" w:color="auto"/>
        <w:bottom w:val="none" w:sz="0" w:space="0" w:color="auto"/>
        <w:right w:val="none" w:sz="0" w:space="0" w:color="auto"/>
      </w:divBdr>
    </w:div>
    <w:div w:id="1342274570">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743091936">
      <w:bodyDiv w:val="1"/>
      <w:marLeft w:val="0"/>
      <w:marRight w:val="0"/>
      <w:marTop w:val="0"/>
      <w:marBottom w:val="0"/>
      <w:divBdr>
        <w:top w:val="none" w:sz="0" w:space="0" w:color="auto"/>
        <w:left w:val="none" w:sz="0" w:space="0" w:color="auto"/>
        <w:bottom w:val="none" w:sz="0" w:space="0" w:color="auto"/>
        <w:right w:val="none" w:sz="0" w:space="0" w:color="auto"/>
      </w:divBdr>
    </w:div>
    <w:div w:id="1870071916">
      <w:bodyDiv w:val="1"/>
      <w:marLeft w:val="0"/>
      <w:marRight w:val="0"/>
      <w:marTop w:val="0"/>
      <w:marBottom w:val="0"/>
      <w:divBdr>
        <w:top w:val="none" w:sz="0" w:space="0" w:color="auto"/>
        <w:left w:val="none" w:sz="0" w:space="0" w:color="auto"/>
        <w:bottom w:val="none" w:sz="0" w:space="0" w:color="auto"/>
        <w:right w:val="none" w:sz="0" w:space="0" w:color="auto"/>
      </w:divBdr>
    </w:div>
    <w:div w:id="195011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implypsychology.org/carl-rogers.htmll%20Rogers%20|%20Simply%20Psychology"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AA2502"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AA2502" w:rsidP="00AA2502">
          <w:pPr>
            <w:pStyle w:val="3A0048A26DDF4510A043025F58F080D413"/>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AA2502" w:rsidP="00AA2502">
          <w:pPr>
            <w:pStyle w:val="6047A188F7CA41249DD46FAEEEB3A36C3"/>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AA2502" w:rsidP="00025C02">
          <w:pPr>
            <w:pStyle w:val="9E75C7B10786457FA09C6BBB818E5AF3"/>
          </w:pPr>
          <w:r w:rsidRPr="00EE7FF0">
            <w:t>Paste text here</w:t>
          </w:r>
          <w:r>
            <w:t xml:space="preserve"> or n/a</w:t>
          </w:r>
        </w:p>
      </w:docPartBody>
    </w:docPart>
    <w:docPart>
      <w:docPartPr>
        <w:name w:val="FD2076D1F071492A9C2B3339C0FC1452"/>
        <w:category>
          <w:name w:val="General"/>
          <w:gallery w:val="placeholder"/>
        </w:category>
        <w:types>
          <w:type w:val="bbPlcHdr"/>
        </w:types>
        <w:behaviors>
          <w:behavior w:val="content"/>
        </w:behaviors>
        <w:guid w:val="{1F96699A-6350-4C43-8D46-CCBDE7C8CAED}"/>
      </w:docPartPr>
      <w:docPartBody>
        <w:p w:rsidR="0043136E" w:rsidRDefault="00AA2502" w:rsidP="00AA2502">
          <w:pPr>
            <w:pStyle w:val="FD2076D1F071492A9C2B3339C0FC1452"/>
          </w:pPr>
          <w:r w:rsidRPr="00204508">
            <w:rPr>
              <w:rStyle w:val="PlaceholderText"/>
            </w:rPr>
            <w:t>Choose an item.</w:t>
          </w:r>
        </w:p>
      </w:docPartBody>
    </w:docPart>
    <w:docPart>
      <w:docPartPr>
        <w:name w:val="13067FAF730F4C9FB9473087EAD2E76C"/>
        <w:category>
          <w:name w:val="General"/>
          <w:gallery w:val="placeholder"/>
        </w:category>
        <w:types>
          <w:type w:val="bbPlcHdr"/>
        </w:types>
        <w:behaviors>
          <w:behavior w:val="content"/>
        </w:behaviors>
        <w:guid w:val="{B4D572CC-60F7-4BF6-9A12-90F29FBF2429}"/>
      </w:docPartPr>
      <w:docPartBody>
        <w:p w:rsidR="0043136E" w:rsidRDefault="00AA2502" w:rsidP="00AA2502">
          <w:pPr>
            <w:pStyle w:val="13067FAF730F4C9FB9473087EAD2E76C"/>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2457"/>
    <w:rsid w:val="00025C02"/>
    <w:rsid w:val="00160C0F"/>
    <w:rsid w:val="001A658F"/>
    <w:rsid w:val="001E5A06"/>
    <w:rsid w:val="002452EB"/>
    <w:rsid w:val="002E6584"/>
    <w:rsid w:val="0043136E"/>
    <w:rsid w:val="005C36ED"/>
    <w:rsid w:val="005C4596"/>
    <w:rsid w:val="006F4C24"/>
    <w:rsid w:val="007942BD"/>
    <w:rsid w:val="00885C9F"/>
    <w:rsid w:val="008C473D"/>
    <w:rsid w:val="008D2B68"/>
    <w:rsid w:val="009C74AD"/>
    <w:rsid w:val="00AA127A"/>
    <w:rsid w:val="00AA2502"/>
    <w:rsid w:val="00B74D74"/>
    <w:rsid w:val="00C475E3"/>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2502"/>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E75C7B10786457FA09C6BBB818E5AF3">
    <w:name w:val="9E75C7B10786457FA09C6BBB818E5AF3"/>
    <w:rsid w:val="00025C02"/>
  </w:style>
  <w:style w:type="paragraph" w:customStyle="1" w:styleId="6047A188F7CA41249DD46FAEEEB3A36C3">
    <w:name w:val="6047A188F7CA41249DD46FAEEEB3A36C3"/>
    <w:rsid w:val="00AA2502"/>
    <w:pPr>
      <w:spacing w:after="0" w:line="360" w:lineRule="auto"/>
    </w:pPr>
    <w:rPr>
      <w:rFonts w:eastAsiaTheme="minorHAnsi"/>
      <w:sz w:val="24"/>
      <w:lang w:val="en-US" w:eastAsia="en-US"/>
    </w:rPr>
  </w:style>
  <w:style w:type="paragraph" w:customStyle="1" w:styleId="3A0048A26DDF4510A043025F58F080D413">
    <w:name w:val="3A0048A26DDF4510A043025F58F080D413"/>
    <w:rsid w:val="00AA2502"/>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FD2076D1F071492A9C2B3339C0FC1452">
    <w:name w:val="FD2076D1F071492A9C2B3339C0FC1452"/>
    <w:rsid w:val="00AA2502"/>
  </w:style>
  <w:style w:type="paragraph" w:customStyle="1" w:styleId="13067FAF730F4C9FB9473087EAD2E76C">
    <w:name w:val="13067FAF730F4C9FB9473087EAD2E76C"/>
    <w:rsid w:val="00AA2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Sioned Hughes</DisplayName>
        <AccountId>29</AccountId>
        <AccountType/>
      </UserInfo>
      <UserInfo>
        <DisplayName>Aled P Williams</DisplayName>
        <AccountId>33</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87F24F-95A0-4387-8A65-0CD02F752310}">
  <ds:schemaRefs>
    <ds:schemaRef ds:uri="http://schemas.openxmlformats.org/officeDocument/2006/bibliography"/>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8ee9550b-f5f4-4dde-bce5-39f4ba45c2f1"/>
  </ds:schemaRefs>
</ds:datastoreItem>
</file>

<file path=customXml/itemProps4.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{D41A8614-C081-459B-9F26-D0D361B6EF45}tf02786999_win32</Template>
  <TotalTime>326</TotalTime>
  <Pages>19</Pages>
  <Words>5904</Words>
  <Characters>33657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39483</CharactersWithSpaces>
  <SharedDoc>false</SharedDoc>
  <HLinks>
    <vt:vector size="6" baseType="variant">
      <vt:variant>
        <vt:i4>4784141</vt:i4>
      </vt:variant>
      <vt:variant>
        <vt:i4>0</vt:i4>
      </vt:variant>
      <vt:variant>
        <vt:i4>0</vt:i4>
      </vt:variant>
      <vt:variant>
        <vt:i4>5</vt:i4>
      </vt:variant>
      <vt:variant>
        <vt:lpwstr>https://forms.office.com/Pages/ResponsePage.aspx?id=-REPTm4EBUWcuNshUjEeIVlOGCcHuntKgyyu51pyfHpURVRPS0VaSDNFNU44UjRQS0NUTTkxQVFBWS4u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Rachel Challenger</cp:lastModifiedBy>
  <cp:revision>29</cp:revision>
  <cp:lastPrinted>2021-03-06T13:08:00Z</cp:lastPrinted>
  <dcterms:created xsi:type="dcterms:W3CDTF">2021-03-01T13:55:00Z</dcterms:created>
  <dcterms:modified xsi:type="dcterms:W3CDTF">2021-03-06T16:26:00Z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