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4E23" w:rsidRPr="006D1672" w:rsidRDefault="00051611" w:rsidP="006D1672">
      <w:pPr>
        <w:ind w:left="-300" w:right="-300"/>
        <w:rPr>
          <w:rFonts w:asciiTheme="majorHAnsi" w:hAnsiTheme="majorHAnsi"/>
          <w:b/>
          <w:sz w:val="24"/>
          <w:szCs w:val="24"/>
          <w:u w:val="single"/>
        </w:rPr>
      </w:pPr>
      <w:r w:rsidRPr="006D1672">
        <w:rPr>
          <w:rFonts w:asciiTheme="majorHAnsi" w:hAnsiTheme="majorHAnsi"/>
          <w:b/>
          <w:sz w:val="24"/>
          <w:szCs w:val="24"/>
          <w:u w:val="single"/>
        </w:rPr>
        <w:t>Through a series of reflective journal entries, critically discuss the principles of self-assessment and self-evaluation and the importance of these to the development of effective learners</w:t>
      </w:r>
    </w:p>
    <w:p w:rsidR="006D1672" w:rsidRPr="006D1672" w:rsidRDefault="006D1672" w:rsidP="00130430">
      <w:pPr>
        <w:spacing w:line="360" w:lineRule="auto"/>
        <w:ind w:left="-300" w:right="-300"/>
        <w:rPr>
          <w:rFonts w:asciiTheme="majorHAnsi" w:hAnsiTheme="majorHAnsi"/>
          <w:b/>
          <w:sz w:val="24"/>
          <w:szCs w:val="24"/>
          <w:u w:val="single"/>
        </w:rPr>
      </w:pPr>
    </w:p>
    <w:p w:rsidR="00D84E23" w:rsidRPr="006D1672" w:rsidRDefault="00051611" w:rsidP="00130430">
      <w:pPr>
        <w:spacing w:line="360" w:lineRule="auto"/>
        <w:ind w:left="-300" w:right="-300"/>
        <w:rPr>
          <w:rFonts w:asciiTheme="majorHAnsi" w:hAnsiTheme="majorHAnsi"/>
          <w:sz w:val="24"/>
          <w:szCs w:val="24"/>
        </w:rPr>
      </w:pPr>
      <w:r w:rsidRPr="006D1672">
        <w:rPr>
          <w:rFonts w:asciiTheme="majorHAnsi" w:hAnsiTheme="majorHAnsi"/>
          <w:sz w:val="24"/>
          <w:szCs w:val="24"/>
        </w:rPr>
        <w:t xml:space="preserve">The purpose of this journal </w:t>
      </w:r>
      <w:r w:rsidR="004C5FDC">
        <w:rPr>
          <w:rFonts w:asciiTheme="majorHAnsi" w:hAnsiTheme="majorHAnsi"/>
          <w:sz w:val="24"/>
          <w:szCs w:val="24"/>
        </w:rPr>
        <w:t xml:space="preserve">is to undergo reflection of </w:t>
      </w:r>
      <w:r w:rsidRPr="006D1672">
        <w:rPr>
          <w:rFonts w:asciiTheme="majorHAnsi" w:hAnsiTheme="majorHAnsi"/>
          <w:sz w:val="24"/>
          <w:szCs w:val="24"/>
        </w:rPr>
        <w:t>my time in higher education</w:t>
      </w:r>
      <w:r w:rsidR="004C5FDC">
        <w:rPr>
          <w:rFonts w:asciiTheme="majorHAnsi" w:hAnsiTheme="majorHAnsi"/>
          <w:sz w:val="24"/>
          <w:szCs w:val="24"/>
        </w:rPr>
        <w:t xml:space="preserve"> and how I have developed as a learner from year one to year three</w:t>
      </w:r>
      <w:r w:rsidR="00B04039">
        <w:rPr>
          <w:rFonts w:asciiTheme="majorHAnsi" w:hAnsiTheme="majorHAnsi"/>
          <w:sz w:val="24"/>
          <w:szCs w:val="24"/>
        </w:rPr>
        <w:t xml:space="preserve"> using self-evaluation and self-assessment</w:t>
      </w:r>
      <w:r w:rsidRPr="006D1672">
        <w:rPr>
          <w:rFonts w:asciiTheme="majorHAnsi" w:hAnsiTheme="majorHAnsi"/>
          <w:sz w:val="24"/>
          <w:szCs w:val="24"/>
        </w:rPr>
        <w:t>. Firstly the entries will</w:t>
      </w:r>
      <w:r w:rsidR="00554CF3">
        <w:rPr>
          <w:rFonts w:asciiTheme="majorHAnsi" w:hAnsiTheme="majorHAnsi"/>
          <w:sz w:val="24"/>
          <w:szCs w:val="24"/>
        </w:rPr>
        <w:t xml:space="preserve"> address what self-evaluation</w:t>
      </w:r>
      <w:r w:rsidRPr="006D1672">
        <w:rPr>
          <w:rFonts w:asciiTheme="majorHAnsi" w:hAnsiTheme="majorHAnsi"/>
          <w:sz w:val="24"/>
          <w:szCs w:val="24"/>
        </w:rPr>
        <w:t xml:space="preserve"> </w:t>
      </w:r>
      <w:r w:rsidR="00527B2C">
        <w:rPr>
          <w:rFonts w:asciiTheme="majorHAnsi" w:hAnsiTheme="majorHAnsi"/>
          <w:sz w:val="24"/>
          <w:szCs w:val="24"/>
        </w:rPr>
        <w:t xml:space="preserve">is </w:t>
      </w:r>
      <w:r w:rsidRPr="006D1672">
        <w:rPr>
          <w:rFonts w:asciiTheme="majorHAnsi" w:hAnsiTheme="majorHAnsi"/>
          <w:sz w:val="24"/>
          <w:szCs w:val="24"/>
        </w:rPr>
        <w:t xml:space="preserve">and </w:t>
      </w:r>
      <w:r w:rsidR="00527B2C">
        <w:rPr>
          <w:rFonts w:asciiTheme="majorHAnsi" w:hAnsiTheme="majorHAnsi"/>
          <w:sz w:val="24"/>
          <w:szCs w:val="24"/>
        </w:rPr>
        <w:t xml:space="preserve">what </w:t>
      </w:r>
      <w:r w:rsidRPr="006D1672">
        <w:rPr>
          <w:rFonts w:asciiTheme="majorHAnsi" w:hAnsiTheme="majorHAnsi"/>
          <w:sz w:val="24"/>
          <w:szCs w:val="24"/>
        </w:rPr>
        <w:t xml:space="preserve">self-assessment </w:t>
      </w:r>
      <w:r w:rsidR="004C5FDC">
        <w:rPr>
          <w:rFonts w:asciiTheme="majorHAnsi" w:hAnsiTheme="majorHAnsi"/>
          <w:sz w:val="24"/>
          <w:szCs w:val="24"/>
        </w:rPr>
        <w:t>is. Then the entries will address</w:t>
      </w:r>
      <w:r w:rsidR="00554CF3">
        <w:rPr>
          <w:rFonts w:asciiTheme="majorHAnsi" w:hAnsiTheme="majorHAnsi"/>
          <w:sz w:val="24"/>
          <w:szCs w:val="24"/>
        </w:rPr>
        <w:t xml:space="preserve"> what summative assessment </w:t>
      </w:r>
      <w:r w:rsidR="00527B2C">
        <w:rPr>
          <w:rFonts w:asciiTheme="majorHAnsi" w:hAnsiTheme="majorHAnsi"/>
          <w:sz w:val="24"/>
          <w:szCs w:val="24"/>
        </w:rPr>
        <w:t xml:space="preserve">is </w:t>
      </w:r>
      <w:r w:rsidRPr="006D1672">
        <w:rPr>
          <w:rFonts w:asciiTheme="majorHAnsi" w:hAnsiTheme="majorHAnsi"/>
          <w:sz w:val="24"/>
          <w:szCs w:val="24"/>
        </w:rPr>
        <w:t xml:space="preserve">and </w:t>
      </w:r>
      <w:r w:rsidR="00527B2C">
        <w:rPr>
          <w:rFonts w:asciiTheme="majorHAnsi" w:hAnsiTheme="majorHAnsi"/>
          <w:sz w:val="24"/>
          <w:szCs w:val="24"/>
        </w:rPr>
        <w:t xml:space="preserve">what </w:t>
      </w:r>
      <w:r w:rsidRPr="006D1672">
        <w:rPr>
          <w:rFonts w:asciiTheme="majorHAnsi" w:hAnsiTheme="majorHAnsi"/>
          <w:sz w:val="24"/>
          <w:szCs w:val="24"/>
        </w:rPr>
        <w:t>formative assessment</w:t>
      </w:r>
      <w:r w:rsidR="004C5FDC">
        <w:rPr>
          <w:rFonts w:asciiTheme="majorHAnsi" w:hAnsiTheme="majorHAnsi"/>
          <w:sz w:val="24"/>
          <w:szCs w:val="24"/>
        </w:rPr>
        <w:t xml:space="preserve"> is</w:t>
      </w:r>
      <w:r w:rsidRPr="006D1672">
        <w:rPr>
          <w:rFonts w:asciiTheme="majorHAnsi" w:hAnsiTheme="majorHAnsi"/>
          <w:sz w:val="24"/>
          <w:szCs w:val="24"/>
        </w:rPr>
        <w:t xml:space="preserve">. The different entries will address how the </w:t>
      </w:r>
      <w:r w:rsidR="006D1672" w:rsidRPr="006D1672">
        <w:rPr>
          <w:rFonts w:asciiTheme="majorHAnsi" w:hAnsiTheme="majorHAnsi"/>
          <w:sz w:val="24"/>
          <w:szCs w:val="24"/>
        </w:rPr>
        <w:t>use of</w:t>
      </w:r>
      <w:r w:rsidR="00895967">
        <w:rPr>
          <w:rFonts w:asciiTheme="majorHAnsi" w:hAnsiTheme="majorHAnsi"/>
          <w:sz w:val="24"/>
          <w:szCs w:val="24"/>
        </w:rPr>
        <w:t xml:space="preserve"> assessments and assignments </w:t>
      </w:r>
      <w:r w:rsidRPr="006D1672">
        <w:rPr>
          <w:rFonts w:asciiTheme="majorHAnsi" w:hAnsiTheme="majorHAnsi"/>
          <w:sz w:val="24"/>
          <w:szCs w:val="24"/>
        </w:rPr>
        <w:t>allowed for self-assessment and self-evaluation throughout my higher education</w:t>
      </w:r>
      <w:r w:rsidR="00895967">
        <w:rPr>
          <w:rFonts w:asciiTheme="majorHAnsi" w:hAnsiTheme="majorHAnsi"/>
          <w:sz w:val="24"/>
          <w:szCs w:val="24"/>
        </w:rPr>
        <w:t xml:space="preserve"> and therefore</w:t>
      </w:r>
      <w:r w:rsidR="004C5FDC">
        <w:rPr>
          <w:rFonts w:asciiTheme="majorHAnsi" w:hAnsiTheme="majorHAnsi"/>
          <w:sz w:val="24"/>
          <w:szCs w:val="24"/>
        </w:rPr>
        <w:t xml:space="preserve"> led to</w:t>
      </w:r>
      <w:r w:rsidR="00895967">
        <w:rPr>
          <w:rFonts w:asciiTheme="majorHAnsi" w:hAnsiTheme="majorHAnsi"/>
          <w:sz w:val="24"/>
          <w:szCs w:val="24"/>
        </w:rPr>
        <w:t xml:space="preserve"> the benefits of them</w:t>
      </w:r>
      <w:r w:rsidRPr="006D1672">
        <w:rPr>
          <w:rFonts w:asciiTheme="majorHAnsi" w:hAnsiTheme="majorHAnsi"/>
          <w:sz w:val="24"/>
          <w:szCs w:val="24"/>
        </w:rPr>
        <w:t>. Furthermore the entries will discuss how the feedback that was given allowed for me to improve a</w:t>
      </w:r>
      <w:r w:rsidR="004C5FDC">
        <w:rPr>
          <w:rFonts w:asciiTheme="majorHAnsi" w:hAnsiTheme="majorHAnsi"/>
          <w:sz w:val="24"/>
          <w:szCs w:val="24"/>
        </w:rPr>
        <w:t>s an individual and</w:t>
      </w:r>
      <w:r w:rsidRPr="006D1672">
        <w:rPr>
          <w:rFonts w:asciiTheme="majorHAnsi" w:hAnsiTheme="majorHAnsi"/>
          <w:sz w:val="24"/>
          <w:szCs w:val="24"/>
        </w:rPr>
        <w:t xml:space="preserve"> </w:t>
      </w:r>
      <w:r w:rsidR="004C5FDC">
        <w:rPr>
          <w:rFonts w:asciiTheme="majorHAnsi" w:hAnsiTheme="majorHAnsi"/>
          <w:sz w:val="24"/>
          <w:szCs w:val="24"/>
        </w:rPr>
        <w:t xml:space="preserve">to </w:t>
      </w:r>
      <w:r w:rsidRPr="006D1672">
        <w:rPr>
          <w:rFonts w:asciiTheme="majorHAnsi" w:hAnsiTheme="majorHAnsi"/>
          <w:sz w:val="24"/>
          <w:szCs w:val="24"/>
        </w:rPr>
        <w:t xml:space="preserve">be active within my learning leading to me developing graduate attributes to </w:t>
      </w:r>
      <w:r w:rsidR="004C5FDC">
        <w:rPr>
          <w:rFonts w:asciiTheme="majorHAnsi" w:hAnsiTheme="majorHAnsi"/>
          <w:sz w:val="24"/>
          <w:szCs w:val="24"/>
        </w:rPr>
        <w:t xml:space="preserve">then </w:t>
      </w:r>
      <w:r w:rsidRPr="006D1672">
        <w:rPr>
          <w:rFonts w:asciiTheme="majorHAnsi" w:hAnsiTheme="majorHAnsi"/>
          <w:sz w:val="24"/>
          <w:szCs w:val="24"/>
        </w:rPr>
        <w:t>be an effective learner. According to the University of Glasgow (2018) developing graduate attributes are a</w:t>
      </w:r>
      <w:r w:rsidR="006D1672">
        <w:rPr>
          <w:rFonts w:asciiTheme="majorHAnsi" w:hAnsiTheme="majorHAnsi"/>
          <w:sz w:val="24"/>
          <w:szCs w:val="24"/>
        </w:rPr>
        <w:t xml:space="preserve"> </w:t>
      </w:r>
      <w:r w:rsidRPr="006D1672">
        <w:rPr>
          <w:rFonts w:asciiTheme="majorHAnsi" w:hAnsiTheme="majorHAnsi"/>
          <w:sz w:val="24"/>
          <w:szCs w:val="24"/>
        </w:rPr>
        <w:t>part of being an effective learner. These attributes are developed within higher education and consist of</w:t>
      </w:r>
      <w:r w:rsidR="004E164A">
        <w:rPr>
          <w:rFonts w:asciiTheme="majorHAnsi" w:hAnsiTheme="majorHAnsi"/>
          <w:sz w:val="24"/>
          <w:szCs w:val="24"/>
        </w:rPr>
        <w:t xml:space="preserve"> the student</w:t>
      </w:r>
      <w:r w:rsidRPr="006D1672">
        <w:rPr>
          <w:rFonts w:asciiTheme="majorHAnsi" w:hAnsiTheme="majorHAnsi"/>
          <w:sz w:val="24"/>
          <w:szCs w:val="24"/>
        </w:rPr>
        <w:t xml:space="preserve"> developing skills and academic abilities unique to their higher education experience. These can then be taken with the student into their future learning and work environment. Graduate abilities are to be critical, </w:t>
      </w:r>
      <w:r w:rsidR="006D1672" w:rsidRPr="006D1672">
        <w:rPr>
          <w:rFonts w:asciiTheme="majorHAnsi" w:hAnsiTheme="majorHAnsi"/>
          <w:sz w:val="24"/>
          <w:szCs w:val="24"/>
        </w:rPr>
        <w:t>confident and reflective</w:t>
      </w:r>
      <w:r w:rsidR="004E164A">
        <w:rPr>
          <w:rFonts w:asciiTheme="majorHAnsi" w:hAnsiTheme="majorHAnsi"/>
          <w:sz w:val="24"/>
          <w:szCs w:val="24"/>
        </w:rPr>
        <w:t>, whilst also</w:t>
      </w:r>
      <w:r w:rsidRPr="006D1672">
        <w:rPr>
          <w:rFonts w:asciiTheme="majorHAnsi" w:hAnsiTheme="majorHAnsi"/>
          <w:sz w:val="24"/>
          <w:szCs w:val="24"/>
        </w:rPr>
        <w:t xml:space="preserve"> to be able to work in a team, be a leader, to be resourceful, motivated and independent (University of Edinburgh, 2018).</w:t>
      </w:r>
      <w:r w:rsidR="006D1672">
        <w:rPr>
          <w:rFonts w:asciiTheme="majorHAnsi" w:hAnsiTheme="majorHAnsi"/>
          <w:sz w:val="24"/>
          <w:szCs w:val="24"/>
        </w:rPr>
        <w:t xml:space="preserve"> </w:t>
      </w:r>
      <w:r w:rsidRPr="006D1672">
        <w:rPr>
          <w:rFonts w:asciiTheme="majorHAnsi" w:hAnsiTheme="majorHAnsi"/>
          <w:sz w:val="24"/>
          <w:szCs w:val="24"/>
        </w:rPr>
        <w:t>These journal entries will look at how I used the principles of self-evaluation and self-assessment to develop graduate attributes</w:t>
      </w:r>
      <w:r w:rsidR="004E164A">
        <w:rPr>
          <w:rFonts w:asciiTheme="majorHAnsi" w:hAnsiTheme="majorHAnsi"/>
          <w:sz w:val="24"/>
          <w:szCs w:val="24"/>
        </w:rPr>
        <w:t xml:space="preserve"> and abilities</w:t>
      </w:r>
      <w:r w:rsidR="0033504B">
        <w:rPr>
          <w:rFonts w:asciiTheme="majorHAnsi" w:hAnsiTheme="majorHAnsi"/>
          <w:sz w:val="24"/>
          <w:szCs w:val="24"/>
        </w:rPr>
        <w:t xml:space="preserve"> by</w:t>
      </w:r>
      <w:r w:rsidRPr="006D1672">
        <w:rPr>
          <w:rFonts w:asciiTheme="majorHAnsi" w:hAnsiTheme="majorHAnsi"/>
          <w:sz w:val="24"/>
          <w:szCs w:val="24"/>
        </w:rPr>
        <w:t xml:space="preserve"> understanding my strengths and my weaknesses</w:t>
      </w:r>
      <w:r w:rsidR="0033504B">
        <w:rPr>
          <w:rFonts w:asciiTheme="majorHAnsi" w:hAnsiTheme="majorHAnsi"/>
          <w:sz w:val="24"/>
          <w:szCs w:val="24"/>
        </w:rPr>
        <w:t>.</w:t>
      </w:r>
    </w:p>
    <w:p w:rsidR="00D84E23" w:rsidRPr="006D1672" w:rsidRDefault="00D84E23" w:rsidP="00130430">
      <w:pPr>
        <w:spacing w:line="360" w:lineRule="auto"/>
        <w:ind w:left="-300" w:right="-300"/>
        <w:rPr>
          <w:rFonts w:asciiTheme="majorHAnsi" w:hAnsiTheme="majorHAnsi"/>
          <w:sz w:val="24"/>
          <w:szCs w:val="24"/>
        </w:rPr>
      </w:pPr>
    </w:p>
    <w:p w:rsidR="00D84E23" w:rsidRPr="006D1672" w:rsidRDefault="00051611" w:rsidP="00130430">
      <w:pPr>
        <w:spacing w:line="360" w:lineRule="auto"/>
        <w:ind w:left="-300" w:right="-300"/>
        <w:rPr>
          <w:rFonts w:asciiTheme="majorHAnsi" w:hAnsiTheme="majorHAnsi"/>
          <w:b/>
          <w:sz w:val="24"/>
          <w:szCs w:val="24"/>
          <w:u w:val="single"/>
        </w:rPr>
      </w:pPr>
      <w:r w:rsidRPr="006D1672">
        <w:rPr>
          <w:rFonts w:asciiTheme="majorHAnsi" w:hAnsiTheme="majorHAnsi"/>
          <w:b/>
          <w:sz w:val="24"/>
          <w:szCs w:val="24"/>
          <w:u w:val="single"/>
        </w:rPr>
        <w:t xml:space="preserve">What is self-assessment and </w:t>
      </w:r>
      <w:r w:rsidR="00895967" w:rsidRPr="006D1672">
        <w:rPr>
          <w:rFonts w:asciiTheme="majorHAnsi" w:hAnsiTheme="majorHAnsi"/>
          <w:b/>
          <w:sz w:val="24"/>
          <w:szCs w:val="24"/>
          <w:u w:val="single"/>
        </w:rPr>
        <w:t>self-evaluation?</w:t>
      </w:r>
    </w:p>
    <w:p w:rsidR="00D84E23" w:rsidRPr="006D1672" w:rsidRDefault="00051611" w:rsidP="00130430">
      <w:pPr>
        <w:spacing w:line="360" w:lineRule="auto"/>
        <w:ind w:left="-300" w:right="-300"/>
        <w:rPr>
          <w:rFonts w:asciiTheme="majorHAnsi" w:hAnsiTheme="majorHAnsi"/>
          <w:sz w:val="24"/>
          <w:szCs w:val="24"/>
        </w:rPr>
      </w:pPr>
      <w:r w:rsidRPr="006D1672">
        <w:rPr>
          <w:rFonts w:asciiTheme="majorHAnsi" w:hAnsiTheme="majorHAnsi"/>
          <w:sz w:val="24"/>
          <w:szCs w:val="24"/>
        </w:rPr>
        <w:t>Self-assessment involves students making a perso</w:t>
      </w:r>
      <w:r w:rsidR="00B57E78">
        <w:rPr>
          <w:rFonts w:asciiTheme="majorHAnsi" w:hAnsiTheme="majorHAnsi"/>
          <w:sz w:val="24"/>
          <w:szCs w:val="24"/>
        </w:rPr>
        <w:t xml:space="preserve">nal judgement on their work whilst </w:t>
      </w:r>
      <w:r w:rsidRPr="006D1672">
        <w:rPr>
          <w:rFonts w:asciiTheme="majorHAnsi" w:hAnsiTheme="majorHAnsi"/>
          <w:sz w:val="24"/>
          <w:szCs w:val="24"/>
        </w:rPr>
        <w:t>identifying aspects to include within their work using specific criteria. It involves the learner recognising how they can improve and it is a process which can be done independently and or through feedback from others. Bou</w:t>
      </w:r>
      <w:r w:rsidR="006D1672" w:rsidRPr="006D1672">
        <w:rPr>
          <w:rFonts w:asciiTheme="majorHAnsi" w:hAnsiTheme="majorHAnsi"/>
          <w:sz w:val="24"/>
          <w:szCs w:val="24"/>
        </w:rPr>
        <w:t>d (1995, P15) states that ‘self-</w:t>
      </w:r>
      <w:r w:rsidRPr="006D1672">
        <w:rPr>
          <w:rFonts w:asciiTheme="majorHAnsi" w:hAnsiTheme="majorHAnsi"/>
          <w:sz w:val="24"/>
          <w:szCs w:val="24"/>
        </w:rPr>
        <w:t xml:space="preserve">assessment is concerned with learners valuing their own learning and achievements on the basis of evidence from themselves and from others.’ Furthermore Wiliam </w:t>
      </w:r>
      <w:r w:rsidRPr="006D1672">
        <w:rPr>
          <w:rFonts w:asciiTheme="majorHAnsi" w:hAnsiTheme="majorHAnsi"/>
          <w:i/>
          <w:sz w:val="24"/>
          <w:szCs w:val="24"/>
        </w:rPr>
        <w:t xml:space="preserve">et al. </w:t>
      </w:r>
      <w:r w:rsidR="006D1672" w:rsidRPr="006D1672">
        <w:rPr>
          <w:rFonts w:asciiTheme="majorHAnsi" w:hAnsiTheme="majorHAnsi"/>
          <w:sz w:val="24"/>
          <w:szCs w:val="24"/>
        </w:rPr>
        <w:t>(2004) states that self-</w:t>
      </w:r>
      <w:r w:rsidRPr="006D1672">
        <w:rPr>
          <w:rFonts w:asciiTheme="majorHAnsi" w:hAnsiTheme="majorHAnsi"/>
          <w:sz w:val="24"/>
          <w:szCs w:val="24"/>
        </w:rPr>
        <w:t xml:space="preserve">assessment helps the learner achieve academic targets through students knowing what is expected from them within their work and then setting themselves targets to meet the criteria. </w:t>
      </w:r>
    </w:p>
    <w:p w:rsidR="00D84E23" w:rsidRPr="006D1672" w:rsidRDefault="00D84E23" w:rsidP="00130430">
      <w:pPr>
        <w:spacing w:line="360" w:lineRule="auto"/>
        <w:ind w:left="-300" w:right="-300"/>
        <w:rPr>
          <w:rFonts w:asciiTheme="majorHAnsi" w:hAnsiTheme="majorHAnsi"/>
          <w:sz w:val="24"/>
          <w:szCs w:val="24"/>
        </w:rPr>
      </w:pPr>
    </w:p>
    <w:p w:rsidR="00D84E23" w:rsidRPr="006D1672" w:rsidRDefault="00051611" w:rsidP="00130430">
      <w:pPr>
        <w:spacing w:line="360" w:lineRule="auto"/>
        <w:ind w:left="-300" w:right="-300"/>
        <w:rPr>
          <w:rFonts w:asciiTheme="majorHAnsi" w:hAnsiTheme="majorHAnsi"/>
          <w:sz w:val="24"/>
          <w:szCs w:val="24"/>
        </w:rPr>
      </w:pPr>
      <w:r w:rsidRPr="006D1672">
        <w:rPr>
          <w:rFonts w:asciiTheme="majorHAnsi" w:hAnsiTheme="majorHAnsi"/>
          <w:sz w:val="24"/>
          <w:szCs w:val="24"/>
        </w:rPr>
        <w:lastRenderedPageBreak/>
        <w:t>According to Macbeath (2006) self-evaluation is part of the learning process and is a form of measuring ability and understanding. It involves the student determining what they are good at and what they can improve upon. The Department of Education (2006 as cited by Salter-Smith and Pearson, 2006) agrees stating that through self-evaluation students can identify strengths and weaknesses allowing them to see where their areas for improvement are. Furthermore Rolheiser and Ross (2013) define self-evaluation as students m</w:t>
      </w:r>
      <w:r w:rsidR="00351C4C">
        <w:rPr>
          <w:rFonts w:asciiTheme="majorHAnsi" w:hAnsiTheme="majorHAnsi"/>
          <w:sz w:val="24"/>
          <w:szCs w:val="24"/>
        </w:rPr>
        <w:t>aking a judgement on the standard and quality</w:t>
      </w:r>
      <w:r w:rsidRPr="006D1672">
        <w:rPr>
          <w:rFonts w:asciiTheme="majorHAnsi" w:hAnsiTheme="majorHAnsi"/>
          <w:sz w:val="24"/>
          <w:szCs w:val="24"/>
        </w:rPr>
        <w:t xml:space="preserve"> of their work which they can then use to improve their skills and knowledge in regards to future work. Therefore allowing students to see what progress they have made or are making. </w:t>
      </w:r>
    </w:p>
    <w:p w:rsidR="00D84E23" w:rsidRPr="006D1672" w:rsidRDefault="00D84E23" w:rsidP="00130430">
      <w:pPr>
        <w:spacing w:line="360" w:lineRule="auto"/>
        <w:ind w:right="-300"/>
        <w:rPr>
          <w:rFonts w:asciiTheme="majorHAnsi" w:hAnsiTheme="majorHAnsi"/>
          <w:sz w:val="24"/>
          <w:szCs w:val="24"/>
        </w:rPr>
      </w:pPr>
    </w:p>
    <w:p w:rsidR="00D84E23" w:rsidRPr="006D1672" w:rsidRDefault="00051611" w:rsidP="00130430">
      <w:pPr>
        <w:spacing w:line="360" w:lineRule="auto"/>
        <w:ind w:left="-300" w:right="-300"/>
        <w:rPr>
          <w:rFonts w:asciiTheme="majorHAnsi" w:hAnsiTheme="majorHAnsi"/>
          <w:sz w:val="24"/>
          <w:szCs w:val="24"/>
        </w:rPr>
      </w:pPr>
      <w:r w:rsidRPr="006D1672">
        <w:rPr>
          <w:rFonts w:asciiTheme="majorHAnsi" w:hAnsiTheme="majorHAnsi"/>
          <w:sz w:val="24"/>
          <w:szCs w:val="24"/>
        </w:rPr>
        <w:t xml:space="preserve">Using self-evaluation within my learning has allowed me the opportunity to enhance my understanding of work and what is expected from me within my learning. Additionally it has allowed me to see how I have personally improved and developed as a learner and how </w:t>
      </w:r>
      <w:r w:rsidR="00B57E78">
        <w:rPr>
          <w:rFonts w:asciiTheme="majorHAnsi" w:hAnsiTheme="majorHAnsi"/>
          <w:sz w:val="24"/>
          <w:szCs w:val="24"/>
        </w:rPr>
        <w:t xml:space="preserve">by </w:t>
      </w:r>
      <w:r w:rsidRPr="006D1672">
        <w:rPr>
          <w:rFonts w:asciiTheme="majorHAnsi" w:hAnsiTheme="majorHAnsi"/>
          <w:sz w:val="24"/>
          <w:szCs w:val="24"/>
        </w:rPr>
        <w:t xml:space="preserve">doing certain assessments </w:t>
      </w:r>
      <w:r w:rsidR="00B57E78">
        <w:rPr>
          <w:rFonts w:asciiTheme="majorHAnsi" w:hAnsiTheme="majorHAnsi"/>
          <w:sz w:val="24"/>
          <w:szCs w:val="24"/>
        </w:rPr>
        <w:t xml:space="preserve">this </w:t>
      </w:r>
      <w:r w:rsidRPr="006D1672">
        <w:rPr>
          <w:rFonts w:asciiTheme="majorHAnsi" w:hAnsiTheme="majorHAnsi"/>
          <w:sz w:val="24"/>
          <w:szCs w:val="24"/>
        </w:rPr>
        <w:t xml:space="preserve">has allowed me to develop as an overall individual for further education and society. Ross and Rolheiser (2000 as cited by Doyle, 2008) state that self-evaluation is a fundamental method of learning which leads to cycle of learning improvement. Through self-evaluation the learner can recognise what a high quality piece of work is or can recognise when they have produced a high quality piece of work which then creates a cycle of motivation. This cycle is formed as the learner wants to continue to reach high standards and therefore the learner sets themselves more advanced targets each time to keep on improving and thriving within their learning. A further benefit of self-assessment which Sharma </w:t>
      </w:r>
      <w:r w:rsidRPr="006D1672">
        <w:rPr>
          <w:rFonts w:asciiTheme="majorHAnsi" w:hAnsiTheme="majorHAnsi"/>
          <w:i/>
          <w:sz w:val="24"/>
          <w:szCs w:val="24"/>
        </w:rPr>
        <w:t xml:space="preserve">et al. </w:t>
      </w:r>
      <w:r w:rsidRPr="006D1672">
        <w:rPr>
          <w:rFonts w:asciiTheme="majorHAnsi" w:hAnsiTheme="majorHAnsi"/>
          <w:sz w:val="24"/>
          <w:szCs w:val="24"/>
        </w:rPr>
        <w:t xml:space="preserve">(2016) found is that it </w:t>
      </w:r>
      <w:r w:rsidRPr="006D1672">
        <w:rPr>
          <w:rFonts w:asciiTheme="majorHAnsi" w:hAnsiTheme="majorHAnsi"/>
          <w:sz w:val="24"/>
          <w:szCs w:val="24"/>
          <w:highlight w:val="white"/>
        </w:rPr>
        <w:t xml:space="preserve">encourages the learner to become independent, develops the skill of being critical and the skill of how to analyse assignments. This enhances the student's learning </w:t>
      </w:r>
      <w:r w:rsidR="006D1672" w:rsidRPr="006D1672">
        <w:rPr>
          <w:rFonts w:asciiTheme="majorHAnsi" w:hAnsiTheme="majorHAnsi"/>
          <w:sz w:val="24"/>
          <w:szCs w:val="24"/>
          <w:highlight w:val="white"/>
        </w:rPr>
        <w:t>opportunities which</w:t>
      </w:r>
      <w:r w:rsidR="00B57E78">
        <w:rPr>
          <w:rFonts w:asciiTheme="majorHAnsi" w:hAnsiTheme="majorHAnsi"/>
          <w:sz w:val="24"/>
          <w:szCs w:val="24"/>
          <w:highlight w:val="white"/>
        </w:rPr>
        <w:t xml:space="preserve"> can</w:t>
      </w:r>
      <w:r w:rsidR="006D1672" w:rsidRPr="006D1672">
        <w:rPr>
          <w:rFonts w:asciiTheme="majorHAnsi" w:hAnsiTheme="majorHAnsi"/>
          <w:sz w:val="24"/>
          <w:szCs w:val="24"/>
          <w:highlight w:val="white"/>
        </w:rPr>
        <w:t xml:space="preserve"> then lead</w:t>
      </w:r>
      <w:r w:rsidR="00B57E78">
        <w:rPr>
          <w:rFonts w:asciiTheme="majorHAnsi" w:hAnsiTheme="majorHAnsi"/>
          <w:sz w:val="24"/>
          <w:szCs w:val="24"/>
          <w:highlight w:val="white"/>
        </w:rPr>
        <w:t xml:space="preserve"> to the student becoming</w:t>
      </w:r>
      <w:r w:rsidRPr="006D1672">
        <w:rPr>
          <w:rFonts w:asciiTheme="majorHAnsi" w:hAnsiTheme="majorHAnsi"/>
          <w:sz w:val="24"/>
          <w:szCs w:val="24"/>
          <w:highlight w:val="white"/>
        </w:rPr>
        <w:t xml:space="preserve"> a lifelong learner.</w:t>
      </w:r>
    </w:p>
    <w:p w:rsidR="00D84E23" w:rsidRPr="006D1672" w:rsidRDefault="00D84E23" w:rsidP="00130430">
      <w:pPr>
        <w:spacing w:line="360" w:lineRule="auto"/>
        <w:ind w:left="-300" w:right="-300"/>
        <w:rPr>
          <w:rFonts w:asciiTheme="majorHAnsi" w:hAnsiTheme="majorHAnsi"/>
          <w:sz w:val="24"/>
          <w:szCs w:val="24"/>
        </w:rPr>
      </w:pPr>
    </w:p>
    <w:p w:rsidR="00D84E23" w:rsidRPr="006D1672" w:rsidRDefault="00051611" w:rsidP="00130430">
      <w:pPr>
        <w:spacing w:line="360" w:lineRule="auto"/>
        <w:ind w:left="-300" w:right="-300"/>
        <w:rPr>
          <w:rFonts w:asciiTheme="majorHAnsi" w:hAnsiTheme="majorHAnsi"/>
          <w:b/>
          <w:sz w:val="24"/>
          <w:szCs w:val="24"/>
          <w:u w:val="single"/>
        </w:rPr>
      </w:pPr>
      <w:r w:rsidRPr="006D1672">
        <w:rPr>
          <w:rFonts w:asciiTheme="majorHAnsi" w:hAnsiTheme="majorHAnsi"/>
          <w:b/>
          <w:sz w:val="24"/>
          <w:szCs w:val="24"/>
          <w:u w:val="single"/>
        </w:rPr>
        <w:t>Formative and Summative assessments</w:t>
      </w:r>
    </w:p>
    <w:p w:rsidR="00D84E23" w:rsidRPr="006D1672" w:rsidRDefault="00051611" w:rsidP="00130430">
      <w:pPr>
        <w:spacing w:line="360" w:lineRule="auto"/>
        <w:ind w:left="-300" w:right="-39"/>
        <w:rPr>
          <w:rFonts w:asciiTheme="majorHAnsi" w:hAnsiTheme="majorHAnsi"/>
          <w:sz w:val="24"/>
          <w:szCs w:val="24"/>
        </w:rPr>
      </w:pPr>
      <w:r w:rsidRPr="006D1672">
        <w:rPr>
          <w:rFonts w:asciiTheme="majorHAnsi" w:hAnsiTheme="majorHAnsi"/>
          <w:sz w:val="24"/>
          <w:szCs w:val="24"/>
        </w:rPr>
        <w:t>The way in which I was able to implement self-evaluation and self-assessment within my learning was through formative and summative assessments which provided me with feedback and opportunities to ac</w:t>
      </w:r>
      <w:r w:rsidR="00895967">
        <w:rPr>
          <w:rFonts w:asciiTheme="majorHAnsi" w:hAnsiTheme="majorHAnsi"/>
          <w:sz w:val="24"/>
          <w:szCs w:val="24"/>
        </w:rPr>
        <w:t xml:space="preserve">tively engage within my learning. These </w:t>
      </w:r>
      <w:r w:rsidR="00B57E78">
        <w:rPr>
          <w:rFonts w:asciiTheme="majorHAnsi" w:hAnsiTheme="majorHAnsi"/>
          <w:sz w:val="24"/>
          <w:szCs w:val="24"/>
        </w:rPr>
        <w:t>types</w:t>
      </w:r>
      <w:r w:rsidR="00895967">
        <w:rPr>
          <w:rFonts w:asciiTheme="majorHAnsi" w:hAnsiTheme="majorHAnsi"/>
          <w:sz w:val="24"/>
          <w:szCs w:val="24"/>
        </w:rPr>
        <w:t xml:space="preserve"> of assessments allow the student to see where they are at with their academic ability </w:t>
      </w:r>
      <w:r w:rsidR="00B57E78">
        <w:rPr>
          <w:rFonts w:asciiTheme="majorHAnsi" w:hAnsiTheme="majorHAnsi"/>
          <w:sz w:val="24"/>
          <w:szCs w:val="24"/>
        </w:rPr>
        <w:t>with them using</w:t>
      </w:r>
      <w:r w:rsidR="00895967">
        <w:rPr>
          <w:rFonts w:asciiTheme="majorHAnsi" w:hAnsiTheme="majorHAnsi"/>
          <w:sz w:val="24"/>
          <w:szCs w:val="24"/>
        </w:rPr>
        <w:t xml:space="preserve"> the results to then</w:t>
      </w:r>
      <w:r w:rsidRPr="006D1672">
        <w:rPr>
          <w:rFonts w:asciiTheme="majorHAnsi" w:hAnsiTheme="majorHAnsi"/>
          <w:sz w:val="24"/>
          <w:szCs w:val="24"/>
        </w:rPr>
        <w:t xml:space="preserve"> progress. From 2015 I started to study for a degree in Education Studies. Throughout my time in higher education I have completed 14 modules with 2 more to complete and I am also currently undertaking a dissertation. Within this 3 year time period at the end of each module I have </w:t>
      </w:r>
      <w:r w:rsidRPr="006D1672">
        <w:rPr>
          <w:rFonts w:asciiTheme="majorHAnsi" w:hAnsiTheme="majorHAnsi"/>
          <w:sz w:val="24"/>
          <w:szCs w:val="24"/>
        </w:rPr>
        <w:lastRenderedPageBreak/>
        <w:t>under</w:t>
      </w:r>
      <w:r w:rsidR="00B57E78">
        <w:rPr>
          <w:rFonts w:asciiTheme="majorHAnsi" w:hAnsiTheme="majorHAnsi"/>
          <w:sz w:val="24"/>
          <w:szCs w:val="24"/>
        </w:rPr>
        <w:t xml:space="preserve">gone assessments in the form of, </w:t>
      </w:r>
      <w:r w:rsidRPr="006D1672">
        <w:rPr>
          <w:rFonts w:asciiTheme="majorHAnsi" w:hAnsiTheme="majorHAnsi"/>
          <w:sz w:val="24"/>
          <w:szCs w:val="24"/>
        </w:rPr>
        <w:t xml:space="preserve">end of module assignments. These assignments have varied from essays, individual presentations, group presentations, a blog, academic posters, </w:t>
      </w:r>
      <w:proofErr w:type="gramStart"/>
      <w:r w:rsidR="006D1672">
        <w:rPr>
          <w:rFonts w:asciiTheme="majorHAnsi" w:hAnsiTheme="majorHAnsi"/>
          <w:sz w:val="24"/>
          <w:szCs w:val="24"/>
        </w:rPr>
        <w:t>a</w:t>
      </w:r>
      <w:proofErr w:type="gramEnd"/>
      <w:r w:rsidR="006D1672">
        <w:rPr>
          <w:rFonts w:asciiTheme="majorHAnsi" w:hAnsiTheme="majorHAnsi"/>
          <w:sz w:val="24"/>
          <w:szCs w:val="24"/>
        </w:rPr>
        <w:t xml:space="preserve"> </w:t>
      </w:r>
      <w:r w:rsidRPr="006D1672">
        <w:rPr>
          <w:rFonts w:asciiTheme="majorHAnsi" w:hAnsiTheme="majorHAnsi"/>
          <w:sz w:val="24"/>
          <w:szCs w:val="24"/>
        </w:rPr>
        <w:t>critique of a journal article, a policy analysis, a scrapbook and a timed assessment. These assignments are form of summative assessment. According to Burke (2010) summative assessments are done at the end of a piece of work, subject or module and leads to the teacher providing a</w:t>
      </w:r>
      <w:r w:rsidR="006D1672" w:rsidRPr="006D1672">
        <w:rPr>
          <w:rFonts w:asciiTheme="majorHAnsi" w:hAnsiTheme="majorHAnsi"/>
          <w:sz w:val="24"/>
          <w:szCs w:val="24"/>
        </w:rPr>
        <w:t>n</w:t>
      </w:r>
      <w:r w:rsidRPr="006D1672">
        <w:rPr>
          <w:rFonts w:asciiTheme="majorHAnsi" w:hAnsiTheme="majorHAnsi"/>
          <w:sz w:val="24"/>
          <w:szCs w:val="24"/>
        </w:rPr>
        <w:t xml:space="preserve"> end result in the form of a grade to gain an overall view. Additionally Overall and Sangster (2003) state that summative assessments consist of </w:t>
      </w:r>
      <w:r w:rsidR="00B57E78">
        <w:rPr>
          <w:rFonts w:asciiTheme="majorHAnsi" w:hAnsiTheme="majorHAnsi"/>
          <w:sz w:val="24"/>
          <w:szCs w:val="24"/>
        </w:rPr>
        <w:t>‘</w:t>
      </w:r>
      <w:r w:rsidRPr="006D1672">
        <w:rPr>
          <w:rFonts w:asciiTheme="majorHAnsi" w:hAnsiTheme="majorHAnsi"/>
          <w:sz w:val="24"/>
          <w:szCs w:val="24"/>
        </w:rPr>
        <w:t xml:space="preserve">summarizing </w:t>
      </w:r>
      <w:r w:rsidR="00B57E78">
        <w:rPr>
          <w:rFonts w:asciiTheme="majorHAnsi" w:hAnsiTheme="majorHAnsi"/>
          <w:sz w:val="24"/>
          <w:szCs w:val="24"/>
        </w:rPr>
        <w:t xml:space="preserve">students’ </w:t>
      </w:r>
      <w:r w:rsidRPr="006D1672">
        <w:rPr>
          <w:rFonts w:asciiTheme="majorHAnsi" w:hAnsiTheme="majorHAnsi"/>
          <w:sz w:val="24"/>
          <w:szCs w:val="24"/>
        </w:rPr>
        <w:t>performance</w:t>
      </w:r>
      <w:r w:rsidR="00B57E78">
        <w:rPr>
          <w:rFonts w:asciiTheme="majorHAnsi" w:hAnsiTheme="majorHAnsi"/>
          <w:sz w:val="24"/>
          <w:szCs w:val="24"/>
        </w:rPr>
        <w:t>'</w:t>
      </w:r>
      <w:r w:rsidRPr="006D1672">
        <w:rPr>
          <w:rFonts w:asciiTheme="majorHAnsi" w:hAnsiTheme="majorHAnsi"/>
          <w:sz w:val="24"/>
          <w:szCs w:val="24"/>
        </w:rPr>
        <w:t xml:space="preserve"> through an accumulation of information gathered from either a</w:t>
      </w:r>
      <w:r w:rsidR="006D1672" w:rsidRPr="006D1672">
        <w:rPr>
          <w:rFonts w:asciiTheme="majorHAnsi" w:hAnsiTheme="majorHAnsi"/>
          <w:sz w:val="24"/>
          <w:szCs w:val="24"/>
        </w:rPr>
        <w:t>n</w:t>
      </w:r>
      <w:r w:rsidRPr="006D1672">
        <w:rPr>
          <w:rFonts w:asciiTheme="majorHAnsi" w:hAnsiTheme="majorHAnsi"/>
          <w:sz w:val="24"/>
          <w:szCs w:val="24"/>
        </w:rPr>
        <w:t xml:space="preserve"> end of subject test or assignment.</w:t>
      </w:r>
    </w:p>
    <w:p w:rsidR="00D84E23" w:rsidRPr="006D1672" w:rsidRDefault="00D84E23" w:rsidP="00130430">
      <w:pPr>
        <w:spacing w:line="360" w:lineRule="auto"/>
        <w:ind w:left="-300" w:right="-300"/>
        <w:rPr>
          <w:rFonts w:asciiTheme="majorHAnsi" w:hAnsiTheme="majorHAnsi"/>
          <w:sz w:val="24"/>
          <w:szCs w:val="24"/>
        </w:rPr>
      </w:pPr>
    </w:p>
    <w:p w:rsidR="00D84E23" w:rsidRPr="006D1672" w:rsidRDefault="00051611" w:rsidP="00130430">
      <w:pPr>
        <w:spacing w:line="360" w:lineRule="auto"/>
        <w:ind w:left="-300" w:right="-300"/>
        <w:rPr>
          <w:rFonts w:asciiTheme="majorHAnsi" w:hAnsiTheme="majorHAnsi"/>
          <w:sz w:val="24"/>
          <w:szCs w:val="24"/>
        </w:rPr>
      </w:pPr>
      <w:r w:rsidRPr="006D1672">
        <w:rPr>
          <w:rFonts w:asciiTheme="majorHAnsi" w:hAnsiTheme="majorHAnsi"/>
          <w:sz w:val="24"/>
          <w:szCs w:val="24"/>
        </w:rPr>
        <w:t>Formative assessments are implemented into the ongoing learning process and are done throughout</w:t>
      </w:r>
      <w:r w:rsidR="007A567C">
        <w:rPr>
          <w:rFonts w:asciiTheme="majorHAnsi" w:hAnsiTheme="majorHAnsi"/>
          <w:sz w:val="24"/>
          <w:szCs w:val="24"/>
        </w:rPr>
        <w:t xml:space="preserve"> the</w:t>
      </w:r>
      <w:r w:rsidRPr="006D1672">
        <w:rPr>
          <w:rFonts w:asciiTheme="majorHAnsi" w:hAnsiTheme="majorHAnsi"/>
          <w:sz w:val="24"/>
          <w:szCs w:val="24"/>
        </w:rPr>
        <w:t xml:space="preserve"> teaching </w:t>
      </w:r>
      <w:r w:rsidR="007A567C">
        <w:rPr>
          <w:rFonts w:asciiTheme="majorHAnsi" w:hAnsiTheme="majorHAnsi"/>
          <w:sz w:val="24"/>
          <w:szCs w:val="24"/>
        </w:rPr>
        <w:t xml:space="preserve">day and lectures </w:t>
      </w:r>
      <w:r w:rsidRPr="006D1672">
        <w:rPr>
          <w:rFonts w:asciiTheme="majorHAnsi" w:hAnsiTheme="majorHAnsi"/>
          <w:sz w:val="24"/>
          <w:szCs w:val="24"/>
        </w:rPr>
        <w:t>(Clarke, 2001).</w:t>
      </w:r>
      <w:r w:rsidRPr="006D1672">
        <w:rPr>
          <w:rFonts w:asciiTheme="majorHAnsi" w:hAnsiTheme="majorHAnsi"/>
          <w:color w:val="FF0000"/>
          <w:sz w:val="24"/>
          <w:szCs w:val="24"/>
        </w:rPr>
        <w:t xml:space="preserve"> </w:t>
      </w:r>
      <w:r w:rsidRPr="006D1672">
        <w:rPr>
          <w:rFonts w:asciiTheme="majorHAnsi" w:hAnsiTheme="majorHAnsi"/>
          <w:sz w:val="24"/>
          <w:szCs w:val="24"/>
        </w:rPr>
        <w:t>A form of formative assessment which I have done throughout the du</w:t>
      </w:r>
      <w:r w:rsidR="007A567C">
        <w:rPr>
          <w:rFonts w:asciiTheme="majorHAnsi" w:hAnsiTheme="majorHAnsi"/>
          <w:sz w:val="24"/>
          <w:szCs w:val="24"/>
        </w:rPr>
        <w:t>ration of my course and lecture</w:t>
      </w:r>
      <w:r w:rsidRPr="006D1672">
        <w:rPr>
          <w:rFonts w:asciiTheme="majorHAnsi" w:hAnsiTheme="majorHAnsi"/>
          <w:sz w:val="24"/>
          <w:szCs w:val="24"/>
        </w:rPr>
        <w:t>s is questioning. I was also provided with readings which I was expected to read so I could feedback within the next lecture or seminar by engaging in table</w:t>
      </w:r>
      <w:r w:rsidR="007A567C">
        <w:rPr>
          <w:rFonts w:asciiTheme="majorHAnsi" w:hAnsiTheme="majorHAnsi"/>
          <w:sz w:val="24"/>
          <w:szCs w:val="24"/>
        </w:rPr>
        <w:t xml:space="preserve"> discussions</w:t>
      </w:r>
      <w:r w:rsidRPr="006D1672">
        <w:rPr>
          <w:rFonts w:asciiTheme="majorHAnsi" w:hAnsiTheme="majorHAnsi"/>
          <w:sz w:val="24"/>
          <w:szCs w:val="24"/>
        </w:rPr>
        <w:t xml:space="preserve"> and</w:t>
      </w:r>
      <w:r w:rsidR="007A567C">
        <w:rPr>
          <w:rFonts w:asciiTheme="majorHAnsi" w:hAnsiTheme="majorHAnsi"/>
          <w:sz w:val="24"/>
          <w:szCs w:val="24"/>
        </w:rPr>
        <w:t xml:space="preserve"> class discussions. During the 3</w:t>
      </w:r>
      <w:r w:rsidRPr="006D1672">
        <w:rPr>
          <w:rFonts w:asciiTheme="majorHAnsi" w:hAnsiTheme="majorHAnsi"/>
          <w:sz w:val="24"/>
          <w:szCs w:val="24"/>
        </w:rPr>
        <w:t xml:space="preserve"> year period I was provided with module handbooks for each module which included</w:t>
      </w:r>
      <w:r w:rsidR="007A567C">
        <w:rPr>
          <w:rFonts w:asciiTheme="majorHAnsi" w:hAnsiTheme="majorHAnsi"/>
          <w:sz w:val="24"/>
          <w:szCs w:val="24"/>
        </w:rPr>
        <w:t>:</w:t>
      </w:r>
      <w:r w:rsidRPr="006D1672">
        <w:rPr>
          <w:rFonts w:asciiTheme="majorHAnsi" w:hAnsiTheme="majorHAnsi"/>
          <w:sz w:val="24"/>
          <w:szCs w:val="24"/>
        </w:rPr>
        <w:t xml:space="preserve"> what the expected outcomes for the module </w:t>
      </w:r>
      <w:r w:rsidR="007A567C" w:rsidRPr="006D1672">
        <w:rPr>
          <w:rFonts w:asciiTheme="majorHAnsi" w:hAnsiTheme="majorHAnsi"/>
          <w:sz w:val="24"/>
          <w:szCs w:val="24"/>
        </w:rPr>
        <w:t>were</w:t>
      </w:r>
      <w:r w:rsidR="007A567C">
        <w:rPr>
          <w:rFonts w:asciiTheme="majorHAnsi" w:hAnsiTheme="majorHAnsi"/>
          <w:sz w:val="24"/>
          <w:szCs w:val="24"/>
        </w:rPr>
        <w:t>; what</w:t>
      </w:r>
      <w:r w:rsidRPr="006D1672">
        <w:rPr>
          <w:rFonts w:asciiTheme="majorHAnsi" w:hAnsiTheme="majorHAnsi"/>
          <w:sz w:val="24"/>
          <w:szCs w:val="24"/>
        </w:rPr>
        <w:t xml:space="preserve"> the assignments for the module</w:t>
      </w:r>
      <w:r w:rsidR="007A567C">
        <w:rPr>
          <w:rFonts w:asciiTheme="majorHAnsi" w:hAnsiTheme="majorHAnsi"/>
          <w:sz w:val="24"/>
          <w:szCs w:val="24"/>
        </w:rPr>
        <w:t xml:space="preserve"> were;</w:t>
      </w:r>
      <w:r w:rsidRPr="006D1672">
        <w:rPr>
          <w:rFonts w:asciiTheme="majorHAnsi" w:hAnsiTheme="majorHAnsi"/>
          <w:sz w:val="24"/>
          <w:szCs w:val="24"/>
        </w:rPr>
        <w:t xml:space="preserve"> criteria for these assignments and what readings would be done to help with und</w:t>
      </w:r>
      <w:r w:rsidR="007A567C">
        <w:rPr>
          <w:rFonts w:asciiTheme="majorHAnsi" w:hAnsiTheme="majorHAnsi"/>
          <w:sz w:val="24"/>
          <w:szCs w:val="24"/>
        </w:rPr>
        <w:t xml:space="preserve">erstanding of the module topic. This was a key aspect to </w:t>
      </w:r>
      <w:r w:rsidRPr="006D1672">
        <w:rPr>
          <w:rFonts w:asciiTheme="majorHAnsi" w:hAnsiTheme="majorHAnsi"/>
          <w:sz w:val="24"/>
          <w:szCs w:val="24"/>
        </w:rPr>
        <w:t>helping me to complete the modules successfully. Additionally there were comments on assignments, one to one tutorials, small discussion groups, class discussions within lectures and evaluation slips were completed with every end of module assignment. I will now discuss the most common form of assignments I have done on my course which have had the most benefits to me as a learner through the use of self-evaluation and self-assessment.</w:t>
      </w:r>
    </w:p>
    <w:p w:rsidR="00D84E23" w:rsidRPr="006D1672" w:rsidRDefault="00D84E23" w:rsidP="00130430">
      <w:pPr>
        <w:spacing w:line="360" w:lineRule="auto"/>
        <w:ind w:left="-300" w:right="-300"/>
        <w:rPr>
          <w:rFonts w:asciiTheme="majorHAnsi" w:hAnsiTheme="majorHAnsi"/>
          <w:sz w:val="24"/>
          <w:szCs w:val="24"/>
        </w:rPr>
      </w:pPr>
    </w:p>
    <w:p w:rsidR="00D84E23" w:rsidRPr="006D1672" w:rsidRDefault="00051611" w:rsidP="00130430">
      <w:pPr>
        <w:spacing w:line="360" w:lineRule="auto"/>
        <w:ind w:left="-300" w:right="-300"/>
        <w:rPr>
          <w:rFonts w:asciiTheme="majorHAnsi" w:hAnsiTheme="majorHAnsi"/>
          <w:b/>
          <w:sz w:val="24"/>
          <w:szCs w:val="24"/>
          <w:u w:val="single"/>
        </w:rPr>
      </w:pPr>
      <w:r w:rsidRPr="006D1672">
        <w:rPr>
          <w:rFonts w:asciiTheme="majorHAnsi" w:hAnsiTheme="majorHAnsi"/>
          <w:b/>
          <w:sz w:val="24"/>
          <w:szCs w:val="24"/>
          <w:u w:val="single"/>
        </w:rPr>
        <w:t>Using presentations for self-evaluation</w:t>
      </w:r>
    </w:p>
    <w:p w:rsidR="00130430" w:rsidRDefault="00051611" w:rsidP="00130430">
      <w:pPr>
        <w:spacing w:line="360" w:lineRule="auto"/>
        <w:ind w:left="-300" w:right="-300"/>
        <w:rPr>
          <w:rFonts w:asciiTheme="majorHAnsi" w:hAnsiTheme="majorHAnsi"/>
          <w:sz w:val="24"/>
          <w:szCs w:val="24"/>
        </w:rPr>
      </w:pPr>
      <w:r w:rsidRPr="006D1672">
        <w:rPr>
          <w:rFonts w:asciiTheme="majorHAnsi" w:hAnsiTheme="majorHAnsi"/>
          <w:sz w:val="24"/>
          <w:szCs w:val="24"/>
        </w:rPr>
        <w:t xml:space="preserve">One form of assignment which I have done on my course </w:t>
      </w:r>
      <w:r w:rsidR="007A567C">
        <w:rPr>
          <w:rFonts w:asciiTheme="majorHAnsi" w:hAnsiTheme="majorHAnsi"/>
          <w:sz w:val="24"/>
          <w:szCs w:val="24"/>
        </w:rPr>
        <w:t>has been</w:t>
      </w:r>
      <w:r w:rsidRPr="006D1672">
        <w:rPr>
          <w:rFonts w:asciiTheme="majorHAnsi" w:hAnsiTheme="majorHAnsi"/>
          <w:sz w:val="24"/>
          <w:szCs w:val="24"/>
        </w:rPr>
        <w:t xml:space="preserve"> presentations. The presentations time requirem</w:t>
      </w:r>
      <w:r w:rsidR="007A567C">
        <w:rPr>
          <w:rFonts w:asciiTheme="majorHAnsi" w:hAnsiTheme="majorHAnsi"/>
          <w:sz w:val="24"/>
          <w:szCs w:val="24"/>
        </w:rPr>
        <w:t>ents varied starting in year 1</w:t>
      </w:r>
      <w:r w:rsidRPr="006D1672">
        <w:rPr>
          <w:rFonts w:asciiTheme="majorHAnsi" w:hAnsiTheme="majorHAnsi"/>
          <w:sz w:val="24"/>
          <w:szCs w:val="24"/>
        </w:rPr>
        <w:t xml:space="preserve"> with five </w:t>
      </w:r>
      <w:r w:rsidR="007A567C">
        <w:rPr>
          <w:rFonts w:asciiTheme="majorHAnsi" w:hAnsiTheme="majorHAnsi"/>
          <w:sz w:val="24"/>
          <w:szCs w:val="24"/>
        </w:rPr>
        <w:t xml:space="preserve">minutes and now into year 3 </w:t>
      </w:r>
      <w:r w:rsidRPr="006D1672">
        <w:rPr>
          <w:rFonts w:asciiTheme="majorHAnsi" w:hAnsiTheme="majorHAnsi"/>
          <w:sz w:val="24"/>
          <w:szCs w:val="24"/>
        </w:rPr>
        <w:t>where the length of presentations are now fifteen minutes long. A presentation in university according to Bethell and Milsom (2014) consists of the student communicating an idea, topic or subject verbally in a visual a</w:t>
      </w:r>
      <w:r w:rsidR="007A567C">
        <w:rPr>
          <w:rFonts w:asciiTheme="majorHAnsi" w:hAnsiTheme="majorHAnsi"/>
          <w:sz w:val="24"/>
          <w:szCs w:val="24"/>
        </w:rPr>
        <w:t xml:space="preserve">nd direct manner which leads to the student </w:t>
      </w:r>
      <w:r w:rsidRPr="006D1672">
        <w:rPr>
          <w:rFonts w:asciiTheme="majorHAnsi" w:hAnsiTheme="majorHAnsi"/>
          <w:sz w:val="24"/>
          <w:szCs w:val="24"/>
        </w:rPr>
        <w:t xml:space="preserve">developing their communication skills. My initial reaction to having to do a presentation was fearfully as I felt I lacked personal confidence and lacked confidence within my academic ability. Presentations have </w:t>
      </w:r>
      <w:r w:rsidRPr="006D1672">
        <w:rPr>
          <w:rFonts w:asciiTheme="majorHAnsi" w:hAnsiTheme="majorHAnsi"/>
          <w:sz w:val="24"/>
          <w:szCs w:val="24"/>
        </w:rPr>
        <w:lastRenderedPageBreak/>
        <w:t>been found to cause students to be nervous due to the thought of being the centre of attention but also the fear of being wrong and then being judged</w:t>
      </w:r>
      <w:r w:rsidR="006D1672">
        <w:rPr>
          <w:rFonts w:asciiTheme="majorHAnsi" w:hAnsiTheme="majorHAnsi"/>
          <w:sz w:val="24"/>
          <w:szCs w:val="24"/>
        </w:rPr>
        <w:t xml:space="preserve"> (King’s College London, 2018). </w:t>
      </w:r>
    </w:p>
    <w:p w:rsidR="00D84E23" w:rsidRPr="006D1672" w:rsidRDefault="00051611" w:rsidP="00130430">
      <w:pPr>
        <w:spacing w:line="360" w:lineRule="auto"/>
        <w:ind w:left="-300" w:right="-300"/>
        <w:rPr>
          <w:rFonts w:asciiTheme="majorHAnsi" w:hAnsiTheme="majorHAnsi"/>
          <w:sz w:val="24"/>
          <w:szCs w:val="24"/>
        </w:rPr>
      </w:pPr>
      <w:r w:rsidRPr="006D1672">
        <w:rPr>
          <w:rFonts w:asciiTheme="majorHAnsi" w:hAnsiTheme="majorHAnsi"/>
          <w:sz w:val="24"/>
          <w:szCs w:val="24"/>
        </w:rPr>
        <w:t xml:space="preserve">Due to this being my first presentation I was unsure on how long in relation to </w:t>
      </w:r>
      <w:r w:rsidR="007A567C">
        <w:rPr>
          <w:rFonts w:asciiTheme="majorHAnsi" w:hAnsiTheme="majorHAnsi"/>
          <w:sz w:val="24"/>
          <w:szCs w:val="24"/>
        </w:rPr>
        <w:t xml:space="preserve">the number of </w:t>
      </w:r>
      <w:r w:rsidRPr="006D1672">
        <w:rPr>
          <w:rFonts w:asciiTheme="majorHAnsi" w:hAnsiTheme="majorHAnsi"/>
          <w:sz w:val="24"/>
          <w:szCs w:val="24"/>
        </w:rPr>
        <w:t xml:space="preserve">words the presentation should be and how my </w:t>
      </w:r>
      <w:r w:rsidR="007A567C">
        <w:rPr>
          <w:rFonts w:asciiTheme="majorHAnsi" w:hAnsiTheme="majorHAnsi"/>
          <w:sz w:val="24"/>
          <w:szCs w:val="24"/>
        </w:rPr>
        <w:t>speaking would be affected by</w:t>
      </w:r>
      <w:r w:rsidRPr="006D1672">
        <w:rPr>
          <w:rFonts w:asciiTheme="majorHAnsi" w:hAnsiTheme="majorHAnsi"/>
          <w:sz w:val="24"/>
          <w:szCs w:val="24"/>
        </w:rPr>
        <w:t xml:space="preserve"> nerves. Many students feel this way in regards to presentations and it is not uncommon to feel nerves or anxiety at the thought of doing a presentation (Wilson and Schwartz, 2015). However due to the increasing freq</w:t>
      </w:r>
      <w:r w:rsidR="007A567C">
        <w:rPr>
          <w:rFonts w:asciiTheme="majorHAnsi" w:hAnsiTheme="majorHAnsi"/>
          <w:sz w:val="24"/>
          <w:szCs w:val="24"/>
        </w:rPr>
        <w:t xml:space="preserve">uency of presentations this has </w:t>
      </w:r>
      <w:r w:rsidRPr="006D1672">
        <w:rPr>
          <w:rFonts w:asciiTheme="majorHAnsi" w:hAnsiTheme="majorHAnsi"/>
          <w:sz w:val="24"/>
          <w:szCs w:val="24"/>
        </w:rPr>
        <w:t>allowed me to gain my confidence and my communication skills. Chi</w:t>
      </w:r>
      <w:r w:rsidR="006D1672" w:rsidRPr="006D1672">
        <w:rPr>
          <w:rFonts w:asciiTheme="majorHAnsi" w:hAnsiTheme="majorHAnsi"/>
          <w:sz w:val="24"/>
          <w:szCs w:val="24"/>
        </w:rPr>
        <w:t xml:space="preserve">vers and Shoolbred (2007) suggest </w:t>
      </w:r>
      <w:r w:rsidR="007A567C">
        <w:rPr>
          <w:rFonts w:asciiTheme="majorHAnsi" w:hAnsiTheme="majorHAnsi"/>
          <w:sz w:val="24"/>
          <w:szCs w:val="24"/>
        </w:rPr>
        <w:t xml:space="preserve">that </w:t>
      </w:r>
      <w:r w:rsidR="006D1672" w:rsidRPr="006D1672">
        <w:rPr>
          <w:rFonts w:asciiTheme="majorHAnsi" w:hAnsiTheme="majorHAnsi"/>
          <w:sz w:val="24"/>
          <w:szCs w:val="24"/>
        </w:rPr>
        <w:t>presentation</w:t>
      </w:r>
      <w:r w:rsidR="007A567C">
        <w:rPr>
          <w:rFonts w:asciiTheme="majorHAnsi" w:hAnsiTheme="majorHAnsi"/>
          <w:sz w:val="24"/>
          <w:szCs w:val="24"/>
        </w:rPr>
        <w:t xml:space="preserve">s </w:t>
      </w:r>
      <w:r w:rsidRPr="006D1672">
        <w:rPr>
          <w:rFonts w:asciiTheme="majorHAnsi" w:hAnsiTheme="majorHAnsi"/>
          <w:sz w:val="24"/>
          <w:szCs w:val="24"/>
        </w:rPr>
        <w:t>allow students the opportunity to express themselves and with practice nerves will fade developing interpersonal skills which can then be used within the workforce. Furthermore Clarke and Wales (2005) state that presentations develop communications skills and critical t</w:t>
      </w:r>
      <w:r w:rsidR="00BF6DA4">
        <w:rPr>
          <w:rFonts w:asciiTheme="majorHAnsi" w:hAnsiTheme="majorHAnsi"/>
          <w:sz w:val="24"/>
          <w:szCs w:val="24"/>
        </w:rPr>
        <w:t>hinking. When comparing year 1 to year 3</w:t>
      </w:r>
      <w:r w:rsidRPr="006D1672">
        <w:rPr>
          <w:rFonts w:asciiTheme="majorHAnsi" w:hAnsiTheme="majorHAnsi"/>
          <w:sz w:val="24"/>
          <w:szCs w:val="24"/>
        </w:rPr>
        <w:t xml:space="preserve"> I have a lot less nerves going into presentations as I have more conviction in my ability and I am much more relaxed as the surroundings have become familiar to me. Furthermore the more presentations I do, the more confident I become </w:t>
      </w:r>
      <w:r w:rsidR="00BF6DA4">
        <w:rPr>
          <w:rFonts w:asciiTheme="majorHAnsi" w:hAnsiTheme="majorHAnsi"/>
          <w:sz w:val="24"/>
          <w:szCs w:val="24"/>
        </w:rPr>
        <w:t xml:space="preserve">as I have greater self believe in myself </w:t>
      </w:r>
      <w:r w:rsidRPr="006D1672">
        <w:rPr>
          <w:rFonts w:asciiTheme="majorHAnsi" w:hAnsiTheme="majorHAnsi"/>
          <w:sz w:val="24"/>
          <w:szCs w:val="24"/>
        </w:rPr>
        <w:t>to produce a quality piece of work</w:t>
      </w:r>
      <w:r w:rsidR="00BF6DA4">
        <w:rPr>
          <w:rFonts w:asciiTheme="majorHAnsi" w:hAnsiTheme="majorHAnsi"/>
          <w:sz w:val="24"/>
          <w:szCs w:val="24"/>
        </w:rPr>
        <w:t xml:space="preserve"> which I can </w:t>
      </w:r>
      <w:r w:rsidRPr="006D1672">
        <w:rPr>
          <w:rFonts w:asciiTheme="majorHAnsi" w:hAnsiTheme="majorHAnsi"/>
          <w:sz w:val="24"/>
          <w:szCs w:val="24"/>
        </w:rPr>
        <w:t xml:space="preserve">present to a group of individuals which has increased my confidence not just within university but in all situations. </w:t>
      </w:r>
    </w:p>
    <w:p w:rsidR="00D84E23" w:rsidRPr="006D1672" w:rsidRDefault="00D84E23" w:rsidP="00130430">
      <w:pPr>
        <w:spacing w:line="360" w:lineRule="auto"/>
        <w:ind w:left="-300" w:right="-300"/>
        <w:rPr>
          <w:rFonts w:asciiTheme="majorHAnsi" w:hAnsiTheme="majorHAnsi"/>
          <w:sz w:val="24"/>
          <w:szCs w:val="24"/>
        </w:rPr>
      </w:pPr>
    </w:p>
    <w:p w:rsidR="00D84E23" w:rsidRPr="006D1672" w:rsidRDefault="00BF6DA4" w:rsidP="00130430">
      <w:pPr>
        <w:spacing w:line="360" w:lineRule="auto"/>
        <w:ind w:left="-300" w:right="-300"/>
        <w:rPr>
          <w:rFonts w:asciiTheme="majorHAnsi" w:hAnsiTheme="majorHAnsi"/>
          <w:sz w:val="24"/>
          <w:szCs w:val="24"/>
        </w:rPr>
      </w:pPr>
      <w:r>
        <w:rPr>
          <w:rFonts w:asciiTheme="majorHAnsi" w:hAnsiTheme="majorHAnsi"/>
          <w:sz w:val="24"/>
          <w:szCs w:val="24"/>
        </w:rPr>
        <w:t xml:space="preserve">One </w:t>
      </w:r>
      <w:r w:rsidR="00051611" w:rsidRPr="006D1672">
        <w:rPr>
          <w:rFonts w:asciiTheme="majorHAnsi" w:hAnsiTheme="majorHAnsi"/>
          <w:sz w:val="24"/>
          <w:szCs w:val="24"/>
        </w:rPr>
        <w:t xml:space="preserve">aspect which put me as ease was undertaking self-assessment by reading through the </w:t>
      </w:r>
      <w:r>
        <w:rPr>
          <w:rFonts w:asciiTheme="majorHAnsi" w:hAnsiTheme="majorHAnsi"/>
          <w:sz w:val="24"/>
          <w:szCs w:val="24"/>
        </w:rPr>
        <w:t xml:space="preserve">module </w:t>
      </w:r>
      <w:r w:rsidR="00051611" w:rsidRPr="006D1672">
        <w:rPr>
          <w:rFonts w:asciiTheme="majorHAnsi" w:hAnsiTheme="majorHAnsi"/>
          <w:sz w:val="24"/>
          <w:szCs w:val="24"/>
        </w:rPr>
        <w:t>handbook which allowed me to see wha</w:t>
      </w:r>
      <w:r>
        <w:rPr>
          <w:rFonts w:asciiTheme="majorHAnsi" w:hAnsiTheme="majorHAnsi"/>
          <w:sz w:val="24"/>
          <w:szCs w:val="24"/>
        </w:rPr>
        <w:t xml:space="preserve">t should be included within </w:t>
      </w:r>
      <w:r w:rsidR="00051611" w:rsidRPr="006D1672">
        <w:rPr>
          <w:rFonts w:asciiTheme="majorHAnsi" w:hAnsiTheme="majorHAnsi"/>
          <w:sz w:val="24"/>
          <w:szCs w:val="24"/>
        </w:rPr>
        <w:t>presentation</w:t>
      </w:r>
      <w:r>
        <w:rPr>
          <w:rFonts w:asciiTheme="majorHAnsi" w:hAnsiTheme="majorHAnsi"/>
          <w:sz w:val="24"/>
          <w:szCs w:val="24"/>
        </w:rPr>
        <w:t>s</w:t>
      </w:r>
      <w:r w:rsidR="00051611" w:rsidRPr="006D1672">
        <w:rPr>
          <w:rFonts w:asciiTheme="majorHAnsi" w:hAnsiTheme="majorHAnsi"/>
          <w:sz w:val="24"/>
          <w:szCs w:val="24"/>
        </w:rPr>
        <w:t>. This allowed me to have a gain in confidence as I was adhering to guidelines which kept me on plan and reassured me</w:t>
      </w:r>
      <w:r>
        <w:rPr>
          <w:rFonts w:asciiTheme="majorHAnsi" w:hAnsiTheme="majorHAnsi"/>
          <w:sz w:val="24"/>
          <w:szCs w:val="24"/>
        </w:rPr>
        <w:t xml:space="preserve"> that</w:t>
      </w:r>
      <w:r w:rsidR="00051611" w:rsidRPr="006D1672">
        <w:rPr>
          <w:rFonts w:asciiTheme="majorHAnsi" w:hAnsiTheme="majorHAnsi"/>
          <w:sz w:val="24"/>
          <w:szCs w:val="24"/>
        </w:rPr>
        <w:t xml:space="preserve"> I was doing the work correctly. Students can only part-take in self-assessment if they know the assignment criteria and understand how they can get there. This is the only way in which students can successfully meet the topic outcome and their desired results (Black and Wiliam, 2012 in Gardner, 2012). </w:t>
      </w:r>
    </w:p>
    <w:p w:rsidR="00D84E23" w:rsidRPr="006D1672" w:rsidRDefault="00D84E23" w:rsidP="00130430">
      <w:pPr>
        <w:spacing w:line="360" w:lineRule="auto"/>
        <w:ind w:left="-300" w:right="-300"/>
        <w:rPr>
          <w:rFonts w:asciiTheme="majorHAnsi" w:hAnsiTheme="majorHAnsi"/>
          <w:sz w:val="24"/>
          <w:szCs w:val="24"/>
        </w:rPr>
      </w:pPr>
    </w:p>
    <w:p w:rsidR="00D84E23" w:rsidRPr="006D1672" w:rsidRDefault="00051611" w:rsidP="00130430">
      <w:pPr>
        <w:spacing w:line="360" w:lineRule="auto"/>
        <w:ind w:left="-300" w:right="-300"/>
        <w:rPr>
          <w:rFonts w:asciiTheme="majorHAnsi" w:hAnsiTheme="majorHAnsi"/>
          <w:sz w:val="24"/>
          <w:szCs w:val="24"/>
        </w:rPr>
      </w:pPr>
      <w:r w:rsidRPr="006D1672">
        <w:rPr>
          <w:rFonts w:asciiTheme="majorHAnsi" w:hAnsiTheme="majorHAnsi"/>
          <w:sz w:val="24"/>
          <w:szCs w:val="24"/>
        </w:rPr>
        <w:t>After the presentation was completed I was then given feedback in the form of a grade and comments which allowed me to self-evaluate to see what I had done well and what I could improve upon. The first thing I looke</w:t>
      </w:r>
      <w:r w:rsidR="009D7A8C">
        <w:rPr>
          <w:rFonts w:asciiTheme="majorHAnsi" w:hAnsiTheme="majorHAnsi"/>
          <w:sz w:val="24"/>
          <w:szCs w:val="24"/>
        </w:rPr>
        <w:t xml:space="preserve">d for when finding out when </w:t>
      </w:r>
      <w:r w:rsidRPr="006D1672">
        <w:rPr>
          <w:rFonts w:asciiTheme="majorHAnsi" w:hAnsiTheme="majorHAnsi"/>
          <w:sz w:val="24"/>
          <w:szCs w:val="24"/>
        </w:rPr>
        <w:t>results h</w:t>
      </w:r>
      <w:r w:rsidR="009D7A8C">
        <w:rPr>
          <w:rFonts w:asciiTheme="majorHAnsi" w:hAnsiTheme="majorHAnsi"/>
          <w:sz w:val="24"/>
          <w:szCs w:val="24"/>
        </w:rPr>
        <w:t>ad come out was my</w:t>
      </w:r>
      <w:r w:rsidRPr="006D1672">
        <w:rPr>
          <w:rFonts w:asciiTheme="majorHAnsi" w:hAnsiTheme="majorHAnsi"/>
          <w:sz w:val="24"/>
          <w:szCs w:val="24"/>
        </w:rPr>
        <w:t xml:space="preserve"> grade to see what boundary I h</w:t>
      </w:r>
      <w:r w:rsidR="009D7A8C">
        <w:rPr>
          <w:rFonts w:asciiTheme="majorHAnsi" w:hAnsiTheme="majorHAnsi"/>
          <w:sz w:val="24"/>
          <w:szCs w:val="24"/>
        </w:rPr>
        <w:t>ad landed in and then</w:t>
      </w:r>
      <w:r w:rsidRPr="006D1672">
        <w:rPr>
          <w:rFonts w:asciiTheme="majorHAnsi" w:hAnsiTheme="majorHAnsi"/>
          <w:sz w:val="24"/>
          <w:szCs w:val="24"/>
        </w:rPr>
        <w:t xml:space="preserve"> I would look at the comments. This was the case with all assignments. Brown and Race (2013) state that students more often than not are only interested in their grade and that they do not take any notice of the comments which are there to support their learning. However by providing comments on work there are numerous benefits </w:t>
      </w:r>
      <w:r w:rsidRPr="006D1672">
        <w:rPr>
          <w:rFonts w:asciiTheme="majorHAnsi" w:hAnsiTheme="majorHAnsi"/>
          <w:sz w:val="24"/>
          <w:szCs w:val="24"/>
        </w:rPr>
        <w:lastRenderedPageBreak/>
        <w:t>which I have experienced myself in regards to how I have used them to progress in relation to presentations but also my overall learning ability. Fenton and Watkins (2010) believe that feedback in the form of comments is imperative to enhancing students learning and it is a method which allows students to self-evaluate to see what their strengths are and</w:t>
      </w:r>
      <w:r w:rsidR="009D7A8C">
        <w:rPr>
          <w:rFonts w:asciiTheme="majorHAnsi" w:hAnsiTheme="majorHAnsi"/>
          <w:sz w:val="24"/>
          <w:szCs w:val="24"/>
        </w:rPr>
        <w:t xml:space="preserve"> where the areas for improvement </w:t>
      </w:r>
      <w:r w:rsidRPr="006D1672">
        <w:rPr>
          <w:rFonts w:asciiTheme="majorHAnsi" w:hAnsiTheme="majorHAnsi"/>
          <w:sz w:val="24"/>
          <w:szCs w:val="24"/>
        </w:rPr>
        <w:t xml:space="preserve">are. One of the benefits of using comments as feedback is that is allows the learner to see what they have done well and what they can do next time to improve therefore allowing the learner to make progression within their learning ability and understanding. </w:t>
      </w:r>
      <w:r w:rsidR="009D7A8C" w:rsidRPr="009D7A8C">
        <w:rPr>
          <w:rFonts w:asciiTheme="majorHAnsi" w:hAnsiTheme="majorHAnsi"/>
          <w:sz w:val="24"/>
          <w:szCs w:val="24"/>
        </w:rPr>
        <w:t xml:space="preserve">Furthermore the feedback must be critical for it to be effective. </w:t>
      </w:r>
      <w:r w:rsidRPr="006D1672">
        <w:rPr>
          <w:rFonts w:asciiTheme="majorHAnsi" w:hAnsiTheme="majorHAnsi"/>
          <w:sz w:val="24"/>
          <w:szCs w:val="24"/>
        </w:rPr>
        <w:t>Black and Wiliam (2001) state that any feedback on students work should directly relate to that students work and the feedback provided should include ways in which the student can improve next time</w:t>
      </w:r>
      <w:r w:rsidR="009D7A8C">
        <w:rPr>
          <w:rFonts w:asciiTheme="majorHAnsi" w:hAnsiTheme="majorHAnsi"/>
          <w:sz w:val="24"/>
          <w:szCs w:val="24"/>
        </w:rPr>
        <w:t xml:space="preserve"> but also point out what the student has done well.</w:t>
      </w:r>
    </w:p>
    <w:p w:rsidR="00D84E23" w:rsidRPr="006D1672" w:rsidRDefault="00D84E23" w:rsidP="00130430">
      <w:pPr>
        <w:spacing w:line="360" w:lineRule="auto"/>
        <w:ind w:left="-300" w:right="-300"/>
        <w:rPr>
          <w:rFonts w:asciiTheme="majorHAnsi" w:hAnsiTheme="majorHAnsi"/>
          <w:sz w:val="24"/>
          <w:szCs w:val="24"/>
        </w:rPr>
      </w:pPr>
    </w:p>
    <w:p w:rsidR="00D84E23" w:rsidRPr="006D1672" w:rsidRDefault="00051611" w:rsidP="00130430">
      <w:pPr>
        <w:spacing w:line="360" w:lineRule="auto"/>
        <w:ind w:left="-300" w:right="-300"/>
        <w:rPr>
          <w:rFonts w:asciiTheme="majorHAnsi" w:hAnsiTheme="majorHAnsi"/>
          <w:sz w:val="24"/>
          <w:szCs w:val="24"/>
        </w:rPr>
      </w:pPr>
      <w:r w:rsidRPr="006D1672">
        <w:rPr>
          <w:rFonts w:asciiTheme="majorHAnsi" w:hAnsiTheme="majorHAnsi"/>
          <w:sz w:val="24"/>
          <w:szCs w:val="24"/>
        </w:rPr>
        <w:t xml:space="preserve">When looking at my own experience I have used self-evaluation by implementing the comments to the best of my ability. One of the comments from the first presentation was to slow down as I was talking too fast. Throughout the following years and currently I have been subconscious to slow down and to take my time. I realised that throughout year one thru to year three that the more I learnt my presentations off by heart the faster I would talk because I knew what was coming next. Alley (2013) states that an individual's memory reiterates words faster than </w:t>
      </w:r>
      <w:r w:rsidR="009D7A8C">
        <w:rPr>
          <w:rFonts w:asciiTheme="majorHAnsi" w:hAnsiTheme="majorHAnsi"/>
          <w:sz w:val="24"/>
          <w:szCs w:val="24"/>
        </w:rPr>
        <w:t xml:space="preserve">how </w:t>
      </w:r>
      <w:r w:rsidRPr="006D1672">
        <w:rPr>
          <w:rFonts w:asciiTheme="majorHAnsi" w:hAnsiTheme="majorHAnsi"/>
          <w:sz w:val="24"/>
          <w:szCs w:val="24"/>
        </w:rPr>
        <w:t>other individuals can interpret what has been said. On reflection I now no longer learn presentations word for word but rather</w:t>
      </w:r>
      <w:r w:rsidR="006D1672">
        <w:rPr>
          <w:rFonts w:asciiTheme="majorHAnsi" w:hAnsiTheme="majorHAnsi"/>
          <w:sz w:val="24"/>
          <w:szCs w:val="24"/>
        </w:rPr>
        <w:t xml:space="preserve"> use my notes for prompts which results in me </w:t>
      </w:r>
      <w:r w:rsidRPr="006D1672">
        <w:rPr>
          <w:rFonts w:asciiTheme="majorHAnsi" w:hAnsiTheme="majorHAnsi"/>
          <w:sz w:val="24"/>
          <w:szCs w:val="24"/>
        </w:rPr>
        <w:t>slow</w:t>
      </w:r>
      <w:r w:rsidR="006D1672">
        <w:rPr>
          <w:rFonts w:asciiTheme="majorHAnsi" w:hAnsiTheme="majorHAnsi"/>
          <w:sz w:val="24"/>
          <w:szCs w:val="24"/>
        </w:rPr>
        <w:t>ing</w:t>
      </w:r>
      <w:r w:rsidRPr="006D1672">
        <w:rPr>
          <w:rFonts w:asciiTheme="majorHAnsi" w:hAnsiTheme="majorHAnsi"/>
          <w:sz w:val="24"/>
          <w:szCs w:val="24"/>
        </w:rPr>
        <w:t xml:space="preserve"> down. </w:t>
      </w:r>
    </w:p>
    <w:p w:rsidR="00D84E23" w:rsidRPr="006D1672" w:rsidRDefault="00D84E23" w:rsidP="00130430">
      <w:pPr>
        <w:spacing w:line="360" w:lineRule="auto"/>
        <w:ind w:left="-300" w:right="-300"/>
        <w:rPr>
          <w:rFonts w:asciiTheme="majorHAnsi" w:hAnsiTheme="majorHAnsi"/>
          <w:sz w:val="24"/>
          <w:szCs w:val="24"/>
        </w:rPr>
      </w:pPr>
    </w:p>
    <w:p w:rsidR="00D84E23" w:rsidRPr="006D1672" w:rsidRDefault="00051611" w:rsidP="00130430">
      <w:pPr>
        <w:spacing w:line="360" w:lineRule="auto"/>
        <w:ind w:left="-283" w:right="-300"/>
        <w:rPr>
          <w:rFonts w:asciiTheme="majorHAnsi" w:hAnsiTheme="majorHAnsi"/>
          <w:b/>
          <w:color w:val="FF0000"/>
          <w:sz w:val="24"/>
          <w:szCs w:val="24"/>
        </w:rPr>
      </w:pPr>
      <w:r w:rsidRPr="006D1672">
        <w:rPr>
          <w:rFonts w:asciiTheme="majorHAnsi" w:hAnsiTheme="majorHAnsi"/>
          <w:b/>
          <w:sz w:val="24"/>
          <w:szCs w:val="24"/>
          <w:u w:val="single"/>
        </w:rPr>
        <w:t>Using essays for self-evaluation</w:t>
      </w:r>
    </w:p>
    <w:p w:rsidR="00D84E23" w:rsidRPr="006D1672" w:rsidRDefault="00051611" w:rsidP="00130430">
      <w:pPr>
        <w:spacing w:line="360" w:lineRule="auto"/>
        <w:ind w:left="-283" w:right="-300"/>
        <w:rPr>
          <w:rFonts w:asciiTheme="majorHAnsi" w:hAnsiTheme="majorHAnsi"/>
          <w:sz w:val="24"/>
          <w:szCs w:val="24"/>
        </w:rPr>
      </w:pPr>
      <w:r w:rsidRPr="006D1672">
        <w:rPr>
          <w:rFonts w:asciiTheme="majorHAnsi" w:hAnsiTheme="majorHAnsi"/>
          <w:sz w:val="24"/>
          <w:szCs w:val="24"/>
        </w:rPr>
        <w:t>Essay</w:t>
      </w:r>
      <w:r w:rsidR="00336092">
        <w:rPr>
          <w:rFonts w:asciiTheme="majorHAnsi" w:hAnsiTheme="majorHAnsi"/>
          <w:sz w:val="24"/>
          <w:szCs w:val="24"/>
        </w:rPr>
        <w:t xml:space="preserve">s or written assignments are another </w:t>
      </w:r>
      <w:r w:rsidRPr="006D1672">
        <w:rPr>
          <w:rFonts w:asciiTheme="majorHAnsi" w:hAnsiTheme="majorHAnsi"/>
          <w:sz w:val="24"/>
          <w:szCs w:val="24"/>
        </w:rPr>
        <w:t xml:space="preserve">common form of assignment </w:t>
      </w:r>
      <w:r w:rsidR="00336092">
        <w:rPr>
          <w:rFonts w:asciiTheme="majorHAnsi" w:hAnsiTheme="majorHAnsi"/>
          <w:sz w:val="24"/>
          <w:szCs w:val="24"/>
        </w:rPr>
        <w:t xml:space="preserve">which </w:t>
      </w:r>
      <w:r w:rsidRPr="006D1672">
        <w:rPr>
          <w:rFonts w:asciiTheme="majorHAnsi" w:hAnsiTheme="majorHAnsi"/>
          <w:sz w:val="24"/>
          <w:szCs w:val="24"/>
        </w:rPr>
        <w:t xml:space="preserve">I have done during my time in higher education. According to Leeds University (2018, para.2) essays </w:t>
      </w:r>
      <w:r w:rsidRPr="006D1672">
        <w:rPr>
          <w:rFonts w:asciiTheme="majorHAnsi" w:hAnsiTheme="majorHAnsi"/>
          <w:sz w:val="24"/>
          <w:szCs w:val="24"/>
          <w:highlight w:val="white"/>
        </w:rPr>
        <w:t>accumulate ‘ideas, evidence and arguments to address a specific problem or questi</w:t>
      </w:r>
      <w:r w:rsidR="006D1672">
        <w:rPr>
          <w:rFonts w:asciiTheme="majorHAnsi" w:hAnsiTheme="majorHAnsi"/>
          <w:sz w:val="24"/>
          <w:szCs w:val="24"/>
          <w:highlight w:val="white"/>
        </w:rPr>
        <w:t>on.’</w:t>
      </w:r>
      <w:r w:rsidR="006D1672">
        <w:rPr>
          <w:rFonts w:asciiTheme="majorHAnsi" w:hAnsiTheme="majorHAnsi"/>
          <w:sz w:val="24"/>
          <w:szCs w:val="24"/>
        </w:rPr>
        <w:t xml:space="preserve"> </w:t>
      </w:r>
      <w:r w:rsidRPr="006D1672">
        <w:rPr>
          <w:rFonts w:asciiTheme="majorHAnsi" w:hAnsiTheme="majorHAnsi"/>
          <w:sz w:val="24"/>
          <w:szCs w:val="24"/>
        </w:rPr>
        <w:t xml:space="preserve">In regards to each module a handbook was given and assignments were explained, each module follows the same structure in regards to formative assessments and readings and then with the end of module summative assignments. </w:t>
      </w:r>
    </w:p>
    <w:p w:rsidR="00D84E23" w:rsidRPr="006D1672" w:rsidRDefault="00D84E23" w:rsidP="00130430">
      <w:pPr>
        <w:spacing w:line="360" w:lineRule="auto"/>
        <w:ind w:left="-283" w:right="-300"/>
        <w:rPr>
          <w:rFonts w:asciiTheme="majorHAnsi" w:hAnsiTheme="majorHAnsi"/>
          <w:sz w:val="24"/>
          <w:szCs w:val="24"/>
        </w:rPr>
      </w:pPr>
    </w:p>
    <w:p w:rsidR="006D1672" w:rsidRDefault="00336092" w:rsidP="00130430">
      <w:pPr>
        <w:spacing w:line="360" w:lineRule="auto"/>
        <w:ind w:left="-283" w:right="-300"/>
        <w:rPr>
          <w:rFonts w:asciiTheme="majorHAnsi" w:hAnsiTheme="majorHAnsi"/>
          <w:sz w:val="24"/>
          <w:szCs w:val="24"/>
        </w:rPr>
      </w:pPr>
      <w:r>
        <w:rPr>
          <w:rFonts w:asciiTheme="majorHAnsi" w:hAnsiTheme="majorHAnsi"/>
          <w:sz w:val="24"/>
          <w:szCs w:val="24"/>
        </w:rPr>
        <w:t>Furthermore in relation</w:t>
      </w:r>
      <w:r w:rsidR="00051611" w:rsidRPr="006D1672">
        <w:rPr>
          <w:rFonts w:asciiTheme="majorHAnsi" w:hAnsiTheme="majorHAnsi"/>
          <w:sz w:val="24"/>
          <w:szCs w:val="24"/>
        </w:rPr>
        <w:t xml:space="preserve"> to feedback each essay and written assignment is given a grade and comments are made allowing praise but also point</w:t>
      </w:r>
      <w:r>
        <w:rPr>
          <w:rFonts w:asciiTheme="majorHAnsi" w:hAnsiTheme="majorHAnsi"/>
          <w:sz w:val="24"/>
          <w:szCs w:val="24"/>
        </w:rPr>
        <w:t>ing out where improvements can b</w:t>
      </w:r>
      <w:r w:rsidR="00051611" w:rsidRPr="006D1672">
        <w:rPr>
          <w:rFonts w:asciiTheme="majorHAnsi" w:hAnsiTheme="majorHAnsi"/>
          <w:sz w:val="24"/>
          <w:szCs w:val="24"/>
        </w:rPr>
        <w:t xml:space="preserve">e made. </w:t>
      </w:r>
      <w:r w:rsidR="00051611" w:rsidRPr="006D1672">
        <w:rPr>
          <w:rFonts w:asciiTheme="majorHAnsi" w:hAnsiTheme="majorHAnsi"/>
          <w:sz w:val="24"/>
          <w:szCs w:val="24"/>
        </w:rPr>
        <w:lastRenderedPageBreak/>
        <w:t>After feedback was received in the form of initial comments, one to one tutorials were offered for students to have time with the lecturer to ask questions about the comments given. This allowed the opportunity to find out how I could implem</w:t>
      </w:r>
      <w:r w:rsidR="006D1672">
        <w:rPr>
          <w:rFonts w:asciiTheme="majorHAnsi" w:hAnsiTheme="majorHAnsi"/>
          <w:sz w:val="24"/>
          <w:szCs w:val="24"/>
        </w:rPr>
        <w:t xml:space="preserve">ent the advice given and how I </w:t>
      </w:r>
      <w:r w:rsidR="00051611" w:rsidRPr="006D1672">
        <w:rPr>
          <w:rFonts w:asciiTheme="majorHAnsi" w:hAnsiTheme="majorHAnsi"/>
          <w:sz w:val="24"/>
          <w:szCs w:val="24"/>
        </w:rPr>
        <w:t>could improve academically. One to one tutorials are</w:t>
      </w:r>
      <w:r w:rsidR="00554CF3">
        <w:rPr>
          <w:rFonts w:asciiTheme="majorHAnsi" w:hAnsiTheme="majorHAnsi"/>
          <w:sz w:val="24"/>
          <w:szCs w:val="24"/>
        </w:rPr>
        <w:t xml:space="preserve"> a form of feedforward learning. T</w:t>
      </w:r>
      <w:r w:rsidR="00051611" w:rsidRPr="006D1672">
        <w:rPr>
          <w:rFonts w:asciiTheme="majorHAnsi" w:hAnsiTheme="majorHAnsi"/>
          <w:sz w:val="24"/>
          <w:szCs w:val="24"/>
        </w:rPr>
        <w:t>his is because the feedback given is effective with helping to im</w:t>
      </w:r>
      <w:r>
        <w:rPr>
          <w:rFonts w:asciiTheme="majorHAnsi" w:hAnsiTheme="majorHAnsi"/>
          <w:sz w:val="24"/>
          <w:szCs w:val="24"/>
        </w:rPr>
        <w:t xml:space="preserve">prove future assignment quality </w:t>
      </w:r>
      <w:r w:rsidR="00051611" w:rsidRPr="006D1672">
        <w:rPr>
          <w:rFonts w:asciiTheme="majorHAnsi" w:hAnsiTheme="majorHAnsi"/>
          <w:sz w:val="24"/>
          <w:szCs w:val="24"/>
        </w:rPr>
        <w:t xml:space="preserve">(The University of Edinburgh, 2010). The one to one tutorials allowed me to ask questions on the comments given which meant I could implement the comments more effectively thus closing the gap from the first assignment to the next and so on (Pezdek, 2009 as cited by University of Edinburgh, 2010). </w:t>
      </w:r>
    </w:p>
    <w:p w:rsidR="00554CF3" w:rsidRDefault="00554CF3" w:rsidP="00130430">
      <w:pPr>
        <w:spacing w:line="360" w:lineRule="auto"/>
        <w:ind w:left="-283" w:right="-300"/>
        <w:rPr>
          <w:rFonts w:asciiTheme="majorHAnsi" w:hAnsiTheme="majorHAnsi"/>
          <w:sz w:val="24"/>
          <w:szCs w:val="24"/>
        </w:rPr>
      </w:pPr>
    </w:p>
    <w:p w:rsidR="00D84E23" w:rsidRPr="006D1672" w:rsidRDefault="00554CF3" w:rsidP="00130430">
      <w:pPr>
        <w:spacing w:line="360" w:lineRule="auto"/>
        <w:ind w:left="-283" w:right="-300"/>
        <w:rPr>
          <w:rFonts w:asciiTheme="majorHAnsi" w:hAnsiTheme="majorHAnsi"/>
          <w:sz w:val="24"/>
          <w:szCs w:val="24"/>
        </w:rPr>
      </w:pPr>
      <w:r>
        <w:rPr>
          <w:rFonts w:asciiTheme="majorHAnsi" w:hAnsiTheme="majorHAnsi"/>
          <w:sz w:val="24"/>
          <w:szCs w:val="24"/>
        </w:rPr>
        <w:t xml:space="preserve">I used </w:t>
      </w:r>
      <w:r w:rsidR="00051611" w:rsidRPr="006D1672">
        <w:rPr>
          <w:rFonts w:asciiTheme="majorHAnsi" w:hAnsiTheme="majorHAnsi"/>
          <w:sz w:val="24"/>
          <w:szCs w:val="24"/>
        </w:rPr>
        <w:t>the comments and one to one tutorial sessions to then self-evalu</w:t>
      </w:r>
      <w:r>
        <w:rPr>
          <w:rFonts w:asciiTheme="majorHAnsi" w:hAnsiTheme="majorHAnsi"/>
          <w:sz w:val="24"/>
          <w:szCs w:val="24"/>
        </w:rPr>
        <w:t>ate. One of the common comments I received in year 1</w:t>
      </w:r>
      <w:r w:rsidR="00051611" w:rsidRPr="006D1672">
        <w:rPr>
          <w:rFonts w:asciiTheme="majorHAnsi" w:hAnsiTheme="majorHAnsi"/>
          <w:sz w:val="24"/>
          <w:szCs w:val="24"/>
        </w:rPr>
        <w:t xml:space="preserve"> was that my sentences and paragraphs were too long. I have kept this feedback in my mind throughout all assignments since and have been conscience to break up </w:t>
      </w:r>
      <w:r>
        <w:rPr>
          <w:rFonts w:asciiTheme="majorHAnsi" w:hAnsiTheme="majorHAnsi"/>
          <w:sz w:val="24"/>
          <w:szCs w:val="24"/>
        </w:rPr>
        <w:t xml:space="preserve">paragraphs. </w:t>
      </w:r>
      <w:r w:rsidR="00051611" w:rsidRPr="006D1672">
        <w:rPr>
          <w:rFonts w:asciiTheme="majorHAnsi" w:hAnsiTheme="majorHAnsi"/>
          <w:sz w:val="24"/>
          <w:szCs w:val="24"/>
        </w:rPr>
        <w:t>Furthermore one comment I received throughout all three years is to take into</w:t>
      </w:r>
      <w:r w:rsidR="006D1672" w:rsidRPr="006D1672">
        <w:rPr>
          <w:rFonts w:asciiTheme="majorHAnsi" w:hAnsiTheme="majorHAnsi"/>
          <w:sz w:val="24"/>
          <w:szCs w:val="24"/>
        </w:rPr>
        <w:t xml:space="preserve"> account spellings. W</w:t>
      </w:r>
      <w:r w:rsidR="00051611" w:rsidRPr="006D1672">
        <w:rPr>
          <w:rFonts w:asciiTheme="majorHAnsi" w:hAnsiTheme="majorHAnsi"/>
          <w:sz w:val="24"/>
          <w:szCs w:val="24"/>
        </w:rPr>
        <w:t>hen giving an assignment in I read through it multiple times,</w:t>
      </w:r>
      <w:r w:rsidR="006D1672" w:rsidRPr="006D1672">
        <w:rPr>
          <w:rFonts w:asciiTheme="majorHAnsi" w:hAnsiTheme="majorHAnsi"/>
          <w:sz w:val="24"/>
          <w:szCs w:val="24"/>
        </w:rPr>
        <w:t xml:space="preserve"> however</w:t>
      </w:r>
      <w:r w:rsidR="00051611" w:rsidRPr="006D1672">
        <w:rPr>
          <w:rFonts w:asciiTheme="majorHAnsi" w:hAnsiTheme="majorHAnsi"/>
          <w:sz w:val="24"/>
          <w:szCs w:val="24"/>
        </w:rPr>
        <w:t xml:space="preserve"> I sometimes overlook some spellings which has been lowering my academic ability. However I have developed my critical skills as the course criteria moved from level four writing ability in year one to level six in year three. The University of Leicester (2018) states that to be critical you must create a debate using multiple perspectives to convey an idea or the argument. Wall</w:t>
      </w:r>
      <w:r>
        <w:rPr>
          <w:rFonts w:asciiTheme="majorHAnsi" w:hAnsiTheme="majorHAnsi"/>
          <w:sz w:val="24"/>
          <w:szCs w:val="24"/>
        </w:rPr>
        <w:t xml:space="preserve">ace and Wray (2016) further add </w:t>
      </w:r>
      <w:r w:rsidR="00051611" w:rsidRPr="006D1672">
        <w:rPr>
          <w:rFonts w:asciiTheme="majorHAnsi" w:hAnsiTheme="majorHAnsi"/>
          <w:sz w:val="24"/>
          <w:szCs w:val="24"/>
        </w:rPr>
        <w:t>that to write critically then you must provide reasoning through relevant and effective evidence. I have done this by including more sources allowing different perspe</w:t>
      </w:r>
      <w:r>
        <w:rPr>
          <w:rFonts w:asciiTheme="majorHAnsi" w:hAnsiTheme="majorHAnsi"/>
          <w:sz w:val="24"/>
          <w:szCs w:val="24"/>
        </w:rPr>
        <w:t xml:space="preserve">ctives to be seen throughout my </w:t>
      </w:r>
      <w:r w:rsidR="00051611" w:rsidRPr="006D1672">
        <w:rPr>
          <w:rFonts w:asciiTheme="majorHAnsi" w:hAnsiTheme="majorHAnsi"/>
          <w:sz w:val="24"/>
          <w:szCs w:val="24"/>
        </w:rPr>
        <w:t xml:space="preserve">academic writing which has helped me to meet the criteria for the assignments by conveying arguments within my writing. </w:t>
      </w:r>
    </w:p>
    <w:p w:rsidR="00D84E23" w:rsidRPr="006D1672" w:rsidRDefault="00D84E23" w:rsidP="00130430">
      <w:pPr>
        <w:spacing w:line="360" w:lineRule="auto"/>
        <w:ind w:left="-283" w:right="-300"/>
        <w:rPr>
          <w:rFonts w:asciiTheme="majorHAnsi" w:hAnsiTheme="majorHAnsi"/>
          <w:sz w:val="24"/>
          <w:szCs w:val="24"/>
        </w:rPr>
      </w:pPr>
    </w:p>
    <w:p w:rsidR="00D84E23" w:rsidRPr="006D1672" w:rsidRDefault="00051611" w:rsidP="00130430">
      <w:pPr>
        <w:spacing w:line="360" w:lineRule="auto"/>
        <w:ind w:left="-300" w:right="-300"/>
        <w:rPr>
          <w:rFonts w:asciiTheme="majorHAnsi" w:hAnsiTheme="majorHAnsi"/>
          <w:b/>
          <w:sz w:val="24"/>
          <w:szCs w:val="24"/>
          <w:u w:val="single"/>
        </w:rPr>
      </w:pPr>
      <w:r w:rsidRPr="006D1672">
        <w:rPr>
          <w:rFonts w:asciiTheme="majorHAnsi" w:hAnsiTheme="majorHAnsi"/>
          <w:b/>
          <w:sz w:val="24"/>
          <w:szCs w:val="24"/>
          <w:u w:val="single"/>
        </w:rPr>
        <w:t xml:space="preserve">Conclusion </w:t>
      </w:r>
    </w:p>
    <w:p w:rsidR="00D84E23" w:rsidRPr="006D1672" w:rsidRDefault="00051611" w:rsidP="00130430">
      <w:pPr>
        <w:spacing w:line="360" w:lineRule="auto"/>
        <w:ind w:left="-300" w:right="-300"/>
        <w:rPr>
          <w:rFonts w:asciiTheme="majorHAnsi" w:hAnsiTheme="majorHAnsi"/>
          <w:sz w:val="24"/>
          <w:szCs w:val="24"/>
        </w:rPr>
      </w:pPr>
      <w:r w:rsidRPr="006D1672">
        <w:rPr>
          <w:rFonts w:asciiTheme="majorHAnsi" w:hAnsiTheme="majorHAnsi"/>
          <w:sz w:val="24"/>
          <w:szCs w:val="24"/>
        </w:rPr>
        <w:t xml:space="preserve">In conclusion through the assignments I have done, I have had the opportunity to receive feedback which has allowed me to self-assess and self-evaluate my academic ability. By doing different assignments I have developed skills of an effective learner such as my confidence, academic writing ability, communication skills and the ability to take advice and then implement this. The way in which I have developed effective learner skills is by firstly using module handbooks to find out assignment </w:t>
      </w:r>
      <w:r w:rsidR="00554CF3">
        <w:rPr>
          <w:rFonts w:asciiTheme="majorHAnsi" w:hAnsiTheme="majorHAnsi"/>
          <w:sz w:val="24"/>
          <w:szCs w:val="24"/>
        </w:rPr>
        <w:t>criteria</w:t>
      </w:r>
      <w:r w:rsidR="00527B2C">
        <w:rPr>
          <w:rFonts w:asciiTheme="majorHAnsi" w:hAnsiTheme="majorHAnsi"/>
          <w:sz w:val="24"/>
          <w:szCs w:val="24"/>
        </w:rPr>
        <w:t xml:space="preserve"> and </w:t>
      </w:r>
      <w:r w:rsidRPr="006D1672">
        <w:rPr>
          <w:rFonts w:asciiTheme="majorHAnsi" w:hAnsiTheme="majorHAnsi"/>
          <w:sz w:val="24"/>
          <w:szCs w:val="24"/>
        </w:rPr>
        <w:t>secondly by using the feedback I have received</w:t>
      </w:r>
      <w:r w:rsidR="00527B2C">
        <w:rPr>
          <w:rFonts w:asciiTheme="majorHAnsi" w:hAnsiTheme="majorHAnsi"/>
          <w:sz w:val="24"/>
          <w:szCs w:val="24"/>
        </w:rPr>
        <w:t>. Feedback</w:t>
      </w:r>
      <w:r w:rsidR="00527B2C" w:rsidRPr="006D1672">
        <w:rPr>
          <w:rFonts w:asciiTheme="majorHAnsi" w:hAnsiTheme="majorHAnsi"/>
          <w:sz w:val="24"/>
          <w:szCs w:val="24"/>
        </w:rPr>
        <w:t>s such as comments, one to one tutorials for questioning and grades have</w:t>
      </w:r>
      <w:r w:rsidRPr="006D1672">
        <w:rPr>
          <w:rFonts w:asciiTheme="majorHAnsi" w:hAnsiTheme="majorHAnsi"/>
          <w:sz w:val="24"/>
          <w:szCs w:val="24"/>
        </w:rPr>
        <w:t xml:space="preserve"> allowed me to see where </w:t>
      </w:r>
      <w:r w:rsidR="00527B2C">
        <w:rPr>
          <w:rFonts w:asciiTheme="majorHAnsi" w:hAnsiTheme="majorHAnsi"/>
          <w:sz w:val="24"/>
          <w:szCs w:val="24"/>
        </w:rPr>
        <w:t>my strengths lie but also what my</w:t>
      </w:r>
      <w:r w:rsidRPr="006D1672">
        <w:rPr>
          <w:rFonts w:asciiTheme="majorHAnsi" w:hAnsiTheme="majorHAnsi"/>
          <w:sz w:val="24"/>
          <w:szCs w:val="24"/>
        </w:rPr>
        <w:t xml:space="preserve"> areas for improvement. It is through finding these </w:t>
      </w:r>
      <w:r w:rsidRPr="006D1672">
        <w:rPr>
          <w:rFonts w:asciiTheme="majorHAnsi" w:hAnsiTheme="majorHAnsi"/>
          <w:sz w:val="24"/>
          <w:szCs w:val="24"/>
        </w:rPr>
        <w:lastRenderedPageBreak/>
        <w:t>out that has allowed for self-evaluation and self-assessment to then progress and be active</w:t>
      </w:r>
      <w:r w:rsidR="00527B2C">
        <w:rPr>
          <w:rFonts w:asciiTheme="majorHAnsi" w:hAnsiTheme="majorHAnsi"/>
          <w:sz w:val="24"/>
          <w:szCs w:val="24"/>
        </w:rPr>
        <w:t xml:space="preserve"> within my own learning journey. </w:t>
      </w:r>
      <w:r w:rsidRPr="006D1672">
        <w:rPr>
          <w:rFonts w:asciiTheme="majorHAnsi" w:hAnsiTheme="majorHAnsi"/>
          <w:sz w:val="24"/>
          <w:szCs w:val="24"/>
        </w:rPr>
        <w:t>This allowed me to use feedback from a range of perspectives to further my understanding of topics, extend my subject knowledge, improve my academic skills, develop confidence in my ability and improve as an overall learner.</w:t>
      </w:r>
    </w:p>
    <w:p w:rsidR="00D84E23" w:rsidRPr="006D1672" w:rsidRDefault="00D84E23" w:rsidP="00130430">
      <w:pPr>
        <w:spacing w:line="360" w:lineRule="auto"/>
        <w:ind w:left="-300" w:right="-300"/>
        <w:rPr>
          <w:rFonts w:asciiTheme="majorHAnsi" w:hAnsiTheme="majorHAnsi"/>
          <w:sz w:val="24"/>
          <w:szCs w:val="24"/>
        </w:rPr>
      </w:pPr>
    </w:p>
    <w:p w:rsidR="00D84E23" w:rsidRPr="006D1672" w:rsidRDefault="00051611" w:rsidP="00130430">
      <w:pPr>
        <w:spacing w:line="360" w:lineRule="auto"/>
        <w:ind w:left="-300" w:right="-300"/>
        <w:rPr>
          <w:rFonts w:asciiTheme="majorHAnsi" w:hAnsiTheme="majorHAnsi"/>
          <w:sz w:val="24"/>
          <w:szCs w:val="24"/>
        </w:rPr>
      </w:pPr>
      <w:r w:rsidRPr="006D1672">
        <w:rPr>
          <w:rFonts w:asciiTheme="majorHAnsi" w:hAnsiTheme="majorHAnsi"/>
          <w:sz w:val="24"/>
          <w:szCs w:val="24"/>
        </w:rPr>
        <w:t>The feedback given allowed me to identify aspects which I could improve upon such as the length of</w:t>
      </w:r>
      <w:r w:rsidR="006F7772">
        <w:rPr>
          <w:rFonts w:asciiTheme="majorHAnsi" w:hAnsiTheme="majorHAnsi"/>
          <w:sz w:val="24"/>
          <w:szCs w:val="24"/>
        </w:rPr>
        <w:t xml:space="preserve"> my</w:t>
      </w:r>
      <w:r w:rsidRPr="006D1672">
        <w:rPr>
          <w:rFonts w:asciiTheme="majorHAnsi" w:hAnsiTheme="majorHAnsi"/>
          <w:sz w:val="24"/>
          <w:szCs w:val="24"/>
        </w:rPr>
        <w:t xml:space="preserve"> paragraphs and sentences, skim reading and my critical writing ability. I then to the best of my ability implemented the feedback from each assignment to try and improve my next assignments. When undertaking assignments I am conscience of the feedback given from correlating previous assignments in the aim to improve my ability and to progress from year to year. For example using presentation feedback from year one such as slowing down to then actually slowing down in year three presentations and from comments to be more critical in year two to then using even more academic and reliable sources in year three. Overall throughout my higher education the use of self-evaluation and self-assessment has allowed for me to develop and progress within my learning helping me to become a</w:t>
      </w:r>
      <w:r w:rsidR="006F7772">
        <w:rPr>
          <w:rFonts w:asciiTheme="majorHAnsi" w:hAnsiTheme="majorHAnsi"/>
          <w:sz w:val="24"/>
          <w:szCs w:val="24"/>
        </w:rPr>
        <w:t xml:space="preserve">n independent effective learner </w:t>
      </w:r>
      <w:r w:rsidR="00130430">
        <w:rPr>
          <w:rFonts w:asciiTheme="majorHAnsi" w:hAnsiTheme="majorHAnsi"/>
          <w:sz w:val="24"/>
          <w:szCs w:val="24"/>
        </w:rPr>
        <w:t xml:space="preserve">within </w:t>
      </w:r>
      <w:r w:rsidR="006F7772">
        <w:rPr>
          <w:rFonts w:asciiTheme="majorHAnsi" w:hAnsiTheme="majorHAnsi"/>
          <w:sz w:val="24"/>
          <w:szCs w:val="24"/>
        </w:rPr>
        <w:t>my current education but also</w:t>
      </w:r>
      <w:r w:rsidR="00130430">
        <w:rPr>
          <w:rFonts w:asciiTheme="majorHAnsi" w:hAnsiTheme="majorHAnsi"/>
          <w:sz w:val="24"/>
          <w:szCs w:val="24"/>
        </w:rPr>
        <w:t xml:space="preserve"> for my</w:t>
      </w:r>
      <w:r w:rsidR="006F7772">
        <w:rPr>
          <w:rFonts w:asciiTheme="majorHAnsi" w:hAnsiTheme="majorHAnsi"/>
          <w:sz w:val="24"/>
          <w:szCs w:val="24"/>
        </w:rPr>
        <w:t xml:space="preserve"> future education and work.</w:t>
      </w:r>
    </w:p>
    <w:p w:rsidR="00D84E23" w:rsidRPr="006D1672" w:rsidRDefault="00D84E23" w:rsidP="00130430">
      <w:pPr>
        <w:spacing w:line="360" w:lineRule="auto"/>
        <w:ind w:right="-300"/>
        <w:rPr>
          <w:rFonts w:asciiTheme="majorHAnsi" w:hAnsiTheme="majorHAnsi"/>
          <w:sz w:val="24"/>
          <w:szCs w:val="24"/>
        </w:rPr>
      </w:pPr>
    </w:p>
    <w:p w:rsidR="00D84E23" w:rsidRPr="006D1672" w:rsidRDefault="00D84E23">
      <w:pPr>
        <w:spacing w:line="36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BF6DA4" w:rsidRDefault="00BF6DA4">
      <w:pPr>
        <w:spacing w:line="240" w:lineRule="auto"/>
        <w:ind w:left="-300" w:right="-300"/>
        <w:rPr>
          <w:rFonts w:asciiTheme="majorHAnsi" w:hAnsiTheme="majorHAnsi"/>
          <w:b/>
          <w:sz w:val="24"/>
          <w:szCs w:val="24"/>
          <w:u w:val="single"/>
        </w:rPr>
      </w:pPr>
    </w:p>
    <w:p w:rsidR="00554CF3" w:rsidRDefault="00554CF3">
      <w:pPr>
        <w:spacing w:line="240" w:lineRule="auto"/>
        <w:ind w:left="-300" w:right="-300"/>
        <w:rPr>
          <w:b/>
          <w:sz w:val="24"/>
          <w:szCs w:val="24"/>
          <w:u w:val="single"/>
        </w:rPr>
      </w:pPr>
    </w:p>
    <w:p w:rsidR="00BF6DA4" w:rsidRDefault="00BF6DA4">
      <w:pPr>
        <w:spacing w:line="240" w:lineRule="auto"/>
        <w:ind w:left="-300" w:right="-300"/>
        <w:rPr>
          <w:b/>
          <w:sz w:val="24"/>
          <w:szCs w:val="24"/>
          <w:u w:val="single"/>
        </w:rPr>
      </w:pPr>
    </w:p>
    <w:p w:rsidR="00554CF3" w:rsidRDefault="00554CF3">
      <w:pPr>
        <w:spacing w:line="240" w:lineRule="auto"/>
        <w:ind w:left="-300" w:right="-300"/>
        <w:rPr>
          <w:b/>
          <w:sz w:val="24"/>
          <w:szCs w:val="24"/>
          <w:u w:val="single"/>
        </w:rPr>
      </w:pPr>
    </w:p>
    <w:p w:rsidR="00554CF3" w:rsidRDefault="00554CF3">
      <w:pPr>
        <w:spacing w:line="240" w:lineRule="auto"/>
        <w:ind w:left="-300" w:right="-300"/>
        <w:rPr>
          <w:b/>
          <w:sz w:val="24"/>
          <w:szCs w:val="24"/>
          <w:u w:val="single"/>
        </w:rPr>
      </w:pPr>
    </w:p>
    <w:p w:rsidR="00554CF3" w:rsidRDefault="00554CF3">
      <w:pPr>
        <w:spacing w:line="240" w:lineRule="auto"/>
        <w:ind w:left="-300" w:right="-300"/>
        <w:rPr>
          <w:b/>
          <w:sz w:val="24"/>
          <w:szCs w:val="24"/>
          <w:u w:val="single"/>
        </w:rPr>
      </w:pPr>
    </w:p>
    <w:p w:rsidR="00527B2C" w:rsidRDefault="00527B2C">
      <w:pPr>
        <w:spacing w:line="240" w:lineRule="auto"/>
        <w:ind w:left="-300" w:right="-300"/>
        <w:rPr>
          <w:b/>
          <w:sz w:val="24"/>
          <w:szCs w:val="24"/>
          <w:u w:val="single"/>
        </w:rPr>
      </w:pPr>
    </w:p>
    <w:p w:rsidR="00527B2C" w:rsidRDefault="00527B2C">
      <w:pPr>
        <w:spacing w:line="240" w:lineRule="auto"/>
        <w:ind w:left="-300" w:right="-300"/>
        <w:rPr>
          <w:b/>
          <w:sz w:val="24"/>
          <w:szCs w:val="24"/>
          <w:u w:val="single"/>
        </w:rPr>
      </w:pPr>
    </w:p>
    <w:p w:rsidR="00BF6DA4" w:rsidRDefault="00BF6DA4" w:rsidP="00130430">
      <w:pPr>
        <w:spacing w:line="240" w:lineRule="auto"/>
        <w:ind w:right="-300"/>
        <w:rPr>
          <w:b/>
          <w:sz w:val="24"/>
          <w:szCs w:val="24"/>
          <w:u w:val="single"/>
        </w:rPr>
      </w:pPr>
    </w:p>
    <w:p w:rsidR="00895967" w:rsidRDefault="00895967" w:rsidP="00895967">
      <w:pPr>
        <w:spacing w:line="240" w:lineRule="auto"/>
        <w:ind w:right="-300"/>
        <w:rPr>
          <w:b/>
          <w:sz w:val="24"/>
          <w:szCs w:val="24"/>
          <w:u w:val="single"/>
        </w:rPr>
      </w:pPr>
    </w:p>
    <w:p w:rsidR="00714E2F" w:rsidRDefault="00714E2F" w:rsidP="00895967">
      <w:pPr>
        <w:spacing w:line="240" w:lineRule="auto"/>
        <w:ind w:right="-300"/>
        <w:rPr>
          <w:b/>
          <w:sz w:val="24"/>
          <w:szCs w:val="24"/>
          <w:u w:val="single"/>
        </w:rPr>
      </w:pPr>
      <w:bookmarkStart w:id="0" w:name="_GoBack"/>
      <w:bookmarkEnd w:id="0"/>
    </w:p>
    <w:p w:rsidR="006F7772" w:rsidRDefault="006F7772" w:rsidP="00895967">
      <w:pPr>
        <w:spacing w:line="240" w:lineRule="auto"/>
        <w:ind w:right="-300"/>
        <w:rPr>
          <w:b/>
          <w:sz w:val="24"/>
          <w:szCs w:val="24"/>
          <w:u w:val="single"/>
        </w:rPr>
      </w:pPr>
    </w:p>
    <w:p w:rsidR="00D84E23" w:rsidRPr="00FF531C" w:rsidRDefault="00051611" w:rsidP="00130430">
      <w:pPr>
        <w:spacing w:line="240" w:lineRule="auto"/>
        <w:ind w:left="-300" w:right="-300"/>
        <w:rPr>
          <w:rFonts w:asciiTheme="majorHAnsi" w:hAnsiTheme="majorHAnsi"/>
          <w:b/>
          <w:sz w:val="24"/>
          <w:szCs w:val="24"/>
          <w:u w:val="single"/>
        </w:rPr>
      </w:pPr>
      <w:r w:rsidRPr="00FF531C">
        <w:rPr>
          <w:rFonts w:asciiTheme="majorHAnsi" w:hAnsiTheme="majorHAnsi"/>
          <w:b/>
          <w:sz w:val="24"/>
          <w:szCs w:val="24"/>
          <w:u w:val="single"/>
        </w:rPr>
        <w:lastRenderedPageBreak/>
        <w:t>Reference list</w:t>
      </w:r>
    </w:p>
    <w:p w:rsidR="00D84E23" w:rsidRPr="00FF531C" w:rsidRDefault="00D84E23" w:rsidP="00130430">
      <w:pPr>
        <w:spacing w:line="240" w:lineRule="auto"/>
        <w:ind w:left="-300" w:right="-300"/>
        <w:rPr>
          <w:rFonts w:asciiTheme="majorHAnsi" w:hAnsiTheme="majorHAnsi"/>
          <w:sz w:val="24"/>
          <w:szCs w:val="24"/>
        </w:rPr>
      </w:pPr>
    </w:p>
    <w:p w:rsidR="00D84E23" w:rsidRPr="00FF531C" w:rsidRDefault="00051611" w:rsidP="00130430">
      <w:pPr>
        <w:spacing w:line="240" w:lineRule="auto"/>
        <w:ind w:left="-300" w:right="-300"/>
        <w:rPr>
          <w:rFonts w:asciiTheme="majorHAnsi" w:hAnsiTheme="majorHAnsi"/>
          <w:i/>
          <w:sz w:val="24"/>
          <w:szCs w:val="24"/>
        </w:rPr>
      </w:pPr>
      <w:proofErr w:type="gramStart"/>
      <w:r w:rsidRPr="00FF531C">
        <w:rPr>
          <w:rFonts w:asciiTheme="majorHAnsi" w:hAnsiTheme="majorHAnsi"/>
          <w:sz w:val="24"/>
          <w:szCs w:val="24"/>
        </w:rPr>
        <w:t>Alley, M. (2013).</w:t>
      </w:r>
      <w:proofErr w:type="gramEnd"/>
      <w:r w:rsidRPr="00FF531C">
        <w:rPr>
          <w:rFonts w:asciiTheme="majorHAnsi" w:hAnsiTheme="majorHAnsi"/>
          <w:i/>
          <w:sz w:val="24"/>
          <w:szCs w:val="24"/>
        </w:rPr>
        <w:t xml:space="preserve"> </w:t>
      </w:r>
      <w:proofErr w:type="gramStart"/>
      <w:r w:rsidRPr="00895967">
        <w:rPr>
          <w:rFonts w:asciiTheme="majorHAnsi" w:hAnsiTheme="majorHAnsi"/>
          <w:i/>
          <w:color w:val="000000" w:themeColor="text1"/>
          <w:sz w:val="24"/>
          <w:szCs w:val="24"/>
        </w:rPr>
        <w:t>The Craft of Scientific Presentations.</w:t>
      </w:r>
      <w:proofErr w:type="gramEnd"/>
      <w:r w:rsidRPr="00895967">
        <w:rPr>
          <w:rFonts w:asciiTheme="majorHAnsi" w:hAnsiTheme="majorHAnsi"/>
          <w:i/>
          <w:color w:val="000000" w:themeColor="text1"/>
          <w:sz w:val="24"/>
          <w:szCs w:val="24"/>
        </w:rPr>
        <w:t xml:space="preserve"> </w:t>
      </w:r>
      <w:proofErr w:type="gramStart"/>
      <w:r w:rsidRPr="00895967">
        <w:rPr>
          <w:rFonts w:asciiTheme="majorHAnsi" w:hAnsiTheme="majorHAnsi"/>
          <w:color w:val="000000" w:themeColor="text1"/>
          <w:sz w:val="24"/>
          <w:szCs w:val="24"/>
        </w:rPr>
        <w:t>2nd edn.</w:t>
      </w:r>
      <w:proofErr w:type="gramEnd"/>
      <w:r w:rsidRPr="00895967">
        <w:rPr>
          <w:rFonts w:asciiTheme="majorHAnsi" w:hAnsiTheme="majorHAnsi"/>
          <w:color w:val="000000" w:themeColor="text1"/>
          <w:sz w:val="24"/>
          <w:szCs w:val="24"/>
        </w:rPr>
        <w:t xml:space="preserve"> USA: Springer.</w:t>
      </w:r>
    </w:p>
    <w:p w:rsidR="00D84E23" w:rsidRPr="00FF531C" w:rsidRDefault="00D84E23" w:rsidP="00130430">
      <w:pPr>
        <w:spacing w:line="240" w:lineRule="auto"/>
        <w:ind w:left="-300" w:right="-300"/>
        <w:rPr>
          <w:rFonts w:asciiTheme="majorHAnsi" w:hAnsiTheme="majorHAnsi"/>
          <w:sz w:val="24"/>
          <w:szCs w:val="24"/>
        </w:rPr>
      </w:pPr>
    </w:p>
    <w:p w:rsidR="00D84E23" w:rsidRPr="00FF531C" w:rsidRDefault="00051611" w:rsidP="00130430">
      <w:pPr>
        <w:spacing w:line="240" w:lineRule="auto"/>
        <w:ind w:left="-300" w:right="-300"/>
        <w:rPr>
          <w:rFonts w:asciiTheme="majorHAnsi" w:hAnsiTheme="majorHAnsi"/>
          <w:sz w:val="24"/>
          <w:szCs w:val="24"/>
        </w:rPr>
      </w:pPr>
      <w:proofErr w:type="gramStart"/>
      <w:r w:rsidRPr="00FF531C">
        <w:rPr>
          <w:rFonts w:asciiTheme="majorHAnsi" w:hAnsiTheme="majorHAnsi"/>
          <w:sz w:val="24"/>
          <w:szCs w:val="24"/>
        </w:rPr>
        <w:t>Bethell, E. and Milsom, C. (2014).</w:t>
      </w:r>
      <w:proofErr w:type="gramEnd"/>
      <w:r w:rsidRPr="00FF531C">
        <w:rPr>
          <w:rFonts w:asciiTheme="majorHAnsi" w:hAnsiTheme="majorHAnsi"/>
          <w:sz w:val="24"/>
          <w:szCs w:val="24"/>
        </w:rPr>
        <w:t xml:space="preserve"> </w:t>
      </w:r>
      <w:proofErr w:type="gramStart"/>
      <w:r w:rsidRPr="00FF531C">
        <w:rPr>
          <w:rFonts w:asciiTheme="majorHAnsi" w:hAnsiTheme="majorHAnsi"/>
          <w:i/>
          <w:sz w:val="24"/>
          <w:szCs w:val="24"/>
        </w:rPr>
        <w:t>Posters and Presentations.</w:t>
      </w:r>
      <w:proofErr w:type="gramEnd"/>
      <w:r w:rsidRPr="00FF531C">
        <w:rPr>
          <w:rFonts w:asciiTheme="majorHAnsi" w:hAnsiTheme="majorHAnsi"/>
          <w:sz w:val="24"/>
          <w:szCs w:val="24"/>
        </w:rPr>
        <w:t xml:space="preserve"> London: Palgrave Macmillan.</w:t>
      </w:r>
    </w:p>
    <w:p w:rsidR="00D84E23" w:rsidRPr="00FF531C" w:rsidRDefault="00D84E23" w:rsidP="00130430">
      <w:pPr>
        <w:spacing w:line="240" w:lineRule="auto"/>
        <w:ind w:left="-300" w:right="-300"/>
        <w:rPr>
          <w:rFonts w:asciiTheme="majorHAnsi" w:hAnsiTheme="majorHAnsi"/>
          <w:sz w:val="24"/>
          <w:szCs w:val="24"/>
        </w:rPr>
      </w:pPr>
    </w:p>
    <w:p w:rsidR="00D84E23" w:rsidRPr="00FF531C" w:rsidRDefault="00051611" w:rsidP="00130430">
      <w:pPr>
        <w:spacing w:line="240" w:lineRule="auto"/>
        <w:ind w:left="-300" w:right="-300"/>
        <w:rPr>
          <w:rFonts w:asciiTheme="majorHAnsi" w:hAnsiTheme="majorHAnsi"/>
          <w:sz w:val="24"/>
          <w:szCs w:val="24"/>
        </w:rPr>
      </w:pPr>
      <w:proofErr w:type="gramStart"/>
      <w:r w:rsidRPr="00FF531C">
        <w:rPr>
          <w:rFonts w:asciiTheme="majorHAnsi" w:hAnsiTheme="majorHAnsi"/>
          <w:sz w:val="24"/>
          <w:szCs w:val="24"/>
        </w:rPr>
        <w:t>Black, P., Harrison, C., Lee, C., Marshall, B. and Wiliam, D. (2004).</w:t>
      </w:r>
      <w:proofErr w:type="gramEnd"/>
      <w:r w:rsidRPr="00FF531C">
        <w:rPr>
          <w:rFonts w:asciiTheme="majorHAnsi" w:hAnsiTheme="majorHAnsi"/>
          <w:sz w:val="24"/>
          <w:szCs w:val="24"/>
        </w:rPr>
        <w:t xml:space="preserve"> </w:t>
      </w:r>
      <w:proofErr w:type="gramStart"/>
      <w:r w:rsidRPr="00FF531C">
        <w:rPr>
          <w:rFonts w:asciiTheme="majorHAnsi" w:hAnsiTheme="majorHAnsi"/>
          <w:sz w:val="24"/>
          <w:szCs w:val="24"/>
        </w:rPr>
        <w:t>‘Working Inside the Black Box: Assessment for Learning in the Classroom.’</w:t>
      </w:r>
      <w:proofErr w:type="gramEnd"/>
      <w:r w:rsidRPr="00FF531C">
        <w:rPr>
          <w:rFonts w:asciiTheme="majorHAnsi" w:hAnsiTheme="majorHAnsi"/>
          <w:sz w:val="24"/>
          <w:szCs w:val="24"/>
        </w:rPr>
        <w:t xml:space="preserve"> </w:t>
      </w:r>
      <w:proofErr w:type="gramStart"/>
      <w:r w:rsidRPr="00FF531C">
        <w:rPr>
          <w:rFonts w:asciiTheme="majorHAnsi" w:hAnsiTheme="majorHAnsi"/>
          <w:i/>
          <w:sz w:val="24"/>
          <w:szCs w:val="24"/>
        </w:rPr>
        <w:t xml:space="preserve">Phi Delta </w:t>
      </w:r>
      <w:proofErr w:type="spellStart"/>
      <w:r w:rsidRPr="00FF531C">
        <w:rPr>
          <w:rFonts w:asciiTheme="majorHAnsi" w:hAnsiTheme="majorHAnsi"/>
          <w:i/>
          <w:sz w:val="24"/>
          <w:szCs w:val="24"/>
        </w:rPr>
        <w:t>Kappan</w:t>
      </w:r>
      <w:proofErr w:type="spellEnd"/>
      <w:r w:rsidRPr="00FF531C">
        <w:rPr>
          <w:rFonts w:asciiTheme="majorHAnsi" w:hAnsiTheme="majorHAnsi"/>
          <w:i/>
          <w:sz w:val="24"/>
          <w:szCs w:val="24"/>
        </w:rPr>
        <w:t>.</w:t>
      </w:r>
      <w:proofErr w:type="gramEnd"/>
      <w:r w:rsidRPr="00FF531C">
        <w:rPr>
          <w:rFonts w:asciiTheme="majorHAnsi" w:hAnsiTheme="majorHAnsi"/>
          <w:sz w:val="24"/>
          <w:szCs w:val="24"/>
        </w:rPr>
        <w:t xml:space="preserve"> [Online] 86(1). PP.9-21. Available from: </w:t>
      </w:r>
      <w:hyperlink r:id="rId7">
        <w:r w:rsidRPr="00FF531C">
          <w:rPr>
            <w:rFonts w:asciiTheme="majorHAnsi" w:hAnsiTheme="majorHAnsi"/>
            <w:color w:val="1155CC"/>
            <w:sz w:val="24"/>
            <w:szCs w:val="24"/>
            <w:u w:val="single"/>
          </w:rPr>
          <w:t>http://journals.sagepub.com/doi/abs/10.1177/003172170408600105</w:t>
        </w:r>
      </w:hyperlink>
      <w:r w:rsidRPr="00FF531C">
        <w:rPr>
          <w:rFonts w:asciiTheme="majorHAnsi" w:hAnsiTheme="majorHAnsi"/>
          <w:sz w:val="24"/>
          <w:szCs w:val="24"/>
        </w:rPr>
        <w:t xml:space="preserve"> [Accessed: 3rd February 2018].</w:t>
      </w:r>
    </w:p>
    <w:p w:rsidR="00D84E23" w:rsidRPr="00FF531C" w:rsidRDefault="00D84E23" w:rsidP="00130430">
      <w:pPr>
        <w:spacing w:line="240" w:lineRule="auto"/>
        <w:ind w:left="-300" w:right="-300"/>
        <w:rPr>
          <w:rFonts w:asciiTheme="majorHAnsi" w:hAnsiTheme="majorHAnsi"/>
          <w:sz w:val="24"/>
          <w:szCs w:val="24"/>
        </w:rPr>
      </w:pPr>
    </w:p>
    <w:p w:rsidR="00D84E23" w:rsidRPr="00FF531C" w:rsidRDefault="00051611" w:rsidP="00130430">
      <w:pPr>
        <w:spacing w:line="240" w:lineRule="auto"/>
        <w:ind w:left="-300" w:right="-300"/>
        <w:rPr>
          <w:rFonts w:asciiTheme="majorHAnsi" w:hAnsiTheme="majorHAnsi"/>
          <w:sz w:val="24"/>
          <w:szCs w:val="24"/>
        </w:rPr>
      </w:pPr>
      <w:proofErr w:type="gramStart"/>
      <w:r w:rsidRPr="00FF531C">
        <w:rPr>
          <w:rFonts w:asciiTheme="majorHAnsi" w:hAnsiTheme="majorHAnsi"/>
          <w:sz w:val="24"/>
          <w:szCs w:val="24"/>
        </w:rPr>
        <w:t>Black, P. and Wiliam, D. (1998).</w:t>
      </w:r>
      <w:proofErr w:type="gramEnd"/>
      <w:r w:rsidRPr="00FF531C">
        <w:rPr>
          <w:rFonts w:asciiTheme="majorHAnsi" w:hAnsiTheme="majorHAnsi"/>
          <w:sz w:val="24"/>
          <w:szCs w:val="24"/>
        </w:rPr>
        <w:t xml:space="preserve"> ‘Inside the Black Box: Raising Standards </w:t>
      </w:r>
      <w:proofErr w:type="gramStart"/>
      <w:r w:rsidRPr="00FF531C">
        <w:rPr>
          <w:rFonts w:asciiTheme="majorHAnsi" w:hAnsiTheme="majorHAnsi"/>
          <w:sz w:val="24"/>
          <w:szCs w:val="24"/>
        </w:rPr>
        <w:t>Through</w:t>
      </w:r>
      <w:proofErr w:type="gramEnd"/>
      <w:r w:rsidRPr="00FF531C">
        <w:rPr>
          <w:rFonts w:asciiTheme="majorHAnsi" w:hAnsiTheme="majorHAnsi"/>
          <w:sz w:val="24"/>
          <w:szCs w:val="24"/>
        </w:rPr>
        <w:t xml:space="preserve"> Classroom Assessment.’ </w:t>
      </w:r>
      <w:proofErr w:type="gramStart"/>
      <w:r w:rsidRPr="00FF531C">
        <w:rPr>
          <w:rFonts w:asciiTheme="majorHAnsi" w:hAnsiTheme="majorHAnsi"/>
          <w:i/>
          <w:sz w:val="24"/>
          <w:szCs w:val="24"/>
        </w:rPr>
        <w:t xml:space="preserve">Phi Delta </w:t>
      </w:r>
      <w:proofErr w:type="spellStart"/>
      <w:r w:rsidRPr="00FF531C">
        <w:rPr>
          <w:rFonts w:asciiTheme="majorHAnsi" w:hAnsiTheme="majorHAnsi"/>
          <w:i/>
          <w:sz w:val="24"/>
          <w:szCs w:val="24"/>
        </w:rPr>
        <w:t>Kappan</w:t>
      </w:r>
      <w:proofErr w:type="spellEnd"/>
      <w:r w:rsidRPr="00FF531C">
        <w:rPr>
          <w:rFonts w:asciiTheme="majorHAnsi" w:hAnsiTheme="majorHAnsi"/>
          <w:i/>
          <w:sz w:val="24"/>
          <w:szCs w:val="24"/>
        </w:rPr>
        <w:t>.</w:t>
      </w:r>
      <w:proofErr w:type="gramEnd"/>
      <w:r w:rsidRPr="00FF531C">
        <w:rPr>
          <w:rFonts w:asciiTheme="majorHAnsi" w:hAnsiTheme="majorHAnsi"/>
          <w:sz w:val="24"/>
          <w:szCs w:val="24"/>
        </w:rPr>
        <w:t xml:space="preserve"> [PDF] Available from: </w:t>
      </w:r>
      <w:hyperlink r:id="rId8">
        <w:r w:rsidRPr="00FF531C">
          <w:rPr>
            <w:rFonts w:asciiTheme="majorHAnsi" w:hAnsiTheme="majorHAnsi"/>
            <w:color w:val="1155CC"/>
            <w:sz w:val="24"/>
            <w:szCs w:val="24"/>
            <w:u w:val="single"/>
          </w:rPr>
          <w:t>http://electronicportfolios.org/afl/InsideBlackBox.pdf</w:t>
        </w:r>
      </w:hyperlink>
      <w:r w:rsidRPr="00FF531C">
        <w:rPr>
          <w:rFonts w:asciiTheme="majorHAnsi" w:hAnsiTheme="majorHAnsi"/>
          <w:sz w:val="24"/>
          <w:szCs w:val="24"/>
        </w:rPr>
        <w:t xml:space="preserve"> [Accessed: 16th February 2018]. </w:t>
      </w:r>
    </w:p>
    <w:p w:rsidR="00D84E23" w:rsidRPr="00FF531C" w:rsidRDefault="00D84E23" w:rsidP="00130430">
      <w:pPr>
        <w:spacing w:line="240" w:lineRule="auto"/>
        <w:ind w:left="-300" w:right="-300"/>
        <w:rPr>
          <w:rFonts w:asciiTheme="majorHAnsi" w:hAnsiTheme="majorHAnsi"/>
          <w:sz w:val="24"/>
          <w:szCs w:val="24"/>
        </w:rPr>
      </w:pPr>
    </w:p>
    <w:p w:rsidR="00D84E23" w:rsidRPr="00FF531C" w:rsidRDefault="00051611" w:rsidP="00130430">
      <w:pPr>
        <w:spacing w:line="240" w:lineRule="auto"/>
        <w:ind w:left="-283"/>
        <w:rPr>
          <w:rFonts w:asciiTheme="majorHAnsi" w:hAnsiTheme="majorHAnsi"/>
          <w:sz w:val="24"/>
          <w:szCs w:val="24"/>
        </w:rPr>
      </w:pPr>
      <w:proofErr w:type="gramStart"/>
      <w:r w:rsidRPr="00FF531C">
        <w:rPr>
          <w:rFonts w:asciiTheme="majorHAnsi" w:hAnsiTheme="majorHAnsi"/>
          <w:sz w:val="24"/>
          <w:szCs w:val="24"/>
        </w:rPr>
        <w:t>Black, P. and Wiliam, D. (2012).</w:t>
      </w:r>
      <w:proofErr w:type="gramEnd"/>
      <w:r w:rsidRPr="00FF531C">
        <w:rPr>
          <w:rFonts w:asciiTheme="majorHAnsi" w:hAnsiTheme="majorHAnsi"/>
          <w:sz w:val="24"/>
          <w:szCs w:val="24"/>
        </w:rPr>
        <w:t xml:space="preserve"> </w:t>
      </w:r>
      <w:proofErr w:type="gramStart"/>
      <w:r w:rsidRPr="00FF531C">
        <w:rPr>
          <w:rFonts w:asciiTheme="majorHAnsi" w:hAnsiTheme="majorHAnsi"/>
          <w:sz w:val="24"/>
          <w:szCs w:val="24"/>
        </w:rPr>
        <w:t>‘Assessment for Learning in the Classroom.’</w:t>
      </w:r>
      <w:proofErr w:type="gramEnd"/>
      <w:r w:rsidRPr="00FF531C">
        <w:rPr>
          <w:rFonts w:asciiTheme="majorHAnsi" w:hAnsiTheme="majorHAnsi"/>
          <w:sz w:val="24"/>
          <w:szCs w:val="24"/>
        </w:rPr>
        <w:t xml:space="preserve"> In Gardner, J. (</w:t>
      </w:r>
      <w:proofErr w:type="spellStart"/>
      <w:r w:rsidRPr="00FF531C">
        <w:rPr>
          <w:rFonts w:asciiTheme="majorHAnsi" w:hAnsiTheme="majorHAnsi"/>
          <w:sz w:val="24"/>
          <w:szCs w:val="24"/>
        </w:rPr>
        <w:t>ed</w:t>
      </w:r>
      <w:proofErr w:type="spellEnd"/>
      <w:proofErr w:type="gramStart"/>
      <w:r w:rsidRPr="00FF531C">
        <w:rPr>
          <w:rFonts w:asciiTheme="majorHAnsi" w:hAnsiTheme="majorHAnsi"/>
          <w:sz w:val="24"/>
          <w:szCs w:val="24"/>
        </w:rPr>
        <w:t>)(</w:t>
      </w:r>
      <w:proofErr w:type="gramEnd"/>
      <w:r w:rsidRPr="00FF531C">
        <w:rPr>
          <w:rFonts w:asciiTheme="majorHAnsi" w:hAnsiTheme="majorHAnsi"/>
          <w:sz w:val="24"/>
          <w:szCs w:val="24"/>
        </w:rPr>
        <w:t xml:space="preserve">2012). </w:t>
      </w:r>
      <w:proofErr w:type="gramStart"/>
      <w:r w:rsidRPr="00FF531C">
        <w:rPr>
          <w:rFonts w:asciiTheme="majorHAnsi" w:hAnsiTheme="majorHAnsi"/>
          <w:i/>
          <w:sz w:val="24"/>
          <w:szCs w:val="24"/>
        </w:rPr>
        <w:t>Assessment and Learning.</w:t>
      </w:r>
      <w:proofErr w:type="gramEnd"/>
      <w:r w:rsidRPr="00FF531C">
        <w:rPr>
          <w:rFonts w:asciiTheme="majorHAnsi" w:hAnsiTheme="majorHAnsi"/>
          <w:sz w:val="24"/>
          <w:szCs w:val="24"/>
        </w:rPr>
        <w:t xml:space="preserve"> </w:t>
      </w:r>
      <w:proofErr w:type="gramStart"/>
      <w:r w:rsidRPr="00FF531C">
        <w:rPr>
          <w:rFonts w:asciiTheme="majorHAnsi" w:hAnsiTheme="majorHAnsi"/>
          <w:sz w:val="24"/>
          <w:szCs w:val="24"/>
        </w:rPr>
        <w:t>2nd edn.</w:t>
      </w:r>
      <w:proofErr w:type="gramEnd"/>
      <w:r w:rsidRPr="00FF531C">
        <w:rPr>
          <w:rFonts w:asciiTheme="majorHAnsi" w:hAnsiTheme="majorHAnsi"/>
          <w:sz w:val="24"/>
          <w:szCs w:val="24"/>
        </w:rPr>
        <w:t xml:space="preserve"> London: Sage. </w:t>
      </w:r>
      <w:proofErr w:type="gramStart"/>
      <w:r w:rsidRPr="00FF531C">
        <w:rPr>
          <w:rFonts w:asciiTheme="majorHAnsi" w:hAnsiTheme="majorHAnsi"/>
          <w:sz w:val="24"/>
          <w:szCs w:val="24"/>
        </w:rPr>
        <w:t>PP.11-31.</w:t>
      </w:r>
      <w:proofErr w:type="gramEnd"/>
    </w:p>
    <w:p w:rsidR="00D84E23" w:rsidRPr="00FF531C" w:rsidRDefault="00D84E23" w:rsidP="00130430">
      <w:pPr>
        <w:spacing w:line="240" w:lineRule="auto"/>
        <w:ind w:left="-300" w:right="-300"/>
        <w:rPr>
          <w:rFonts w:asciiTheme="majorHAnsi" w:hAnsiTheme="majorHAnsi"/>
          <w:sz w:val="24"/>
          <w:szCs w:val="24"/>
        </w:rPr>
      </w:pPr>
    </w:p>
    <w:p w:rsidR="00D84E23" w:rsidRPr="00895967" w:rsidRDefault="00051611" w:rsidP="00130430">
      <w:pPr>
        <w:spacing w:line="240" w:lineRule="auto"/>
        <w:ind w:left="-300" w:right="-300"/>
        <w:rPr>
          <w:rFonts w:asciiTheme="majorHAnsi" w:hAnsiTheme="majorHAnsi"/>
          <w:color w:val="000000" w:themeColor="text1"/>
          <w:sz w:val="24"/>
          <w:szCs w:val="24"/>
        </w:rPr>
      </w:pPr>
      <w:r w:rsidRPr="00895967">
        <w:rPr>
          <w:rFonts w:asciiTheme="majorHAnsi" w:hAnsiTheme="majorHAnsi"/>
          <w:color w:val="000000" w:themeColor="text1"/>
          <w:sz w:val="24"/>
          <w:szCs w:val="24"/>
        </w:rPr>
        <w:t xml:space="preserve">Boud, D. (1995). </w:t>
      </w:r>
      <w:r w:rsidRPr="00895967">
        <w:rPr>
          <w:rFonts w:asciiTheme="majorHAnsi" w:hAnsiTheme="majorHAnsi"/>
          <w:i/>
          <w:color w:val="000000" w:themeColor="text1"/>
          <w:sz w:val="24"/>
          <w:szCs w:val="24"/>
        </w:rPr>
        <w:t xml:space="preserve">Enhancing Learning </w:t>
      </w:r>
      <w:proofErr w:type="gramStart"/>
      <w:r w:rsidRPr="00895967">
        <w:rPr>
          <w:rFonts w:asciiTheme="majorHAnsi" w:hAnsiTheme="majorHAnsi"/>
          <w:i/>
          <w:color w:val="000000" w:themeColor="text1"/>
          <w:sz w:val="24"/>
          <w:szCs w:val="24"/>
        </w:rPr>
        <w:t>Through</w:t>
      </w:r>
      <w:proofErr w:type="gramEnd"/>
      <w:r w:rsidRPr="00895967">
        <w:rPr>
          <w:rFonts w:asciiTheme="majorHAnsi" w:hAnsiTheme="majorHAnsi"/>
          <w:i/>
          <w:color w:val="000000" w:themeColor="text1"/>
          <w:sz w:val="24"/>
          <w:szCs w:val="24"/>
        </w:rPr>
        <w:t xml:space="preserve"> Self-assessment. </w:t>
      </w:r>
      <w:r w:rsidRPr="00895967">
        <w:rPr>
          <w:rFonts w:asciiTheme="majorHAnsi" w:hAnsiTheme="majorHAnsi"/>
          <w:color w:val="000000" w:themeColor="text1"/>
          <w:sz w:val="24"/>
          <w:szCs w:val="24"/>
        </w:rPr>
        <w:t xml:space="preserve">Oxon: </w:t>
      </w:r>
      <w:proofErr w:type="spellStart"/>
      <w:r w:rsidRPr="00895967">
        <w:rPr>
          <w:rFonts w:asciiTheme="majorHAnsi" w:hAnsiTheme="majorHAnsi"/>
          <w:color w:val="000000" w:themeColor="text1"/>
          <w:sz w:val="24"/>
          <w:szCs w:val="24"/>
        </w:rPr>
        <w:t>RoutledgeFalmer</w:t>
      </w:r>
      <w:proofErr w:type="spellEnd"/>
      <w:r w:rsidRPr="00895967">
        <w:rPr>
          <w:rFonts w:asciiTheme="majorHAnsi" w:hAnsiTheme="majorHAnsi"/>
          <w:color w:val="000000" w:themeColor="text1"/>
          <w:sz w:val="24"/>
          <w:szCs w:val="24"/>
        </w:rPr>
        <w:t xml:space="preserve">. </w:t>
      </w:r>
    </w:p>
    <w:p w:rsidR="00D84E23" w:rsidRPr="00895967" w:rsidRDefault="00D84E23" w:rsidP="00130430">
      <w:pPr>
        <w:spacing w:line="240" w:lineRule="auto"/>
        <w:ind w:left="-300" w:right="-300"/>
        <w:rPr>
          <w:rFonts w:asciiTheme="majorHAnsi" w:hAnsiTheme="majorHAnsi"/>
          <w:color w:val="000000" w:themeColor="text1"/>
          <w:sz w:val="24"/>
          <w:szCs w:val="24"/>
        </w:rPr>
      </w:pPr>
    </w:p>
    <w:p w:rsidR="00D84E23" w:rsidRPr="00895967" w:rsidRDefault="00051611" w:rsidP="00130430">
      <w:pPr>
        <w:spacing w:line="240" w:lineRule="auto"/>
        <w:ind w:left="-300" w:right="-300"/>
        <w:rPr>
          <w:rFonts w:asciiTheme="majorHAnsi" w:hAnsiTheme="majorHAnsi"/>
          <w:color w:val="000000" w:themeColor="text1"/>
          <w:sz w:val="24"/>
          <w:szCs w:val="24"/>
        </w:rPr>
      </w:pPr>
      <w:proofErr w:type="gramStart"/>
      <w:r w:rsidRPr="00895967">
        <w:rPr>
          <w:rFonts w:asciiTheme="majorHAnsi" w:hAnsiTheme="majorHAnsi"/>
          <w:color w:val="000000" w:themeColor="text1"/>
          <w:sz w:val="24"/>
          <w:szCs w:val="24"/>
        </w:rPr>
        <w:t>Brown, S. and Race, P. (2013).</w:t>
      </w:r>
      <w:proofErr w:type="gramEnd"/>
      <w:r w:rsidRPr="00895967">
        <w:rPr>
          <w:rFonts w:asciiTheme="majorHAnsi" w:hAnsiTheme="majorHAnsi"/>
          <w:color w:val="000000" w:themeColor="text1"/>
          <w:sz w:val="24"/>
          <w:szCs w:val="24"/>
        </w:rPr>
        <w:t xml:space="preserve"> </w:t>
      </w:r>
      <w:proofErr w:type="gramStart"/>
      <w:r w:rsidRPr="00895967">
        <w:rPr>
          <w:rFonts w:asciiTheme="majorHAnsi" w:hAnsiTheme="majorHAnsi"/>
          <w:color w:val="000000" w:themeColor="text1"/>
          <w:sz w:val="24"/>
          <w:szCs w:val="24"/>
        </w:rPr>
        <w:t>‘Using effective assessment to promote learning.’</w:t>
      </w:r>
      <w:proofErr w:type="gramEnd"/>
      <w:r w:rsidRPr="00895967">
        <w:rPr>
          <w:rFonts w:asciiTheme="majorHAnsi" w:hAnsiTheme="majorHAnsi"/>
          <w:color w:val="000000" w:themeColor="text1"/>
          <w:sz w:val="24"/>
          <w:szCs w:val="24"/>
        </w:rPr>
        <w:t xml:space="preserve"> In Hunt, L. and Chalmers, D. (</w:t>
      </w:r>
      <w:proofErr w:type="spellStart"/>
      <w:proofErr w:type="gramStart"/>
      <w:r w:rsidRPr="00895967">
        <w:rPr>
          <w:rFonts w:asciiTheme="majorHAnsi" w:hAnsiTheme="majorHAnsi"/>
          <w:color w:val="000000" w:themeColor="text1"/>
          <w:sz w:val="24"/>
          <w:szCs w:val="24"/>
        </w:rPr>
        <w:t>ed</w:t>
      </w:r>
      <w:proofErr w:type="spellEnd"/>
      <w:proofErr w:type="gramEnd"/>
      <w:r w:rsidRPr="00895967">
        <w:rPr>
          <w:rFonts w:asciiTheme="majorHAnsi" w:hAnsiTheme="majorHAnsi"/>
          <w:color w:val="000000" w:themeColor="text1"/>
          <w:sz w:val="24"/>
          <w:szCs w:val="24"/>
        </w:rPr>
        <w:t xml:space="preserve">) (2013). </w:t>
      </w:r>
      <w:r w:rsidRPr="00895967">
        <w:rPr>
          <w:rFonts w:asciiTheme="majorHAnsi" w:hAnsiTheme="majorHAnsi"/>
          <w:i/>
          <w:color w:val="000000" w:themeColor="text1"/>
          <w:sz w:val="24"/>
          <w:szCs w:val="24"/>
        </w:rPr>
        <w:t>University Teaching in Focus: A Learning-Centred Approach.</w:t>
      </w:r>
      <w:r w:rsidRPr="00895967">
        <w:rPr>
          <w:rFonts w:asciiTheme="majorHAnsi" w:hAnsiTheme="majorHAnsi"/>
          <w:color w:val="000000" w:themeColor="text1"/>
          <w:sz w:val="24"/>
          <w:szCs w:val="24"/>
        </w:rPr>
        <w:t xml:space="preserve"> </w:t>
      </w:r>
      <w:proofErr w:type="gramStart"/>
      <w:r w:rsidRPr="00895967">
        <w:rPr>
          <w:rFonts w:asciiTheme="majorHAnsi" w:hAnsiTheme="majorHAnsi"/>
          <w:color w:val="000000" w:themeColor="text1"/>
          <w:sz w:val="24"/>
          <w:szCs w:val="24"/>
        </w:rPr>
        <w:t>3rd edn.</w:t>
      </w:r>
      <w:proofErr w:type="gramEnd"/>
      <w:r w:rsidRPr="00895967">
        <w:rPr>
          <w:rFonts w:asciiTheme="majorHAnsi" w:hAnsiTheme="majorHAnsi"/>
          <w:color w:val="000000" w:themeColor="text1"/>
          <w:sz w:val="24"/>
          <w:szCs w:val="24"/>
        </w:rPr>
        <w:t xml:space="preserve"> Oxon: Routledge. PP. 74-91.</w:t>
      </w:r>
    </w:p>
    <w:p w:rsidR="00D84E23" w:rsidRPr="00895967" w:rsidRDefault="00D84E23" w:rsidP="00130430">
      <w:pPr>
        <w:spacing w:line="240" w:lineRule="auto"/>
        <w:ind w:left="-300" w:right="-300"/>
        <w:rPr>
          <w:rFonts w:asciiTheme="majorHAnsi" w:hAnsiTheme="majorHAnsi"/>
          <w:color w:val="000000" w:themeColor="text1"/>
          <w:sz w:val="24"/>
          <w:szCs w:val="24"/>
        </w:rPr>
      </w:pPr>
    </w:p>
    <w:p w:rsidR="00D84E23" w:rsidRPr="00895967" w:rsidRDefault="00051611" w:rsidP="00130430">
      <w:pPr>
        <w:spacing w:line="240" w:lineRule="auto"/>
        <w:ind w:left="-300" w:right="-300"/>
        <w:rPr>
          <w:rFonts w:asciiTheme="majorHAnsi" w:hAnsiTheme="majorHAnsi"/>
          <w:color w:val="000000" w:themeColor="text1"/>
          <w:sz w:val="24"/>
          <w:szCs w:val="24"/>
        </w:rPr>
      </w:pPr>
      <w:r w:rsidRPr="00895967">
        <w:rPr>
          <w:rFonts w:asciiTheme="majorHAnsi" w:hAnsiTheme="majorHAnsi"/>
          <w:color w:val="000000" w:themeColor="text1"/>
          <w:sz w:val="24"/>
          <w:szCs w:val="24"/>
        </w:rPr>
        <w:t xml:space="preserve">Burke, K. (2010). </w:t>
      </w:r>
      <w:r w:rsidRPr="00895967">
        <w:rPr>
          <w:rFonts w:asciiTheme="majorHAnsi" w:hAnsiTheme="majorHAnsi"/>
          <w:i/>
          <w:color w:val="000000" w:themeColor="text1"/>
          <w:sz w:val="24"/>
          <w:szCs w:val="24"/>
        </w:rPr>
        <w:t xml:space="preserve">Balanced Assessment: From Formative to Summative. </w:t>
      </w:r>
      <w:r w:rsidRPr="00895967">
        <w:rPr>
          <w:rFonts w:asciiTheme="majorHAnsi" w:hAnsiTheme="majorHAnsi"/>
          <w:color w:val="000000" w:themeColor="text1"/>
          <w:sz w:val="24"/>
          <w:szCs w:val="24"/>
        </w:rPr>
        <w:t xml:space="preserve">Bloomington: Solution Tree Press. </w:t>
      </w:r>
    </w:p>
    <w:p w:rsidR="00D84E23" w:rsidRPr="00895967" w:rsidRDefault="00D84E23" w:rsidP="00130430">
      <w:pPr>
        <w:spacing w:line="240" w:lineRule="auto"/>
        <w:ind w:left="-300" w:right="-300"/>
        <w:rPr>
          <w:rFonts w:asciiTheme="majorHAnsi" w:hAnsiTheme="majorHAnsi"/>
          <w:color w:val="000000" w:themeColor="text1"/>
          <w:sz w:val="24"/>
          <w:szCs w:val="24"/>
        </w:rPr>
      </w:pPr>
    </w:p>
    <w:p w:rsidR="00D84E23" w:rsidRPr="00895967" w:rsidRDefault="00051611" w:rsidP="00130430">
      <w:pPr>
        <w:spacing w:line="240" w:lineRule="auto"/>
        <w:ind w:left="-300" w:right="-300"/>
        <w:rPr>
          <w:rFonts w:asciiTheme="majorHAnsi" w:hAnsiTheme="majorHAnsi"/>
          <w:color w:val="000000" w:themeColor="text1"/>
          <w:sz w:val="24"/>
          <w:szCs w:val="24"/>
        </w:rPr>
      </w:pPr>
      <w:proofErr w:type="gramStart"/>
      <w:r w:rsidRPr="00895967">
        <w:rPr>
          <w:rFonts w:asciiTheme="majorHAnsi" w:hAnsiTheme="majorHAnsi"/>
          <w:color w:val="000000" w:themeColor="text1"/>
          <w:sz w:val="24"/>
          <w:szCs w:val="24"/>
        </w:rPr>
        <w:t>Chivers, B. and Shoolbred, M. (2007).</w:t>
      </w:r>
      <w:proofErr w:type="gramEnd"/>
      <w:r w:rsidRPr="00895967">
        <w:rPr>
          <w:rFonts w:asciiTheme="majorHAnsi" w:hAnsiTheme="majorHAnsi"/>
          <w:color w:val="000000" w:themeColor="text1"/>
          <w:sz w:val="24"/>
          <w:szCs w:val="24"/>
        </w:rPr>
        <w:t xml:space="preserve"> </w:t>
      </w:r>
      <w:r w:rsidRPr="00895967">
        <w:rPr>
          <w:rFonts w:asciiTheme="majorHAnsi" w:hAnsiTheme="majorHAnsi"/>
          <w:i/>
          <w:color w:val="000000" w:themeColor="text1"/>
          <w:sz w:val="24"/>
          <w:szCs w:val="24"/>
        </w:rPr>
        <w:t>A Student's Guide to Presentations: Making your Presentation Count.</w:t>
      </w:r>
      <w:r w:rsidRPr="00895967">
        <w:rPr>
          <w:rFonts w:asciiTheme="majorHAnsi" w:hAnsiTheme="majorHAnsi"/>
          <w:color w:val="000000" w:themeColor="text1"/>
          <w:sz w:val="24"/>
          <w:szCs w:val="24"/>
        </w:rPr>
        <w:t xml:space="preserve"> London: SAGE Publications.</w:t>
      </w:r>
    </w:p>
    <w:p w:rsidR="00D84E23" w:rsidRPr="00895967" w:rsidRDefault="00D84E23" w:rsidP="00130430">
      <w:pPr>
        <w:spacing w:line="240" w:lineRule="auto"/>
        <w:ind w:left="-300" w:right="-300"/>
        <w:rPr>
          <w:rFonts w:asciiTheme="majorHAnsi" w:hAnsiTheme="majorHAnsi"/>
          <w:color w:val="000000" w:themeColor="text1"/>
          <w:sz w:val="24"/>
          <w:szCs w:val="24"/>
        </w:rPr>
      </w:pPr>
    </w:p>
    <w:p w:rsidR="00D84E23" w:rsidRPr="00895967" w:rsidRDefault="00051611" w:rsidP="00130430">
      <w:pPr>
        <w:spacing w:line="240" w:lineRule="auto"/>
        <w:ind w:left="-300" w:right="-300"/>
        <w:rPr>
          <w:rFonts w:asciiTheme="majorHAnsi" w:hAnsiTheme="majorHAnsi"/>
          <w:color w:val="000000" w:themeColor="text1"/>
          <w:sz w:val="24"/>
          <w:szCs w:val="24"/>
        </w:rPr>
      </w:pPr>
      <w:proofErr w:type="gramStart"/>
      <w:r w:rsidRPr="00895967">
        <w:rPr>
          <w:rFonts w:asciiTheme="majorHAnsi" w:hAnsiTheme="majorHAnsi"/>
          <w:color w:val="000000" w:themeColor="text1"/>
          <w:sz w:val="24"/>
          <w:szCs w:val="24"/>
        </w:rPr>
        <w:t>Clarke, P. and Wales, J. (2005).</w:t>
      </w:r>
      <w:proofErr w:type="gramEnd"/>
      <w:r w:rsidRPr="00895967">
        <w:rPr>
          <w:rFonts w:asciiTheme="majorHAnsi" w:hAnsiTheme="majorHAnsi"/>
          <w:color w:val="000000" w:themeColor="text1"/>
          <w:sz w:val="24"/>
          <w:szCs w:val="24"/>
        </w:rPr>
        <w:t xml:space="preserve"> </w:t>
      </w:r>
      <w:proofErr w:type="gramStart"/>
      <w:r w:rsidRPr="00895967">
        <w:rPr>
          <w:rFonts w:asciiTheme="majorHAnsi" w:hAnsiTheme="majorHAnsi"/>
          <w:i/>
          <w:color w:val="000000" w:themeColor="text1"/>
          <w:sz w:val="24"/>
          <w:szCs w:val="24"/>
        </w:rPr>
        <w:t>Learning Citizenship: Practical Teaching Strategies for Secondary Schools.</w:t>
      </w:r>
      <w:proofErr w:type="gramEnd"/>
      <w:r w:rsidRPr="00895967">
        <w:rPr>
          <w:rFonts w:asciiTheme="majorHAnsi" w:hAnsiTheme="majorHAnsi"/>
          <w:i/>
          <w:color w:val="000000" w:themeColor="text1"/>
          <w:sz w:val="24"/>
          <w:szCs w:val="24"/>
        </w:rPr>
        <w:t xml:space="preserve"> </w:t>
      </w:r>
      <w:r w:rsidRPr="00895967">
        <w:rPr>
          <w:rFonts w:asciiTheme="majorHAnsi" w:hAnsiTheme="majorHAnsi"/>
          <w:color w:val="000000" w:themeColor="text1"/>
          <w:sz w:val="24"/>
          <w:szCs w:val="24"/>
        </w:rPr>
        <w:t xml:space="preserve">Oxfordshire: </w:t>
      </w:r>
      <w:proofErr w:type="spellStart"/>
      <w:r w:rsidRPr="00895967">
        <w:rPr>
          <w:rFonts w:asciiTheme="majorHAnsi" w:hAnsiTheme="majorHAnsi"/>
          <w:color w:val="000000" w:themeColor="text1"/>
          <w:sz w:val="24"/>
          <w:szCs w:val="24"/>
        </w:rPr>
        <w:t>RoutledgeFalmer</w:t>
      </w:r>
      <w:proofErr w:type="spellEnd"/>
      <w:r w:rsidRPr="00895967">
        <w:rPr>
          <w:rFonts w:asciiTheme="majorHAnsi" w:hAnsiTheme="majorHAnsi"/>
          <w:color w:val="000000" w:themeColor="text1"/>
          <w:sz w:val="24"/>
          <w:szCs w:val="24"/>
        </w:rPr>
        <w:t xml:space="preserve">. </w:t>
      </w:r>
    </w:p>
    <w:p w:rsidR="00D84E23" w:rsidRPr="00FF531C" w:rsidRDefault="00D84E23" w:rsidP="00130430">
      <w:pPr>
        <w:spacing w:line="240" w:lineRule="auto"/>
        <w:ind w:left="-300" w:right="-300"/>
        <w:rPr>
          <w:rFonts w:asciiTheme="majorHAnsi" w:hAnsiTheme="majorHAnsi"/>
          <w:color w:val="333333"/>
          <w:sz w:val="24"/>
          <w:szCs w:val="24"/>
        </w:rPr>
      </w:pPr>
    </w:p>
    <w:p w:rsidR="00D84E23" w:rsidRPr="00FF531C" w:rsidRDefault="00051611" w:rsidP="00130430">
      <w:pPr>
        <w:spacing w:line="240" w:lineRule="auto"/>
        <w:ind w:left="-300"/>
        <w:rPr>
          <w:rFonts w:asciiTheme="majorHAnsi" w:hAnsiTheme="majorHAnsi"/>
          <w:sz w:val="24"/>
          <w:szCs w:val="24"/>
        </w:rPr>
      </w:pPr>
      <w:r w:rsidRPr="00FF531C">
        <w:rPr>
          <w:rFonts w:asciiTheme="majorHAnsi" w:hAnsiTheme="majorHAnsi"/>
          <w:sz w:val="24"/>
          <w:szCs w:val="24"/>
        </w:rPr>
        <w:t xml:space="preserve">Clarke, S. (2001). </w:t>
      </w:r>
      <w:proofErr w:type="gramStart"/>
      <w:r w:rsidRPr="00FF531C">
        <w:rPr>
          <w:rFonts w:asciiTheme="majorHAnsi" w:hAnsiTheme="majorHAnsi"/>
          <w:i/>
          <w:sz w:val="24"/>
          <w:szCs w:val="24"/>
        </w:rPr>
        <w:t>Unlocking formative assessment.</w:t>
      </w:r>
      <w:proofErr w:type="gramEnd"/>
      <w:r w:rsidRPr="00FF531C">
        <w:rPr>
          <w:rFonts w:asciiTheme="majorHAnsi" w:hAnsiTheme="majorHAnsi"/>
          <w:sz w:val="24"/>
          <w:szCs w:val="24"/>
        </w:rPr>
        <w:t xml:space="preserve"> Oxon: Hodder and Stoughton.</w:t>
      </w:r>
    </w:p>
    <w:p w:rsidR="00D84E23" w:rsidRPr="00895967" w:rsidRDefault="00D84E23" w:rsidP="00130430">
      <w:pPr>
        <w:spacing w:line="240" w:lineRule="auto"/>
        <w:ind w:left="-300"/>
        <w:rPr>
          <w:rFonts w:asciiTheme="majorHAnsi" w:hAnsiTheme="majorHAnsi"/>
          <w:color w:val="000000" w:themeColor="text1"/>
          <w:sz w:val="24"/>
          <w:szCs w:val="24"/>
        </w:rPr>
      </w:pPr>
    </w:p>
    <w:p w:rsidR="00D84E23" w:rsidRPr="00895967" w:rsidRDefault="00051611" w:rsidP="00130430">
      <w:pPr>
        <w:spacing w:line="240" w:lineRule="auto"/>
        <w:ind w:left="-300"/>
        <w:rPr>
          <w:rFonts w:asciiTheme="majorHAnsi" w:hAnsiTheme="majorHAnsi"/>
          <w:color w:val="000000" w:themeColor="text1"/>
          <w:sz w:val="24"/>
          <w:szCs w:val="24"/>
        </w:rPr>
      </w:pPr>
      <w:proofErr w:type="gramStart"/>
      <w:r w:rsidRPr="00895967">
        <w:rPr>
          <w:rFonts w:asciiTheme="majorHAnsi" w:hAnsiTheme="majorHAnsi"/>
          <w:color w:val="000000" w:themeColor="text1"/>
          <w:sz w:val="24"/>
          <w:szCs w:val="24"/>
        </w:rPr>
        <w:t>Doyle, T. (2008).</w:t>
      </w:r>
      <w:proofErr w:type="gramEnd"/>
      <w:r w:rsidRPr="00895967">
        <w:rPr>
          <w:rFonts w:asciiTheme="majorHAnsi" w:hAnsiTheme="majorHAnsi"/>
          <w:color w:val="000000" w:themeColor="text1"/>
          <w:sz w:val="24"/>
          <w:szCs w:val="24"/>
        </w:rPr>
        <w:t xml:space="preserve"> </w:t>
      </w:r>
      <w:proofErr w:type="gramStart"/>
      <w:r w:rsidRPr="00895967">
        <w:rPr>
          <w:rFonts w:asciiTheme="majorHAnsi" w:hAnsiTheme="majorHAnsi"/>
          <w:i/>
          <w:color w:val="000000" w:themeColor="text1"/>
          <w:sz w:val="24"/>
          <w:szCs w:val="24"/>
        </w:rPr>
        <w:t>Helping Students Learn in a Learner-</w:t>
      </w:r>
      <w:proofErr w:type="spellStart"/>
      <w:r w:rsidRPr="00895967">
        <w:rPr>
          <w:rFonts w:asciiTheme="majorHAnsi" w:hAnsiTheme="majorHAnsi"/>
          <w:i/>
          <w:color w:val="000000" w:themeColor="text1"/>
          <w:sz w:val="24"/>
          <w:szCs w:val="24"/>
        </w:rPr>
        <w:t>centered</w:t>
      </w:r>
      <w:proofErr w:type="spellEnd"/>
      <w:r w:rsidRPr="00895967">
        <w:rPr>
          <w:rFonts w:asciiTheme="majorHAnsi" w:hAnsiTheme="majorHAnsi"/>
          <w:i/>
          <w:color w:val="000000" w:themeColor="text1"/>
          <w:sz w:val="24"/>
          <w:szCs w:val="24"/>
        </w:rPr>
        <w:t xml:space="preserve"> Environment.</w:t>
      </w:r>
      <w:proofErr w:type="gramEnd"/>
      <w:r w:rsidRPr="00895967">
        <w:rPr>
          <w:rFonts w:asciiTheme="majorHAnsi" w:hAnsiTheme="majorHAnsi"/>
          <w:i/>
          <w:color w:val="000000" w:themeColor="text1"/>
          <w:sz w:val="24"/>
          <w:szCs w:val="24"/>
        </w:rPr>
        <w:t xml:space="preserve"> </w:t>
      </w:r>
      <w:r w:rsidRPr="00895967">
        <w:rPr>
          <w:rFonts w:asciiTheme="majorHAnsi" w:hAnsiTheme="majorHAnsi"/>
          <w:color w:val="000000" w:themeColor="text1"/>
          <w:sz w:val="24"/>
          <w:szCs w:val="24"/>
        </w:rPr>
        <w:t xml:space="preserve">Virginia: Stylus Publishing. </w:t>
      </w:r>
    </w:p>
    <w:p w:rsidR="00D84E23" w:rsidRPr="00FF531C" w:rsidRDefault="00D84E23" w:rsidP="00130430">
      <w:pPr>
        <w:spacing w:line="240" w:lineRule="auto"/>
        <w:ind w:left="-300"/>
        <w:rPr>
          <w:rFonts w:asciiTheme="majorHAnsi" w:hAnsiTheme="majorHAnsi"/>
          <w:sz w:val="24"/>
          <w:szCs w:val="24"/>
        </w:rPr>
      </w:pPr>
    </w:p>
    <w:p w:rsidR="00D84E23" w:rsidRPr="00FF531C" w:rsidRDefault="00051611" w:rsidP="00130430">
      <w:pPr>
        <w:spacing w:line="240" w:lineRule="auto"/>
        <w:ind w:left="-300"/>
        <w:rPr>
          <w:rFonts w:asciiTheme="majorHAnsi" w:hAnsiTheme="majorHAnsi"/>
          <w:sz w:val="24"/>
          <w:szCs w:val="24"/>
        </w:rPr>
      </w:pPr>
      <w:proofErr w:type="gramStart"/>
      <w:r w:rsidRPr="00FF531C">
        <w:rPr>
          <w:rFonts w:asciiTheme="majorHAnsi" w:hAnsiTheme="majorHAnsi"/>
          <w:sz w:val="24"/>
          <w:szCs w:val="24"/>
        </w:rPr>
        <w:t>Fenton, C. and Watkins, B. (2010).</w:t>
      </w:r>
      <w:proofErr w:type="gramEnd"/>
      <w:r w:rsidRPr="00FF531C">
        <w:rPr>
          <w:rFonts w:asciiTheme="majorHAnsi" w:hAnsiTheme="majorHAnsi"/>
          <w:sz w:val="24"/>
          <w:szCs w:val="24"/>
        </w:rPr>
        <w:t xml:space="preserve"> </w:t>
      </w:r>
      <w:proofErr w:type="gramStart"/>
      <w:r w:rsidRPr="00FF531C">
        <w:rPr>
          <w:rFonts w:asciiTheme="majorHAnsi" w:hAnsiTheme="majorHAnsi"/>
          <w:i/>
          <w:sz w:val="24"/>
          <w:szCs w:val="24"/>
        </w:rPr>
        <w:t>Fluency in Distance Learning.</w:t>
      </w:r>
      <w:proofErr w:type="gramEnd"/>
      <w:r w:rsidRPr="00FF531C">
        <w:rPr>
          <w:rFonts w:asciiTheme="majorHAnsi" w:hAnsiTheme="majorHAnsi"/>
          <w:i/>
          <w:sz w:val="24"/>
          <w:szCs w:val="24"/>
        </w:rPr>
        <w:t xml:space="preserve"> </w:t>
      </w:r>
      <w:r w:rsidRPr="00FF531C">
        <w:rPr>
          <w:rFonts w:asciiTheme="majorHAnsi" w:hAnsiTheme="majorHAnsi"/>
          <w:sz w:val="24"/>
          <w:szCs w:val="24"/>
        </w:rPr>
        <w:t xml:space="preserve">USA: Information Age Publishing. </w:t>
      </w:r>
    </w:p>
    <w:p w:rsidR="00D84E23" w:rsidRPr="00FF531C" w:rsidRDefault="00D84E23" w:rsidP="00130430">
      <w:pPr>
        <w:spacing w:line="240" w:lineRule="auto"/>
        <w:ind w:left="-300"/>
        <w:rPr>
          <w:rFonts w:asciiTheme="majorHAnsi" w:hAnsiTheme="majorHAnsi"/>
          <w:sz w:val="24"/>
          <w:szCs w:val="24"/>
        </w:rPr>
      </w:pPr>
    </w:p>
    <w:p w:rsidR="00D84E23" w:rsidRPr="00FF531C" w:rsidRDefault="00051611" w:rsidP="00130430">
      <w:pPr>
        <w:spacing w:line="240" w:lineRule="auto"/>
        <w:ind w:left="-300"/>
        <w:rPr>
          <w:rFonts w:asciiTheme="majorHAnsi" w:hAnsiTheme="majorHAnsi"/>
          <w:sz w:val="24"/>
          <w:szCs w:val="24"/>
        </w:rPr>
      </w:pPr>
      <w:r w:rsidRPr="00FF531C">
        <w:rPr>
          <w:rFonts w:asciiTheme="majorHAnsi" w:hAnsiTheme="majorHAnsi"/>
          <w:sz w:val="24"/>
          <w:szCs w:val="24"/>
        </w:rPr>
        <w:t xml:space="preserve">King’s College London (2018). ‘Study Pressure.’ </w:t>
      </w:r>
      <w:r w:rsidRPr="00FF531C">
        <w:rPr>
          <w:rFonts w:asciiTheme="majorHAnsi" w:hAnsiTheme="majorHAnsi"/>
          <w:i/>
          <w:sz w:val="24"/>
          <w:szCs w:val="24"/>
        </w:rPr>
        <w:t>kcl.ac.uk.</w:t>
      </w:r>
      <w:r w:rsidRPr="00FF531C">
        <w:rPr>
          <w:rFonts w:asciiTheme="majorHAnsi" w:hAnsiTheme="majorHAnsi"/>
          <w:sz w:val="24"/>
          <w:szCs w:val="24"/>
        </w:rPr>
        <w:t xml:space="preserve"> [Online] Available from: </w:t>
      </w:r>
      <w:hyperlink r:id="rId9">
        <w:r w:rsidRPr="00FF531C">
          <w:rPr>
            <w:rFonts w:asciiTheme="majorHAnsi" w:hAnsiTheme="majorHAnsi"/>
            <w:color w:val="1155CC"/>
            <w:sz w:val="24"/>
            <w:szCs w:val="24"/>
            <w:u w:val="single"/>
          </w:rPr>
          <w:t>https://www.kcl.ac.uk/campuslife/services/counselling/concerns/study/presentation.aspx</w:t>
        </w:r>
      </w:hyperlink>
      <w:r w:rsidRPr="00FF531C">
        <w:rPr>
          <w:rFonts w:asciiTheme="majorHAnsi" w:hAnsiTheme="majorHAnsi"/>
          <w:sz w:val="24"/>
          <w:szCs w:val="24"/>
        </w:rPr>
        <w:t xml:space="preserve"> [Accessed: 16th February 2018]. </w:t>
      </w:r>
    </w:p>
    <w:p w:rsidR="00D84E23" w:rsidRPr="00FF531C" w:rsidRDefault="00D84E23" w:rsidP="00130430">
      <w:pPr>
        <w:spacing w:line="240" w:lineRule="auto"/>
        <w:ind w:left="-300"/>
        <w:rPr>
          <w:rFonts w:asciiTheme="majorHAnsi" w:hAnsiTheme="majorHAnsi"/>
          <w:sz w:val="24"/>
          <w:szCs w:val="24"/>
        </w:rPr>
      </w:pPr>
    </w:p>
    <w:p w:rsidR="00D84E23" w:rsidRPr="00FF531C" w:rsidRDefault="00051611" w:rsidP="00130430">
      <w:pPr>
        <w:spacing w:line="240" w:lineRule="auto"/>
        <w:ind w:left="-300"/>
        <w:rPr>
          <w:rFonts w:asciiTheme="majorHAnsi" w:hAnsiTheme="majorHAnsi"/>
          <w:sz w:val="24"/>
          <w:szCs w:val="24"/>
        </w:rPr>
      </w:pPr>
      <w:proofErr w:type="gramStart"/>
      <w:r w:rsidRPr="00FF531C">
        <w:rPr>
          <w:rFonts w:asciiTheme="majorHAnsi" w:hAnsiTheme="majorHAnsi"/>
          <w:sz w:val="24"/>
          <w:szCs w:val="24"/>
        </w:rPr>
        <w:lastRenderedPageBreak/>
        <w:t>Leeds University (2018).</w:t>
      </w:r>
      <w:proofErr w:type="gramEnd"/>
      <w:r w:rsidRPr="00FF531C">
        <w:rPr>
          <w:rFonts w:asciiTheme="majorHAnsi" w:hAnsiTheme="majorHAnsi"/>
          <w:sz w:val="24"/>
          <w:szCs w:val="24"/>
        </w:rPr>
        <w:t xml:space="preserve"> ‘What is an essay.’ </w:t>
      </w:r>
      <w:r w:rsidRPr="00FF531C">
        <w:rPr>
          <w:rFonts w:asciiTheme="majorHAnsi" w:hAnsiTheme="majorHAnsi"/>
          <w:i/>
          <w:sz w:val="24"/>
          <w:szCs w:val="24"/>
        </w:rPr>
        <w:t xml:space="preserve">library.leeds.ac.uk </w:t>
      </w:r>
      <w:r w:rsidRPr="00FF531C">
        <w:rPr>
          <w:rFonts w:asciiTheme="majorHAnsi" w:hAnsiTheme="majorHAnsi"/>
          <w:sz w:val="24"/>
          <w:szCs w:val="24"/>
        </w:rPr>
        <w:t xml:space="preserve">[Online] Available from: </w:t>
      </w:r>
      <w:hyperlink r:id="rId10">
        <w:r w:rsidRPr="00FF531C">
          <w:rPr>
            <w:rFonts w:asciiTheme="majorHAnsi" w:hAnsiTheme="majorHAnsi"/>
            <w:color w:val="1155CC"/>
            <w:sz w:val="24"/>
            <w:szCs w:val="24"/>
            <w:u w:val="single"/>
          </w:rPr>
          <w:t>https://library.leeds.ac.uk/info/14011/writing/112/essay_writing</w:t>
        </w:r>
      </w:hyperlink>
      <w:r w:rsidRPr="00FF531C">
        <w:rPr>
          <w:rFonts w:asciiTheme="majorHAnsi" w:hAnsiTheme="majorHAnsi"/>
          <w:sz w:val="24"/>
          <w:szCs w:val="24"/>
        </w:rPr>
        <w:t xml:space="preserve"> [Accessed: 17th February 2018].</w:t>
      </w:r>
    </w:p>
    <w:p w:rsidR="00D84E23" w:rsidRPr="00FF531C" w:rsidRDefault="00D84E23" w:rsidP="00130430">
      <w:pPr>
        <w:spacing w:line="240" w:lineRule="auto"/>
        <w:ind w:left="-300"/>
        <w:rPr>
          <w:rFonts w:asciiTheme="majorHAnsi" w:hAnsiTheme="majorHAnsi"/>
          <w:sz w:val="24"/>
          <w:szCs w:val="24"/>
        </w:rPr>
      </w:pPr>
    </w:p>
    <w:p w:rsidR="00D84E23" w:rsidRPr="00895967" w:rsidRDefault="00051611" w:rsidP="00130430">
      <w:pPr>
        <w:spacing w:line="240" w:lineRule="auto"/>
        <w:ind w:left="-300"/>
        <w:rPr>
          <w:rFonts w:asciiTheme="majorHAnsi" w:hAnsiTheme="majorHAnsi"/>
          <w:color w:val="000000" w:themeColor="text1"/>
          <w:sz w:val="24"/>
          <w:szCs w:val="24"/>
        </w:rPr>
      </w:pPr>
      <w:proofErr w:type="spellStart"/>
      <w:r w:rsidRPr="00FF531C">
        <w:rPr>
          <w:rFonts w:asciiTheme="majorHAnsi" w:hAnsiTheme="majorHAnsi"/>
          <w:sz w:val="24"/>
          <w:szCs w:val="24"/>
        </w:rPr>
        <w:t>MacBeath</w:t>
      </w:r>
      <w:proofErr w:type="spellEnd"/>
      <w:r w:rsidRPr="00FF531C">
        <w:rPr>
          <w:rFonts w:asciiTheme="majorHAnsi" w:hAnsiTheme="majorHAnsi"/>
          <w:sz w:val="24"/>
          <w:szCs w:val="24"/>
        </w:rPr>
        <w:t>, J. (2</w:t>
      </w:r>
      <w:r w:rsidRPr="00895967">
        <w:rPr>
          <w:rFonts w:asciiTheme="majorHAnsi" w:hAnsiTheme="majorHAnsi"/>
          <w:color w:val="000000" w:themeColor="text1"/>
          <w:sz w:val="24"/>
          <w:szCs w:val="24"/>
        </w:rPr>
        <w:t xml:space="preserve">006). </w:t>
      </w:r>
      <w:r w:rsidRPr="00895967">
        <w:rPr>
          <w:rFonts w:asciiTheme="majorHAnsi" w:hAnsiTheme="majorHAnsi"/>
          <w:i/>
          <w:color w:val="000000" w:themeColor="text1"/>
          <w:sz w:val="24"/>
          <w:szCs w:val="24"/>
        </w:rPr>
        <w:t xml:space="preserve">School Inspection &amp; Self-Evaluation: Working with the New Relationship. </w:t>
      </w:r>
      <w:r w:rsidRPr="00895967">
        <w:rPr>
          <w:rFonts w:asciiTheme="majorHAnsi" w:hAnsiTheme="majorHAnsi"/>
          <w:color w:val="000000" w:themeColor="text1"/>
          <w:sz w:val="24"/>
          <w:szCs w:val="24"/>
        </w:rPr>
        <w:t xml:space="preserve">London: Routledge. </w:t>
      </w:r>
    </w:p>
    <w:p w:rsidR="00D84E23" w:rsidRPr="00895967" w:rsidRDefault="00D84E23" w:rsidP="00130430">
      <w:pPr>
        <w:spacing w:line="240" w:lineRule="auto"/>
        <w:ind w:left="-300"/>
        <w:rPr>
          <w:rFonts w:asciiTheme="majorHAnsi" w:hAnsiTheme="majorHAnsi"/>
          <w:color w:val="000000" w:themeColor="text1"/>
          <w:sz w:val="24"/>
          <w:szCs w:val="24"/>
        </w:rPr>
      </w:pPr>
    </w:p>
    <w:p w:rsidR="00D84E23" w:rsidRPr="00895967" w:rsidRDefault="00051611" w:rsidP="00130430">
      <w:pPr>
        <w:spacing w:line="240" w:lineRule="auto"/>
        <w:ind w:left="-300"/>
        <w:rPr>
          <w:rFonts w:asciiTheme="majorHAnsi" w:hAnsiTheme="majorHAnsi"/>
          <w:color w:val="000000" w:themeColor="text1"/>
          <w:sz w:val="24"/>
          <w:szCs w:val="24"/>
        </w:rPr>
      </w:pPr>
      <w:proofErr w:type="gramStart"/>
      <w:r w:rsidRPr="00895967">
        <w:rPr>
          <w:rFonts w:asciiTheme="majorHAnsi" w:hAnsiTheme="majorHAnsi"/>
          <w:color w:val="000000" w:themeColor="text1"/>
          <w:sz w:val="24"/>
          <w:szCs w:val="24"/>
        </w:rPr>
        <w:t>Overall, L. and Sangster, M. (2003).</w:t>
      </w:r>
      <w:proofErr w:type="gramEnd"/>
      <w:r w:rsidRPr="00895967">
        <w:rPr>
          <w:rFonts w:asciiTheme="majorHAnsi" w:hAnsiTheme="majorHAnsi"/>
          <w:color w:val="000000" w:themeColor="text1"/>
          <w:sz w:val="24"/>
          <w:szCs w:val="24"/>
        </w:rPr>
        <w:t xml:space="preserve"> </w:t>
      </w:r>
      <w:proofErr w:type="gramStart"/>
      <w:r w:rsidRPr="00895967">
        <w:rPr>
          <w:rFonts w:asciiTheme="majorHAnsi" w:hAnsiTheme="majorHAnsi"/>
          <w:i/>
          <w:color w:val="000000" w:themeColor="text1"/>
          <w:sz w:val="24"/>
          <w:szCs w:val="24"/>
        </w:rPr>
        <w:t>Primary Teacher’s Handbook.</w:t>
      </w:r>
      <w:proofErr w:type="gramEnd"/>
      <w:r w:rsidRPr="00895967">
        <w:rPr>
          <w:rFonts w:asciiTheme="majorHAnsi" w:hAnsiTheme="majorHAnsi"/>
          <w:color w:val="000000" w:themeColor="text1"/>
          <w:sz w:val="24"/>
          <w:szCs w:val="24"/>
        </w:rPr>
        <w:t xml:space="preserve"> London: Continuum.</w:t>
      </w:r>
    </w:p>
    <w:p w:rsidR="00D84E23" w:rsidRPr="00895967" w:rsidRDefault="00D84E23" w:rsidP="00130430">
      <w:pPr>
        <w:spacing w:line="240" w:lineRule="auto"/>
        <w:ind w:left="-300"/>
        <w:rPr>
          <w:rFonts w:asciiTheme="majorHAnsi" w:hAnsiTheme="majorHAnsi"/>
          <w:color w:val="000000" w:themeColor="text1"/>
          <w:sz w:val="24"/>
          <w:szCs w:val="24"/>
        </w:rPr>
      </w:pPr>
    </w:p>
    <w:p w:rsidR="00D84E23" w:rsidRPr="00FF531C" w:rsidRDefault="00051611" w:rsidP="00130430">
      <w:pPr>
        <w:spacing w:line="240" w:lineRule="auto"/>
        <w:ind w:left="-300"/>
        <w:rPr>
          <w:rFonts w:asciiTheme="majorHAnsi" w:hAnsiTheme="majorHAnsi"/>
          <w:color w:val="333333"/>
          <w:sz w:val="24"/>
          <w:szCs w:val="24"/>
        </w:rPr>
      </w:pPr>
      <w:proofErr w:type="gramStart"/>
      <w:r w:rsidRPr="00895967">
        <w:rPr>
          <w:rFonts w:asciiTheme="majorHAnsi" w:hAnsiTheme="majorHAnsi"/>
          <w:color w:val="000000" w:themeColor="text1"/>
          <w:sz w:val="24"/>
          <w:szCs w:val="24"/>
        </w:rPr>
        <w:t>Ross, C. and Rolheiser, J. A. (2013).</w:t>
      </w:r>
      <w:proofErr w:type="gramEnd"/>
      <w:r w:rsidRPr="00895967">
        <w:rPr>
          <w:rFonts w:asciiTheme="majorHAnsi" w:hAnsiTheme="majorHAnsi"/>
          <w:color w:val="000000" w:themeColor="text1"/>
          <w:sz w:val="24"/>
          <w:szCs w:val="24"/>
        </w:rPr>
        <w:t xml:space="preserve"> </w:t>
      </w:r>
      <w:proofErr w:type="gramStart"/>
      <w:r w:rsidRPr="00895967">
        <w:rPr>
          <w:rFonts w:asciiTheme="majorHAnsi" w:hAnsiTheme="majorHAnsi"/>
          <w:color w:val="000000" w:themeColor="text1"/>
          <w:sz w:val="24"/>
          <w:szCs w:val="24"/>
        </w:rPr>
        <w:t xml:space="preserve">‘Student Self-Evaluation: What Research Says and What Practice Shows.’ </w:t>
      </w:r>
      <w:r w:rsidRPr="00895967">
        <w:rPr>
          <w:rFonts w:asciiTheme="majorHAnsi" w:hAnsiTheme="majorHAnsi"/>
          <w:i/>
          <w:color w:val="000000" w:themeColor="text1"/>
          <w:sz w:val="24"/>
          <w:szCs w:val="24"/>
        </w:rPr>
        <w:t>moodle.manistee.org.</w:t>
      </w:r>
      <w:proofErr w:type="gramEnd"/>
      <w:r w:rsidRPr="00895967">
        <w:rPr>
          <w:rFonts w:asciiTheme="majorHAnsi" w:hAnsiTheme="majorHAnsi"/>
          <w:i/>
          <w:color w:val="000000" w:themeColor="text1"/>
          <w:sz w:val="24"/>
          <w:szCs w:val="24"/>
        </w:rPr>
        <w:t xml:space="preserve"> </w:t>
      </w:r>
      <w:r w:rsidRPr="00895967">
        <w:rPr>
          <w:rFonts w:asciiTheme="majorHAnsi" w:hAnsiTheme="majorHAnsi"/>
          <w:color w:val="000000" w:themeColor="text1"/>
          <w:sz w:val="24"/>
          <w:szCs w:val="24"/>
        </w:rPr>
        <w:t xml:space="preserve">[PDF] Available from: </w:t>
      </w:r>
      <w:hyperlink r:id="rId11">
        <w:r w:rsidRPr="00FF531C">
          <w:rPr>
            <w:rFonts w:asciiTheme="majorHAnsi" w:hAnsiTheme="majorHAnsi"/>
            <w:color w:val="1155CC"/>
            <w:sz w:val="24"/>
            <w:szCs w:val="24"/>
            <w:u w:val="single"/>
          </w:rPr>
          <w:t>http://moodle.manistee.org/pluginfile.php/59439/course/section/16807/STUDENT%20SELF-EVALUATION%20WHAT%20RESEARCH%20SAYS%20AND%20WHAT%20PRACTICE%20SHOWS.pdf</w:t>
        </w:r>
      </w:hyperlink>
      <w:r w:rsidRPr="00FF531C">
        <w:rPr>
          <w:rFonts w:asciiTheme="majorHAnsi" w:hAnsiTheme="majorHAnsi"/>
          <w:color w:val="333333"/>
          <w:sz w:val="24"/>
          <w:szCs w:val="24"/>
        </w:rPr>
        <w:t xml:space="preserve"> </w:t>
      </w:r>
      <w:r w:rsidRPr="00895967">
        <w:rPr>
          <w:rFonts w:asciiTheme="majorHAnsi" w:hAnsiTheme="majorHAnsi"/>
          <w:color w:val="000000" w:themeColor="text1"/>
          <w:sz w:val="24"/>
          <w:szCs w:val="24"/>
        </w:rPr>
        <w:t xml:space="preserve">[Accessed: 11th February 2018]. </w:t>
      </w:r>
    </w:p>
    <w:p w:rsidR="00D84E23" w:rsidRPr="00FF531C" w:rsidRDefault="00D84E23" w:rsidP="00130430">
      <w:pPr>
        <w:spacing w:line="240" w:lineRule="auto"/>
        <w:ind w:left="-300"/>
        <w:rPr>
          <w:rFonts w:asciiTheme="majorHAnsi" w:hAnsiTheme="majorHAnsi"/>
          <w:color w:val="333333"/>
          <w:sz w:val="24"/>
          <w:szCs w:val="24"/>
        </w:rPr>
      </w:pPr>
    </w:p>
    <w:p w:rsidR="00D84E23" w:rsidRPr="00895967" w:rsidRDefault="00051611" w:rsidP="00130430">
      <w:pPr>
        <w:spacing w:line="240" w:lineRule="auto"/>
        <w:ind w:left="-300"/>
        <w:rPr>
          <w:rFonts w:asciiTheme="majorHAnsi" w:hAnsiTheme="majorHAnsi"/>
          <w:color w:val="000000" w:themeColor="text1"/>
          <w:sz w:val="24"/>
          <w:szCs w:val="24"/>
        </w:rPr>
      </w:pPr>
      <w:proofErr w:type="gramStart"/>
      <w:r w:rsidRPr="00895967">
        <w:rPr>
          <w:rFonts w:asciiTheme="majorHAnsi" w:hAnsiTheme="majorHAnsi"/>
          <w:color w:val="000000" w:themeColor="text1"/>
          <w:sz w:val="24"/>
          <w:szCs w:val="24"/>
        </w:rPr>
        <w:t>Salter-Smith, G. and Pearson, J. (2006).</w:t>
      </w:r>
      <w:proofErr w:type="gramEnd"/>
      <w:r w:rsidRPr="00895967">
        <w:rPr>
          <w:rFonts w:asciiTheme="majorHAnsi" w:hAnsiTheme="majorHAnsi"/>
          <w:color w:val="000000" w:themeColor="text1"/>
          <w:sz w:val="24"/>
          <w:szCs w:val="24"/>
        </w:rPr>
        <w:t xml:space="preserve"> </w:t>
      </w:r>
      <w:r w:rsidRPr="00895967">
        <w:rPr>
          <w:rFonts w:asciiTheme="majorHAnsi" w:hAnsiTheme="majorHAnsi"/>
          <w:i/>
          <w:color w:val="000000" w:themeColor="text1"/>
          <w:sz w:val="24"/>
          <w:szCs w:val="24"/>
        </w:rPr>
        <w:t>Self</w:t>
      </w:r>
      <w:r w:rsidR="00FF531C" w:rsidRPr="00895967">
        <w:rPr>
          <w:rFonts w:asciiTheme="majorHAnsi" w:hAnsiTheme="majorHAnsi"/>
          <w:i/>
          <w:color w:val="000000" w:themeColor="text1"/>
          <w:sz w:val="24"/>
          <w:szCs w:val="24"/>
        </w:rPr>
        <w:t>- Evaluation i</w:t>
      </w:r>
      <w:r w:rsidRPr="00895967">
        <w:rPr>
          <w:rFonts w:asciiTheme="majorHAnsi" w:hAnsiTheme="majorHAnsi"/>
          <w:i/>
          <w:color w:val="000000" w:themeColor="text1"/>
          <w:sz w:val="24"/>
          <w:szCs w:val="24"/>
        </w:rPr>
        <w:t xml:space="preserve">n Physical Education: Developing the process. </w:t>
      </w:r>
      <w:r w:rsidRPr="00895967">
        <w:rPr>
          <w:rFonts w:asciiTheme="majorHAnsi" w:hAnsiTheme="majorHAnsi"/>
          <w:color w:val="000000" w:themeColor="text1"/>
          <w:sz w:val="24"/>
          <w:szCs w:val="24"/>
        </w:rPr>
        <w:t xml:space="preserve">Leeds: </w:t>
      </w:r>
      <w:proofErr w:type="spellStart"/>
      <w:r w:rsidRPr="00895967">
        <w:rPr>
          <w:rFonts w:asciiTheme="majorHAnsi" w:hAnsiTheme="majorHAnsi"/>
          <w:color w:val="000000" w:themeColor="text1"/>
          <w:sz w:val="24"/>
          <w:szCs w:val="24"/>
        </w:rPr>
        <w:t>Coachwise</w:t>
      </w:r>
      <w:proofErr w:type="spellEnd"/>
      <w:r w:rsidRPr="00895967">
        <w:rPr>
          <w:rFonts w:asciiTheme="majorHAnsi" w:hAnsiTheme="majorHAnsi"/>
          <w:color w:val="000000" w:themeColor="text1"/>
          <w:sz w:val="24"/>
          <w:szCs w:val="24"/>
        </w:rPr>
        <w:t>.</w:t>
      </w:r>
    </w:p>
    <w:p w:rsidR="00D84E23" w:rsidRPr="00895967" w:rsidRDefault="00D84E23" w:rsidP="00130430">
      <w:pPr>
        <w:spacing w:line="240" w:lineRule="auto"/>
        <w:ind w:left="-300"/>
        <w:rPr>
          <w:rFonts w:asciiTheme="majorHAnsi" w:hAnsiTheme="majorHAnsi"/>
          <w:color w:val="000000" w:themeColor="text1"/>
          <w:sz w:val="24"/>
          <w:szCs w:val="24"/>
        </w:rPr>
      </w:pPr>
    </w:p>
    <w:p w:rsidR="00D84E23" w:rsidRPr="00FF531C" w:rsidRDefault="00051611" w:rsidP="00130430">
      <w:pPr>
        <w:spacing w:line="240" w:lineRule="auto"/>
        <w:ind w:left="-300"/>
        <w:rPr>
          <w:rFonts w:asciiTheme="majorHAnsi" w:hAnsiTheme="majorHAnsi"/>
          <w:sz w:val="24"/>
          <w:szCs w:val="24"/>
        </w:rPr>
      </w:pPr>
      <w:proofErr w:type="gramStart"/>
      <w:r w:rsidRPr="00895967">
        <w:rPr>
          <w:rFonts w:asciiTheme="majorHAnsi" w:hAnsiTheme="majorHAnsi"/>
          <w:color w:val="000000" w:themeColor="text1"/>
          <w:sz w:val="24"/>
          <w:szCs w:val="24"/>
        </w:rPr>
        <w:t xml:space="preserve">Sharma, R., Jain, A., Gupta, N., Garg, S., </w:t>
      </w:r>
      <w:proofErr w:type="spellStart"/>
      <w:r w:rsidRPr="00895967">
        <w:rPr>
          <w:rFonts w:asciiTheme="majorHAnsi" w:hAnsiTheme="majorHAnsi"/>
          <w:color w:val="000000" w:themeColor="text1"/>
          <w:sz w:val="24"/>
          <w:szCs w:val="24"/>
        </w:rPr>
        <w:t>Batta</w:t>
      </w:r>
      <w:proofErr w:type="spellEnd"/>
      <w:r w:rsidRPr="00895967">
        <w:rPr>
          <w:rFonts w:asciiTheme="majorHAnsi" w:hAnsiTheme="majorHAnsi"/>
          <w:color w:val="000000" w:themeColor="text1"/>
          <w:sz w:val="24"/>
          <w:szCs w:val="24"/>
        </w:rPr>
        <w:t xml:space="preserve">, M. and </w:t>
      </w:r>
      <w:proofErr w:type="spellStart"/>
      <w:r w:rsidRPr="00895967">
        <w:rPr>
          <w:rFonts w:asciiTheme="majorHAnsi" w:hAnsiTheme="majorHAnsi"/>
          <w:color w:val="000000" w:themeColor="text1"/>
          <w:sz w:val="24"/>
          <w:szCs w:val="24"/>
        </w:rPr>
        <w:t>Dhir</w:t>
      </w:r>
      <w:proofErr w:type="spellEnd"/>
      <w:r w:rsidRPr="00895967">
        <w:rPr>
          <w:rFonts w:asciiTheme="majorHAnsi" w:hAnsiTheme="majorHAnsi"/>
          <w:color w:val="000000" w:themeColor="text1"/>
          <w:sz w:val="24"/>
          <w:szCs w:val="24"/>
        </w:rPr>
        <w:t>, S.K. (2016).</w:t>
      </w:r>
      <w:proofErr w:type="gramEnd"/>
      <w:r w:rsidRPr="00895967">
        <w:rPr>
          <w:rFonts w:asciiTheme="majorHAnsi" w:hAnsiTheme="majorHAnsi"/>
          <w:color w:val="000000" w:themeColor="text1"/>
          <w:sz w:val="24"/>
          <w:szCs w:val="24"/>
        </w:rPr>
        <w:t xml:space="preserve"> </w:t>
      </w:r>
      <w:proofErr w:type="gramStart"/>
      <w:r w:rsidRPr="00895967">
        <w:rPr>
          <w:rFonts w:asciiTheme="majorHAnsi" w:hAnsiTheme="majorHAnsi"/>
          <w:color w:val="000000" w:themeColor="text1"/>
          <w:sz w:val="24"/>
          <w:szCs w:val="24"/>
        </w:rPr>
        <w:t>‘Impact of self-assessment by students on their learning.’</w:t>
      </w:r>
      <w:proofErr w:type="gramEnd"/>
      <w:r w:rsidRPr="00895967">
        <w:rPr>
          <w:rFonts w:asciiTheme="majorHAnsi" w:hAnsiTheme="majorHAnsi"/>
          <w:color w:val="000000" w:themeColor="text1"/>
          <w:sz w:val="24"/>
          <w:szCs w:val="24"/>
        </w:rPr>
        <w:t xml:space="preserve"> </w:t>
      </w:r>
      <w:proofErr w:type="gramStart"/>
      <w:r w:rsidRPr="00895967">
        <w:rPr>
          <w:rFonts w:asciiTheme="majorHAnsi" w:hAnsiTheme="majorHAnsi"/>
          <w:i/>
          <w:color w:val="000000" w:themeColor="text1"/>
          <w:sz w:val="24"/>
          <w:szCs w:val="24"/>
        </w:rPr>
        <w:t>I</w:t>
      </w:r>
      <w:r w:rsidRPr="00895967">
        <w:rPr>
          <w:rFonts w:asciiTheme="majorHAnsi" w:hAnsiTheme="majorHAnsi"/>
          <w:i/>
          <w:color w:val="000000" w:themeColor="text1"/>
          <w:sz w:val="24"/>
          <w:szCs w:val="24"/>
          <w:highlight w:val="white"/>
        </w:rPr>
        <w:t>nternational Journal of Applied and Basic Medical Research.</w:t>
      </w:r>
      <w:proofErr w:type="gramEnd"/>
      <w:r w:rsidRPr="00895967">
        <w:rPr>
          <w:rFonts w:asciiTheme="majorHAnsi" w:hAnsiTheme="majorHAnsi"/>
          <w:color w:val="000000" w:themeColor="text1"/>
          <w:sz w:val="24"/>
          <w:szCs w:val="24"/>
          <w:highlight w:val="white"/>
        </w:rPr>
        <w:t xml:space="preserve"> </w:t>
      </w:r>
      <w:proofErr w:type="gramStart"/>
      <w:r w:rsidRPr="00895967">
        <w:rPr>
          <w:rFonts w:asciiTheme="majorHAnsi" w:hAnsiTheme="majorHAnsi"/>
          <w:color w:val="000000" w:themeColor="text1"/>
          <w:sz w:val="24"/>
          <w:szCs w:val="24"/>
          <w:highlight w:val="white"/>
        </w:rPr>
        <w:t>[Online] 6(3).</w:t>
      </w:r>
      <w:proofErr w:type="gramEnd"/>
      <w:r w:rsidRPr="00895967">
        <w:rPr>
          <w:rFonts w:asciiTheme="majorHAnsi" w:hAnsiTheme="majorHAnsi"/>
          <w:color w:val="000000" w:themeColor="text1"/>
          <w:sz w:val="24"/>
          <w:szCs w:val="24"/>
          <w:highlight w:val="white"/>
        </w:rPr>
        <w:t xml:space="preserve"> PP.226-229. Available from: </w:t>
      </w:r>
      <w:hyperlink r:id="rId12">
        <w:r w:rsidRPr="00FF531C">
          <w:rPr>
            <w:rFonts w:asciiTheme="majorHAnsi" w:hAnsiTheme="majorHAnsi"/>
            <w:color w:val="1155CC"/>
            <w:sz w:val="24"/>
            <w:szCs w:val="24"/>
            <w:highlight w:val="white"/>
            <w:u w:val="single"/>
          </w:rPr>
          <w:t>https://www.ncbi.nlm.nih.gov/pmc/articles/PMC4979309/</w:t>
        </w:r>
      </w:hyperlink>
      <w:r w:rsidRPr="00FF531C">
        <w:rPr>
          <w:rFonts w:asciiTheme="majorHAnsi" w:hAnsiTheme="majorHAnsi"/>
          <w:sz w:val="24"/>
          <w:szCs w:val="24"/>
        </w:rPr>
        <w:t xml:space="preserve"> [Accessed: 17th February 2018].</w:t>
      </w:r>
    </w:p>
    <w:p w:rsidR="00D84E23" w:rsidRPr="00FF531C" w:rsidRDefault="00D84E23" w:rsidP="00130430">
      <w:pPr>
        <w:spacing w:line="240" w:lineRule="auto"/>
        <w:ind w:left="-300"/>
        <w:rPr>
          <w:rFonts w:asciiTheme="majorHAnsi" w:hAnsiTheme="majorHAnsi"/>
          <w:sz w:val="24"/>
          <w:szCs w:val="24"/>
        </w:rPr>
      </w:pPr>
    </w:p>
    <w:p w:rsidR="00D84E23" w:rsidRPr="00FF531C" w:rsidRDefault="00051611" w:rsidP="00130430">
      <w:pPr>
        <w:spacing w:line="240" w:lineRule="auto"/>
        <w:ind w:left="-300"/>
        <w:rPr>
          <w:rFonts w:asciiTheme="majorHAnsi" w:hAnsiTheme="majorHAnsi"/>
          <w:sz w:val="24"/>
          <w:szCs w:val="24"/>
        </w:rPr>
      </w:pPr>
      <w:proofErr w:type="gramStart"/>
      <w:r w:rsidRPr="00FF531C">
        <w:rPr>
          <w:rFonts w:asciiTheme="majorHAnsi" w:hAnsiTheme="majorHAnsi"/>
          <w:sz w:val="24"/>
          <w:szCs w:val="24"/>
        </w:rPr>
        <w:t>University of Leicester (2018).</w:t>
      </w:r>
      <w:proofErr w:type="gramEnd"/>
      <w:r w:rsidRPr="00FF531C">
        <w:rPr>
          <w:rFonts w:asciiTheme="majorHAnsi" w:hAnsiTheme="majorHAnsi"/>
          <w:sz w:val="24"/>
          <w:szCs w:val="24"/>
        </w:rPr>
        <w:t xml:space="preserve"> ‘What is critical writing.’ </w:t>
      </w:r>
      <w:r w:rsidRPr="00FF531C">
        <w:rPr>
          <w:rFonts w:asciiTheme="majorHAnsi" w:hAnsiTheme="majorHAnsi"/>
          <w:i/>
          <w:sz w:val="24"/>
          <w:szCs w:val="24"/>
        </w:rPr>
        <w:t>www2.le.ac.uk.</w:t>
      </w:r>
      <w:r w:rsidRPr="00FF531C">
        <w:rPr>
          <w:rFonts w:asciiTheme="majorHAnsi" w:hAnsiTheme="majorHAnsi"/>
          <w:sz w:val="24"/>
          <w:szCs w:val="24"/>
        </w:rPr>
        <w:t xml:space="preserve"> [Online] Available from: </w:t>
      </w:r>
      <w:hyperlink r:id="rId13">
        <w:r w:rsidRPr="00FF531C">
          <w:rPr>
            <w:rFonts w:asciiTheme="majorHAnsi" w:hAnsiTheme="majorHAnsi"/>
            <w:color w:val="1155CC"/>
            <w:sz w:val="24"/>
            <w:szCs w:val="24"/>
            <w:u w:val="single"/>
          </w:rPr>
          <w:t>https://www2.le.ac.uk/offices/ld/resources/writing/writing-resources/critical-writing</w:t>
        </w:r>
      </w:hyperlink>
      <w:r w:rsidRPr="00FF531C">
        <w:rPr>
          <w:rFonts w:asciiTheme="majorHAnsi" w:hAnsiTheme="majorHAnsi"/>
          <w:sz w:val="24"/>
          <w:szCs w:val="24"/>
        </w:rPr>
        <w:t xml:space="preserve"> [Ac</w:t>
      </w:r>
      <w:r w:rsidR="00FF531C">
        <w:rPr>
          <w:rFonts w:asciiTheme="majorHAnsi" w:hAnsiTheme="majorHAnsi"/>
          <w:sz w:val="24"/>
          <w:szCs w:val="24"/>
        </w:rPr>
        <w:t>c</w:t>
      </w:r>
      <w:r w:rsidRPr="00FF531C">
        <w:rPr>
          <w:rFonts w:asciiTheme="majorHAnsi" w:hAnsiTheme="majorHAnsi"/>
          <w:sz w:val="24"/>
          <w:szCs w:val="24"/>
        </w:rPr>
        <w:t xml:space="preserve">essed: 18th </w:t>
      </w:r>
      <w:r w:rsidR="00FF531C" w:rsidRPr="00FF531C">
        <w:rPr>
          <w:rFonts w:asciiTheme="majorHAnsi" w:hAnsiTheme="majorHAnsi"/>
          <w:sz w:val="24"/>
          <w:szCs w:val="24"/>
        </w:rPr>
        <w:t>February</w:t>
      </w:r>
      <w:r w:rsidRPr="00FF531C">
        <w:rPr>
          <w:rFonts w:asciiTheme="majorHAnsi" w:hAnsiTheme="majorHAnsi"/>
          <w:sz w:val="24"/>
          <w:szCs w:val="24"/>
        </w:rPr>
        <w:t xml:space="preserve"> 2018]. </w:t>
      </w:r>
    </w:p>
    <w:p w:rsidR="00D84E23" w:rsidRPr="00FF531C" w:rsidRDefault="00D84E23" w:rsidP="00130430">
      <w:pPr>
        <w:spacing w:line="240" w:lineRule="auto"/>
        <w:ind w:left="-300"/>
        <w:rPr>
          <w:rFonts w:asciiTheme="majorHAnsi" w:hAnsiTheme="majorHAnsi"/>
          <w:sz w:val="24"/>
          <w:szCs w:val="24"/>
        </w:rPr>
      </w:pPr>
    </w:p>
    <w:p w:rsidR="00D84E23" w:rsidRPr="00FF531C" w:rsidRDefault="00051611" w:rsidP="00130430">
      <w:pPr>
        <w:spacing w:line="240" w:lineRule="auto"/>
        <w:ind w:left="-300"/>
        <w:rPr>
          <w:rFonts w:asciiTheme="majorHAnsi" w:hAnsiTheme="majorHAnsi"/>
          <w:sz w:val="24"/>
          <w:szCs w:val="24"/>
        </w:rPr>
      </w:pPr>
      <w:proofErr w:type="gramStart"/>
      <w:r w:rsidRPr="00FF531C">
        <w:rPr>
          <w:rFonts w:asciiTheme="majorHAnsi" w:hAnsiTheme="majorHAnsi"/>
          <w:sz w:val="24"/>
          <w:szCs w:val="24"/>
        </w:rPr>
        <w:t>University of Edinburgh (2018).</w:t>
      </w:r>
      <w:proofErr w:type="gramEnd"/>
      <w:r w:rsidRPr="00FF531C">
        <w:rPr>
          <w:rFonts w:asciiTheme="majorHAnsi" w:hAnsiTheme="majorHAnsi"/>
          <w:sz w:val="24"/>
          <w:szCs w:val="24"/>
        </w:rPr>
        <w:t xml:space="preserve"> ‘Graduate Attributes.’ </w:t>
      </w:r>
      <w:r w:rsidRPr="00FF531C">
        <w:rPr>
          <w:rFonts w:asciiTheme="majorHAnsi" w:hAnsiTheme="majorHAnsi"/>
          <w:i/>
          <w:sz w:val="24"/>
          <w:szCs w:val="24"/>
        </w:rPr>
        <w:t>ed.ac.uk.</w:t>
      </w:r>
      <w:r w:rsidRPr="00FF531C">
        <w:rPr>
          <w:rFonts w:asciiTheme="majorHAnsi" w:hAnsiTheme="majorHAnsi"/>
          <w:sz w:val="24"/>
          <w:szCs w:val="24"/>
        </w:rPr>
        <w:t xml:space="preserve"> [Online] Available from: </w:t>
      </w:r>
      <w:hyperlink r:id="rId14">
        <w:r w:rsidRPr="00FF531C">
          <w:rPr>
            <w:rFonts w:asciiTheme="majorHAnsi" w:hAnsiTheme="majorHAnsi"/>
            <w:color w:val="1155CC"/>
            <w:sz w:val="24"/>
            <w:szCs w:val="24"/>
            <w:u w:val="single"/>
          </w:rPr>
          <w:t>https://www.ed.ac.uk/employability/graduate-attributes/framework</w:t>
        </w:r>
      </w:hyperlink>
      <w:r w:rsidRPr="00FF531C">
        <w:rPr>
          <w:rFonts w:asciiTheme="majorHAnsi" w:hAnsiTheme="majorHAnsi"/>
          <w:sz w:val="24"/>
          <w:szCs w:val="24"/>
        </w:rPr>
        <w:t xml:space="preserve"> [Accessed: 19th February 2018].</w:t>
      </w:r>
    </w:p>
    <w:p w:rsidR="00D84E23" w:rsidRPr="00FF531C" w:rsidRDefault="00D84E23" w:rsidP="00130430">
      <w:pPr>
        <w:spacing w:line="240" w:lineRule="auto"/>
        <w:ind w:left="-300"/>
        <w:rPr>
          <w:rFonts w:asciiTheme="majorHAnsi" w:hAnsiTheme="majorHAnsi"/>
          <w:sz w:val="24"/>
          <w:szCs w:val="24"/>
        </w:rPr>
      </w:pPr>
    </w:p>
    <w:p w:rsidR="00D84E23" w:rsidRPr="00FF531C" w:rsidRDefault="00051611" w:rsidP="00130430">
      <w:pPr>
        <w:spacing w:line="240" w:lineRule="auto"/>
        <w:ind w:left="-300"/>
        <w:rPr>
          <w:rFonts w:asciiTheme="majorHAnsi" w:hAnsiTheme="majorHAnsi"/>
          <w:sz w:val="24"/>
          <w:szCs w:val="24"/>
        </w:rPr>
      </w:pPr>
      <w:proofErr w:type="gramStart"/>
      <w:r w:rsidRPr="00FF531C">
        <w:rPr>
          <w:rFonts w:asciiTheme="majorHAnsi" w:hAnsiTheme="majorHAnsi"/>
          <w:sz w:val="24"/>
          <w:szCs w:val="24"/>
        </w:rPr>
        <w:t>University of Edinburgh (2010).</w:t>
      </w:r>
      <w:proofErr w:type="gramEnd"/>
      <w:r w:rsidRPr="00FF531C">
        <w:rPr>
          <w:rFonts w:asciiTheme="majorHAnsi" w:hAnsiTheme="majorHAnsi"/>
          <w:sz w:val="24"/>
          <w:szCs w:val="24"/>
        </w:rPr>
        <w:t xml:space="preserve"> </w:t>
      </w:r>
      <w:proofErr w:type="gramStart"/>
      <w:r w:rsidRPr="00FF531C">
        <w:rPr>
          <w:rFonts w:asciiTheme="majorHAnsi" w:hAnsiTheme="majorHAnsi"/>
          <w:sz w:val="24"/>
          <w:szCs w:val="24"/>
        </w:rPr>
        <w:t xml:space="preserve">‘Enhancing feedback.’ </w:t>
      </w:r>
      <w:r w:rsidRPr="00FF531C">
        <w:rPr>
          <w:rFonts w:asciiTheme="majorHAnsi" w:hAnsiTheme="majorHAnsi"/>
          <w:i/>
          <w:sz w:val="24"/>
          <w:szCs w:val="24"/>
        </w:rPr>
        <w:t>enhancingfeedback.ed.ac.uk.</w:t>
      </w:r>
      <w:proofErr w:type="gramEnd"/>
      <w:r w:rsidRPr="00FF531C">
        <w:rPr>
          <w:rFonts w:asciiTheme="majorHAnsi" w:hAnsiTheme="majorHAnsi"/>
          <w:sz w:val="24"/>
          <w:szCs w:val="24"/>
        </w:rPr>
        <w:t xml:space="preserve"> [Online] </w:t>
      </w:r>
      <w:r w:rsidR="00FF531C" w:rsidRPr="00FF531C">
        <w:rPr>
          <w:rFonts w:asciiTheme="majorHAnsi" w:hAnsiTheme="majorHAnsi"/>
          <w:sz w:val="24"/>
          <w:szCs w:val="24"/>
        </w:rPr>
        <w:t>Available</w:t>
      </w:r>
      <w:r w:rsidRPr="00FF531C">
        <w:rPr>
          <w:rFonts w:asciiTheme="majorHAnsi" w:hAnsiTheme="majorHAnsi"/>
          <w:sz w:val="24"/>
          <w:szCs w:val="24"/>
        </w:rPr>
        <w:t xml:space="preserve"> from: </w:t>
      </w:r>
      <w:hyperlink r:id="rId15">
        <w:r w:rsidRPr="00FF531C">
          <w:rPr>
            <w:rFonts w:asciiTheme="majorHAnsi" w:hAnsiTheme="majorHAnsi"/>
            <w:color w:val="1155CC"/>
            <w:sz w:val="24"/>
            <w:szCs w:val="24"/>
            <w:u w:val="single"/>
          </w:rPr>
          <w:t>http://www.enhancingfeedback.ed.ac.uk/staff/resources/feedback.html</w:t>
        </w:r>
      </w:hyperlink>
      <w:r w:rsidRPr="00FF531C">
        <w:rPr>
          <w:rFonts w:asciiTheme="majorHAnsi" w:hAnsiTheme="majorHAnsi"/>
          <w:sz w:val="24"/>
          <w:szCs w:val="24"/>
        </w:rPr>
        <w:t xml:space="preserve"> [Accessed: 18th February 2018].</w:t>
      </w:r>
    </w:p>
    <w:p w:rsidR="00D84E23" w:rsidRPr="00FF531C" w:rsidRDefault="00D84E23" w:rsidP="00130430">
      <w:pPr>
        <w:spacing w:line="240" w:lineRule="auto"/>
        <w:ind w:left="-300" w:right="-300"/>
        <w:rPr>
          <w:rFonts w:asciiTheme="majorHAnsi" w:hAnsiTheme="majorHAnsi"/>
          <w:sz w:val="24"/>
          <w:szCs w:val="24"/>
        </w:rPr>
      </w:pPr>
    </w:p>
    <w:p w:rsidR="00D84E23" w:rsidRPr="00FF531C" w:rsidRDefault="00051611" w:rsidP="00130430">
      <w:pPr>
        <w:spacing w:line="240" w:lineRule="auto"/>
        <w:ind w:left="-300" w:right="-39"/>
        <w:rPr>
          <w:rFonts w:asciiTheme="majorHAnsi" w:hAnsiTheme="majorHAnsi"/>
          <w:sz w:val="24"/>
          <w:szCs w:val="24"/>
        </w:rPr>
      </w:pPr>
      <w:proofErr w:type="gramStart"/>
      <w:r w:rsidRPr="00FF531C">
        <w:rPr>
          <w:rFonts w:asciiTheme="majorHAnsi" w:hAnsiTheme="majorHAnsi"/>
          <w:sz w:val="24"/>
          <w:szCs w:val="24"/>
        </w:rPr>
        <w:t>University of Glasgow (n.d).</w:t>
      </w:r>
      <w:proofErr w:type="gramEnd"/>
      <w:r w:rsidRPr="00FF531C">
        <w:rPr>
          <w:rFonts w:asciiTheme="majorHAnsi" w:hAnsiTheme="majorHAnsi"/>
          <w:sz w:val="24"/>
          <w:szCs w:val="24"/>
        </w:rPr>
        <w:t xml:space="preserve"> ‘What are graduate </w:t>
      </w:r>
      <w:proofErr w:type="gramStart"/>
      <w:r w:rsidRPr="00FF531C">
        <w:rPr>
          <w:rFonts w:asciiTheme="majorHAnsi" w:hAnsiTheme="majorHAnsi"/>
          <w:sz w:val="24"/>
          <w:szCs w:val="24"/>
        </w:rPr>
        <w:t>attributes.</w:t>
      </w:r>
      <w:proofErr w:type="gramEnd"/>
      <w:r w:rsidRPr="00FF531C">
        <w:rPr>
          <w:rFonts w:asciiTheme="majorHAnsi" w:hAnsiTheme="majorHAnsi"/>
          <w:sz w:val="24"/>
          <w:szCs w:val="24"/>
        </w:rPr>
        <w:t xml:space="preserve">’ </w:t>
      </w:r>
      <w:r w:rsidRPr="00FF531C">
        <w:rPr>
          <w:rFonts w:asciiTheme="majorHAnsi" w:hAnsiTheme="majorHAnsi"/>
          <w:i/>
          <w:sz w:val="24"/>
          <w:szCs w:val="24"/>
        </w:rPr>
        <w:t xml:space="preserve">Gla.ac.uk. </w:t>
      </w:r>
      <w:r w:rsidRPr="00FF531C">
        <w:rPr>
          <w:rFonts w:asciiTheme="majorHAnsi" w:hAnsiTheme="majorHAnsi"/>
          <w:sz w:val="24"/>
          <w:szCs w:val="24"/>
        </w:rPr>
        <w:t xml:space="preserve">[Online] Available from: </w:t>
      </w:r>
      <w:hyperlink r:id="rId16">
        <w:r w:rsidRPr="00FF531C">
          <w:rPr>
            <w:rFonts w:asciiTheme="majorHAnsi" w:hAnsiTheme="majorHAnsi"/>
            <w:color w:val="1155CC"/>
            <w:sz w:val="24"/>
            <w:szCs w:val="24"/>
            <w:u w:val="single"/>
          </w:rPr>
          <w:t>https://www.gla.ac.uk/myglasgow/students/attributes/</w:t>
        </w:r>
      </w:hyperlink>
      <w:r w:rsidRPr="00FF531C">
        <w:rPr>
          <w:rFonts w:asciiTheme="majorHAnsi" w:hAnsiTheme="majorHAnsi"/>
          <w:sz w:val="24"/>
          <w:szCs w:val="24"/>
        </w:rPr>
        <w:t xml:space="preserve"> [Accessed: 10th February 2018]. </w:t>
      </w:r>
    </w:p>
    <w:p w:rsidR="00D84E23" w:rsidRPr="00FF531C" w:rsidRDefault="00D84E23" w:rsidP="00130430">
      <w:pPr>
        <w:spacing w:line="240" w:lineRule="auto"/>
        <w:ind w:left="-300" w:right="-300"/>
        <w:rPr>
          <w:rFonts w:asciiTheme="majorHAnsi" w:hAnsiTheme="majorHAnsi"/>
          <w:sz w:val="24"/>
          <w:szCs w:val="24"/>
        </w:rPr>
      </w:pPr>
    </w:p>
    <w:p w:rsidR="00D84E23" w:rsidRPr="00895967" w:rsidRDefault="00051611" w:rsidP="00130430">
      <w:pPr>
        <w:spacing w:line="240" w:lineRule="auto"/>
        <w:ind w:left="-300" w:right="-300"/>
        <w:rPr>
          <w:rFonts w:asciiTheme="majorHAnsi" w:hAnsiTheme="majorHAnsi"/>
          <w:color w:val="000000" w:themeColor="text1"/>
          <w:sz w:val="24"/>
          <w:szCs w:val="24"/>
        </w:rPr>
      </w:pPr>
      <w:proofErr w:type="gramStart"/>
      <w:r w:rsidRPr="00FF531C">
        <w:rPr>
          <w:rFonts w:asciiTheme="majorHAnsi" w:hAnsiTheme="majorHAnsi"/>
          <w:sz w:val="24"/>
          <w:szCs w:val="24"/>
        </w:rPr>
        <w:t>Wallace, M. and Wray, A. (2016).</w:t>
      </w:r>
      <w:proofErr w:type="gramEnd"/>
      <w:r w:rsidRPr="00FF531C">
        <w:rPr>
          <w:rFonts w:asciiTheme="majorHAnsi" w:hAnsiTheme="majorHAnsi"/>
          <w:sz w:val="24"/>
          <w:szCs w:val="24"/>
        </w:rPr>
        <w:t xml:space="preserve"> </w:t>
      </w:r>
      <w:r w:rsidRPr="00895967">
        <w:rPr>
          <w:rFonts w:asciiTheme="majorHAnsi" w:hAnsiTheme="majorHAnsi"/>
          <w:i/>
          <w:color w:val="000000" w:themeColor="text1"/>
          <w:sz w:val="24"/>
          <w:szCs w:val="24"/>
        </w:rPr>
        <w:t>Critical Reading and Writing for Postgraduates.</w:t>
      </w:r>
      <w:r w:rsidRPr="00895967">
        <w:rPr>
          <w:rFonts w:asciiTheme="majorHAnsi" w:hAnsiTheme="majorHAnsi"/>
          <w:color w:val="000000" w:themeColor="text1"/>
          <w:sz w:val="24"/>
          <w:szCs w:val="24"/>
        </w:rPr>
        <w:t xml:space="preserve"> </w:t>
      </w:r>
      <w:proofErr w:type="gramStart"/>
      <w:r w:rsidRPr="00895967">
        <w:rPr>
          <w:rFonts w:asciiTheme="majorHAnsi" w:hAnsiTheme="majorHAnsi"/>
          <w:color w:val="000000" w:themeColor="text1"/>
          <w:sz w:val="24"/>
          <w:szCs w:val="24"/>
        </w:rPr>
        <w:t>3rd edn.</w:t>
      </w:r>
      <w:proofErr w:type="gramEnd"/>
      <w:r w:rsidRPr="00895967">
        <w:rPr>
          <w:rFonts w:asciiTheme="majorHAnsi" w:hAnsiTheme="majorHAnsi"/>
          <w:color w:val="000000" w:themeColor="text1"/>
          <w:sz w:val="24"/>
          <w:szCs w:val="24"/>
        </w:rPr>
        <w:t xml:space="preserve"> London: SAGE Publications. </w:t>
      </w:r>
    </w:p>
    <w:p w:rsidR="00D84E23" w:rsidRPr="00895967" w:rsidRDefault="00D84E23" w:rsidP="00130430">
      <w:pPr>
        <w:spacing w:line="240" w:lineRule="auto"/>
        <w:ind w:left="-300" w:right="-300"/>
        <w:rPr>
          <w:rFonts w:asciiTheme="majorHAnsi" w:hAnsiTheme="majorHAnsi"/>
          <w:color w:val="000000" w:themeColor="text1"/>
          <w:sz w:val="24"/>
          <w:szCs w:val="24"/>
        </w:rPr>
      </w:pPr>
    </w:p>
    <w:p w:rsidR="00D84E23" w:rsidRPr="00895967" w:rsidRDefault="00051611" w:rsidP="00130430">
      <w:pPr>
        <w:spacing w:line="240" w:lineRule="auto"/>
        <w:ind w:left="-300" w:right="-300"/>
        <w:rPr>
          <w:rFonts w:asciiTheme="majorHAnsi" w:hAnsiTheme="majorHAnsi"/>
          <w:color w:val="000000" w:themeColor="text1"/>
          <w:sz w:val="24"/>
          <w:szCs w:val="24"/>
        </w:rPr>
      </w:pPr>
      <w:proofErr w:type="gramStart"/>
      <w:r w:rsidRPr="00895967">
        <w:rPr>
          <w:rFonts w:asciiTheme="majorHAnsi" w:hAnsiTheme="majorHAnsi"/>
          <w:color w:val="000000" w:themeColor="text1"/>
          <w:sz w:val="24"/>
          <w:szCs w:val="24"/>
        </w:rPr>
        <w:t>Wilson, J. H. and Schwartz, B.M. (2015).</w:t>
      </w:r>
      <w:proofErr w:type="gramEnd"/>
      <w:r w:rsidRPr="00895967">
        <w:rPr>
          <w:rFonts w:asciiTheme="majorHAnsi" w:hAnsiTheme="majorHAnsi"/>
          <w:color w:val="000000" w:themeColor="text1"/>
          <w:sz w:val="24"/>
          <w:szCs w:val="24"/>
        </w:rPr>
        <w:t xml:space="preserve"> </w:t>
      </w:r>
      <w:proofErr w:type="gramStart"/>
      <w:r w:rsidRPr="00895967">
        <w:rPr>
          <w:rFonts w:asciiTheme="majorHAnsi" w:hAnsiTheme="majorHAnsi"/>
          <w:i/>
          <w:color w:val="000000" w:themeColor="text1"/>
          <w:sz w:val="24"/>
          <w:szCs w:val="24"/>
        </w:rPr>
        <w:t xml:space="preserve">An </w:t>
      </w:r>
      <w:proofErr w:type="spellStart"/>
      <w:r w:rsidRPr="00895967">
        <w:rPr>
          <w:rFonts w:asciiTheme="majorHAnsi" w:hAnsiTheme="majorHAnsi"/>
          <w:i/>
          <w:color w:val="000000" w:themeColor="text1"/>
          <w:sz w:val="24"/>
          <w:szCs w:val="24"/>
        </w:rPr>
        <w:t>EasyGuide</w:t>
      </w:r>
      <w:proofErr w:type="spellEnd"/>
      <w:r w:rsidRPr="00895967">
        <w:rPr>
          <w:rFonts w:asciiTheme="majorHAnsi" w:hAnsiTheme="majorHAnsi"/>
          <w:i/>
          <w:color w:val="000000" w:themeColor="text1"/>
          <w:sz w:val="24"/>
          <w:szCs w:val="24"/>
        </w:rPr>
        <w:t xml:space="preserve"> to Research Presentations.</w:t>
      </w:r>
      <w:proofErr w:type="gramEnd"/>
      <w:r w:rsidRPr="00895967">
        <w:rPr>
          <w:rFonts w:asciiTheme="majorHAnsi" w:hAnsiTheme="majorHAnsi"/>
          <w:i/>
          <w:color w:val="000000" w:themeColor="text1"/>
          <w:sz w:val="24"/>
          <w:szCs w:val="24"/>
        </w:rPr>
        <w:t xml:space="preserve"> </w:t>
      </w:r>
      <w:r w:rsidRPr="00895967">
        <w:rPr>
          <w:rFonts w:asciiTheme="majorHAnsi" w:hAnsiTheme="majorHAnsi"/>
          <w:color w:val="000000" w:themeColor="text1"/>
          <w:sz w:val="24"/>
          <w:szCs w:val="24"/>
        </w:rPr>
        <w:t>USA: SAGE Publications.</w:t>
      </w:r>
    </w:p>
    <w:sectPr w:rsidR="00D84E23" w:rsidRPr="00895967" w:rsidSect="00FF531C">
      <w:headerReference w:type="default" r:id="rId17"/>
      <w:footerReference w:type="default" r:id="rId18"/>
      <w:pgSz w:w="11909" w:h="16834"/>
      <w:pgMar w:top="1440" w:right="1440" w:bottom="1440" w:left="1440" w:header="0" w:footer="720" w:gutter="0"/>
      <w:pgNumType w:start="1"/>
      <w:cols w:space="720"/>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F47C1" w:rsidRDefault="002F47C1">
      <w:pPr>
        <w:spacing w:line="240" w:lineRule="auto"/>
      </w:pPr>
      <w:r>
        <w:separator/>
      </w:r>
    </w:p>
  </w:endnote>
  <w:endnote w:type="continuationSeparator" w:id="0">
    <w:p w:rsidR="002F47C1" w:rsidRDefault="002F47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84E23" w:rsidRPr="00FF531C" w:rsidRDefault="00051611">
    <w:pPr>
      <w:jc w:val="center"/>
      <w:rPr>
        <w:rFonts w:asciiTheme="majorHAnsi" w:hAnsiTheme="majorHAnsi"/>
        <w:sz w:val="24"/>
        <w:szCs w:val="24"/>
      </w:rPr>
    </w:pPr>
    <w:r w:rsidRPr="00FF531C">
      <w:rPr>
        <w:rFonts w:asciiTheme="majorHAnsi" w:hAnsiTheme="majorHAnsi"/>
        <w:sz w:val="24"/>
        <w:szCs w:val="24"/>
      </w:rPr>
      <w:fldChar w:fldCharType="begin"/>
    </w:r>
    <w:r w:rsidRPr="00FF531C">
      <w:rPr>
        <w:rFonts w:asciiTheme="majorHAnsi" w:hAnsiTheme="majorHAnsi"/>
        <w:sz w:val="24"/>
        <w:szCs w:val="24"/>
      </w:rPr>
      <w:instrText>PAGE</w:instrText>
    </w:r>
    <w:r w:rsidRPr="00FF531C">
      <w:rPr>
        <w:rFonts w:asciiTheme="majorHAnsi" w:hAnsiTheme="majorHAnsi"/>
        <w:sz w:val="24"/>
        <w:szCs w:val="24"/>
      </w:rPr>
      <w:fldChar w:fldCharType="separate"/>
    </w:r>
    <w:r w:rsidR="00714E2F">
      <w:rPr>
        <w:rFonts w:asciiTheme="majorHAnsi" w:hAnsiTheme="majorHAnsi"/>
        <w:noProof/>
        <w:sz w:val="24"/>
        <w:szCs w:val="24"/>
      </w:rPr>
      <w:t>1</w:t>
    </w:r>
    <w:r w:rsidRPr="00FF531C">
      <w:rPr>
        <w:rFonts w:asciiTheme="majorHAnsi" w:hAnsiTheme="majorHAnsi"/>
        <w:sz w:val="24"/>
        <w:szCs w:val="24"/>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F47C1" w:rsidRDefault="002F47C1">
      <w:pPr>
        <w:spacing w:line="240" w:lineRule="auto"/>
      </w:pPr>
      <w:r>
        <w:separator/>
      </w:r>
    </w:p>
  </w:footnote>
  <w:footnote w:type="continuationSeparator" w:id="0">
    <w:p w:rsidR="002F47C1" w:rsidRDefault="002F47C1">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84E23" w:rsidRPr="00FF531C" w:rsidRDefault="00D84E23">
    <w:pPr>
      <w:jc w:val="right"/>
      <w:rPr>
        <w:rFonts w:asciiTheme="majorHAnsi" w:hAnsiTheme="majorHAnsi"/>
      </w:rPr>
    </w:pPr>
  </w:p>
  <w:p w:rsidR="00D84E23" w:rsidRPr="00FF531C" w:rsidRDefault="00D84E23">
    <w:pPr>
      <w:jc w:val="right"/>
      <w:rPr>
        <w:rFonts w:asciiTheme="majorHAnsi" w:hAnsiTheme="majorHAnsi"/>
        <w:sz w:val="24"/>
        <w:szCs w:val="24"/>
      </w:rPr>
    </w:pPr>
  </w:p>
  <w:p w:rsidR="00D84E23" w:rsidRPr="00FF531C" w:rsidRDefault="00051611">
    <w:pPr>
      <w:jc w:val="right"/>
      <w:rPr>
        <w:rFonts w:asciiTheme="majorHAnsi" w:hAnsiTheme="majorHAnsi"/>
        <w:sz w:val="24"/>
        <w:szCs w:val="24"/>
      </w:rPr>
    </w:pPr>
    <w:r w:rsidRPr="00FF531C">
      <w:rPr>
        <w:rFonts w:asciiTheme="majorHAnsi" w:hAnsiTheme="majorHAnsi"/>
        <w:sz w:val="24"/>
        <w:szCs w:val="24"/>
      </w:rPr>
      <w:t>P148393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D84E23"/>
    <w:rsid w:val="00051611"/>
    <w:rsid w:val="00130430"/>
    <w:rsid w:val="002F47C1"/>
    <w:rsid w:val="0033504B"/>
    <w:rsid w:val="00336092"/>
    <w:rsid w:val="00351C4C"/>
    <w:rsid w:val="004C5FDC"/>
    <w:rsid w:val="004E164A"/>
    <w:rsid w:val="00527B2C"/>
    <w:rsid w:val="00554CF3"/>
    <w:rsid w:val="006D1672"/>
    <w:rsid w:val="006F7772"/>
    <w:rsid w:val="00714E2F"/>
    <w:rsid w:val="007A567C"/>
    <w:rsid w:val="0083450D"/>
    <w:rsid w:val="00895967"/>
    <w:rsid w:val="009D7A8C"/>
    <w:rsid w:val="00B04039"/>
    <w:rsid w:val="00B57E78"/>
    <w:rsid w:val="00BF6DA4"/>
    <w:rsid w:val="00D20186"/>
    <w:rsid w:val="00D53ADD"/>
    <w:rsid w:val="00D76987"/>
    <w:rsid w:val="00D84E23"/>
    <w:rsid w:val="00FF5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F531C"/>
    <w:pPr>
      <w:tabs>
        <w:tab w:val="center" w:pos="4513"/>
        <w:tab w:val="right" w:pos="9026"/>
      </w:tabs>
      <w:spacing w:line="240" w:lineRule="auto"/>
    </w:pPr>
  </w:style>
  <w:style w:type="character" w:customStyle="1" w:styleId="HeaderChar">
    <w:name w:val="Header Char"/>
    <w:basedOn w:val="DefaultParagraphFont"/>
    <w:link w:val="Header"/>
    <w:uiPriority w:val="99"/>
    <w:rsid w:val="00FF531C"/>
  </w:style>
  <w:style w:type="paragraph" w:styleId="Footer">
    <w:name w:val="footer"/>
    <w:basedOn w:val="Normal"/>
    <w:link w:val="FooterChar"/>
    <w:uiPriority w:val="99"/>
    <w:unhideWhenUsed/>
    <w:rsid w:val="00FF531C"/>
    <w:pPr>
      <w:tabs>
        <w:tab w:val="center" w:pos="4513"/>
        <w:tab w:val="right" w:pos="9026"/>
      </w:tabs>
      <w:spacing w:line="240" w:lineRule="auto"/>
    </w:pPr>
  </w:style>
  <w:style w:type="character" w:customStyle="1" w:styleId="FooterChar">
    <w:name w:val="Footer Char"/>
    <w:basedOn w:val="DefaultParagraphFont"/>
    <w:link w:val="Footer"/>
    <w:uiPriority w:val="99"/>
    <w:rsid w:val="00FF531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F531C"/>
    <w:pPr>
      <w:tabs>
        <w:tab w:val="center" w:pos="4513"/>
        <w:tab w:val="right" w:pos="9026"/>
      </w:tabs>
      <w:spacing w:line="240" w:lineRule="auto"/>
    </w:pPr>
  </w:style>
  <w:style w:type="character" w:customStyle="1" w:styleId="HeaderChar">
    <w:name w:val="Header Char"/>
    <w:basedOn w:val="DefaultParagraphFont"/>
    <w:link w:val="Header"/>
    <w:uiPriority w:val="99"/>
    <w:rsid w:val="00FF531C"/>
  </w:style>
  <w:style w:type="paragraph" w:styleId="Footer">
    <w:name w:val="footer"/>
    <w:basedOn w:val="Normal"/>
    <w:link w:val="FooterChar"/>
    <w:uiPriority w:val="99"/>
    <w:unhideWhenUsed/>
    <w:rsid w:val="00FF531C"/>
    <w:pPr>
      <w:tabs>
        <w:tab w:val="center" w:pos="4513"/>
        <w:tab w:val="right" w:pos="9026"/>
      </w:tabs>
      <w:spacing w:line="240" w:lineRule="auto"/>
    </w:pPr>
  </w:style>
  <w:style w:type="character" w:customStyle="1" w:styleId="FooterChar">
    <w:name w:val="Footer Char"/>
    <w:basedOn w:val="DefaultParagraphFont"/>
    <w:link w:val="Footer"/>
    <w:uiPriority w:val="99"/>
    <w:rsid w:val="00FF53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electronicportfolios.org/afl/InsideBlackBox.pdf" TargetMode="External"/><Relationship Id="rId13" Type="http://schemas.openxmlformats.org/officeDocument/2006/relationships/hyperlink" Target="https://www2.le.ac.uk/offices/ld/resources/writing/writing-resources/critical-writing"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journals.sagepub.com/doi/abs/10.1177/003172170408600105" TargetMode="External"/><Relationship Id="rId12" Type="http://schemas.openxmlformats.org/officeDocument/2006/relationships/hyperlink" Target="https://www.ncbi.nlm.nih.gov/pmc/articles/PMC4979309/" TargetMode="External"/><Relationship Id="rId17" Type="http://schemas.openxmlformats.org/officeDocument/2006/relationships/header" Target="header1.xml"/><Relationship Id="rId2" Type="http://schemas.microsoft.com/office/2007/relationships/stylesWithEffects" Target="stylesWithEffects.xml"/><Relationship Id="rId16" Type="http://schemas.openxmlformats.org/officeDocument/2006/relationships/hyperlink" Target="https://www.gla.ac.uk/myglasgow/students/attribute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moodle.manistee.org/pluginfile.php/59439/course/section/16807/STUDENT%20SELF-EVALUATION%20WHAT%20RESEARCH%20SAYS%20AND%20WHAT%20PRACTICE%20SHOWS.pdf" TargetMode="External"/><Relationship Id="rId5" Type="http://schemas.openxmlformats.org/officeDocument/2006/relationships/footnotes" Target="footnotes.xml"/><Relationship Id="rId15" Type="http://schemas.openxmlformats.org/officeDocument/2006/relationships/hyperlink" Target="http://www.enhancingfeedback.ed.ac.uk/staff/resources/feedback.html" TargetMode="External"/><Relationship Id="rId10" Type="http://schemas.openxmlformats.org/officeDocument/2006/relationships/hyperlink" Target="https://library.leeds.ac.uk/info/14011/writing/112/essay_writin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kcl.ac.uk/campuslife/services/counselling/concerns/study/presentation.aspx" TargetMode="External"/><Relationship Id="rId14" Type="http://schemas.openxmlformats.org/officeDocument/2006/relationships/hyperlink" Target="https://www.ed.ac.uk/employability/graduate-attributes/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251</TotalTime>
  <Pages>9</Pages>
  <Words>3323</Words>
  <Characters>18945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Stones</dc:creator>
  <cp:lastModifiedBy>Stones</cp:lastModifiedBy>
  <cp:revision>14</cp:revision>
  <dcterms:created xsi:type="dcterms:W3CDTF">2018-02-23T21:31:00Z</dcterms:created>
  <dcterms:modified xsi:type="dcterms:W3CDTF">2018-02-25T19:15:00Z</dcterms:modified>
</cp:coreProperties>
</file>