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47F93" w14:textId="77777777" w:rsidR="005D2EF9" w:rsidRDefault="005D2EF9">
      <w:pPr>
        <w:rPr>
          <w:rFonts w:ascii="Arial" w:hAnsi="Arial" w:cs="Arial"/>
          <w:i/>
          <w:iCs/>
          <w:color w:val="000000" w:themeColor="text1"/>
          <w:sz w:val="24"/>
          <w:szCs w:val="24"/>
        </w:rPr>
      </w:pPr>
    </w:p>
    <w:p w14:paraId="25171B1E" w14:textId="77777777" w:rsidR="005D2EF9" w:rsidRDefault="005D2EF9">
      <w:pPr>
        <w:rPr>
          <w:rFonts w:ascii="Arial" w:hAnsi="Arial" w:cs="Arial"/>
          <w:i/>
          <w:iCs/>
          <w:color w:val="000000" w:themeColor="text1"/>
          <w:sz w:val="24"/>
          <w:szCs w:val="24"/>
        </w:rPr>
      </w:pPr>
    </w:p>
    <w:p w14:paraId="105A20C4" w14:textId="77777777" w:rsidR="009074E7" w:rsidRDefault="009074E7" w:rsidP="009074E7">
      <w:bookmarkStart w:id="0" w:name="_Toc70545363"/>
      <w:r w:rsidRPr="007A17AD">
        <w:rPr>
          <w:noProof/>
        </w:rPr>
        <w:drawing>
          <wp:inline distT="0" distB="0" distL="0" distR="0" wp14:anchorId="356EF161" wp14:editId="7C2EE390">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6CA7AFE7" w14:textId="77777777" w:rsidR="009074E7" w:rsidRPr="003154A1" w:rsidRDefault="009074E7" w:rsidP="009074E7"/>
    <w:p w14:paraId="781433AA" w14:textId="77777777" w:rsidR="009074E7" w:rsidRPr="006420FB" w:rsidRDefault="009074E7" w:rsidP="009074E7">
      <w:pPr>
        <w:pStyle w:val="Title"/>
      </w:pPr>
      <w:r>
        <w:t>The Barcelona Pavilion.</w:t>
      </w:r>
    </w:p>
    <w:p w14:paraId="3A0EFF9D" w14:textId="77777777" w:rsidR="009074E7" w:rsidRPr="003154A1" w:rsidRDefault="009074E7" w:rsidP="009074E7">
      <w:pPr>
        <w:rPr>
          <w:rFonts w:cs="Arial"/>
        </w:rPr>
      </w:pPr>
    </w:p>
    <w:p w14:paraId="6C70F170" w14:textId="77777777" w:rsidR="009074E7" w:rsidRPr="003154A1" w:rsidRDefault="009074E7" w:rsidP="009074E7">
      <w:pPr>
        <w:pStyle w:val="Subtitle"/>
      </w:pPr>
      <w:bookmarkStart w:id="1" w:name="_Toc148468003"/>
      <w:r w:rsidRPr="003154A1">
        <w:t xml:space="preserve">School of Architecture, Built and Natural Environment </w:t>
      </w:r>
      <w:bookmarkEnd w:id="1"/>
    </w:p>
    <w:p w14:paraId="43EB59DC" w14:textId="77777777" w:rsidR="009074E7" w:rsidRDefault="009074E7" w:rsidP="009074E7">
      <w:pPr>
        <w:pStyle w:val="Subtitle"/>
      </w:pPr>
      <w:bookmarkStart w:id="2" w:name="_Toc148468004"/>
      <w:r w:rsidRPr="003154A1">
        <w:t xml:space="preserve">Course: BSc Architecture </w:t>
      </w:r>
      <w:bookmarkEnd w:id="2"/>
    </w:p>
    <w:p w14:paraId="36E336A6" w14:textId="77777777" w:rsidR="009074E7" w:rsidRDefault="009074E7" w:rsidP="009074E7"/>
    <w:p w14:paraId="45B43D18" w14:textId="77777777" w:rsidR="009074E7" w:rsidRDefault="009074E7" w:rsidP="009074E7"/>
    <w:p w14:paraId="2E98A3CD" w14:textId="77777777" w:rsidR="009074E7" w:rsidRDefault="009074E7" w:rsidP="009074E7"/>
    <w:p w14:paraId="30D0C065" w14:textId="77777777" w:rsidR="009074E7" w:rsidRDefault="009074E7" w:rsidP="009074E7"/>
    <w:p w14:paraId="5371C320" w14:textId="77777777" w:rsidR="009074E7" w:rsidRDefault="009074E7" w:rsidP="009074E7"/>
    <w:p w14:paraId="4E5773B2" w14:textId="77777777" w:rsidR="009074E7" w:rsidRDefault="009074E7" w:rsidP="009074E7"/>
    <w:p w14:paraId="0BFE6209" w14:textId="77777777" w:rsidR="009074E7" w:rsidRDefault="009074E7" w:rsidP="009074E7"/>
    <w:p w14:paraId="3903BC1A" w14:textId="77777777" w:rsidR="009074E7" w:rsidRDefault="009074E7" w:rsidP="009074E7"/>
    <w:p w14:paraId="5F53FA33" w14:textId="77777777" w:rsidR="009074E7" w:rsidRDefault="009074E7" w:rsidP="009074E7"/>
    <w:p w14:paraId="33B25EAE" w14:textId="77777777" w:rsidR="009074E7" w:rsidRDefault="009074E7" w:rsidP="009074E7"/>
    <w:p w14:paraId="5CE6FF1E" w14:textId="77777777" w:rsidR="009074E7" w:rsidRDefault="009074E7" w:rsidP="009074E7"/>
    <w:p w14:paraId="24D60DCC" w14:textId="77777777" w:rsidR="009074E7" w:rsidRDefault="009074E7" w:rsidP="009074E7"/>
    <w:p w14:paraId="42DC142A" w14:textId="77777777" w:rsidR="009074E7" w:rsidRDefault="009074E7" w:rsidP="009074E7"/>
    <w:p w14:paraId="0FFE6CEC" w14:textId="77777777" w:rsidR="009074E7" w:rsidRPr="008D6E4B" w:rsidRDefault="009074E7" w:rsidP="009074E7">
      <w:pPr>
        <w:rPr>
          <w:rStyle w:val="Strong"/>
          <w:b w:val="0"/>
          <w:bCs w:val="0"/>
        </w:rPr>
      </w:pPr>
      <w:r w:rsidRPr="008D6E4B">
        <w:rPr>
          <w:rStyle w:val="Strong"/>
        </w:rPr>
        <w:t xml:space="preserve">Name: </w:t>
      </w:r>
      <w:r>
        <w:rPr>
          <w:rStyle w:val="Strong"/>
          <w:b w:val="0"/>
          <w:bCs w:val="0"/>
        </w:rPr>
        <w:t>Carys Morris</w:t>
      </w:r>
    </w:p>
    <w:p w14:paraId="2EA54F29" w14:textId="77777777" w:rsidR="009074E7" w:rsidRPr="008D6E4B" w:rsidRDefault="009074E7" w:rsidP="009074E7">
      <w:pPr>
        <w:rPr>
          <w:rStyle w:val="Strong"/>
          <w:b w:val="0"/>
          <w:bCs w:val="0"/>
        </w:rPr>
      </w:pPr>
      <w:r w:rsidRPr="008D6E4B">
        <w:rPr>
          <w:rStyle w:val="Strong"/>
        </w:rPr>
        <w:t xml:space="preserve">Student Number: </w:t>
      </w:r>
      <w:r>
        <w:rPr>
          <w:rStyle w:val="Strong"/>
          <w:b w:val="0"/>
          <w:bCs w:val="0"/>
        </w:rPr>
        <w:t>2316510</w:t>
      </w:r>
    </w:p>
    <w:p w14:paraId="16DA9EEE" w14:textId="77777777" w:rsidR="009074E7" w:rsidRPr="008D6E4B" w:rsidRDefault="009074E7" w:rsidP="009074E7">
      <w:pPr>
        <w:rPr>
          <w:rStyle w:val="Strong"/>
          <w:b w:val="0"/>
          <w:bCs w:val="0"/>
        </w:rPr>
      </w:pPr>
      <w:r w:rsidRPr="008D6E4B">
        <w:rPr>
          <w:rStyle w:val="Strong"/>
        </w:rPr>
        <w:t xml:space="preserve">Module code: </w:t>
      </w:r>
      <w:r>
        <w:rPr>
          <w:rStyle w:val="Strong"/>
          <w:b w:val="0"/>
          <w:bCs w:val="0"/>
        </w:rPr>
        <w:t>ACAA4003</w:t>
      </w:r>
    </w:p>
    <w:p w14:paraId="5C0FCB6E" w14:textId="55B2883A" w:rsidR="009074E7" w:rsidRPr="008D6E4B" w:rsidRDefault="009074E7" w:rsidP="009074E7">
      <w:pPr>
        <w:rPr>
          <w:rStyle w:val="Strong"/>
          <w:b w:val="0"/>
          <w:bCs w:val="0"/>
        </w:rPr>
      </w:pPr>
      <w:r w:rsidRPr="00FE5863">
        <w:rPr>
          <w:rStyle w:val="Strong"/>
        </w:rPr>
        <w:t>Word count</w:t>
      </w:r>
      <w:r w:rsidRPr="00FE5863">
        <w:rPr>
          <w:rStyle w:val="Strong"/>
          <w:b w:val="0"/>
          <w:bCs w:val="0"/>
        </w:rPr>
        <w:t>:</w:t>
      </w:r>
      <w:r w:rsidR="00FE5863" w:rsidRPr="00FE5863">
        <w:rPr>
          <w:rStyle w:val="Strong"/>
          <w:b w:val="0"/>
          <w:bCs w:val="0"/>
        </w:rPr>
        <w:t xml:space="preserve"> 1086</w:t>
      </w:r>
    </w:p>
    <w:p w14:paraId="64FC12ED" w14:textId="77777777" w:rsidR="009074E7" w:rsidRPr="008D6E4B" w:rsidRDefault="009074E7" w:rsidP="009074E7">
      <w:pPr>
        <w:rPr>
          <w:rStyle w:val="Strong"/>
          <w:b w:val="0"/>
          <w:bCs w:val="0"/>
        </w:rPr>
      </w:pPr>
      <w:r w:rsidRPr="008D6E4B">
        <w:rPr>
          <w:rStyle w:val="Strong"/>
        </w:rPr>
        <w:t xml:space="preserve">Date: </w:t>
      </w:r>
      <w:bookmarkEnd w:id="0"/>
      <w:r>
        <w:rPr>
          <w:rStyle w:val="Strong"/>
          <w:b w:val="0"/>
          <w:bCs w:val="0"/>
        </w:rPr>
        <w:t>19/03/2024</w:t>
      </w:r>
    </w:p>
    <w:p w14:paraId="071CC70B" w14:textId="77777777" w:rsidR="00C94803" w:rsidRDefault="00C94803">
      <w:pPr>
        <w:rPr>
          <w:rFonts w:ascii="Arial" w:hAnsi="Arial" w:cs="Arial"/>
          <w:i/>
          <w:iCs/>
          <w:color w:val="000000" w:themeColor="text1"/>
          <w:sz w:val="24"/>
          <w:szCs w:val="24"/>
        </w:rPr>
      </w:pPr>
    </w:p>
    <w:p w14:paraId="174706B8" w14:textId="77777777" w:rsidR="0075032F" w:rsidRDefault="0075032F">
      <w:pPr>
        <w:rPr>
          <w:rFonts w:ascii="Arial" w:hAnsi="Arial" w:cs="Arial"/>
          <w:i/>
          <w:iCs/>
          <w:color w:val="000000" w:themeColor="text1"/>
          <w:sz w:val="24"/>
          <w:szCs w:val="24"/>
        </w:rPr>
      </w:pPr>
    </w:p>
    <w:p w14:paraId="26EAF5F3" w14:textId="77777777" w:rsidR="0075032F" w:rsidRDefault="0075032F">
      <w:pPr>
        <w:rPr>
          <w:rFonts w:ascii="Arial" w:hAnsi="Arial" w:cs="Arial"/>
          <w:i/>
          <w:iCs/>
          <w:color w:val="000000" w:themeColor="text1"/>
          <w:sz w:val="24"/>
          <w:szCs w:val="24"/>
        </w:rPr>
      </w:pPr>
    </w:p>
    <w:p w14:paraId="1993224B" w14:textId="77777777" w:rsidR="0075032F" w:rsidRDefault="0075032F">
      <w:pPr>
        <w:rPr>
          <w:rFonts w:ascii="Arial" w:hAnsi="Arial" w:cs="Arial"/>
          <w:i/>
          <w:iCs/>
          <w:color w:val="000000" w:themeColor="text1"/>
          <w:sz w:val="24"/>
          <w:szCs w:val="24"/>
        </w:rPr>
      </w:pPr>
    </w:p>
    <w:p w14:paraId="140EC1E4" w14:textId="77777777" w:rsidR="0075032F" w:rsidRDefault="0075032F">
      <w:pPr>
        <w:rPr>
          <w:rFonts w:ascii="Arial" w:hAnsi="Arial" w:cs="Arial"/>
          <w:i/>
          <w:iCs/>
          <w:color w:val="000000" w:themeColor="text1"/>
          <w:sz w:val="24"/>
          <w:szCs w:val="24"/>
        </w:rPr>
      </w:pPr>
    </w:p>
    <w:bookmarkStart w:id="3" w:name="_Hlk161763870" w:displacedByCustomXml="next"/>
    <w:sdt>
      <w:sdtPr>
        <w:rPr>
          <w:rFonts w:eastAsiaTheme="minorEastAsia" w:cs="Times New Roman"/>
          <w:b w:val="0"/>
          <w:bCs w:val="0"/>
          <w:kern w:val="0"/>
          <w:sz w:val="22"/>
          <w:szCs w:val="24"/>
        </w:rPr>
        <w:id w:val="-1655438272"/>
        <w:docPartObj>
          <w:docPartGallery w:val="Table of Contents"/>
          <w:docPartUnique/>
        </w:docPartObj>
      </w:sdtPr>
      <w:sdtEndPr>
        <w:rPr>
          <w:rFonts w:asciiTheme="minorHAnsi" w:hAnsiTheme="minorHAnsi" w:cstheme="minorBidi"/>
          <w:noProof/>
          <w:kern w:val="2"/>
          <w:szCs w:val="22"/>
          <w:lang w:eastAsia="zh-CN"/>
          <w14:ligatures w14:val="standardContextual"/>
        </w:rPr>
      </w:sdtEndPr>
      <w:sdtContent>
        <w:p w14:paraId="249E59D5" w14:textId="77777777" w:rsidR="0075032F" w:rsidRDefault="0075032F" w:rsidP="0075032F">
          <w:pPr>
            <w:pStyle w:val="TOCHeading"/>
          </w:pPr>
          <w:r>
            <w:t>Contents</w:t>
          </w:r>
        </w:p>
        <w:p w14:paraId="69E9174B" w14:textId="1327BFF4" w:rsidR="0075032F" w:rsidRDefault="0075032F" w:rsidP="0075032F">
          <w:pPr>
            <w:pStyle w:val="TOC1"/>
            <w:tabs>
              <w:tab w:val="right" w:leader="dot" w:pos="9016"/>
            </w:tabs>
            <w:rPr>
              <w:rFonts w:asciiTheme="minorHAnsi" w:hAnsiTheme="minorHAnsi" w:cstheme="minorBidi"/>
              <w:noProof/>
              <w:kern w:val="2"/>
              <w:szCs w:val="22"/>
              <w:lang w:eastAsia="en-GB"/>
              <w14:ligatures w14:val="standardContextual"/>
            </w:rPr>
          </w:pPr>
          <w:r>
            <w:fldChar w:fldCharType="begin"/>
          </w:r>
          <w:r>
            <w:instrText xml:space="preserve"> TOC \o "1-3" \h \z \u </w:instrText>
          </w:r>
          <w:r>
            <w:fldChar w:fldCharType="separate"/>
          </w:r>
          <w:hyperlink w:anchor="_Toc148468002" w:history="1">
            <w:r w:rsidRPr="00413236">
              <w:rPr>
                <w:rStyle w:val="Hyperlink"/>
                <w:noProof/>
              </w:rPr>
              <w:t>Title of essay</w:t>
            </w:r>
            <w:r>
              <w:rPr>
                <w:noProof/>
                <w:webHidden/>
              </w:rPr>
              <w:tab/>
            </w:r>
            <w:r>
              <w:rPr>
                <w:noProof/>
                <w:webHidden/>
              </w:rPr>
              <w:fldChar w:fldCharType="begin"/>
            </w:r>
            <w:r>
              <w:rPr>
                <w:noProof/>
                <w:webHidden/>
              </w:rPr>
              <w:instrText xml:space="preserve"> PAGEREF _Toc148468002 \h </w:instrText>
            </w:r>
            <w:r>
              <w:rPr>
                <w:noProof/>
                <w:webHidden/>
              </w:rPr>
            </w:r>
            <w:r>
              <w:rPr>
                <w:noProof/>
                <w:webHidden/>
              </w:rPr>
              <w:fldChar w:fldCharType="separate"/>
            </w:r>
            <w:r>
              <w:rPr>
                <w:noProof/>
                <w:webHidden/>
              </w:rPr>
              <w:t>1</w:t>
            </w:r>
            <w:r>
              <w:rPr>
                <w:noProof/>
                <w:webHidden/>
              </w:rPr>
              <w:fldChar w:fldCharType="end"/>
            </w:r>
          </w:hyperlink>
        </w:p>
        <w:p w14:paraId="2E2F8D10" w14:textId="0D03981A" w:rsidR="0075032F" w:rsidRDefault="0075032F" w:rsidP="0075032F">
          <w:pPr>
            <w:pStyle w:val="TOC2"/>
            <w:tabs>
              <w:tab w:val="right" w:leader="dot" w:pos="9016"/>
            </w:tabs>
            <w:rPr>
              <w:rFonts w:asciiTheme="minorHAnsi" w:hAnsiTheme="minorHAnsi" w:cstheme="minorBidi"/>
              <w:noProof/>
              <w:kern w:val="2"/>
              <w:szCs w:val="22"/>
              <w:lang w:eastAsia="en-GB"/>
              <w14:ligatures w14:val="standardContextual"/>
            </w:rPr>
          </w:pPr>
          <w:hyperlink w:anchor="_Toc148468003" w:history="1">
            <w:r w:rsidRPr="00413236">
              <w:rPr>
                <w:rStyle w:val="Hyperlink"/>
                <w:noProof/>
              </w:rPr>
              <w:t>School of Architecture, Built and Natural Environment</w:t>
            </w:r>
            <w:r>
              <w:rPr>
                <w:noProof/>
                <w:webHidden/>
              </w:rPr>
              <w:tab/>
            </w:r>
            <w:r>
              <w:rPr>
                <w:noProof/>
                <w:webHidden/>
              </w:rPr>
              <w:fldChar w:fldCharType="begin"/>
            </w:r>
            <w:r>
              <w:rPr>
                <w:noProof/>
                <w:webHidden/>
              </w:rPr>
              <w:instrText xml:space="preserve"> PAGEREF _Toc148468003 \h </w:instrText>
            </w:r>
            <w:r>
              <w:rPr>
                <w:noProof/>
                <w:webHidden/>
              </w:rPr>
            </w:r>
            <w:r>
              <w:rPr>
                <w:noProof/>
                <w:webHidden/>
              </w:rPr>
              <w:fldChar w:fldCharType="separate"/>
            </w:r>
            <w:r>
              <w:rPr>
                <w:noProof/>
                <w:webHidden/>
              </w:rPr>
              <w:t>1</w:t>
            </w:r>
            <w:r>
              <w:rPr>
                <w:noProof/>
                <w:webHidden/>
              </w:rPr>
              <w:fldChar w:fldCharType="end"/>
            </w:r>
          </w:hyperlink>
        </w:p>
        <w:p w14:paraId="7143591B" w14:textId="5DEEE573" w:rsidR="0075032F" w:rsidRDefault="0075032F" w:rsidP="0075032F">
          <w:pPr>
            <w:pStyle w:val="TOC2"/>
            <w:tabs>
              <w:tab w:val="right" w:leader="dot" w:pos="9016"/>
            </w:tabs>
            <w:rPr>
              <w:rFonts w:asciiTheme="minorHAnsi" w:hAnsiTheme="minorHAnsi" w:cstheme="minorBidi"/>
              <w:noProof/>
              <w:kern w:val="2"/>
              <w:szCs w:val="22"/>
              <w:lang w:eastAsia="en-GB"/>
              <w14:ligatures w14:val="standardContextual"/>
            </w:rPr>
          </w:pPr>
          <w:hyperlink w:anchor="_Toc148468004" w:history="1">
            <w:r w:rsidRPr="00413236">
              <w:rPr>
                <w:rStyle w:val="Hyperlink"/>
                <w:noProof/>
              </w:rPr>
              <w:t>Course: BSc Architecture</w:t>
            </w:r>
            <w:r>
              <w:rPr>
                <w:noProof/>
                <w:webHidden/>
              </w:rPr>
              <w:tab/>
            </w:r>
            <w:r>
              <w:rPr>
                <w:noProof/>
                <w:webHidden/>
              </w:rPr>
              <w:fldChar w:fldCharType="begin"/>
            </w:r>
            <w:r>
              <w:rPr>
                <w:noProof/>
                <w:webHidden/>
              </w:rPr>
              <w:instrText xml:space="preserve"> PAGEREF _Toc148468004 \h </w:instrText>
            </w:r>
            <w:r>
              <w:rPr>
                <w:noProof/>
                <w:webHidden/>
              </w:rPr>
            </w:r>
            <w:r>
              <w:rPr>
                <w:noProof/>
                <w:webHidden/>
              </w:rPr>
              <w:fldChar w:fldCharType="separate"/>
            </w:r>
            <w:r>
              <w:rPr>
                <w:noProof/>
                <w:webHidden/>
              </w:rPr>
              <w:t>1</w:t>
            </w:r>
            <w:r>
              <w:rPr>
                <w:noProof/>
                <w:webHidden/>
              </w:rPr>
              <w:fldChar w:fldCharType="end"/>
            </w:r>
          </w:hyperlink>
        </w:p>
        <w:p w14:paraId="3FBE46C9" w14:textId="7DAA9F58" w:rsidR="0075032F" w:rsidRDefault="00135D84" w:rsidP="0075032F">
          <w:pPr>
            <w:pStyle w:val="TOC1"/>
            <w:tabs>
              <w:tab w:val="right" w:leader="dot" w:pos="9016"/>
            </w:tabs>
          </w:pPr>
          <w:r>
            <w:t>Contents……………………………………………………………………………………………….2</w:t>
          </w:r>
        </w:p>
        <w:p w14:paraId="1B27841D" w14:textId="4324AF89" w:rsidR="00135D84" w:rsidRPr="00135D84" w:rsidRDefault="00135D84" w:rsidP="00135D84">
          <w:pPr>
            <w:rPr>
              <w:lang w:eastAsia="en-US"/>
            </w:rPr>
          </w:pPr>
          <w:r>
            <w:rPr>
              <w:lang w:eastAsia="en-US"/>
            </w:rPr>
            <w:t>Introduction……………………………………………………………………………………………………………………………………….3</w:t>
          </w:r>
        </w:p>
        <w:p w14:paraId="5CDE8CE3" w14:textId="66906597" w:rsidR="0075032F" w:rsidRDefault="00764532" w:rsidP="0075032F">
          <w:pPr>
            <w:pStyle w:val="TOC1"/>
            <w:tabs>
              <w:tab w:val="right" w:leader="dot" w:pos="9016"/>
            </w:tabs>
            <w:rPr>
              <w:rFonts w:asciiTheme="minorHAnsi" w:hAnsiTheme="minorHAnsi" w:cstheme="minorBidi"/>
              <w:noProof/>
              <w:kern w:val="2"/>
              <w:szCs w:val="22"/>
              <w:lang w:eastAsia="en-GB"/>
              <w14:ligatures w14:val="standardContextual"/>
            </w:rPr>
          </w:pPr>
          <w:r>
            <w:rPr>
              <w:rFonts w:asciiTheme="minorHAnsi" w:hAnsiTheme="minorHAnsi" w:cstheme="minorBidi"/>
              <w:noProof/>
              <w:kern w:val="2"/>
              <w:szCs w:val="22"/>
              <w:lang w:eastAsia="en-GB"/>
              <w14:ligatures w14:val="standardContextual"/>
            </w:rPr>
            <w:t>Conclusion…………………………………………………………………………………………………………………………………………8</w:t>
          </w:r>
        </w:p>
        <w:p w14:paraId="3AD47DC8" w14:textId="5E37391E" w:rsidR="00764532" w:rsidRDefault="00764532" w:rsidP="00764532">
          <w:pPr>
            <w:rPr>
              <w:lang w:eastAsia="en-GB"/>
            </w:rPr>
          </w:pPr>
          <w:r>
            <w:rPr>
              <w:lang w:eastAsia="en-GB"/>
            </w:rPr>
            <w:t>Reference list…………………………………………………………………………………………………………………………………….9</w:t>
          </w:r>
        </w:p>
        <w:p w14:paraId="486A03AB" w14:textId="3608B89C" w:rsidR="00764532" w:rsidRDefault="00764532" w:rsidP="00764532">
          <w:pPr>
            <w:rPr>
              <w:lang w:eastAsia="en-GB"/>
            </w:rPr>
          </w:pPr>
          <w:r>
            <w:rPr>
              <w:lang w:eastAsia="en-GB"/>
            </w:rPr>
            <w:t>Bibliography………………………………………………………………………………………………………………………………………9</w:t>
          </w:r>
        </w:p>
        <w:p w14:paraId="7BDE0589" w14:textId="3F09181D" w:rsidR="00764532" w:rsidRPr="00764532" w:rsidRDefault="00764532" w:rsidP="00764532">
          <w:pPr>
            <w:rPr>
              <w:lang w:eastAsia="en-GB"/>
            </w:rPr>
          </w:pPr>
          <w:r>
            <w:rPr>
              <w:lang w:eastAsia="en-GB"/>
            </w:rPr>
            <w:t>Figures…………………………………………………………………………………………………………………………………………</w:t>
          </w:r>
          <w:proofErr w:type="gramStart"/>
          <w:r>
            <w:rPr>
              <w:lang w:eastAsia="en-GB"/>
            </w:rPr>
            <w:t>…..</w:t>
          </w:r>
          <w:proofErr w:type="gramEnd"/>
          <w:r>
            <w:rPr>
              <w:lang w:eastAsia="en-GB"/>
            </w:rPr>
            <w:t>10</w:t>
          </w:r>
        </w:p>
        <w:p w14:paraId="60CFBC40" w14:textId="77777777" w:rsidR="0075032F" w:rsidRDefault="0075032F" w:rsidP="0075032F">
          <w:r>
            <w:fldChar w:fldCharType="end"/>
          </w:r>
        </w:p>
      </w:sdtContent>
    </w:sdt>
    <w:bookmarkEnd w:id="3" w:displacedByCustomXml="prev"/>
    <w:p w14:paraId="1253DA74" w14:textId="77777777" w:rsidR="0075032F" w:rsidRDefault="0075032F">
      <w:pPr>
        <w:rPr>
          <w:rFonts w:ascii="Arial" w:hAnsi="Arial" w:cs="Arial"/>
          <w:i/>
          <w:iCs/>
          <w:color w:val="000000" w:themeColor="text1"/>
          <w:sz w:val="24"/>
          <w:szCs w:val="24"/>
        </w:rPr>
      </w:pPr>
    </w:p>
    <w:p w14:paraId="5CFE3552" w14:textId="77777777" w:rsidR="0075032F" w:rsidRDefault="0075032F">
      <w:pPr>
        <w:rPr>
          <w:rFonts w:ascii="Arial" w:hAnsi="Arial" w:cs="Arial"/>
          <w:i/>
          <w:iCs/>
          <w:color w:val="000000" w:themeColor="text1"/>
          <w:sz w:val="24"/>
          <w:szCs w:val="24"/>
        </w:rPr>
      </w:pPr>
    </w:p>
    <w:p w14:paraId="6C1CD00B" w14:textId="77777777" w:rsidR="0075032F" w:rsidRDefault="0075032F">
      <w:pPr>
        <w:rPr>
          <w:rFonts w:ascii="Arial" w:hAnsi="Arial" w:cs="Arial"/>
          <w:i/>
          <w:iCs/>
          <w:color w:val="000000" w:themeColor="text1"/>
          <w:sz w:val="24"/>
          <w:szCs w:val="24"/>
        </w:rPr>
      </w:pPr>
    </w:p>
    <w:p w14:paraId="72098D6A" w14:textId="77777777" w:rsidR="0075032F" w:rsidRDefault="0075032F">
      <w:pPr>
        <w:rPr>
          <w:rFonts w:ascii="Arial" w:hAnsi="Arial" w:cs="Arial"/>
          <w:i/>
          <w:iCs/>
          <w:color w:val="000000" w:themeColor="text1"/>
          <w:sz w:val="24"/>
          <w:szCs w:val="24"/>
        </w:rPr>
      </w:pPr>
    </w:p>
    <w:p w14:paraId="076C0B36" w14:textId="77777777" w:rsidR="0075032F" w:rsidRDefault="0075032F">
      <w:pPr>
        <w:rPr>
          <w:rFonts w:ascii="Arial" w:hAnsi="Arial" w:cs="Arial"/>
          <w:i/>
          <w:iCs/>
          <w:color w:val="000000" w:themeColor="text1"/>
          <w:sz w:val="24"/>
          <w:szCs w:val="24"/>
        </w:rPr>
      </w:pPr>
    </w:p>
    <w:p w14:paraId="541E531D" w14:textId="77777777" w:rsidR="0075032F" w:rsidRDefault="0075032F">
      <w:pPr>
        <w:rPr>
          <w:rFonts w:ascii="Arial" w:hAnsi="Arial" w:cs="Arial"/>
          <w:i/>
          <w:iCs/>
          <w:color w:val="000000" w:themeColor="text1"/>
          <w:sz w:val="24"/>
          <w:szCs w:val="24"/>
        </w:rPr>
      </w:pPr>
    </w:p>
    <w:p w14:paraId="5D29A386" w14:textId="77777777" w:rsidR="0075032F" w:rsidRDefault="0075032F">
      <w:pPr>
        <w:rPr>
          <w:rFonts w:ascii="Arial" w:hAnsi="Arial" w:cs="Arial"/>
          <w:i/>
          <w:iCs/>
          <w:color w:val="000000" w:themeColor="text1"/>
          <w:sz w:val="24"/>
          <w:szCs w:val="24"/>
        </w:rPr>
      </w:pPr>
    </w:p>
    <w:p w14:paraId="5BC91616" w14:textId="77777777" w:rsidR="0075032F" w:rsidRDefault="0075032F">
      <w:pPr>
        <w:rPr>
          <w:rFonts w:ascii="Arial" w:hAnsi="Arial" w:cs="Arial"/>
          <w:i/>
          <w:iCs/>
          <w:color w:val="000000" w:themeColor="text1"/>
          <w:sz w:val="24"/>
          <w:szCs w:val="24"/>
        </w:rPr>
      </w:pPr>
    </w:p>
    <w:p w14:paraId="495D095F" w14:textId="77777777" w:rsidR="0075032F" w:rsidRDefault="0075032F">
      <w:pPr>
        <w:rPr>
          <w:rFonts w:ascii="Arial" w:hAnsi="Arial" w:cs="Arial"/>
          <w:i/>
          <w:iCs/>
          <w:color w:val="000000" w:themeColor="text1"/>
          <w:sz w:val="24"/>
          <w:szCs w:val="24"/>
        </w:rPr>
      </w:pPr>
    </w:p>
    <w:p w14:paraId="7CFFB9AB" w14:textId="77777777" w:rsidR="0075032F" w:rsidRDefault="0075032F">
      <w:pPr>
        <w:rPr>
          <w:rFonts w:ascii="Arial" w:hAnsi="Arial" w:cs="Arial"/>
          <w:i/>
          <w:iCs/>
          <w:color w:val="000000" w:themeColor="text1"/>
          <w:sz w:val="24"/>
          <w:szCs w:val="24"/>
        </w:rPr>
      </w:pPr>
    </w:p>
    <w:p w14:paraId="2D32CC66" w14:textId="77777777" w:rsidR="0075032F" w:rsidRDefault="0075032F">
      <w:pPr>
        <w:rPr>
          <w:rFonts w:ascii="Arial" w:hAnsi="Arial" w:cs="Arial"/>
          <w:i/>
          <w:iCs/>
          <w:color w:val="000000" w:themeColor="text1"/>
          <w:sz w:val="24"/>
          <w:szCs w:val="24"/>
        </w:rPr>
      </w:pPr>
    </w:p>
    <w:p w14:paraId="4FF50B43" w14:textId="77777777" w:rsidR="0075032F" w:rsidRDefault="0075032F">
      <w:pPr>
        <w:rPr>
          <w:rFonts w:ascii="Arial" w:hAnsi="Arial" w:cs="Arial"/>
          <w:i/>
          <w:iCs/>
          <w:color w:val="000000" w:themeColor="text1"/>
          <w:sz w:val="24"/>
          <w:szCs w:val="24"/>
        </w:rPr>
      </w:pPr>
    </w:p>
    <w:p w14:paraId="40FD0823" w14:textId="77777777" w:rsidR="0075032F" w:rsidRDefault="0075032F">
      <w:pPr>
        <w:rPr>
          <w:rFonts w:ascii="Arial" w:hAnsi="Arial" w:cs="Arial"/>
          <w:i/>
          <w:iCs/>
          <w:color w:val="000000" w:themeColor="text1"/>
          <w:sz w:val="24"/>
          <w:szCs w:val="24"/>
        </w:rPr>
      </w:pPr>
    </w:p>
    <w:p w14:paraId="6E22D5E5" w14:textId="77777777" w:rsidR="0075032F" w:rsidRDefault="0075032F">
      <w:pPr>
        <w:rPr>
          <w:rFonts w:ascii="Arial" w:hAnsi="Arial" w:cs="Arial"/>
          <w:i/>
          <w:iCs/>
          <w:color w:val="000000" w:themeColor="text1"/>
          <w:sz w:val="24"/>
          <w:szCs w:val="24"/>
        </w:rPr>
      </w:pPr>
    </w:p>
    <w:p w14:paraId="791A726C" w14:textId="77777777" w:rsidR="0075032F" w:rsidRDefault="0075032F">
      <w:pPr>
        <w:rPr>
          <w:rFonts w:ascii="Arial" w:hAnsi="Arial" w:cs="Arial"/>
          <w:i/>
          <w:iCs/>
          <w:color w:val="000000" w:themeColor="text1"/>
          <w:sz w:val="24"/>
          <w:szCs w:val="24"/>
        </w:rPr>
      </w:pPr>
    </w:p>
    <w:p w14:paraId="487361CE" w14:textId="77777777" w:rsidR="00BC1444" w:rsidRDefault="00BC1444">
      <w:pPr>
        <w:rPr>
          <w:rFonts w:ascii="Arial" w:hAnsi="Arial" w:cs="Arial"/>
          <w:i/>
          <w:iCs/>
          <w:color w:val="000000" w:themeColor="text1"/>
          <w:sz w:val="24"/>
          <w:szCs w:val="24"/>
        </w:rPr>
      </w:pPr>
    </w:p>
    <w:p w14:paraId="51272701" w14:textId="7201C1C4" w:rsidR="00C94803" w:rsidRPr="00B52CA2" w:rsidRDefault="00147680">
      <w:pPr>
        <w:rPr>
          <w:rFonts w:ascii="Arial" w:hAnsi="Arial" w:cs="Arial"/>
          <w:b/>
          <w:bCs/>
          <w:color w:val="000000" w:themeColor="text1"/>
          <w:sz w:val="32"/>
          <w:szCs w:val="32"/>
        </w:rPr>
      </w:pPr>
      <w:r w:rsidRPr="00B52CA2">
        <w:rPr>
          <w:rFonts w:ascii="Arial" w:hAnsi="Arial" w:cs="Arial"/>
          <w:b/>
          <w:bCs/>
          <w:color w:val="000000" w:themeColor="text1"/>
          <w:sz w:val="32"/>
          <w:szCs w:val="32"/>
        </w:rPr>
        <w:t>Introduction:</w:t>
      </w:r>
    </w:p>
    <w:p w14:paraId="2493C781" w14:textId="13BBFA7B" w:rsidR="00BB7266" w:rsidRDefault="00135D84">
      <w:pPr>
        <w:rPr>
          <w:rFonts w:ascii="Arial" w:hAnsi="Arial" w:cs="Arial"/>
          <w:color w:val="000000" w:themeColor="text1"/>
          <w:sz w:val="24"/>
          <w:szCs w:val="24"/>
        </w:rPr>
      </w:pPr>
      <w:r w:rsidRPr="00C94803">
        <w:rPr>
          <w:rFonts w:ascii="Arial" w:hAnsi="Arial" w:cs="Arial"/>
          <w:noProof/>
          <w:color w:val="000000" w:themeColor="text1"/>
          <w:sz w:val="24"/>
          <w:szCs w:val="24"/>
        </w:rPr>
        <mc:AlternateContent>
          <mc:Choice Requires="wps">
            <w:drawing>
              <wp:anchor distT="45720" distB="45720" distL="114300" distR="114300" simplePos="0" relativeHeight="251687424" behindDoc="0" locked="0" layoutInCell="1" allowOverlap="1" wp14:anchorId="3B78322C" wp14:editId="0C9FC141">
                <wp:simplePos x="0" y="0"/>
                <wp:positionH relativeFrom="page">
                  <wp:align>right</wp:align>
                </wp:positionH>
                <wp:positionV relativeFrom="paragraph">
                  <wp:posOffset>7440668</wp:posOffset>
                </wp:positionV>
                <wp:extent cx="6738731" cy="1404620"/>
                <wp:effectExtent l="0" t="0" r="2413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8731" cy="1404620"/>
                        </a:xfrm>
                        <a:prstGeom prst="rect">
                          <a:avLst/>
                        </a:prstGeom>
                        <a:solidFill>
                          <a:schemeClr val="bg1"/>
                        </a:solidFill>
                        <a:ln w="9525">
                          <a:solidFill>
                            <a:schemeClr val="bg1"/>
                          </a:solidFill>
                          <a:miter lim="800000"/>
                          <a:headEnd/>
                          <a:tailEnd/>
                        </a:ln>
                      </wps:spPr>
                      <wps:txbx>
                        <w:txbxContent>
                          <w:p w14:paraId="1073DA8C" w14:textId="48566D8B" w:rsidR="00E86202" w:rsidRDefault="00E86202" w:rsidP="00E86202">
                            <w:pPr>
                              <w:rPr>
                                <w:rFonts w:ascii="Arial" w:hAnsi="Arial" w:cs="Arial"/>
                                <w:sz w:val="24"/>
                                <w:szCs w:val="24"/>
                              </w:rPr>
                            </w:pPr>
                            <w:r>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 xml:space="preserve"> </w:t>
                            </w:r>
                            <w:r w:rsidR="00135D84">
                              <w:rPr>
                                <w:rFonts w:ascii="Arial" w:hAnsi="Arial" w:cs="Arial"/>
                                <w:sz w:val="24"/>
                                <w:szCs w:val="24"/>
                              </w:rPr>
                              <w:t xml:space="preserve">    </w:t>
                            </w:r>
                            <w:r>
                              <w:rPr>
                                <w:rFonts w:ascii="Arial" w:hAnsi="Arial" w:cs="Arial"/>
                                <w:sz w:val="24"/>
                                <w:szCs w:val="24"/>
                              </w:rPr>
                              <w:t xml:space="preserve">Figure </w:t>
                            </w:r>
                            <w:r>
                              <w:rPr>
                                <w:rFonts w:ascii="Arial" w:hAnsi="Arial" w:cs="Arial"/>
                                <w:sz w:val="24"/>
                                <w:szCs w:val="24"/>
                              </w:rPr>
                              <w:t>1</w:t>
                            </w:r>
                            <w:r>
                              <w:rPr>
                                <w:rFonts w:ascii="Arial" w:hAnsi="Arial" w:cs="Arial"/>
                                <w:sz w:val="24"/>
                                <w:szCs w:val="24"/>
                              </w:rPr>
                              <w:t xml:space="preserve">: </w:t>
                            </w:r>
                            <w:r w:rsidRPr="00E86202">
                              <w:rPr>
                                <w:rFonts w:ascii="Arial" w:hAnsi="Arial" w:cs="Arial"/>
                                <w:i/>
                                <w:iCs/>
                                <w:color w:val="000000" w:themeColor="text1"/>
                                <w:sz w:val="24"/>
                                <w:szCs w:val="24"/>
                              </w:rPr>
                              <w:t>Barcelona World’s fair</w:t>
                            </w:r>
                            <w:r>
                              <w:rPr>
                                <w:rFonts w:ascii="Arial" w:hAnsi="Arial" w:cs="Arial"/>
                                <w:sz w:val="24"/>
                                <w:szCs w:val="24"/>
                              </w:rPr>
                              <w:t xml:space="preserve"> </w:t>
                            </w:r>
                            <w:r>
                              <w:rPr>
                                <w:rFonts w:ascii="Arial" w:hAnsi="Arial" w:cs="Arial"/>
                                <w:sz w:val="24"/>
                                <w:szCs w:val="24"/>
                              </w:rPr>
                              <w:t>(</w:t>
                            </w:r>
                            <w:r w:rsidRPr="006C5170">
                              <w:rPr>
                                <w:rFonts w:ascii="Arial" w:hAnsi="Arial" w:cs="Arial"/>
                                <w:sz w:val="24"/>
                                <w:szCs w:val="24"/>
                              </w:rPr>
                              <w:t>Fundacio Mies Van Der Rohe</w:t>
                            </w:r>
                            <w:r>
                              <w:rPr>
                                <w:rFonts w:ascii="Arial" w:hAnsi="Arial" w:cs="Arial"/>
                                <w:sz w:val="24"/>
                                <w:szCs w:val="24"/>
                              </w:rPr>
                              <w:t xml:space="preserve">, </w:t>
                            </w:r>
                            <w:r w:rsidRPr="006C5170">
                              <w:rPr>
                                <w:rFonts w:ascii="Arial" w:hAnsi="Arial" w:cs="Arial"/>
                                <w:sz w:val="24"/>
                                <w:szCs w:val="24"/>
                              </w:rPr>
                              <w:t>2024</w:t>
                            </w:r>
                            <w:r>
                              <w:rPr>
                                <w:rFonts w:ascii="Arial" w:hAnsi="Arial" w:cs="Arial"/>
                                <w:sz w:val="24"/>
                                <w:szCs w:val="24"/>
                              </w:rPr>
                              <w:t>)</w:t>
                            </w:r>
                          </w:p>
                          <w:p w14:paraId="134243BA" w14:textId="63AE8052" w:rsidR="00E86202" w:rsidRDefault="00E86202"/>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B78322C" id="_x0000_t202" coordsize="21600,21600" o:spt="202" path="m,l,21600r21600,l21600,xe">
                <v:stroke joinstyle="miter"/>
                <v:path gradientshapeok="t" o:connecttype="rect"/>
              </v:shapetype>
              <v:shape id="Text Box 2" o:spid="_x0000_s1026" type="#_x0000_t202" style="position:absolute;margin-left:479.4pt;margin-top:585.9pt;width:530.6pt;height:110.6pt;z-index:251687424;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" fillcolor="white [3212]" strokecolor="white [3212]">
                <v:textbox style="mso-fit-shape-to-text:t">
                  <w:txbxContent>
                    <w:p w14:paraId="1073DA8C" w14:textId="48566D8B" w:rsidR="00E86202" w:rsidRDefault="00E86202" w:rsidP="00E86202">
                      <w:pPr>
                        <w:rPr>
                          <w:rFonts w:ascii="Arial" w:hAnsi="Arial" w:cs="Arial"/>
                          <w:sz w:val="24"/>
                          <w:szCs w:val="24"/>
                        </w:rPr>
                      </w:pPr>
                      <w:r>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 xml:space="preserve"> </w:t>
                      </w:r>
                      <w:r w:rsidR="00135D84">
                        <w:rPr>
                          <w:rFonts w:ascii="Arial" w:hAnsi="Arial" w:cs="Arial"/>
                          <w:sz w:val="24"/>
                          <w:szCs w:val="24"/>
                        </w:rPr>
                        <w:t xml:space="preserve">    </w:t>
                      </w:r>
                      <w:r>
                        <w:rPr>
                          <w:rFonts w:ascii="Arial" w:hAnsi="Arial" w:cs="Arial"/>
                          <w:sz w:val="24"/>
                          <w:szCs w:val="24"/>
                        </w:rPr>
                        <w:t xml:space="preserve">Figure </w:t>
                      </w:r>
                      <w:r>
                        <w:rPr>
                          <w:rFonts w:ascii="Arial" w:hAnsi="Arial" w:cs="Arial"/>
                          <w:sz w:val="24"/>
                          <w:szCs w:val="24"/>
                        </w:rPr>
                        <w:t>1</w:t>
                      </w:r>
                      <w:r>
                        <w:rPr>
                          <w:rFonts w:ascii="Arial" w:hAnsi="Arial" w:cs="Arial"/>
                          <w:sz w:val="24"/>
                          <w:szCs w:val="24"/>
                        </w:rPr>
                        <w:t xml:space="preserve">: </w:t>
                      </w:r>
                      <w:r w:rsidRPr="00E86202">
                        <w:rPr>
                          <w:rFonts w:ascii="Arial" w:hAnsi="Arial" w:cs="Arial"/>
                          <w:i/>
                          <w:iCs/>
                          <w:color w:val="000000" w:themeColor="text1"/>
                          <w:sz w:val="24"/>
                          <w:szCs w:val="24"/>
                        </w:rPr>
                        <w:t>Barcelona World’s fair</w:t>
                      </w:r>
                      <w:r>
                        <w:rPr>
                          <w:rFonts w:ascii="Arial" w:hAnsi="Arial" w:cs="Arial"/>
                          <w:sz w:val="24"/>
                          <w:szCs w:val="24"/>
                        </w:rPr>
                        <w:t xml:space="preserve"> </w:t>
                      </w:r>
                      <w:r>
                        <w:rPr>
                          <w:rFonts w:ascii="Arial" w:hAnsi="Arial" w:cs="Arial"/>
                          <w:sz w:val="24"/>
                          <w:szCs w:val="24"/>
                        </w:rPr>
                        <w:t>(</w:t>
                      </w:r>
                      <w:r w:rsidRPr="006C5170">
                        <w:rPr>
                          <w:rFonts w:ascii="Arial" w:hAnsi="Arial" w:cs="Arial"/>
                          <w:sz w:val="24"/>
                          <w:szCs w:val="24"/>
                        </w:rPr>
                        <w:t>Fundacio Mies Van Der Rohe</w:t>
                      </w:r>
                      <w:r>
                        <w:rPr>
                          <w:rFonts w:ascii="Arial" w:hAnsi="Arial" w:cs="Arial"/>
                          <w:sz w:val="24"/>
                          <w:szCs w:val="24"/>
                        </w:rPr>
                        <w:t xml:space="preserve">, </w:t>
                      </w:r>
                      <w:r w:rsidRPr="006C5170">
                        <w:rPr>
                          <w:rFonts w:ascii="Arial" w:hAnsi="Arial" w:cs="Arial"/>
                          <w:sz w:val="24"/>
                          <w:szCs w:val="24"/>
                        </w:rPr>
                        <w:t>2024</w:t>
                      </w:r>
                      <w:r>
                        <w:rPr>
                          <w:rFonts w:ascii="Arial" w:hAnsi="Arial" w:cs="Arial"/>
                          <w:sz w:val="24"/>
                          <w:szCs w:val="24"/>
                        </w:rPr>
                        <w:t>)</w:t>
                      </w:r>
                    </w:p>
                    <w:p w14:paraId="134243BA" w14:textId="63AE8052" w:rsidR="00E86202" w:rsidRDefault="00E86202"/>
                  </w:txbxContent>
                </v:textbox>
                <w10:wrap type="square" anchorx="page"/>
              </v:shape>
            </w:pict>
          </mc:Fallback>
        </mc:AlternateContent>
      </w:r>
      <w:r w:rsidRPr="00C94803">
        <w:rPr>
          <w:rFonts w:ascii="Arial" w:hAnsi="Arial" w:cs="Arial"/>
          <w:color w:val="000000" w:themeColor="text1"/>
          <w:sz w:val="24"/>
          <w:szCs w:val="24"/>
        </w:rPr>
        <w:drawing>
          <wp:anchor distT="0" distB="0" distL="114300" distR="114300" simplePos="0" relativeHeight="251677184" behindDoc="0" locked="0" layoutInCell="1" allowOverlap="1" wp14:anchorId="3232167E" wp14:editId="792F982C">
            <wp:simplePos x="0" y="0"/>
            <wp:positionH relativeFrom="margin">
              <wp:align>left</wp:align>
            </wp:positionH>
            <wp:positionV relativeFrom="paragraph">
              <wp:posOffset>4193868</wp:posOffset>
            </wp:positionV>
            <wp:extent cx="5731510" cy="3157855"/>
            <wp:effectExtent l="0" t="0" r="2540" b="4445"/>
            <wp:wrapSquare wrapText="bothSides"/>
            <wp:docPr id="914856443" name="Picture 1" descr="A person pointing at some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856443" name="Picture 1" descr="A person pointing at someth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157855"/>
                    </a:xfrm>
                    <a:prstGeom prst="rect">
                      <a:avLst/>
                    </a:prstGeom>
                  </pic:spPr>
                </pic:pic>
              </a:graphicData>
            </a:graphic>
          </wp:anchor>
        </w:drawing>
      </w:r>
      <w:r w:rsidR="006926D7" w:rsidRPr="00C94803">
        <w:rPr>
          <w:rFonts w:ascii="Arial" w:hAnsi="Arial" w:cs="Arial"/>
          <w:color w:val="000000" w:themeColor="text1"/>
          <w:sz w:val="24"/>
          <w:szCs w:val="24"/>
        </w:rPr>
        <w:t>After the establishment of Weimar Republic’s expansionist policy in Germany in</w:t>
      </w:r>
      <w:r w:rsidR="00A25DB8" w:rsidRPr="00C94803">
        <w:rPr>
          <w:rFonts w:ascii="Arial" w:hAnsi="Arial" w:cs="Arial"/>
          <w:color w:val="000000" w:themeColor="text1"/>
          <w:sz w:val="24"/>
          <w:szCs w:val="24"/>
        </w:rPr>
        <w:t xml:space="preserve"> 1919, Germany experienced a financial growth similarly to the economic incline seen prior to World War 1; and as a result, needed an opportunity to show case the country’s </w:t>
      </w:r>
      <w:r w:rsidR="004235D1" w:rsidRPr="00C94803">
        <w:rPr>
          <w:rFonts w:ascii="Arial" w:hAnsi="Arial" w:cs="Arial"/>
          <w:color w:val="000000" w:themeColor="text1"/>
          <w:sz w:val="24"/>
          <w:szCs w:val="24"/>
        </w:rPr>
        <w:t xml:space="preserve">new </w:t>
      </w:r>
      <w:r w:rsidR="006D6791" w:rsidRPr="00C94803">
        <w:rPr>
          <w:rFonts w:ascii="Arial" w:hAnsi="Arial" w:cs="Arial"/>
          <w:color w:val="000000" w:themeColor="text1"/>
          <w:sz w:val="24"/>
          <w:szCs w:val="24"/>
        </w:rPr>
        <w:t xml:space="preserve">technological </w:t>
      </w:r>
      <w:r w:rsidR="00A25DB8" w:rsidRPr="00C94803">
        <w:rPr>
          <w:rFonts w:ascii="Arial" w:hAnsi="Arial" w:cs="Arial"/>
          <w:color w:val="000000" w:themeColor="text1"/>
          <w:sz w:val="24"/>
          <w:szCs w:val="24"/>
        </w:rPr>
        <w:t xml:space="preserve">advancements </w:t>
      </w:r>
      <w:r w:rsidR="00716AA4" w:rsidRPr="00C94803">
        <w:rPr>
          <w:rFonts w:ascii="Arial" w:hAnsi="Arial" w:cs="Arial"/>
          <w:color w:val="000000" w:themeColor="text1"/>
          <w:sz w:val="24"/>
          <w:szCs w:val="24"/>
        </w:rPr>
        <w:t>and newly</w:t>
      </w:r>
      <w:r w:rsidR="00B3790F" w:rsidRPr="00C94803">
        <w:rPr>
          <w:rFonts w:ascii="Arial" w:hAnsi="Arial" w:cs="Arial"/>
          <w:color w:val="000000" w:themeColor="text1"/>
          <w:sz w:val="24"/>
          <w:szCs w:val="24"/>
        </w:rPr>
        <w:t xml:space="preserve"> developed </w:t>
      </w:r>
      <w:r w:rsidR="00A25DB8" w:rsidRPr="00C94803">
        <w:rPr>
          <w:rFonts w:ascii="Arial" w:hAnsi="Arial" w:cs="Arial"/>
          <w:color w:val="000000" w:themeColor="text1"/>
          <w:sz w:val="24"/>
          <w:szCs w:val="24"/>
        </w:rPr>
        <w:t>products</w:t>
      </w:r>
      <w:r w:rsidR="00E563CE" w:rsidRPr="00C94803">
        <w:rPr>
          <w:rFonts w:ascii="Arial" w:hAnsi="Arial" w:cs="Arial"/>
          <w:color w:val="000000" w:themeColor="text1"/>
          <w:sz w:val="24"/>
          <w:szCs w:val="24"/>
        </w:rPr>
        <w:t xml:space="preserve"> </w:t>
      </w:r>
      <w:r w:rsidR="00A25DB8" w:rsidRPr="00C94803">
        <w:rPr>
          <w:rFonts w:ascii="Arial" w:hAnsi="Arial" w:cs="Arial"/>
          <w:color w:val="000000" w:themeColor="text1"/>
          <w:sz w:val="24"/>
          <w:szCs w:val="24"/>
        </w:rPr>
        <w:t xml:space="preserve">to </w:t>
      </w:r>
      <w:r w:rsidR="004235D1" w:rsidRPr="00C94803">
        <w:rPr>
          <w:rFonts w:ascii="Arial" w:hAnsi="Arial" w:cs="Arial"/>
          <w:color w:val="000000" w:themeColor="text1"/>
          <w:sz w:val="24"/>
          <w:szCs w:val="24"/>
        </w:rPr>
        <w:t>Europe</w:t>
      </w:r>
      <w:r w:rsidR="00A25DB8" w:rsidRPr="00C94803">
        <w:rPr>
          <w:rFonts w:ascii="Arial" w:hAnsi="Arial" w:cs="Arial"/>
          <w:color w:val="000000" w:themeColor="text1"/>
          <w:sz w:val="24"/>
          <w:szCs w:val="24"/>
        </w:rPr>
        <w:t>. To represent t</w:t>
      </w:r>
      <w:r w:rsidR="004235D1" w:rsidRPr="00C94803">
        <w:rPr>
          <w:rFonts w:ascii="Arial" w:hAnsi="Arial" w:cs="Arial"/>
          <w:color w:val="000000" w:themeColor="text1"/>
          <w:sz w:val="24"/>
          <w:szCs w:val="24"/>
        </w:rPr>
        <w:t>his</w:t>
      </w:r>
      <w:r w:rsidR="00A25DB8" w:rsidRPr="00C94803">
        <w:rPr>
          <w:rFonts w:ascii="Arial" w:hAnsi="Arial" w:cs="Arial"/>
          <w:color w:val="000000" w:themeColor="text1"/>
          <w:sz w:val="24"/>
          <w:szCs w:val="24"/>
        </w:rPr>
        <w:t xml:space="preserve"> newly founded </w:t>
      </w:r>
      <w:r w:rsidR="004235D1" w:rsidRPr="00C94803">
        <w:rPr>
          <w:rFonts w:ascii="Arial" w:hAnsi="Arial" w:cs="Arial"/>
          <w:color w:val="000000" w:themeColor="text1"/>
          <w:sz w:val="24"/>
          <w:szCs w:val="24"/>
        </w:rPr>
        <w:t xml:space="preserve">Weimar Republic, Germany enlisted architect ‘Ludwig Mies Van De Rohe’ and German designer ‘Lilly Reich’, to design and present a building at the Barcelona World’s fair in July 1929, aspiring to exhibit Germany’s </w:t>
      </w:r>
      <w:r w:rsidR="00E563CE" w:rsidRPr="00C94803">
        <w:rPr>
          <w:rFonts w:ascii="Arial" w:hAnsi="Arial" w:cs="Arial"/>
          <w:color w:val="000000" w:themeColor="text1"/>
          <w:sz w:val="24"/>
          <w:szCs w:val="24"/>
        </w:rPr>
        <w:t xml:space="preserve">expanding </w:t>
      </w:r>
      <w:r w:rsidR="004235D1" w:rsidRPr="00C94803">
        <w:rPr>
          <w:rFonts w:ascii="Arial" w:hAnsi="Arial" w:cs="Arial"/>
          <w:color w:val="000000" w:themeColor="text1"/>
          <w:sz w:val="24"/>
          <w:szCs w:val="24"/>
        </w:rPr>
        <w:t xml:space="preserve">influence at the </w:t>
      </w:r>
      <w:r w:rsidR="00425E96" w:rsidRPr="00C94803">
        <w:rPr>
          <w:rFonts w:ascii="Arial" w:hAnsi="Arial" w:cs="Arial"/>
          <w:color w:val="000000" w:themeColor="text1"/>
          <w:sz w:val="24"/>
          <w:szCs w:val="24"/>
        </w:rPr>
        <w:t>time</w:t>
      </w:r>
      <w:r w:rsidR="00425E96" w:rsidRPr="00C94803">
        <w:rPr>
          <w:rFonts w:ascii="Arial" w:hAnsi="Arial" w:cs="Arial"/>
          <w:color w:val="000000" w:themeColor="text1"/>
          <w:sz w:val="24"/>
          <w:szCs w:val="24"/>
          <w:shd w:val="clear" w:color="auto" w:fill="FFFFFF"/>
        </w:rPr>
        <w:t xml:space="preserve"> (</w:t>
      </w:r>
      <w:r w:rsidR="00060413" w:rsidRPr="00C94803">
        <w:rPr>
          <w:rFonts w:ascii="Arial" w:hAnsi="Arial" w:cs="Arial"/>
          <w:color w:val="000000" w:themeColor="text1"/>
          <w:sz w:val="24"/>
          <w:szCs w:val="24"/>
          <w:shd w:val="clear" w:color="auto" w:fill="FFFFFF"/>
        </w:rPr>
        <w:t>Hill, J, 2002)</w:t>
      </w:r>
      <w:r w:rsidR="004235D1" w:rsidRPr="00C94803">
        <w:rPr>
          <w:rFonts w:ascii="Arial" w:hAnsi="Arial" w:cs="Arial"/>
          <w:color w:val="000000" w:themeColor="text1"/>
          <w:sz w:val="24"/>
          <w:szCs w:val="24"/>
        </w:rPr>
        <w:t xml:space="preserve">. ‘The </w:t>
      </w:r>
      <w:r w:rsidR="00362571" w:rsidRPr="00C94803">
        <w:rPr>
          <w:rFonts w:ascii="Arial" w:hAnsi="Arial" w:cs="Arial"/>
          <w:color w:val="000000" w:themeColor="text1"/>
          <w:sz w:val="24"/>
          <w:szCs w:val="24"/>
        </w:rPr>
        <w:t>German</w:t>
      </w:r>
      <w:r w:rsidR="004235D1" w:rsidRPr="00C94803">
        <w:rPr>
          <w:rFonts w:ascii="Arial" w:hAnsi="Arial" w:cs="Arial"/>
          <w:color w:val="000000" w:themeColor="text1"/>
          <w:sz w:val="24"/>
          <w:szCs w:val="24"/>
        </w:rPr>
        <w:t xml:space="preserve"> Pavilion’</w:t>
      </w:r>
      <w:r w:rsidR="00362571" w:rsidRPr="00C94803">
        <w:rPr>
          <w:rFonts w:ascii="Arial" w:hAnsi="Arial" w:cs="Arial"/>
          <w:color w:val="000000" w:themeColor="text1"/>
          <w:sz w:val="24"/>
          <w:szCs w:val="24"/>
        </w:rPr>
        <w:t xml:space="preserve"> submission that was created emulated the modernist movement that was sweeping Germany at the </w:t>
      </w:r>
      <w:r w:rsidR="008B27D4" w:rsidRPr="00C94803">
        <w:rPr>
          <w:rFonts w:ascii="Arial" w:hAnsi="Arial" w:cs="Arial"/>
          <w:color w:val="000000" w:themeColor="text1"/>
          <w:sz w:val="24"/>
          <w:szCs w:val="24"/>
        </w:rPr>
        <w:t>time and</w:t>
      </w:r>
      <w:r w:rsidR="00E563CE" w:rsidRPr="00C94803">
        <w:rPr>
          <w:rFonts w:ascii="Arial" w:hAnsi="Arial" w:cs="Arial"/>
          <w:color w:val="000000" w:themeColor="text1"/>
          <w:sz w:val="24"/>
          <w:szCs w:val="24"/>
        </w:rPr>
        <w:t xml:space="preserve"> was created</w:t>
      </w:r>
      <w:r w:rsidR="0095032B" w:rsidRPr="00C94803">
        <w:rPr>
          <w:rFonts w:ascii="Arial" w:hAnsi="Arial" w:cs="Arial"/>
          <w:color w:val="000000" w:themeColor="text1"/>
          <w:sz w:val="24"/>
          <w:szCs w:val="24"/>
        </w:rPr>
        <w:t xml:space="preserve"> with the purpose of</w:t>
      </w:r>
      <w:r w:rsidR="00E563CE" w:rsidRPr="00C94803">
        <w:rPr>
          <w:rFonts w:ascii="Arial" w:hAnsi="Arial" w:cs="Arial"/>
          <w:color w:val="000000" w:themeColor="text1"/>
          <w:sz w:val="24"/>
          <w:szCs w:val="24"/>
        </w:rPr>
        <w:t xml:space="preserve"> </w:t>
      </w:r>
      <w:r w:rsidR="0095032B" w:rsidRPr="00C94803">
        <w:rPr>
          <w:rFonts w:ascii="Arial" w:hAnsi="Arial" w:cs="Arial"/>
          <w:color w:val="000000" w:themeColor="text1"/>
          <w:sz w:val="24"/>
          <w:szCs w:val="24"/>
        </w:rPr>
        <w:t xml:space="preserve">hosting </w:t>
      </w:r>
      <w:r w:rsidR="006A7F26">
        <w:rPr>
          <w:rFonts w:ascii="Arial" w:hAnsi="Arial" w:cs="Arial"/>
          <w:color w:val="000000" w:themeColor="text1"/>
          <w:sz w:val="24"/>
          <w:szCs w:val="24"/>
        </w:rPr>
        <w:t>‘</w:t>
      </w:r>
      <w:r w:rsidR="00362571" w:rsidRPr="00C94803">
        <w:rPr>
          <w:rFonts w:ascii="Arial" w:hAnsi="Arial" w:cs="Arial"/>
          <w:color w:val="000000" w:themeColor="text1"/>
          <w:sz w:val="24"/>
          <w:szCs w:val="24"/>
        </w:rPr>
        <w:t>King Alphonso XIII</w:t>
      </w:r>
      <w:r w:rsidR="006A7F26">
        <w:rPr>
          <w:rFonts w:ascii="Arial" w:hAnsi="Arial" w:cs="Arial"/>
          <w:color w:val="000000" w:themeColor="text1"/>
          <w:sz w:val="24"/>
          <w:szCs w:val="24"/>
        </w:rPr>
        <w:t>’</w:t>
      </w:r>
      <w:r w:rsidR="00362571" w:rsidRPr="00C94803">
        <w:rPr>
          <w:rFonts w:ascii="Arial" w:hAnsi="Arial" w:cs="Arial"/>
          <w:color w:val="000000" w:themeColor="text1"/>
          <w:sz w:val="24"/>
          <w:szCs w:val="24"/>
        </w:rPr>
        <w:t xml:space="preserve"> of Spain, and the German officials stationed at the exposition. </w:t>
      </w:r>
      <w:r w:rsidR="00366B22" w:rsidRPr="00C94803">
        <w:rPr>
          <w:rFonts w:ascii="Arial" w:hAnsi="Arial" w:cs="Arial"/>
          <w:color w:val="000000" w:themeColor="text1"/>
          <w:sz w:val="24"/>
          <w:szCs w:val="24"/>
        </w:rPr>
        <w:t xml:space="preserve">The pavilion was then dismantled in the early 1930s, and remained that way for 35 years, until the pavilion was reconstructed on the same site </w:t>
      </w:r>
      <w:r w:rsidR="00022FFB" w:rsidRPr="00C94803">
        <w:rPr>
          <w:rFonts w:ascii="Arial" w:hAnsi="Arial" w:cs="Arial"/>
          <w:color w:val="000000" w:themeColor="text1"/>
          <w:sz w:val="24"/>
          <w:szCs w:val="24"/>
        </w:rPr>
        <w:t xml:space="preserve">between </w:t>
      </w:r>
      <w:r w:rsidR="00366B22" w:rsidRPr="00C94803">
        <w:rPr>
          <w:rFonts w:ascii="Arial" w:hAnsi="Arial" w:cs="Arial"/>
          <w:color w:val="000000" w:themeColor="text1"/>
          <w:sz w:val="24"/>
          <w:szCs w:val="24"/>
        </w:rPr>
        <w:t>1981</w:t>
      </w:r>
      <w:r w:rsidR="00022FFB" w:rsidRPr="00C94803">
        <w:rPr>
          <w:rFonts w:ascii="Arial" w:hAnsi="Arial" w:cs="Arial"/>
          <w:color w:val="000000" w:themeColor="text1"/>
          <w:sz w:val="24"/>
          <w:szCs w:val="24"/>
        </w:rPr>
        <w:t xml:space="preserve"> and 1986</w:t>
      </w:r>
      <w:r w:rsidR="00366B22" w:rsidRPr="00C94803">
        <w:rPr>
          <w:rFonts w:ascii="Arial" w:hAnsi="Arial" w:cs="Arial"/>
          <w:color w:val="000000" w:themeColor="text1"/>
          <w:sz w:val="24"/>
          <w:szCs w:val="24"/>
        </w:rPr>
        <w:t xml:space="preserve">. </w:t>
      </w:r>
      <w:r w:rsidR="006926D7" w:rsidRPr="00C94803">
        <w:rPr>
          <w:rFonts w:ascii="Arial" w:hAnsi="Arial" w:cs="Arial"/>
          <w:color w:val="000000" w:themeColor="text1"/>
          <w:sz w:val="24"/>
          <w:szCs w:val="24"/>
        </w:rPr>
        <w:t>After securing a permanent spot on the site in 1986, the architects ‘Ignasi de Sola- Morales’, ‘Cristian Cirici’ and ‘Fernando Ramos’’ were tasked not only with rebuilding the textural and constructional detailing of the pavilion but capturing the essence that ‘Mies van der Rohe’ and ‘Lily Reich’ aimed to achieve</w:t>
      </w:r>
      <w:r w:rsidR="00060413" w:rsidRPr="00C94803">
        <w:rPr>
          <w:rFonts w:ascii="Arial" w:hAnsi="Arial" w:cs="Arial"/>
          <w:color w:val="000000" w:themeColor="text1"/>
          <w:sz w:val="24"/>
          <w:szCs w:val="24"/>
        </w:rPr>
        <w:t xml:space="preserve"> (Munoz, F, 2019)</w:t>
      </w:r>
      <w:r w:rsidR="006926D7" w:rsidRPr="00C94803">
        <w:rPr>
          <w:rFonts w:ascii="Arial" w:hAnsi="Arial" w:cs="Arial"/>
          <w:color w:val="000000" w:themeColor="text1"/>
          <w:sz w:val="24"/>
          <w:szCs w:val="24"/>
        </w:rPr>
        <w:t xml:space="preserve">. </w:t>
      </w:r>
      <w:r w:rsidR="00BA03AC" w:rsidRPr="00C94803">
        <w:rPr>
          <w:rFonts w:ascii="Arial" w:hAnsi="Arial" w:cs="Arial"/>
          <w:color w:val="000000" w:themeColor="text1"/>
          <w:sz w:val="24"/>
          <w:szCs w:val="24"/>
        </w:rPr>
        <w:t>This essay will explore the reconstruction of the Barcelona</w:t>
      </w:r>
      <w:r w:rsidR="00BC1444">
        <w:rPr>
          <w:rFonts w:ascii="Arial" w:hAnsi="Arial" w:cs="Arial"/>
          <w:color w:val="000000" w:themeColor="text1"/>
          <w:sz w:val="24"/>
          <w:szCs w:val="24"/>
        </w:rPr>
        <w:t xml:space="preserve"> </w:t>
      </w:r>
      <w:r w:rsidR="00BA03AC" w:rsidRPr="00C94803">
        <w:rPr>
          <w:rFonts w:ascii="Arial" w:hAnsi="Arial" w:cs="Arial"/>
          <w:color w:val="000000" w:themeColor="text1"/>
          <w:sz w:val="24"/>
          <w:szCs w:val="24"/>
        </w:rPr>
        <w:t>pavilion, an insight int</w:t>
      </w:r>
      <w:r w:rsidR="005A3547" w:rsidRPr="00C94803">
        <w:rPr>
          <w:rFonts w:ascii="Arial" w:hAnsi="Arial" w:cs="Arial"/>
          <w:color w:val="000000" w:themeColor="text1"/>
          <w:sz w:val="24"/>
          <w:szCs w:val="24"/>
        </w:rPr>
        <w:t>o the essence Mies and Lily wished to co</w:t>
      </w:r>
      <w:r w:rsidR="007E5EF5" w:rsidRPr="00C94803">
        <w:rPr>
          <w:rFonts w:ascii="Arial" w:hAnsi="Arial" w:cs="Arial"/>
          <w:color w:val="000000" w:themeColor="text1"/>
          <w:sz w:val="24"/>
          <w:szCs w:val="24"/>
        </w:rPr>
        <w:t>nvey, and the modernist legacy it left behind</w:t>
      </w:r>
      <w:r w:rsidR="00BC1444">
        <w:rPr>
          <w:rFonts w:ascii="Arial" w:hAnsi="Arial" w:cs="Arial"/>
          <w:color w:val="000000" w:themeColor="text1"/>
          <w:sz w:val="24"/>
          <w:szCs w:val="24"/>
        </w:rPr>
        <w:t>.</w:t>
      </w:r>
    </w:p>
    <w:p w14:paraId="43502402" w14:textId="77777777" w:rsidR="00B5145A" w:rsidRPr="00C94803" w:rsidRDefault="00B5145A">
      <w:pPr>
        <w:rPr>
          <w:rFonts w:ascii="Arial" w:hAnsi="Arial" w:cs="Arial"/>
          <w:color w:val="000000" w:themeColor="text1"/>
          <w:sz w:val="24"/>
          <w:szCs w:val="24"/>
        </w:rPr>
      </w:pPr>
    </w:p>
    <w:p w14:paraId="2EC61121" w14:textId="3BE6CB05" w:rsidR="002400D8" w:rsidRPr="00C94803" w:rsidRDefault="007C275B">
      <w:pPr>
        <w:rPr>
          <w:rFonts w:ascii="Arial" w:hAnsi="Arial" w:cs="Arial"/>
          <w:sz w:val="24"/>
          <w:szCs w:val="24"/>
        </w:rPr>
      </w:pPr>
      <w:r w:rsidRPr="00C94803">
        <w:rPr>
          <w:rFonts w:ascii="Arial" w:hAnsi="Arial" w:cs="Arial"/>
          <w:color w:val="000000" w:themeColor="text1"/>
          <w:sz w:val="24"/>
          <w:szCs w:val="24"/>
        </w:rPr>
        <w:lastRenderedPageBreak/>
        <w:drawing>
          <wp:anchor distT="0" distB="0" distL="114300" distR="114300" simplePos="0" relativeHeight="251632128" behindDoc="0" locked="0" layoutInCell="1" allowOverlap="1" wp14:anchorId="342917ED" wp14:editId="473F5C8E">
            <wp:simplePos x="0" y="0"/>
            <wp:positionH relativeFrom="margin">
              <wp:posOffset>-31227</wp:posOffset>
            </wp:positionH>
            <wp:positionV relativeFrom="paragraph">
              <wp:posOffset>1549101</wp:posOffset>
            </wp:positionV>
            <wp:extent cx="5624830" cy="3986530"/>
            <wp:effectExtent l="0" t="0" r="0" b="0"/>
            <wp:wrapTopAndBottom/>
            <wp:docPr id="233086522" name="Picture 1" descr="A drawing of a building with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86522" name="Picture 1" descr="A drawing of a building with a poo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24830" cy="3986530"/>
                    </a:xfrm>
                    <a:prstGeom prst="rect">
                      <a:avLst/>
                    </a:prstGeom>
                  </pic:spPr>
                </pic:pic>
              </a:graphicData>
            </a:graphic>
            <wp14:sizeRelH relativeFrom="margin">
              <wp14:pctWidth>0</wp14:pctWidth>
            </wp14:sizeRelH>
            <wp14:sizeRelV relativeFrom="margin">
              <wp14:pctHeight>0</wp14:pctHeight>
            </wp14:sizeRelV>
          </wp:anchor>
        </w:drawing>
      </w:r>
      <w:r w:rsidR="00B7762F" w:rsidRPr="00C94803">
        <w:rPr>
          <w:rFonts w:ascii="Arial" w:hAnsi="Arial" w:cs="Arial"/>
          <w:color w:val="000000" w:themeColor="text1"/>
          <w:sz w:val="24"/>
          <w:szCs w:val="24"/>
        </w:rPr>
        <w:t xml:space="preserve">The ‘Barcelona Pavilion’ is a timeless example of modernist architecture, and a reflection of the </w:t>
      </w:r>
      <w:r w:rsidR="00B47030" w:rsidRPr="00C94803">
        <w:rPr>
          <w:rFonts w:ascii="Arial" w:hAnsi="Arial" w:cs="Arial"/>
          <w:color w:val="000000" w:themeColor="text1"/>
          <w:sz w:val="24"/>
          <w:szCs w:val="24"/>
        </w:rPr>
        <w:t>international style</w:t>
      </w:r>
      <w:r w:rsidR="00B7762F" w:rsidRPr="00C94803">
        <w:rPr>
          <w:rFonts w:ascii="Arial" w:hAnsi="Arial" w:cs="Arial"/>
          <w:color w:val="000000" w:themeColor="text1"/>
          <w:sz w:val="24"/>
          <w:szCs w:val="24"/>
        </w:rPr>
        <w:t xml:space="preserve"> movement that was</w:t>
      </w:r>
      <w:r w:rsidR="007C0D09" w:rsidRPr="00C94803">
        <w:rPr>
          <w:rFonts w:ascii="Arial" w:hAnsi="Arial" w:cs="Arial"/>
          <w:color w:val="000000" w:themeColor="text1"/>
          <w:sz w:val="24"/>
          <w:szCs w:val="24"/>
        </w:rPr>
        <w:t xml:space="preserve"> seen In Europe between the 1920s and 1930s. The International style </w:t>
      </w:r>
      <w:r w:rsidR="007F1BCD" w:rsidRPr="00C94803">
        <w:rPr>
          <w:rFonts w:ascii="Arial" w:hAnsi="Arial" w:cs="Arial"/>
          <w:color w:val="000000" w:themeColor="text1"/>
          <w:sz w:val="24"/>
          <w:szCs w:val="24"/>
        </w:rPr>
        <w:t xml:space="preserve">was coined by </w:t>
      </w:r>
      <w:r w:rsidR="00C80F5E" w:rsidRPr="00C94803">
        <w:rPr>
          <w:rFonts w:ascii="Arial" w:hAnsi="Arial" w:cs="Arial"/>
          <w:color w:val="000000" w:themeColor="text1"/>
          <w:sz w:val="24"/>
          <w:szCs w:val="24"/>
        </w:rPr>
        <w:t xml:space="preserve">‘Henry Russell Hitchcock and Phillip </w:t>
      </w:r>
      <w:r w:rsidR="003432D3" w:rsidRPr="00C94803">
        <w:rPr>
          <w:rFonts w:ascii="Arial" w:hAnsi="Arial" w:cs="Arial"/>
          <w:color w:val="000000" w:themeColor="text1"/>
          <w:sz w:val="24"/>
          <w:szCs w:val="24"/>
        </w:rPr>
        <w:t>Johnson’,</w:t>
      </w:r>
      <w:r w:rsidR="00F23359" w:rsidRPr="00C94803">
        <w:rPr>
          <w:rFonts w:ascii="Arial" w:hAnsi="Arial" w:cs="Arial"/>
          <w:color w:val="000000" w:themeColor="text1"/>
          <w:sz w:val="24"/>
          <w:szCs w:val="24"/>
        </w:rPr>
        <w:t xml:space="preserve"> in response to </w:t>
      </w:r>
      <w:r w:rsidR="0086460B" w:rsidRPr="00C94803">
        <w:rPr>
          <w:rFonts w:ascii="Arial" w:hAnsi="Arial" w:cs="Arial"/>
          <w:color w:val="000000" w:themeColor="text1"/>
          <w:sz w:val="24"/>
          <w:szCs w:val="24"/>
        </w:rPr>
        <w:t>a societal dissatisfaction with the prior eclectic style</w:t>
      </w:r>
      <w:r w:rsidR="007F0B5E" w:rsidRPr="00C94803">
        <w:rPr>
          <w:rFonts w:ascii="Arial" w:hAnsi="Arial" w:cs="Arial"/>
          <w:color w:val="000000" w:themeColor="text1"/>
          <w:sz w:val="24"/>
          <w:szCs w:val="24"/>
        </w:rPr>
        <w:t>, the increase in technological advancements and a rapid increase in industrialisation</w:t>
      </w:r>
      <w:r w:rsidR="0041714B" w:rsidRPr="00C94803">
        <w:rPr>
          <w:rFonts w:ascii="Arial" w:hAnsi="Arial" w:cs="Arial"/>
          <w:color w:val="000000" w:themeColor="text1"/>
          <w:sz w:val="24"/>
          <w:szCs w:val="24"/>
        </w:rPr>
        <w:t xml:space="preserve"> (</w:t>
      </w:r>
      <w:r w:rsidR="00034EA6" w:rsidRPr="00C94803">
        <w:rPr>
          <w:rFonts w:ascii="Arial" w:hAnsi="Arial" w:cs="Arial"/>
          <w:sz w:val="24"/>
          <w:szCs w:val="24"/>
        </w:rPr>
        <w:t>Britannica, 2020</w:t>
      </w:r>
      <w:r w:rsidRPr="00C94803">
        <w:rPr>
          <w:rFonts w:ascii="Arial" w:hAnsi="Arial" w:cs="Arial"/>
          <w:sz w:val="24"/>
          <w:szCs w:val="24"/>
        </w:rPr>
        <w:t>).</w:t>
      </w:r>
      <w:r w:rsidRPr="00C94803">
        <w:rPr>
          <w:rFonts w:ascii="Arial" w:hAnsi="Arial" w:cs="Arial"/>
          <w:color w:val="000000" w:themeColor="text1"/>
          <w:sz w:val="24"/>
          <w:szCs w:val="24"/>
        </w:rPr>
        <w:t xml:space="preserve"> The</w:t>
      </w:r>
      <w:r w:rsidR="007F0B5E" w:rsidRPr="00C94803">
        <w:rPr>
          <w:rFonts w:ascii="Arial" w:hAnsi="Arial" w:cs="Arial"/>
          <w:color w:val="000000" w:themeColor="text1"/>
          <w:sz w:val="24"/>
          <w:szCs w:val="24"/>
        </w:rPr>
        <w:t xml:space="preserve"> style sought to </w:t>
      </w:r>
      <w:r w:rsidR="003E0D39" w:rsidRPr="00C94803">
        <w:rPr>
          <w:rFonts w:ascii="Arial" w:hAnsi="Arial" w:cs="Arial"/>
          <w:color w:val="000000" w:themeColor="text1"/>
          <w:sz w:val="24"/>
          <w:szCs w:val="24"/>
        </w:rPr>
        <w:t xml:space="preserve">strip ornamentation from design and focus on weightless and minimalist features, such as </w:t>
      </w:r>
      <w:r w:rsidR="005E2371" w:rsidRPr="00C94803">
        <w:rPr>
          <w:rFonts w:ascii="Arial" w:hAnsi="Arial" w:cs="Arial"/>
          <w:color w:val="000000" w:themeColor="text1"/>
          <w:sz w:val="24"/>
          <w:szCs w:val="24"/>
        </w:rPr>
        <w:t>cantilevers</w:t>
      </w:r>
      <w:r w:rsidR="003E0D39" w:rsidRPr="00C94803">
        <w:rPr>
          <w:rFonts w:ascii="Arial" w:hAnsi="Arial" w:cs="Arial"/>
          <w:color w:val="000000" w:themeColor="text1"/>
          <w:sz w:val="24"/>
          <w:szCs w:val="24"/>
        </w:rPr>
        <w:t xml:space="preserve"> and </w:t>
      </w:r>
      <w:r w:rsidR="005E2371" w:rsidRPr="00C94803">
        <w:rPr>
          <w:rFonts w:ascii="Arial" w:hAnsi="Arial" w:cs="Arial"/>
          <w:color w:val="000000" w:themeColor="text1"/>
          <w:sz w:val="24"/>
          <w:szCs w:val="24"/>
        </w:rPr>
        <w:t>glass.</w:t>
      </w:r>
    </w:p>
    <w:p w14:paraId="7E59B6FB" w14:textId="36B53A60" w:rsidR="00E86202" w:rsidRPr="00C94803" w:rsidRDefault="00E86202" w:rsidP="00E86202">
      <w:pPr>
        <w:rPr>
          <w:rFonts w:ascii="Arial" w:hAnsi="Arial" w:cs="Arial"/>
          <w:sz w:val="24"/>
          <w:szCs w:val="24"/>
        </w:rPr>
      </w:pPr>
      <w:r w:rsidRPr="00C94803">
        <w:rPr>
          <w:rFonts w:ascii="Arial" w:hAnsi="Arial" w:cs="Arial"/>
          <w:sz w:val="24"/>
          <w:szCs w:val="24"/>
        </w:rPr>
        <w:t xml:space="preserve">        </w:t>
      </w:r>
      <w:r w:rsidR="00B73652" w:rsidRPr="00C94803">
        <w:rPr>
          <w:rFonts w:ascii="Arial" w:hAnsi="Arial" w:cs="Arial"/>
          <w:sz w:val="24"/>
          <w:szCs w:val="24"/>
        </w:rPr>
        <w:t xml:space="preserve">     </w:t>
      </w:r>
      <w:r w:rsidR="00AB3171" w:rsidRPr="00C94803">
        <w:rPr>
          <w:rFonts w:ascii="Arial" w:hAnsi="Arial" w:cs="Arial"/>
          <w:sz w:val="24"/>
          <w:szCs w:val="24"/>
        </w:rPr>
        <w:t xml:space="preserve"> </w:t>
      </w:r>
      <w:r w:rsidRPr="00C94803">
        <w:rPr>
          <w:rFonts w:ascii="Arial" w:hAnsi="Arial" w:cs="Arial"/>
          <w:sz w:val="24"/>
          <w:szCs w:val="24"/>
        </w:rPr>
        <w:t xml:space="preserve">Figure </w:t>
      </w:r>
      <w:r w:rsidRPr="00C94803">
        <w:rPr>
          <w:rFonts w:ascii="Arial" w:hAnsi="Arial" w:cs="Arial"/>
          <w:sz w:val="24"/>
          <w:szCs w:val="24"/>
        </w:rPr>
        <w:t>2</w:t>
      </w:r>
      <w:r w:rsidRPr="00C94803">
        <w:rPr>
          <w:rFonts w:ascii="Arial" w:hAnsi="Arial" w:cs="Arial"/>
          <w:sz w:val="24"/>
          <w:szCs w:val="24"/>
        </w:rPr>
        <w:t xml:space="preserve">: </w:t>
      </w:r>
      <w:r w:rsidR="004B4487" w:rsidRPr="00C94803">
        <w:rPr>
          <w:rFonts w:ascii="Arial" w:hAnsi="Arial" w:cs="Arial"/>
          <w:i/>
          <w:iCs/>
          <w:color w:val="000000" w:themeColor="text1"/>
          <w:sz w:val="24"/>
          <w:szCs w:val="24"/>
        </w:rPr>
        <w:t>Drawing of Barcelona Pavilion</w:t>
      </w:r>
      <w:r w:rsidRPr="00C94803">
        <w:rPr>
          <w:rFonts w:ascii="Arial" w:hAnsi="Arial" w:cs="Arial"/>
          <w:sz w:val="24"/>
          <w:szCs w:val="24"/>
        </w:rPr>
        <w:t xml:space="preserve"> (</w:t>
      </w:r>
      <w:r w:rsidR="004B4487" w:rsidRPr="00C94803">
        <w:rPr>
          <w:rFonts w:ascii="Arial" w:hAnsi="Arial" w:cs="Arial"/>
          <w:sz w:val="24"/>
          <w:szCs w:val="24"/>
        </w:rPr>
        <w:t>Personal collection</w:t>
      </w:r>
      <w:r w:rsidRPr="00C94803">
        <w:rPr>
          <w:rFonts w:ascii="Arial" w:hAnsi="Arial" w:cs="Arial"/>
          <w:sz w:val="24"/>
          <w:szCs w:val="24"/>
        </w:rPr>
        <w:t>, 2024)</w:t>
      </w:r>
    </w:p>
    <w:p w14:paraId="1FD7E4BB" w14:textId="77777777" w:rsidR="006567B2" w:rsidRDefault="006567B2" w:rsidP="00034EA6">
      <w:pPr>
        <w:rPr>
          <w:rFonts w:ascii="Arial" w:hAnsi="Arial" w:cs="Arial"/>
          <w:color w:val="000000" w:themeColor="text1"/>
          <w:sz w:val="24"/>
          <w:szCs w:val="24"/>
        </w:rPr>
      </w:pPr>
    </w:p>
    <w:p w14:paraId="1F0424C4" w14:textId="01D5AC68" w:rsidR="008B27D4" w:rsidRPr="00C94803" w:rsidRDefault="00E563CE" w:rsidP="00034EA6">
      <w:pPr>
        <w:rPr>
          <w:rFonts w:ascii="Arial" w:hAnsi="Arial" w:cs="Arial"/>
          <w:color w:val="000000" w:themeColor="text1"/>
          <w:sz w:val="24"/>
          <w:szCs w:val="24"/>
        </w:rPr>
      </w:pPr>
      <w:r w:rsidRPr="00C94803">
        <w:rPr>
          <w:rFonts w:ascii="Arial" w:hAnsi="Arial" w:cs="Arial"/>
          <w:color w:val="000000" w:themeColor="text1"/>
          <w:sz w:val="24"/>
          <w:szCs w:val="24"/>
        </w:rPr>
        <w:t xml:space="preserve">This </w:t>
      </w:r>
      <w:r w:rsidR="0033300D" w:rsidRPr="00C94803">
        <w:rPr>
          <w:rFonts w:ascii="Arial" w:hAnsi="Arial" w:cs="Arial"/>
          <w:color w:val="000000" w:themeColor="text1"/>
          <w:sz w:val="24"/>
          <w:szCs w:val="24"/>
        </w:rPr>
        <w:t>methodology can be seen clearly throughout the Barcelona Pavilion</w:t>
      </w:r>
      <w:r w:rsidRPr="00C94803">
        <w:rPr>
          <w:rFonts w:ascii="Arial" w:hAnsi="Arial" w:cs="Arial"/>
          <w:color w:val="000000" w:themeColor="text1"/>
          <w:sz w:val="24"/>
          <w:szCs w:val="24"/>
        </w:rPr>
        <w:t>.</w:t>
      </w:r>
      <w:r w:rsidR="00060413" w:rsidRPr="00C94803">
        <w:rPr>
          <w:rFonts w:ascii="Arial" w:hAnsi="Arial" w:cs="Arial"/>
          <w:color w:val="000000" w:themeColor="text1"/>
          <w:sz w:val="24"/>
          <w:szCs w:val="24"/>
        </w:rPr>
        <w:t xml:space="preserve"> (Kassab, 2002) highlights in his thesis, </w:t>
      </w:r>
      <w:r w:rsidR="00163B87" w:rsidRPr="00C94803">
        <w:rPr>
          <w:rFonts w:ascii="Arial" w:hAnsi="Arial" w:cs="Arial"/>
          <w:color w:val="000000" w:themeColor="text1"/>
          <w:sz w:val="24"/>
          <w:szCs w:val="24"/>
        </w:rPr>
        <w:t xml:space="preserve">that </w:t>
      </w:r>
      <w:r w:rsidR="00060413" w:rsidRPr="00C94803">
        <w:rPr>
          <w:rFonts w:ascii="Arial" w:hAnsi="Arial" w:cs="Arial"/>
          <w:color w:val="000000" w:themeColor="text1"/>
          <w:sz w:val="24"/>
          <w:szCs w:val="24"/>
        </w:rPr>
        <w:t>the</w:t>
      </w:r>
      <w:r w:rsidR="00007ACC" w:rsidRPr="00C94803">
        <w:rPr>
          <w:rFonts w:ascii="Arial" w:hAnsi="Arial" w:cs="Arial"/>
          <w:color w:val="000000" w:themeColor="text1"/>
          <w:sz w:val="24"/>
          <w:szCs w:val="24"/>
        </w:rPr>
        <w:t xml:space="preserve"> pavilion has an open form plan and is situated on top of a </w:t>
      </w:r>
      <w:r w:rsidR="003A6B2B">
        <w:rPr>
          <w:rFonts w:ascii="Arial" w:hAnsi="Arial" w:cs="Arial"/>
          <w:color w:val="000000" w:themeColor="text1"/>
          <w:sz w:val="24"/>
          <w:szCs w:val="24"/>
        </w:rPr>
        <w:t>“</w:t>
      </w:r>
      <w:r w:rsidR="00007ACC" w:rsidRPr="00C94803">
        <w:rPr>
          <w:rFonts w:ascii="Arial" w:hAnsi="Arial" w:cs="Arial"/>
          <w:color w:val="000000" w:themeColor="text1"/>
          <w:sz w:val="24"/>
          <w:szCs w:val="24"/>
        </w:rPr>
        <w:t>low travertine marble platform</w:t>
      </w:r>
      <w:r w:rsidR="003A6B2B">
        <w:rPr>
          <w:rFonts w:ascii="Arial" w:hAnsi="Arial" w:cs="Arial"/>
          <w:color w:val="000000" w:themeColor="text1"/>
          <w:sz w:val="24"/>
          <w:szCs w:val="24"/>
        </w:rPr>
        <w:t>”</w:t>
      </w:r>
      <w:r w:rsidR="00007ACC" w:rsidRPr="00C94803">
        <w:rPr>
          <w:rFonts w:ascii="Arial" w:hAnsi="Arial" w:cs="Arial"/>
          <w:color w:val="000000" w:themeColor="text1"/>
          <w:sz w:val="24"/>
          <w:szCs w:val="24"/>
        </w:rPr>
        <w:t xml:space="preserve">, spanning 53.6 – 17 metres wide. </w:t>
      </w:r>
      <w:r w:rsidR="004D2565" w:rsidRPr="00C94803">
        <w:rPr>
          <w:rFonts w:ascii="Arial" w:hAnsi="Arial" w:cs="Arial"/>
          <w:color w:val="000000" w:themeColor="text1"/>
          <w:sz w:val="24"/>
          <w:szCs w:val="24"/>
        </w:rPr>
        <w:t xml:space="preserve">There are eight cruciform columns supporting the ceiling, and a further 8 glass and marble walls adding to the verticality of the design. A pool of water can be seen situated at the top of the stairs, which has been enclosed by </w:t>
      </w:r>
      <w:r w:rsidR="00271EF8">
        <w:rPr>
          <w:rFonts w:ascii="Arial" w:hAnsi="Arial" w:cs="Arial"/>
          <w:color w:val="000000" w:themeColor="text1"/>
          <w:sz w:val="24"/>
          <w:szCs w:val="24"/>
        </w:rPr>
        <w:t xml:space="preserve">a </w:t>
      </w:r>
      <w:r w:rsidR="004D2565" w:rsidRPr="00C94803">
        <w:rPr>
          <w:rFonts w:ascii="Arial" w:hAnsi="Arial" w:cs="Arial"/>
          <w:color w:val="000000" w:themeColor="text1"/>
          <w:sz w:val="24"/>
          <w:szCs w:val="24"/>
        </w:rPr>
        <w:t>marble wall and features ‘Georg Kolbe’s’ infamous statue, ‘</w:t>
      </w:r>
      <w:r w:rsidR="00C7671D" w:rsidRPr="00C94803">
        <w:rPr>
          <w:rFonts w:ascii="Arial" w:hAnsi="Arial" w:cs="Arial"/>
          <w:color w:val="000000" w:themeColor="text1"/>
          <w:sz w:val="24"/>
          <w:szCs w:val="24"/>
        </w:rPr>
        <w:t>Dawn</w:t>
      </w:r>
      <w:r w:rsidR="004D2565" w:rsidRPr="00C94803">
        <w:rPr>
          <w:rFonts w:ascii="Arial" w:hAnsi="Arial" w:cs="Arial"/>
          <w:color w:val="000000" w:themeColor="text1"/>
          <w:sz w:val="24"/>
          <w:szCs w:val="24"/>
        </w:rPr>
        <w:t xml:space="preserve">’, </w:t>
      </w:r>
      <w:r w:rsidRPr="00C94803">
        <w:rPr>
          <w:rFonts w:ascii="Arial" w:hAnsi="Arial" w:cs="Arial"/>
          <w:color w:val="000000" w:themeColor="text1"/>
          <w:sz w:val="24"/>
          <w:szCs w:val="24"/>
        </w:rPr>
        <w:t>situated delicately on top of the water</w:t>
      </w:r>
      <w:r w:rsidR="004D2565" w:rsidRPr="00C94803">
        <w:rPr>
          <w:rFonts w:ascii="Arial" w:hAnsi="Arial" w:cs="Arial"/>
          <w:color w:val="000000" w:themeColor="text1"/>
          <w:sz w:val="24"/>
          <w:szCs w:val="24"/>
        </w:rPr>
        <w:t xml:space="preserve">. The wall and statue can be seen to be reflected onto the surface of the water, adding to the seamless and lustrous essence of the pavilion. Perhaps most notably, the centre of the design features an </w:t>
      </w:r>
      <w:r w:rsidR="00022FFB" w:rsidRPr="00C94803">
        <w:rPr>
          <w:rFonts w:ascii="Arial" w:hAnsi="Arial" w:cs="Arial"/>
          <w:color w:val="000000" w:themeColor="text1"/>
          <w:sz w:val="24"/>
          <w:szCs w:val="24"/>
        </w:rPr>
        <w:t xml:space="preserve">orange </w:t>
      </w:r>
      <w:r w:rsidR="004D2565" w:rsidRPr="00C94803">
        <w:rPr>
          <w:rFonts w:ascii="Arial" w:hAnsi="Arial" w:cs="Arial"/>
          <w:color w:val="000000" w:themeColor="text1"/>
          <w:sz w:val="24"/>
          <w:szCs w:val="24"/>
        </w:rPr>
        <w:t xml:space="preserve">onyx feature </w:t>
      </w:r>
      <w:r w:rsidR="00022FFB" w:rsidRPr="00C94803">
        <w:rPr>
          <w:rFonts w:ascii="Arial" w:hAnsi="Arial" w:cs="Arial"/>
          <w:color w:val="000000" w:themeColor="text1"/>
          <w:sz w:val="24"/>
          <w:szCs w:val="24"/>
        </w:rPr>
        <w:t xml:space="preserve">which dramatically contrasts the light and airy colour palette of the rest of the pavilion. There is also a chrome plated pillar in front of this wall, isolated in comparison to its counterparts placed by the exterior walls. The design is enveloped by a cantilevered roof which rests upon the columns. </w:t>
      </w:r>
    </w:p>
    <w:p w14:paraId="3AA9BC8F" w14:textId="7703857B" w:rsidR="007C275B" w:rsidRPr="00C94803" w:rsidRDefault="007C275B" w:rsidP="00034EA6">
      <w:pPr>
        <w:rPr>
          <w:rFonts w:ascii="Arial" w:hAnsi="Arial" w:cs="Arial"/>
          <w:color w:val="000000" w:themeColor="text1"/>
          <w:sz w:val="24"/>
          <w:szCs w:val="24"/>
        </w:rPr>
      </w:pPr>
      <w:r w:rsidRPr="00C94803">
        <w:rPr>
          <w:rFonts w:ascii="Arial" w:hAnsi="Arial" w:cs="Arial"/>
          <w:color w:val="000000" w:themeColor="text1"/>
          <w:sz w:val="24"/>
          <w:szCs w:val="24"/>
        </w:rPr>
        <w:lastRenderedPageBreak/>
        <w:drawing>
          <wp:anchor distT="0" distB="0" distL="114300" distR="114300" simplePos="0" relativeHeight="251689472" behindDoc="0" locked="0" layoutInCell="1" allowOverlap="1" wp14:anchorId="5D24C3EE" wp14:editId="691085E7">
            <wp:simplePos x="0" y="0"/>
            <wp:positionH relativeFrom="column">
              <wp:posOffset>-48895</wp:posOffset>
            </wp:positionH>
            <wp:positionV relativeFrom="paragraph">
              <wp:posOffset>209662</wp:posOffset>
            </wp:positionV>
            <wp:extent cx="5731510" cy="3357880"/>
            <wp:effectExtent l="0" t="0" r="2540" b="0"/>
            <wp:wrapSquare wrapText="bothSides"/>
            <wp:docPr id="1513431526" name="Picture 1" descr="A glass wall with a white ceiling with Barcelona Pavilion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431526" name="Picture 1" descr="A glass wall with a white ceiling with Barcelona Pavilion in the background&#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357880"/>
                    </a:xfrm>
                    <a:prstGeom prst="rect">
                      <a:avLst/>
                    </a:prstGeom>
                  </pic:spPr>
                </pic:pic>
              </a:graphicData>
            </a:graphic>
          </wp:anchor>
        </w:drawing>
      </w:r>
    </w:p>
    <w:p w14:paraId="699D97D9" w14:textId="77777777" w:rsidR="00B71D14" w:rsidRPr="00C94803" w:rsidRDefault="00AB3171" w:rsidP="00034EA6">
      <w:pPr>
        <w:rPr>
          <w:rFonts w:ascii="Arial" w:hAnsi="Arial" w:cs="Arial"/>
          <w:sz w:val="24"/>
          <w:szCs w:val="24"/>
        </w:rPr>
      </w:pPr>
      <w:r w:rsidRPr="00C94803">
        <w:rPr>
          <w:rFonts w:ascii="Arial" w:hAnsi="Arial" w:cs="Arial"/>
          <w:sz w:val="24"/>
          <w:szCs w:val="24"/>
        </w:rPr>
        <w:t xml:space="preserve">       </w:t>
      </w:r>
      <w:r w:rsidRPr="00C94803">
        <w:rPr>
          <w:rFonts w:ascii="Arial" w:hAnsi="Arial" w:cs="Arial"/>
          <w:sz w:val="24"/>
          <w:szCs w:val="24"/>
        </w:rPr>
        <w:t xml:space="preserve">    </w:t>
      </w:r>
      <w:r w:rsidRPr="00C94803">
        <w:rPr>
          <w:rFonts w:ascii="Arial" w:hAnsi="Arial" w:cs="Arial"/>
          <w:sz w:val="24"/>
          <w:szCs w:val="24"/>
        </w:rPr>
        <w:t xml:space="preserve"> Figure </w:t>
      </w:r>
      <w:r w:rsidRPr="00C94803">
        <w:rPr>
          <w:rFonts w:ascii="Arial" w:hAnsi="Arial" w:cs="Arial"/>
          <w:sz w:val="24"/>
          <w:szCs w:val="24"/>
        </w:rPr>
        <w:t>3</w:t>
      </w:r>
      <w:r w:rsidRPr="00C94803">
        <w:rPr>
          <w:rFonts w:ascii="Arial" w:hAnsi="Arial" w:cs="Arial"/>
          <w:sz w:val="24"/>
          <w:szCs w:val="24"/>
        </w:rPr>
        <w:t xml:space="preserve">: </w:t>
      </w:r>
      <w:r w:rsidRPr="00C94803">
        <w:rPr>
          <w:rFonts w:ascii="Arial" w:hAnsi="Arial" w:cs="Arial"/>
          <w:i/>
          <w:iCs/>
          <w:color w:val="000000" w:themeColor="text1"/>
          <w:sz w:val="24"/>
          <w:szCs w:val="24"/>
        </w:rPr>
        <w:t xml:space="preserve">Barcelona </w:t>
      </w:r>
      <w:r w:rsidRPr="00C94803">
        <w:rPr>
          <w:rFonts w:ascii="Arial" w:hAnsi="Arial" w:cs="Arial"/>
          <w:i/>
          <w:iCs/>
          <w:color w:val="000000" w:themeColor="text1"/>
          <w:sz w:val="24"/>
          <w:szCs w:val="24"/>
        </w:rPr>
        <w:t xml:space="preserve">Pavilion </w:t>
      </w:r>
      <w:r w:rsidRPr="00C94803">
        <w:rPr>
          <w:rFonts w:ascii="Arial" w:hAnsi="Arial" w:cs="Arial"/>
          <w:sz w:val="24"/>
          <w:szCs w:val="24"/>
        </w:rPr>
        <w:t>(Fundacio Mies Van Der Rohe, 2024)</w:t>
      </w:r>
    </w:p>
    <w:p w14:paraId="6C07BC83" w14:textId="50E2F72B" w:rsidR="00034EA6" w:rsidRPr="00C94803" w:rsidRDefault="00716AA4" w:rsidP="00034EA6">
      <w:pPr>
        <w:rPr>
          <w:rFonts w:ascii="Arial" w:hAnsi="Arial" w:cs="Arial"/>
          <w:sz w:val="24"/>
          <w:szCs w:val="24"/>
        </w:rPr>
      </w:pPr>
      <w:r w:rsidRPr="00C94803">
        <w:rPr>
          <w:rFonts w:ascii="Arial" w:hAnsi="Arial" w:cs="Arial"/>
          <w:sz w:val="24"/>
          <w:szCs w:val="24"/>
        </w:rPr>
        <w:drawing>
          <wp:anchor distT="0" distB="0" distL="114300" distR="114300" simplePos="0" relativeHeight="251642368" behindDoc="0" locked="0" layoutInCell="1" allowOverlap="1" wp14:anchorId="3E57AAE6" wp14:editId="38BA8F61">
            <wp:simplePos x="0" y="0"/>
            <wp:positionH relativeFrom="column">
              <wp:posOffset>206375</wp:posOffset>
            </wp:positionH>
            <wp:positionV relativeFrom="paragraph">
              <wp:posOffset>996950</wp:posOffset>
            </wp:positionV>
            <wp:extent cx="5143500" cy="3517265"/>
            <wp:effectExtent l="0" t="0" r="0" b="6985"/>
            <wp:wrapTopAndBottom/>
            <wp:docPr id="1634329156" name="Picture 1" descr="A close up of a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329156" name="Picture 1" descr="A close up of a stone&#10;&#10;Description automatically generated"/>
                    <pic:cNvPicPr/>
                  </pic:nvPicPr>
                  <pic:blipFill rotWithShape="1">
                    <a:blip r:embed="rId14">
                      <a:extLst>
                        <a:ext uri="{28A0092B-C50C-407E-A947-70E740481C1C}">
                          <a14:useLocalDpi xmlns:a14="http://schemas.microsoft.com/office/drawing/2010/main" val="0"/>
                        </a:ext>
                      </a:extLst>
                    </a:blip>
                    <a:srcRect t="13102" b="18883"/>
                    <a:stretch/>
                  </pic:blipFill>
                  <pic:spPr bwMode="auto">
                    <a:xfrm>
                      <a:off x="0" y="0"/>
                      <a:ext cx="5143500" cy="3517265"/>
                    </a:xfrm>
                    <a:prstGeom prst="rect">
                      <a:avLst/>
                    </a:prstGeom>
                    <a:ln>
                      <a:noFill/>
                    </a:ln>
                    <a:extLst>
                      <a:ext uri="{53640926-AAD7-44D8-BBD7-CCE9431645EC}">
                        <a14:shadowObscured xmlns:a14="http://schemas.microsoft.com/office/drawing/2010/main"/>
                      </a:ext>
                    </a:extLst>
                  </pic:spPr>
                </pic:pic>
              </a:graphicData>
            </a:graphic>
          </wp:anchor>
        </w:drawing>
      </w:r>
      <w:r w:rsidR="008B27D4" w:rsidRPr="00C94803">
        <w:rPr>
          <w:rFonts w:ascii="Arial" w:hAnsi="Arial" w:cs="Arial"/>
          <w:color w:val="000000" w:themeColor="text1"/>
          <w:sz w:val="24"/>
          <w:szCs w:val="24"/>
        </w:rPr>
        <w:t xml:space="preserve">As seen below, </w:t>
      </w:r>
      <w:r w:rsidR="00B513A8">
        <w:rPr>
          <w:rFonts w:ascii="Arial" w:hAnsi="Arial" w:cs="Arial"/>
          <w:color w:val="000000" w:themeColor="text1"/>
          <w:sz w:val="24"/>
          <w:szCs w:val="24"/>
        </w:rPr>
        <w:t>“</w:t>
      </w:r>
      <w:r w:rsidR="00F5017E" w:rsidRPr="00C94803">
        <w:rPr>
          <w:rFonts w:ascii="Arial" w:hAnsi="Arial" w:cs="Arial"/>
          <w:color w:val="000000" w:themeColor="text1"/>
          <w:sz w:val="24"/>
          <w:szCs w:val="24"/>
        </w:rPr>
        <w:t>Roman travertine, green Alpine marble, ancient green marble, golden onyx</w:t>
      </w:r>
      <w:r w:rsidR="00B513A8">
        <w:rPr>
          <w:rFonts w:ascii="Arial" w:hAnsi="Arial" w:cs="Arial"/>
          <w:color w:val="000000" w:themeColor="text1"/>
          <w:sz w:val="24"/>
          <w:szCs w:val="24"/>
        </w:rPr>
        <w:t xml:space="preserve">”, </w:t>
      </w:r>
      <w:r w:rsidR="00F5017E" w:rsidRPr="00C94803">
        <w:rPr>
          <w:rFonts w:ascii="Arial" w:hAnsi="Arial" w:cs="Arial"/>
          <w:color w:val="000000" w:themeColor="text1"/>
          <w:sz w:val="24"/>
          <w:szCs w:val="24"/>
        </w:rPr>
        <w:t xml:space="preserve">glass and steel were a deliberate material choice by Mies, </w:t>
      </w:r>
      <w:r w:rsidR="00EF3022" w:rsidRPr="00C94803">
        <w:rPr>
          <w:rFonts w:ascii="Arial" w:hAnsi="Arial" w:cs="Arial"/>
          <w:color w:val="000000" w:themeColor="text1"/>
          <w:sz w:val="24"/>
          <w:szCs w:val="24"/>
        </w:rPr>
        <w:t xml:space="preserve">as he aimed to express the </w:t>
      </w:r>
      <w:r w:rsidR="00B513A8">
        <w:rPr>
          <w:rFonts w:ascii="Arial" w:hAnsi="Arial" w:cs="Arial"/>
          <w:color w:val="000000" w:themeColor="text1"/>
          <w:sz w:val="24"/>
          <w:szCs w:val="24"/>
        </w:rPr>
        <w:t>complexity</w:t>
      </w:r>
      <w:r w:rsidR="00EF3022" w:rsidRPr="00C94803">
        <w:rPr>
          <w:rFonts w:ascii="Arial" w:hAnsi="Arial" w:cs="Arial"/>
          <w:color w:val="000000" w:themeColor="text1"/>
          <w:sz w:val="24"/>
          <w:szCs w:val="24"/>
        </w:rPr>
        <w:t xml:space="preserve"> of the geometry </w:t>
      </w:r>
      <w:r w:rsidR="001D764C" w:rsidRPr="00C94803">
        <w:rPr>
          <w:rFonts w:ascii="Arial" w:hAnsi="Arial" w:cs="Arial"/>
          <w:color w:val="000000" w:themeColor="text1"/>
          <w:sz w:val="24"/>
          <w:szCs w:val="24"/>
        </w:rPr>
        <w:t xml:space="preserve">within these individual elements, </w:t>
      </w:r>
      <w:r w:rsidR="0096716A" w:rsidRPr="00C94803">
        <w:rPr>
          <w:rFonts w:ascii="Arial" w:hAnsi="Arial" w:cs="Arial"/>
          <w:color w:val="000000" w:themeColor="text1"/>
          <w:sz w:val="24"/>
          <w:szCs w:val="24"/>
        </w:rPr>
        <w:t xml:space="preserve">evidencing his desire for modernity </w:t>
      </w:r>
      <w:r w:rsidR="00034EA6" w:rsidRPr="00C94803">
        <w:rPr>
          <w:rFonts w:ascii="Arial" w:hAnsi="Arial" w:cs="Arial"/>
          <w:sz w:val="24"/>
          <w:szCs w:val="24"/>
        </w:rPr>
        <w:t>(Fundacio Mies Van Der Rohe, 2024)</w:t>
      </w:r>
      <w:r w:rsidR="00034EA6" w:rsidRPr="00C94803">
        <w:rPr>
          <w:rFonts w:ascii="Arial" w:hAnsi="Arial" w:cs="Arial"/>
          <w:sz w:val="24"/>
          <w:szCs w:val="24"/>
        </w:rPr>
        <w:t>.</w:t>
      </w:r>
    </w:p>
    <w:p w14:paraId="005C8272" w14:textId="403E1939" w:rsidR="008B27D4" w:rsidRPr="00C94803" w:rsidRDefault="00A67024" w:rsidP="00034EA6">
      <w:pPr>
        <w:rPr>
          <w:rFonts w:ascii="Arial" w:hAnsi="Arial" w:cs="Arial"/>
          <w:sz w:val="24"/>
          <w:szCs w:val="24"/>
        </w:rPr>
      </w:pPr>
      <w:r w:rsidRPr="00C94803">
        <w:rPr>
          <w:rFonts w:ascii="Arial" w:hAnsi="Arial" w:cs="Arial"/>
          <w:sz w:val="24"/>
          <w:szCs w:val="24"/>
        </w:rPr>
        <w:t xml:space="preserve">   </w:t>
      </w:r>
      <w:r w:rsidR="00C361B8" w:rsidRPr="00C94803">
        <w:rPr>
          <w:rFonts w:ascii="Arial" w:hAnsi="Arial" w:cs="Arial"/>
          <w:sz w:val="24"/>
          <w:szCs w:val="24"/>
        </w:rPr>
        <w:t xml:space="preserve">Figure </w:t>
      </w:r>
      <w:r w:rsidR="00AB3171" w:rsidRPr="00C94803">
        <w:rPr>
          <w:rFonts w:ascii="Arial" w:hAnsi="Arial" w:cs="Arial"/>
          <w:sz w:val="24"/>
          <w:szCs w:val="24"/>
        </w:rPr>
        <w:t>4</w:t>
      </w:r>
      <w:r w:rsidR="00C361B8" w:rsidRPr="00C94803">
        <w:rPr>
          <w:rFonts w:ascii="Arial" w:hAnsi="Arial" w:cs="Arial"/>
          <w:sz w:val="24"/>
          <w:szCs w:val="24"/>
        </w:rPr>
        <w:t xml:space="preserve">: </w:t>
      </w:r>
      <w:r w:rsidRPr="00C94803">
        <w:rPr>
          <w:rFonts w:ascii="Arial" w:hAnsi="Arial" w:cs="Arial"/>
          <w:i/>
          <w:iCs/>
          <w:sz w:val="24"/>
          <w:szCs w:val="24"/>
        </w:rPr>
        <w:t>Onyx Marble used in the pavilion</w:t>
      </w:r>
      <w:r w:rsidR="00DD05D5" w:rsidRPr="00C94803">
        <w:rPr>
          <w:rFonts w:ascii="Arial" w:hAnsi="Arial" w:cs="Arial"/>
          <w:sz w:val="24"/>
          <w:szCs w:val="24"/>
        </w:rPr>
        <w:t xml:space="preserve"> </w:t>
      </w:r>
      <w:r w:rsidR="00C87FFB" w:rsidRPr="00C94803">
        <w:rPr>
          <w:rFonts w:ascii="Arial" w:hAnsi="Arial" w:cs="Arial"/>
          <w:sz w:val="24"/>
          <w:szCs w:val="24"/>
        </w:rPr>
        <w:t>(</w:t>
      </w:r>
      <w:r w:rsidR="00D54561" w:rsidRPr="00C94803">
        <w:rPr>
          <w:rFonts w:ascii="Arial" w:hAnsi="Arial" w:cs="Arial"/>
          <w:sz w:val="24"/>
          <w:szCs w:val="24"/>
        </w:rPr>
        <w:t>Fundacio Mies Van Der Rohe</w:t>
      </w:r>
      <w:r w:rsidR="00D54561" w:rsidRPr="00C94803">
        <w:rPr>
          <w:rFonts w:ascii="Arial" w:hAnsi="Arial" w:cs="Arial"/>
          <w:sz w:val="24"/>
          <w:szCs w:val="24"/>
        </w:rPr>
        <w:t xml:space="preserve">, </w:t>
      </w:r>
      <w:r w:rsidR="00D54561" w:rsidRPr="00C94803">
        <w:rPr>
          <w:rFonts w:ascii="Arial" w:hAnsi="Arial" w:cs="Arial"/>
          <w:sz w:val="24"/>
          <w:szCs w:val="24"/>
        </w:rPr>
        <w:t>2024</w:t>
      </w:r>
      <w:r w:rsidR="00C87FFB" w:rsidRPr="00C94803">
        <w:rPr>
          <w:rFonts w:ascii="Arial" w:hAnsi="Arial" w:cs="Arial"/>
          <w:sz w:val="24"/>
          <w:szCs w:val="24"/>
        </w:rPr>
        <w:t>)</w:t>
      </w:r>
    </w:p>
    <w:p w14:paraId="20BC4BBA" w14:textId="08EAFC50" w:rsidR="000C194B" w:rsidRPr="00C94803" w:rsidRDefault="007C275B" w:rsidP="000C194B">
      <w:pPr>
        <w:rPr>
          <w:rFonts w:ascii="Arial" w:hAnsi="Arial" w:cs="Arial"/>
          <w:sz w:val="24"/>
          <w:szCs w:val="24"/>
        </w:rPr>
      </w:pPr>
      <w:r w:rsidRPr="00C94803">
        <w:rPr>
          <w:rFonts w:ascii="Arial" w:hAnsi="Arial" w:cs="Arial"/>
          <w:color w:val="000000" w:themeColor="text1"/>
          <w:sz w:val="24"/>
          <w:szCs w:val="24"/>
        </w:rPr>
        <w:lastRenderedPageBreak/>
        <w:drawing>
          <wp:anchor distT="0" distB="0" distL="114300" distR="114300" simplePos="0" relativeHeight="251660800" behindDoc="0" locked="0" layoutInCell="1" allowOverlap="1" wp14:anchorId="1ADDA816" wp14:editId="47A6CCDC">
            <wp:simplePos x="0" y="0"/>
            <wp:positionH relativeFrom="margin">
              <wp:align>right</wp:align>
            </wp:positionH>
            <wp:positionV relativeFrom="paragraph">
              <wp:posOffset>482</wp:posOffset>
            </wp:positionV>
            <wp:extent cx="5731510" cy="4004945"/>
            <wp:effectExtent l="0" t="0" r="2540" b="0"/>
            <wp:wrapTopAndBottom/>
            <wp:docPr id="870641885" name="Picture 1" descr="A drawing of a pool and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641885" name="Picture 1" descr="A drawing of a pool and a house&#10;&#10;Description automatically generated"/>
                    <pic:cNvPicPr/>
                  </pic:nvPicPr>
                  <pic:blipFill rotWithShape="1">
                    <a:blip r:embed="rId15">
                      <a:extLst>
                        <a:ext uri="{28A0092B-C50C-407E-A947-70E740481C1C}">
                          <a14:useLocalDpi xmlns:a14="http://schemas.microsoft.com/office/drawing/2010/main" val="0"/>
                        </a:ext>
                      </a:extLst>
                    </a:blip>
                    <a:srcRect t="2758" r="1919" b="300"/>
                    <a:stretch/>
                  </pic:blipFill>
                  <pic:spPr bwMode="auto">
                    <a:xfrm>
                      <a:off x="0" y="0"/>
                      <a:ext cx="5731510" cy="40049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C194B" w:rsidRPr="00C94803">
        <w:rPr>
          <w:rFonts w:ascii="Arial" w:hAnsi="Arial" w:cs="Arial"/>
          <w:sz w:val="24"/>
          <w:szCs w:val="24"/>
        </w:rPr>
        <w:t xml:space="preserve">       </w:t>
      </w:r>
      <w:r w:rsidR="000C194B" w:rsidRPr="00C94803">
        <w:rPr>
          <w:rFonts w:ascii="Arial" w:hAnsi="Arial" w:cs="Arial"/>
          <w:sz w:val="24"/>
          <w:szCs w:val="24"/>
        </w:rPr>
        <w:t xml:space="preserve"> </w:t>
      </w:r>
      <w:r w:rsidR="0076741A" w:rsidRPr="00C94803">
        <w:rPr>
          <w:rFonts w:ascii="Arial" w:hAnsi="Arial" w:cs="Arial"/>
          <w:sz w:val="24"/>
          <w:szCs w:val="24"/>
        </w:rPr>
        <w:t xml:space="preserve">          </w:t>
      </w:r>
      <w:r w:rsidR="000C194B" w:rsidRPr="00C94803">
        <w:rPr>
          <w:rFonts w:ascii="Arial" w:hAnsi="Arial" w:cs="Arial"/>
          <w:sz w:val="24"/>
          <w:szCs w:val="24"/>
        </w:rPr>
        <w:t xml:space="preserve"> </w:t>
      </w:r>
      <w:r w:rsidR="000C194B" w:rsidRPr="00C94803">
        <w:rPr>
          <w:rFonts w:ascii="Arial" w:hAnsi="Arial" w:cs="Arial"/>
          <w:sz w:val="24"/>
          <w:szCs w:val="24"/>
        </w:rPr>
        <w:t xml:space="preserve">Figure </w:t>
      </w:r>
      <w:r w:rsidR="000C194B" w:rsidRPr="00C94803">
        <w:rPr>
          <w:rFonts w:ascii="Arial" w:hAnsi="Arial" w:cs="Arial"/>
          <w:sz w:val="24"/>
          <w:szCs w:val="24"/>
        </w:rPr>
        <w:t>5</w:t>
      </w:r>
      <w:r w:rsidR="000C194B" w:rsidRPr="00C94803">
        <w:rPr>
          <w:rFonts w:ascii="Arial" w:hAnsi="Arial" w:cs="Arial"/>
          <w:sz w:val="24"/>
          <w:szCs w:val="24"/>
        </w:rPr>
        <w:t xml:space="preserve">: </w:t>
      </w:r>
      <w:r w:rsidR="0076741A" w:rsidRPr="00C94803">
        <w:rPr>
          <w:rFonts w:ascii="Arial" w:hAnsi="Arial" w:cs="Arial"/>
          <w:i/>
          <w:iCs/>
          <w:color w:val="000000" w:themeColor="text1"/>
          <w:sz w:val="24"/>
          <w:szCs w:val="24"/>
        </w:rPr>
        <w:t>E</w:t>
      </w:r>
      <w:r w:rsidR="000C194B" w:rsidRPr="00C94803">
        <w:rPr>
          <w:rFonts w:ascii="Arial" w:hAnsi="Arial" w:cs="Arial"/>
          <w:i/>
          <w:iCs/>
          <w:color w:val="000000" w:themeColor="text1"/>
          <w:sz w:val="24"/>
          <w:szCs w:val="24"/>
        </w:rPr>
        <w:t>xploded axonometric</w:t>
      </w:r>
      <w:r w:rsidR="000C194B" w:rsidRPr="00C94803">
        <w:rPr>
          <w:rFonts w:ascii="Arial" w:hAnsi="Arial" w:cs="Arial"/>
          <w:sz w:val="24"/>
          <w:szCs w:val="24"/>
        </w:rPr>
        <w:t xml:space="preserve"> (</w:t>
      </w:r>
      <w:r w:rsidR="004B4487" w:rsidRPr="00C94803">
        <w:rPr>
          <w:rFonts w:ascii="Arial" w:hAnsi="Arial" w:cs="Arial"/>
          <w:sz w:val="24"/>
          <w:szCs w:val="24"/>
        </w:rPr>
        <w:t>Personal collection</w:t>
      </w:r>
      <w:r w:rsidR="000C194B" w:rsidRPr="00C94803">
        <w:rPr>
          <w:rFonts w:ascii="Arial" w:hAnsi="Arial" w:cs="Arial"/>
          <w:sz w:val="24"/>
          <w:szCs w:val="24"/>
        </w:rPr>
        <w:t>, 2024)</w:t>
      </w:r>
    </w:p>
    <w:p w14:paraId="5C63E238" w14:textId="77777777" w:rsidR="000C194B" w:rsidRPr="00C94803" w:rsidRDefault="000C194B">
      <w:pPr>
        <w:rPr>
          <w:rFonts w:ascii="Arial" w:hAnsi="Arial" w:cs="Arial"/>
          <w:sz w:val="24"/>
          <w:szCs w:val="24"/>
        </w:rPr>
      </w:pPr>
    </w:p>
    <w:p w14:paraId="5DD6286A" w14:textId="20D82174" w:rsidR="00576652" w:rsidRDefault="00E716D7" w:rsidP="006567B2">
      <w:pPr>
        <w:spacing w:before="240"/>
        <w:rPr>
          <w:rFonts w:ascii="Arial" w:hAnsi="Arial" w:cs="Arial"/>
          <w:color w:val="000000" w:themeColor="text1"/>
          <w:sz w:val="24"/>
          <w:szCs w:val="24"/>
        </w:rPr>
      </w:pPr>
      <w:r w:rsidRPr="00C94803">
        <w:rPr>
          <w:rFonts w:ascii="Arial" w:hAnsi="Arial" w:cs="Arial"/>
          <w:color w:val="000000" w:themeColor="text1"/>
          <w:sz w:val="24"/>
          <w:szCs w:val="24"/>
        </w:rPr>
        <w:t>As shown on the</w:t>
      </w:r>
      <w:r w:rsidR="00CD11F7" w:rsidRPr="00C94803">
        <w:rPr>
          <w:rFonts w:ascii="Arial" w:hAnsi="Arial" w:cs="Arial"/>
          <w:color w:val="000000" w:themeColor="text1"/>
          <w:sz w:val="24"/>
          <w:szCs w:val="24"/>
        </w:rPr>
        <w:t xml:space="preserve"> exploded axonometric</w:t>
      </w:r>
      <w:r w:rsidRPr="00C94803">
        <w:rPr>
          <w:rFonts w:ascii="Arial" w:hAnsi="Arial" w:cs="Arial"/>
          <w:color w:val="000000" w:themeColor="text1"/>
          <w:sz w:val="24"/>
          <w:szCs w:val="24"/>
        </w:rPr>
        <w:t xml:space="preserve"> above, the pavilion challenges the functionality of architectural design, and focuses on </w:t>
      </w:r>
      <w:r w:rsidR="00FE5863">
        <w:rPr>
          <w:rFonts w:ascii="Arial" w:hAnsi="Arial" w:cs="Arial"/>
          <w:color w:val="000000" w:themeColor="text1"/>
          <w:sz w:val="24"/>
          <w:szCs w:val="24"/>
        </w:rPr>
        <w:t>the idea of showing modernity through form</w:t>
      </w:r>
      <w:r w:rsidRPr="00C94803">
        <w:rPr>
          <w:rFonts w:ascii="Arial" w:hAnsi="Arial" w:cs="Arial"/>
          <w:color w:val="000000" w:themeColor="text1"/>
          <w:sz w:val="24"/>
          <w:szCs w:val="24"/>
        </w:rPr>
        <w:t xml:space="preserve">. The ‘Barcelona pavilion’ has no specified use and allows the visitor to focus on the concept of individual presence within the space. </w:t>
      </w:r>
      <w:r w:rsidR="00D33F4F" w:rsidRPr="00C94803">
        <w:rPr>
          <w:rFonts w:ascii="Arial" w:hAnsi="Arial" w:cs="Arial"/>
          <w:color w:val="000000" w:themeColor="text1"/>
          <w:sz w:val="24"/>
          <w:szCs w:val="24"/>
        </w:rPr>
        <w:t xml:space="preserve">Using the plan above to demonstrate how people use the space, </w:t>
      </w:r>
      <w:r w:rsidR="00D33F4F" w:rsidRPr="00C94803">
        <w:rPr>
          <w:rFonts w:ascii="Arial" w:hAnsi="Arial" w:cs="Arial"/>
          <w:color w:val="000000" w:themeColor="text1"/>
          <w:sz w:val="24"/>
          <w:szCs w:val="24"/>
        </w:rPr>
        <w:t>(Archeyes, 2023</w:t>
      </w:r>
      <w:r w:rsidR="003919EF">
        <w:rPr>
          <w:rFonts w:ascii="Arial" w:hAnsi="Arial" w:cs="Arial"/>
          <w:color w:val="000000" w:themeColor="text1"/>
          <w:sz w:val="24"/>
          <w:szCs w:val="24"/>
        </w:rPr>
        <w:t>)</w:t>
      </w:r>
      <w:r w:rsidR="005F7759" w:rsidRPr="00C94803">
        <w:rPr>
          <w:rFonts w:ascii="Arial" w:hAnsi="Arial" w:cs="Arial"/>
          <w:color w:val="000000" w:themeColor="text1"/>
          <w:sz w:val="24"/>
          <w:szCs w:val="24"/>
        </w:rPr>
        <w:t xml:space="preserve"> </w:t>
      </w:r>
      <w:r w:rsidR="008F5184" w:rsidRPr="00C94803">
        <w:rPr>
          <w:rFonts w:ascii="Arial" w:hAnsi="Arial" w:cs="Arial"/>
          <w:color w:val="000000" w:themeColor="text1"/>
          <w:sz w:val="24"/>
          <w:szCs w:val="24"/>
        </w:rPr>
        <w:t>emphasises how</w:t>
      </w:r>
      <w:r w:rsidR="00060413" w:rsidRPr="00C94803">
        <w:rPr>
          <w:rFonts w:ascii="Arial" w:hAnsi="Arial" w:cs="Arial"/>
          <w:color w:val="000000" w:themeColor="text1"/>
          <w:sz w:val="24"/>
          <w:szCs w:val="24"/>
        </w:rPr>
        <w:t xml:space="preserve"> t</w:t>
      </w:r>
      <w:r w:rsidRPr="00C94803">
        <w:rPr>
          <w:rFonts w:ascii="Arial" w:hAnsi="Arial" w:cs="Arial"/>
          <w:color w:val="000000" w:themeColor="text1"/>
          <w:sz w:val="24"/>
          <w:szCs w:val="24"/>
        </w:rPr>
        <w:t xml:space="preserve">he arrangement </w:t>
      </w:r>
      <w:r w:rsidR="0043057C" w:rsidRPr="00C94803">
        <w:rPr>
          <w:rFonts w:ascii="Arial" w:hAnsi="Arial" w:cs="Arial"/>
          <w:color w:val="000000" w:themeColor="text1"/>
          <w:sz w:val="24"/>
          <w:szCs w:val="24"/>
        </w:rPr>
        <w:t xml:space="preserve">of the columns follow a grid system </w:t>
      </w:r>
      <w:r w:rsidR="00DD644B" w:rsidRPr="00C94803">
        <w:rPr>
          <w:rFonts w:ascii="Arial" w:hAnsi="Arial" w:cs="Arial"/>
          <w:color w:val="000000" w:themeColor="text1"/>
          <w:sz w:val="24"/>
          <w:szCs w:val="24"/>
        </w:rPr>
        <w:t xml:space="preserve">developed by </w:t>
      </w:r>
      <w:r w:rsidR="003919EF">
        <w:rPr>
          <w:rFonts w:ascii="Arial" w:hAnsi="Arial" w:cs="Arial"/>
          <w:color w:val="000000" w:themeColor="text1"/>
          <w:sz w:val="24"/>
          <w:szCs w:val="24"/>
        </w:rPr>
        <w:t>‘</w:t>
      </w:r>
      <w:r w:rsidR="00DD644B" w:rsidRPr="00C94803">
        <w:rPr>
          <w:rFonts w:ascii="Arial" w:hAnsi="Arial" w:cs="Arial"/>
          <w:color w:val="000000" w:themeColor="text1"/>
          <w:sz w:val="24"/>
          <w:szCs w:val="24"/>
        </w:rPr>
        <w:t>Mies Van de Rohe</w:t>
      </w:r>
      <w:r w:rsidR="003919EF">
        <w:rPr>
          <w:rFonts w:ascii="Arial" w:hAnsi="Arial" w:cs="Arial"/>
          <w:color w:val="000000" w:themeColor="text1"/>
          <w:sz w:val="24"/>
          <w:szCs w:val="24"/>
        </w:rPr>
        <w:t>’</w:t>
      </w:r>
      <w:r w:rsidR="00DD644B" w:rsidRPr="00C94803">
        <w:rPr>
          <w:rFonts w:ascii="Arial" w:hAnsi="Arial" w:cs="Arial"/>
          <w:color w:val="000000" w:themeColor="text1"/>
          <w:sz w:val="24"/>
          <w:szCs w:val="24"/>
        </w:rPr>
        <w:t>, which allows for visitors to be able to move around the space fluidly</w:t>
      </w:r>
      <w:r w:rsidR="00AB474E" w:rsidRPr="00C94803">
        <w:rPr>
          <w:rFonts w:ascii="Arial" w:hAnsi="Arial" w:cs="Arial"/>
          <w:color w:val="000000" w:themeColor="text1"/>
          <w:sz w:val="24"/>
          <w:szCs w:val="24"/>
        </w:rPr>
        <w:t xml:space="preserve"> without being stopped within any </w:t>
      </w:r>
      <w:r w:rsidR="003919EF">
        <w:rPr>
          <w:rFonts w:ascii="Arial" w:hAnsi="Arial" w:cs="Arial"/>
          <w:color w:val="000000" w:themeColor="text1"/>
          <w:sz w:val="24"/>
          <w:szCs w:val="24"/>
        </w:rPr>
        <w:t>“</w:t>
      </w:r>
      <w:r w:rsidR="00AB474E" w:rsidRPr="00C94803">
        <w:rPr>
          <w:rFonts w:ascii="Arial" w:hAnsi="Arial" w:cs="Arial"/>
          <w:color w:val="000000" w:themeColor="text1"/>
          <w:sz w:val="24"/>
          <w:szCs w:val="24"/>
        </w:rPr>
        <w:t>cubical volume</w:t>
      </w:r>
      <w:r w:rsidR="003919EF">
        <w:rPr>
          <w:rFonts w:ascii="Arial" w:hAnsi="Arial" w:cs="Arial"/>
          <w:color w:val="000000" w:themeColor="text1"/>
          <w:sz w:val="24"/>
          <w:szCs w:val="24"/>
        </w:rPr>
        <w:t>”</w:t>
      </w:r>
      <w:r w:rsidR="00AB474E" w:rsidRPr="00C94803">
        <w:rPr>
          <w:rFonts w:ascii="Arial" w:hAnsi="Arial" w:cs="Arial"/>
          <w:color w:val="000000" w:themeColor="text1"/>
          <w:sz w:val="24"/>
          <w:szCs w:val="24"/>
        </w:rPr>
        <w:t xml:space="preserve">. </w:t>
      </w:r>
      <w:r w:rsidR="00E17909" w:rsidRPr="00C94803">
        <w:rPr>
          <w:rFonts w:ascii="Arial" w:hAnsi="Arial" w:cs="Arial"/>
          <w:color w:val="000000" w:themeColor="text1"/>
          <w:sz w:val="24"/>
          <w:szCs w:val="24"/>
        </w:rPr>
        <w:t xml:space="preserve">The light reflects and is intensified by the </w:t>
      </w:r>
      <w:r w:rsidR="007F171A" w:rsidRPr="00C94803">
        <w:rPr>
          <w:rFonts w:ascii="Arial" w:hAnsi="Arial" w:cs="Arial"/>
          <w:color w:val="000000" w:themeColor="text1"/>
          <w:sz w:val="24"/>
          <w:szCs w:val="24"/>
        </w:rPr>
        <w:t xml:space="preserve">reflective properties that are featured within the materials </w:t>
      </w:r>
      <w:r w:rsidR="005A0848" w:rsidRPr="00C94803">
        <w:rPr>
          <w:rFonts w:ascii="Arial" w:hAnsi="Arial" w:cs="Arial"/>
          <w:color w:val="000000" w:themeColor="text1"/>
          <w:sz w:val="24"/>
          <w:szCs w:val="24"/>
        </w:rPr>
        <w:t>used and</w:t>
      </w:r>
      <w:r w:rsidR="007F171A" w:rsidRPr="00C94803">
        <w:rPr>
          <w:rFonts w:ascii="Arial" w:hAnsi="Arial" w:cs="Arial"/>
          <w:color w:val="000000" w:themeColor="text1"/>
          <w:sz w:val="24"/>
          <w:szCs w:val="24"/>
        </w:rPr>
        <w:t xml:space="preserve"> allow space to be stretched infinitely. </w:t>
      </w:r>
      <w:r w:rsidR="005A0848" w:rsidRPr="00C94803">
        <w:rPr>
          <w:rFonts w:ascii="Arial" w:hAnsi="Arial" w:cs="Arial"/>
          <w:color w:val="000000" w:themeColor="text1"/>
          <w:sz w:val="24"/>
          <w:szCs w:val="24"/>
        </w:rPr>
        <w:t>‘</w:t>
      </w:r>
      <w:r w:rsidR="00B65648" w:rsidRPr="00C94803">
        <w:rPr>
          <w:rFonts w:ascii="Arial" w:hAnsi="Arial" w:cs="Arial"/>
          <w:color w:val="000000" w:themeColor="text1"/>
          <w:sz w:val="24"/>
          <w:szCs w:val="24"/>
        </w:rPr>
        <w:t xml:space="preserve">Mies </w:t>
      </w:r>
      <w:r w:rsidR="00E704A1" w:rsidRPr="00C94803">
        <w:rPr>
          <w:rFonts w:ascii="Arial" w:hAnsi="Arial" w:cs="Arial"/>
          <w:color w:val="000000" w:themeColor="text1"/>
          <w:sz w:val="24"/>
          <w:szCs w:val="24"/>
        </w:rPr>
        <w:t>Van der Rohe</w:t>
      </w:r>
      <w:r w:rsidR="005A0848" w:rsidRPr="00C94803">
        <w:rPr>
          <w:rFonts w:ascii="Arial" w:hAnsi="Arial" w:cs="Arial"/>
          <w:color w:val="000000" w:themeColor="text1"/>
          <w:sz w:val="24"/>
          <w:szCs w:val="24"/>
        </w:rPr>
        <w:t>’</w:t>
      </w:r>
      <w:r w:rsidR="00B65648" w:rsidRPr="00C94803">
        <w:rPr>
          <w:rFonts w:ascii="Arial" w:hAnsi="Arial" w:cs="Arial"/>
          <w:color w:val="000000" w:themeColor="text1"/>
          <w:sz w:val="24"/>
          <w:szCs w:val="24"/>
        </w:rPr>
        <w:t xml:space="preserve"> and </w:t>
      </w:r>
      <w:r w:rsidR="005A0848" w:rsidRPr="00C94803">
        <w:rPr>
          <w:rFonts w:ascii="Arial" w:hAnsi="Arial" w:cs="Arial"/>
          <w:color w:val="000000" w:themeColor="text1"/>
          <w:sz w:val="24"/>
          <w:szCs w:val="24"/>
        </w:rPr>
        <w:t>‘Lilly Reich’, and the ideas that they transpired into their design ethic were extremely represent</w:t>
      </w:r>
      <w:r w:rsidR="00373A2B" w:rsidRPr="00C94803">
        <w:rPr>
          <w:rFonts w:ascii="Arial" w:hAnsi="Arial" w:cs="Arial"/>
          <w:color w:val="000000" w:themeColor="text1"/>
          <w:sz w:val="24"/>
          <w:szCs w:val="24"/>
        </w:rPr>
        <w:t xml:space="preserve">ative of </w:t>
      </w:r>
      <w:r w:rsidR="00AB5036" w:rsidRPr="00C94803">
        <w:rPr>
          <w:rFonts w:ascii="Arial" w:hAnsi="Arial" w:cs="Arial"/>
          <w:color w:val="000000" w:themeColor="text1"/>
          <w:sz w:val="24"/>
          <w:szCs w:val="24"/>
        </w:rPr>
        <w:t>allowing visitors to feel their own experience</w:t>
      </w:r>
      <w:r w:rsidR="00935FDE" w:rsidRPr="00C94803">
        <w:rPr>
          <w:rFonts w:ascii="Arial" w:hAnsi="Arial" w:cs="Arial"/>
          <w:color w:val="000000" w:themeColor="text1"/>
          <w:sz w:val="24"/>
          <w:szCs w:val="24"/>
        </w:rPr>
        <w:t>. The essence of the design</w:t>
      </w:r>
      <w:r w:rsidR="00B31C82" w:rsidRPr="00C94803">
        <w:rPr>
          <w:rFonts w:ascii="Arial" w:hAnsi="Arial" w:cs="Arial"/>
          <w:color w:val="000000" w:themeColor="text1"/>
          <w:sz w:val="24"/>
          <w:szCs w:val="24"/>
        </w:rPr>
        <w:t xml:space="preserve"> and </w:t>
      </w:r>
      <w:r w:rsidR="00034EA6" w:rsidRPr="00C94803">
        <w:rPr>
          <w:rFonts w:ascii="Arial" w:hAnsi="Arial" w:cs="Arial"/>
          <w:color w:val="000000" w:themeColor="text1"/>
          <w:sz w:val="24"/>
          <w:szCs w:val="24"/>
        </w:rPr>
        <w:t>principal</w:t>
      </w:r>
      <w:r w:rsidR="00B31C82" w:rsidRPr="00C94803">
        <w:rPr>
          <w:rFonts w:ascii="Arial" w:hAnsi="Arial" w:cs="Arial"/>
          <w:color w:val="000000" w:themeColor="text1"/>
          <w:sz w:val="24"/>
          <w:szCs w:val="24"/>
        </w:rPr>
        <w:t xml:space="preserve"> element </w:t>
      </w:r>
      <w:r w:rsidR="00935FDE" w:rsidRPr="00C94803">
        <w:rPr>
          <w:rFonts w:ascii="Arial" w:hAnsi="Arial" w:cs="Arial"/>
          <w:color w:val="000000" w:themeColor="text1"/>
          <w:sz w:val="24"/>
          <w:szCs w:val="24"/>
        </w:rPr>
        <w:t xml:space="preserve">is that of openness and </w:t>
      </w:r>
      <w:r w:rsidR="00E2512C" w:rsidRPr="00C94803">
        <w:rPr>
          <w:rFonts w:ascii="Arial" w:hAnsi="Arial" w:cs="Arial"/>
          <w:color w:val="000000" w:themeColor="text1"/>
          <w:sz w:val="24"/>
          <w:szCs w:val="24"/>
        </w:rPr>
        <w:t>fluidity.</w:t>
      </w:r>
    </w:p>
    <w:p w14:paraId="3F860D7F" w14:textId="5E9238D1" w:rsidR="00341269" w:rsidRPr="00C94803" w:rsidRDefault="006D20C1">
      <w:pPr>
        <w:rPr>
          <w:rFonts w:ascii="Arial" w:hAnsi="Arial" w:cs="Arial"/>
          <w:color w:val="000000" w:themeColor="text1"/>
          <w:sz w:val="24"/>
          <w:szCs w:val="24"/>
        </w:rPr>
      </w:pPr>
      <w:r w:rsidRPr="00C94803">
        <w:rPr>
          <w:rFonts w:ascii="Arial" w:hAnsi="Arial" w:cs="Arial"/>
          <w:color w:val="000000" w:themeColor="text1"/>
          <w:sz w:val="24"/>
          <w:szCs w:val="24"/>
        </w:rPr>
        <w:t xml:space="preserve">The concept of reconstructing the ‘Barcelona Pavilion’ raises a debate </w:t>
      </w:r>
      <w:r w:rsidR="00E704A1" w:rsidRPr="00C94803">
        <w:rPr>
          <w:rFonts w:ascii="Arial" w:hAnsi="Arial" w:cs="Arial"/>
          <w:color w:val="000000" w:themeColor="text1"/>
          <w:sz w:val="24"/>
          <w:szCs w:val="24"/>
        </w:rPr>
        <w:t>regarding</w:t>
      </w:r>
      <w:r w:rsidRPr="00C94803">
        <w:rPr>
          <w:rFonts w:ascii="Arial" w:hAnsi="Arial" w:cs="Arial"/>
          <w:color w:val="000000" w:themeColor="text1"/>
          <w:sz w:val="24"/>
          <w:szCs w:val="24"/>
        </w:rPr>
        <w:t xml:space="preserve"> authenticity</w:t>
      </w:r>
      <w:r w:rsidR="008F5184" w:rsidRPr="00C94803">
        <w:rPr>
          <w:rFonts w:ascii="Arial" w:hAnsi="Arial" w:cs="Arial"/>
          <w:color w:val="000000" w:themeColor="text1"/>
          <w:sz w:val="24"/>
          <w:szCs w:val="24"/>
        </w:rPr>
        <w:t>,</w:t>
      </w:r>
      <w:r w:rsidRPr="00C94803">
        <w:rPr>
          <w:rFonts w:ascii="Arial" w:hAnsi="Arial" w:cs="Arial"/>
          <w:color w:val="000000" w:themeColor="text1"/>
          <w:sz w:val="24"/>
          <w:szCs w:val="24"/>
        </w:rPr>
        <w:t xml:space="preserve"> and how that plays a part in reflecting the European modernism traits that were </w:t>
      </w:r>
      <w:r w:rsidR="00E570D3" w:rsidRPr="00C94803">
        <w:rPr>
          <w:rFonts w:ascii="Arial" w:hAnsi="Arial" w:cs="Arial"/>
          <w:color w:val="000000" w:themeColor="text1"/>
          <w:sz w:val="24"/>
          <w:szCs w:val="24"/>
        </w:rPr>
        <w:t xml:space="preserve">evident in the initial design in </w:t>
      </w:r>
      <w:r w:rsidR="00BA429D" w:rsidRPr="00C94803">
        <w:rPr>
          <w:rFonts w:ascii="Arial" w:hAnsi="Arial" w:cs="Arial"/>
          <w:color w:val="000000" w:themeColor="text1"/>
          <w:sz w:val="24"/>
          <w:szCs w:val="24"/>
        </w:rPr>
        <w:t xml:space="preserve">1929. </w:t>
      </w:r>
      <w:r w:rsidR="00060413" w:rsidRPr="00C94803">
        <w:rPr>
          <w:rFonts w:ascii="Arial" w:hAnsi="Arial" w:cs="Arial"/>
          <w:color w:val="000000" w:themeColor="text1"/>
          <w:sz w:val="24"/>
          <w:szCs w:val="24"/>
        </w:rPr>
        <w:t xml:space="preserve"> As illustrated in his thesis, (Hosey, 2018) draws attention to how t</w:t>
      </w:r>
      <w:r w:rsidR="00E704A1" w:rsidRPr="00C94803">
        <w:rPr>
          <w:rFonts w:ascii="Arial" w:hAnsi="Arial" w:cs="Arial"/>
          <w:color w:val="000000" w:themeColor="text1"/>
          <w:sz w:val="24"/>
          <w:szCs w:val="24"/>
        </w:rPr>
        <w:t>he architects in charge of the reconstruction, ‘Ignasi Sola -Morales</w:t>
      </w:r>
      <w:r w:rsidR="0017396F">
        <w:rPr>
          <w:rFonts w:ascii="Arial" w:hAnsi="Arial" w:cs="Arial"/>
          <w:color w:val="000000" w:themeColor="text1"/>
          <w:sz w:val="24"/>
          <w:szCs w:val="24"/>
        </w:rPr>
        <w:t>’</w:t>
      </w:r>
      <w:r w:rsidR="00E704A1" w:rsidRPr="00C94803">
        <w:rPr>
          <w:rFonts w:ascii="Arial" w:hAnsi="Arial" w:cs="Arial"/>
          <w:color w:val="000000" w:themeColor="text1"/>
          <w:sz w:val="24"/>
          <w:szCs w:val="24"/>
        </w:rPr>
        <w:t xml:space="preserve">, </w:t>
      </w:r>
      <w:r w:rsidR="0017396F">
        <w:rPr>
          <w:rFonts w:ascii="Arial" w:hAnsi="Arial" w:cs="Arial"/>
          <w:color w:val="000000" w:themeColor="text1"/>
          <w:sz w:val="24"/>
          <w:szCs w:val="24"/>
        </w:rPr>
        <w:t>‘</w:t>
      </w:r>
      <w:r w:rsidR="00E704A1" w:rsidRPr="00C94803">
        <w:rPr>
          <w:rFonts w:ascii="Arial" w:hAnsi="Arial" w:cs="Arial"/>
          <w:color w:val="000000" w:themeColor="text1"/>
          <w:sz w:val="24"/>
          <w:szCs w:val="24"/>
        </w:rPr>
        <w:t>Cristian Circi</w:t>
      </w:r>
      <w:r w:rsidR="0017396F">
        <w:rPr>
          <w:rFonts w:ascii="Arial" w:hAnsi="Arial" w:cs="Arial"/>
          <w:color w:val="000000" w:themeColor="text1"/>
          <w:sz w:val="24"/>
          <w:szCs w:val="24"/>
        </w:rPr>
        <w:t>’</w:t>
      </w:r>
      <w:r w:rsidR="00E704A1" w:rsidRPr="00C94803">
        <w:rPr>
          <w:rFonts w:ascii="Arial" w:hAnsi="Arial" w:cs="Arial"/>
          <w:color w:val="000000" w:themeColor="text1"/>
          <w:sz w:val="24"/>
          <w:szCs w:val="24"/>
        </w:rPr>
        <w:t xml:space="preserve">, and </w:t>
      </w:r>
      <w:r w:rsidR="0017396F">
        <w:rPr>
          <w:rFonts w:ascii="Arial" w:hAnsi="Arial" w:cs="Arial"/>
          <w:color w:val="000000" w:themeColor="text1"/>
          <w:sz w:val="24"/>
          <w:szCs w:val="24"/>
        </w:rPr>
        <w:t>‘</w:t>
      </w:r>
      <w:r w:rsidR="00E704A1" w:rsidRPr="00C94803">
        <w:rPr>
          <w:rFonts w:ascii="Arial" w:hAnsi="Arial" w:cs="Arial"/>
          <w:color w:val="000000" w:themeColor="text1"/>
          <w:sz w:val="24"/>
          <w:szCs w:val="24"/>
        </w:rPr>
        <w:t>Fernando Ramos</w:t>
      </w:r>
      <w:r w:rsidR="0017396F">
        <w:rPr>
          <w:rFonts w:ascii="Arial" w:hAnsi="Arial" w:cs="Arial"/>
          <w:color w:val="000000" w:themeColor="text1"/>
          <w:sz w:val="24"/>
          <w:szCs w:val="24"/>
        </w:rPr>
        <w:t>’</w:t>
      </w:r>
      <w:r w:rsidR="00E704A1" w:rsidRPr="00C94803">
        <w:rPr>
          <w:rFonts w:ascii="Arial" w:hAnsi="Arial" w:cs="Arial"/>
          <w:color w:val="000000" w:themeColor="text1"/>
          <w:sz w:val="24"/>
          <w:szCs w:val="24"/>
        </w:rPr>
        <w:t xml:space="preserve"> also expressed concern in reconstructing the complexities of the Barcelona Pavilion, claiming that they had a </w:t>
      </w:r>
      <w:r w:rsidR="003B754A">
        <w:rPr>
          <w:rFonts w:ascii="Arial" w:hAnsi="Arial" w:cs="Arial"/>
          <w:color w:val="000000" w:themeColor="text1"/>
          <w:sz w:val="24"/>
          <w:szCs w:val="24"/>
        </w:rPr>
        <w:t>“</w:t>
      </w:r>
      <w:r w:rsidR="00E704A1" w:rsidRPr="00C94803">
        <w:rPr>
          <w:rFonts w:ascii="Arial" w:hAnsi="Arial" w:cs="Arial"/>
          <w:color w:val="000000" w:themeColor="text1"/>
          <w:sz w:val="24"/>
          <w:szCs w:val="24"/>
        </w:rPr>
        <w:t>tremor of doubt</w:t>
      </w:r>
      <w:r w:rsidR="003B754A">
        <w:rPr>
          <w:rFonts w:ascii="Arial" w:hAnsi="Arial" w:cs="Arial"/>
          <w:color w:val="000000" w:themeColor="text1"/>
          <w:sz w:val="24"/>
          <w:szCs w:val="24"/>
        </w:rPr>
        <w:t>”</w:t>
      </w:r>
      <w:r w:rsidR="00E704A1" w:rsidRPr="00C94803">
        <w:rPr>
          <w:rFonts w:ascii="Arial" w:hAnsi="Arial" w:cs="Arial"/>
          <w:color w:val="000000" w:themeColor="text1"/>
          <w:sz w:val="24"/>
          <w:szCs w:val="24"/>
        </w:rPr>
        <w:t xml:space="preserve"> at the task at hand. The debate stems from the idea that </w:t>
      </w:r>
      <w:r w:rsidR="001E535F" w:rsidRPr="00C94803">
        <w:rPr>
          <w:rFonts w:ascii="Arial" w:hAnsi="Arial" w:cs="Arial"/>
          <w:color w:val="000000" w:themeColor="text1"/>
          <w:sz w:val="24"/>
          <w:szCs w:val="24"/>
        </w:rPr>
        <w:t xml:space="preserve">replicating the </w:t>
      </w:r>
      <w:r w:rsidR="00B2799B" w:rsidRPr="00C94803">
        <w:rPr>
          <w:rFonts w:ascii="Arial" w:hAnsi="Arial" w:cs="Arial"/>
          <w:color w:val="000000" w:themeColor="text1"/>
          <w:sz w:val="24"/>
          <w:szCs w:val="24"/>
        </w:rPr>
        <w:t>original</w:t>
      </w:r>
      <w:r w:rsidR="001E535F" w:rsidRPr="00C94803">
        <w:rPr>
          <w:rFonts w:ascii="Arial" w:hAnsi="Arial" w:cs="Arial"/>
          <w:color w:val="000000" w:themeColor="text1"/>
          <w:sz w:val="24"/>
          <w:szCs w:val="24"/>
        </w:rPr>
        <w:t xml:space="preserve"> Barcelona Pavilion makes </w:t>
      </w:r>
      <w:r w:rsidR="00B2799B" w:rsidRPr="00C94803">
        <w:rPr>
          <w:rFonts w:ascii="Arial" w:hAnsi="Arial" w:cs="Arial"/>
          <w:color w:val="000000" w:themeColor="text1"/>
          <w:sz w:val="24"/>
          <w:szCs w:val="24"/>
        </w:rPr>
        <w:t>the current building</w:t>
      </w:r>
      <w:r w:rsidR="001E535F" w:rsidRPr="00C94803">
        <w:rPr>
          <w:rFonts w:ascii="Arial" w:hAnsi="Arial" w:cs="Arial"/>
          <w:color w:val="000000" w:themeColor="text1"/>
          <w:sz w:val="24"/>
          <w:szCs w:val="24"/>
        </w:rPr>
        <w:t xml:space="preserve"> </w:t>
      </w:r>
      <w:r w:rsidR="00B2799B" w:rsidRPr="00C94803">
        <w:rPr>
          <w:rFonts w:ascii="Arial" w:hAnsi="Arial" w:cs="Arial"/>
          <w:color w:val="000000" w:themeColor="text1"/>
          <w:sz w:val="24"/>
          <w:szCs w:val="24"/>
        </w:rPr>
        <w:t>dishonest</w:t>
      </w:r>
      <w:r w:rsidR="001E535F" w:rsidRPr="00C94803">
        <w:rPr>
          <w:rFonts w:ascii="Arial" w:hAnsi="Arial" w:cs="Arial"/>
          <w:color w:val="000000" w:themeColor="text1"/>
          <w:sz w:val="24"/>
          <w:szCs w:val="24"/>
        </w:rPr>
        <w:t xml:space="preserve">, </w:t>
      </w:r>
      <w:r w:rsidR="00050321" w:rsidRPr="00C94803">
        <w:rPr>
          <w:rFonts w:ascii="Arial" w:hAnsi="Arial" w:cs="Arial"/>
          <w:color w:val="000000" w:themeColor="text1"/>
          <w:sz w:val="24"/>
          <w:szCs w:val="24"/>
        </w:rPr>
        <w:t>reducing the</w:t>
      </w:r>
      <w:r w:rsidR="001E535F" w:rsidRPr="00C94803">
        <w:rPr>
          <w:rFonts w:ascii="Arial" w:hAnsi="Arial" w:cs="Arial"/>
          <w:color w:val="000000" w:themeColor="text1"/>
          <w:sz w:val="24"/>
          <w:szCs w:val="24"/>
        </w:rPr>
        <w:t xml:space="preserve"> </w:t>
      </w:r>
      <w:r w:rsidR="00630E1D" w:rsidRPr="00C94803">
        <w:rPr>
          <w:rFonts w:ascii="Arial" w:hAnsi="Arial" w:cs="Arial"/>
          <w:color w:val="000000" w:themeColor="text1"/>
          <w:sz w:val="24"/>
          <w:szCs w:val="24"/>
        </w:rPr>
        <w:lastRenderedPageBreak/>
        <w:t xml:space="preserve">advanced </w:t>
      </w:r>
      <w:r w:rsidR="001E535F" w:rsidRPr="00C94803">
        <w:rPr>
          <w:rFonts w:ascii="Arial" w:hAnsi="Arial" w:cs="Arial"/>
          <w:color w:val="000000" w:themeColor="text1"/>
          <w:sz w:val="24"/>
          <w:szCs w:val="24"/>
        </w:rPr>
        <w:t xml:space="preserve">modernist </w:t>
      </w:r>
      <w:r w:rsidR="00341269" w:rsidRPr="00C94803">
        <w:rPr>
          <w:rFonts w:ascii="Arial" w:hAnsi="Arial" w:cs="Arial"/>
          <w:color w:val="000000" w:themeColor="text1"/>
          <w:sz w:val="24"/>
          <w:szCs w:val="24"/>
        </w:rPr>
        <w:t>features</w:t>
      </w:r>
      <w:r w:rsidR="001E535F" w:rsidRPr="00C94803">
        <w:rPr>
          <w:rFonts w:ascii="Arial" w:hAnsi="Arial" w:cs="Arial"/>
          <w:color w:val="000000" w:themeColor="text1"/>
          <w:sz w:val="24"/>
          <w:szCs w:val="24"/>
        </w:rPr>
        <w:t xml:space="preserve">, raw and natural materials and the concept of the design to a copy. </w:t>
      </w:r>
      <w:r w:rsidR="00780662" w:rsidRPr="00C94803">
        <w:rPr>
          <w:rFonts w:ascii="Arial" w:hAnsi="Arial" w:cs="Arial"/>
          <w:color w:val="000000" w:themeColor="text1"/>
          <w:sz w:val="24"/>
          <w:szCs w:val="24"/>
        </w:rPr>
        <w:t>As mentioned earlier, t</w:t>
      </w:r>
      <w:r w:rsidR="001E535F" w:rsidRPr="00C94803">
        <w:rPr>
          <w:rFonts w:ascii="Arial" w:hAnsi="Arial" w:cs="Arial"/>
          <w:color w:val="000000" w:themeColor="text1"/>
          <w:sz w:val="24"/>
          <w:szCs w:val="24"/>
        </w:rPr>
        <w:t xml:space="preserve">he form, function, spacial context, material choice and essence were created for </w:t>
      </w:r>
      <w:r w:rsidR="00780662" w:rsidRPr="00C94803">
        <w:rPr>
          <w:rFonts w:ascii="Arial" w:hAnsi="Arial" w:cs="Arial"/>
          <w:color w:val="000000" w:themeColor="text1"/>
          <w:sz w:val="24"/>
          <w:szCs w:val="24"/>
        </w:rPr>
        <w:t>the purpose and the needs of that specific era</w:t>
      </w:r>
      <w:r w:rsidR="001E535F" w:rsidRPr="00C94803">
        <w:rPr>
          <w:rFonts w:ascii="Arial" w:hAnsi="Arial" w:cs="Arial"/>
          <w:color w:val="000000" w:themeColor="text1"/>
          <w:sz w:val="24"/>
          <w:szCs w:val="24"/>
        </w:rPr>
        <w:t xml:space="preserve">, which does not apply in the same way today, </w:t>
      </w:r>
      <w:r w:rsidR="00D01EB0" w:rsidRPr="00C94803">
        <w:rPr>
          <w:rFonts w:ascii="Arial" w:hAnsi="Arial" w:cs="Arial"/>
          <w:color w:val="000000" w:themeColor="text1"/>
          <w:sz w:val="24"/>
          <w:szCs w:val="24"/>
        </w:rPr>
        <w:t>eliciting</w:t>
      </w:r>
      <w:r w:rsidR="001E535F" w:rsidRPr="00C94803">
        <w:rPr>
          <w:rFonts w:ascii="Arial" w:hAnsi="Arial" w:cs="Arial"/>
          <w:color w:val="000000" w:themeColor="text1"/>
          <w:sz w:val="24"/>
          <w:szCs w:val="24"/>
        </w:rPr>
        <w:t xml:space="preserve"> a different societal reaction</w:t>
      </w:r>
      <w:r w:rsidR="00EB7A84" w:rsidRPr="00C94803">
        <w:rPr>
          <w:rFonts w:ascii="Arial" w:hAnsi="Arial" w:cs="Arial"/>
          <w:color w:val="000000" w:themeColor="text1"/>
          <w:sz w:val="24"/>
          <w:szCs w:val="24"/>
        </w:rPr>
        <w:t xml:space="preserve"> as architectural trends </w:t>
      </w:r>
      <w:r w:rsidR="00F57C7A" w:rsidRPr="00C94803">
        <w:rPr>
          <w:rFonts w:ascii="Arial" w:hAnsi="Arial" w:cs="Arial"/>
          <w:color w:val="000000" w:themeColor="text1"/>
          <w:sz w:val="24"/>
          <w:szCs w:val="24"/>
        </w:rPr>
        <w:t>are ever evolving.</w:t>
      </w:r>
    </w:p>
    <w:p w14:paraId="0048631B" w14:textId="673A6A16" w:rsidR="00966591" w:rsidRDefault="00966591">
      <w:pPr>
        <w:rPr>
          <w:rFonts w:ascii="Arial" w:hAnsi="Arial" w:cs="Arial"/>
          <w:color w:val="000000" w:themeColor="text1"/>
          <w:sz w:val="24"/>
          <w:szCs w:val="24"/>
        </w:rPr>
      </w:pPr>
      <w:r w:rsidRPr="00C94803">
        <w:rPr>
          <w:rFonts w:ascii="Arial" w:hAnsi="Arial" w:cs="Arial"/>
          <w:color w:val="000000" w:themeColor="text1"/>
          <w:sz w:val="24"/>
          <w:szCs w:val="24"/>
        </w:rPr>
        <w:t xml:space="preserve">This is evidenced by the reconstruction process. According to </w:t>
      </w:r>
      <w:r w:rsidR="00060413" w:rsidRPr="00C94803">
        <w:rPr>
          <w:rFonts w:ascii="Arial" w:hAnsi="Arial" w:cs="Arial"/>
          <w:color w:val="000000" w:themeColor="text1"/>
          <w:sz w:val="24"/>
          <w:szCs w:val="24"/>
        </w:rPr>
        <w:t>(Hosey, 2018)</w:t>
      </w:r>
      <w:r w:rsidRPr="00C94803">
        <w:rPr>
          <w:rFonts w:ascii="Arial" w:hAnsi="Arial" w:cs="Arial"/>
          <w:color w:val="000000" w:themeColor="text1"/>
          <w:sz w:val="24"/>
          <w:szCs w:val="24"/>
        </w:rPr>
        <w:t>, many aspects of reconstruction have been replicated poorly; the colouration of the initial</w:t>
      </w:r>
      <w:r w:rsidR="00D01EB0" w:rsidRPr="00C94803">
        <w:rPr>
          <w:rFonts w:ascii="Arial" w:hAnsi="Arial" w:cs="Arial"/>
          <w:color w:val="000000" w:themeColor="text1"/>
          <w:sz w:val="24"/>
          <w:szCs w:val="24"/>
        </w:rPr>
        <w:t xml:space="preserve"> </w:t>
      </w:r>
      <w:r w:rsidRPr="00C94803">
        <w:rPr>
          <w:rFonts w:ascii="Arial" w:hAnsi="Arial" w:cs="Arial"/>
          <w:color w:val="000000" w:themeColor="text1"/>
          <w:sz w:val="24"/>
          <w:szCs w:val="24"/>
        </w:rPr>
        <w:t xml:space="preserve">onyx marble stones have been discoloured, many of the specific materials </w:t>
      </w:r>
      <w:r w:rsidR="00472E47">
        <w:rPr>
          <w:rFonts w:ascii="Arial" w:hAnsi="Arial" w:cs="Arial"/>
          <w:color w:val="000000" w:themeColor="text1"/>
          <w:sz w:val="24"/>
          <w:szCs w:val="24"/>
        </w:rPr>
        <w:t>‘</w:t>
      </w:r>
      <w:r w:rsidRPr="00C94803">
        <w:rPr>
          <w:rFonts w:ascii="Arial" w:hAnsi="Arial" w:cs="Arial"/>
          <w:color w:val="000000" w:themeColor="text1"/>
          <w:sz w:val="24"/>
          <w:szCs w:val="24"/>
        </w:rPr>
        <w:t>Mies</w:t>
      </w:r>
      <w:r w:rsidR="00472E47">
        <w:rPr>
          <w:rFonts w:ascii="Arial" w:hAnsi="Arial" w:cs="Arial"/>
          <w:color w:val="000000" w:themeColor="text1"/>
          <w:sz w:val="24"/>
          <w:szCs w:val="24"/>
        </w:rPr>
        <w:t>’</w:t>
      </w:r>
      <w:r w:rsidRPr="00C94803">
        <w:rPr>
          <w:rFonts w:ascii="Arial" w:hAnsi="Arial" w:cs="Arial"/>
          <w:color w:val="000000" w:themeColor="text1"/>
          <w:sz w:val="24"/>
          <w:szCs w:val="24"/>
        </w:rPr>
        <w:t xml:space="preserve"> used in 1929 were not used</w:t>
      </w:r>
      <w:r w:rsidR="00472E47">
        <w:rPr>
          <w:rFonts w:ascii="Arial" w:hAnsi="Arial" w:cs="Arial"/>
          <w:color w:val="000000" w:themeColor="text1"/>
          <w:sz w:val="24"/>
          <w:szCs w:val="24"/>
        </w:rPr>
        <w:t xml:space="preserve"> </w:t>
      </w:r>
      <w:r w:rsidRPr="00C94803">
        <w:rPr>
          <w:rFonts w:ascii="Arial" w:hAnsi="Arial" w:cs="Arial"/>
          <w:color w:val="000000" w:themeColor="text1"/>
          <w:sz w:val="24"/>
          <w:szCs w:val="24"/>
        </w:rPr>
        <w:t xml:space="preserve">to increase the longevity of the design, the Kolbe sculpture is now made from plaster, there is </w:t>
      </w:r>
      <w:r w:rsidR="00A24C8E">
        <w:rPr>
          <w:rFonts w:ascii="Arial" w:hAnsi="Arial" w:cs="Arial"/>
          <w:color w:val="000000" w:themeColor="text1"/>
          <w:sz w:val="24"/>
          <w:szCs w:val="24"/>
        </w:rPr>
        <w:t>“</w:t>
      </w:r>
      <w:r w:rsidRPr="00C94803">
        <w:rPr>
          <w:rFonts w:ascii="Arial" w:hAnsi="Arial" w:cs="Arial"/>
          <w:color w:val="000000" w:themeColor="text1"/>
          <w:sz w:val="24"/>
          <w:szCs w:val="24"/>
        </w:rPr>
        <w:t>faux painted stucco substituted for stone</w:t>
      </w:r>
      <w:r w:rsidR="00A24C8E">
        <w:rPr>
          <w:rFonts w:ascii="Arial" w:hAnsi="Arial" w:cs="Arial"/>
          <w:color w:val="000000" w:themeColor="text1"/>
          <w:sz w:val="24"/>
          <w:szCs w:val="24"/>
        </w:rPr>
        <w:t>”</w:t>
      </w:r>
      <w:r w:rsidRPr="00C94803">
        <w:rPr>
          <w:rFonts w:ascii="Arial" w:hAnsi="Arial" w:cs="Arial"/>
          <w:color w:val="000000" w:themeColor="text1"/>
          <w:sz w:val="24"/>
          <w:szCs w:val="24"/>
        </w:rPr>
        <w:t xml:space="preserve">, and the plasterboard is inconsistently applied. </w:t>
      </w:r>
    </w:p>
    <w:p w14:paraId="094187C5" w14:textId="77777777" w:rsidR="00764532" w:rsidRDefault="00764532">
      <w:pPr>
        <w:rPr>
          <w:rFonts w:ascii="Arial" w:hAnsi="Arial" w:cs="Arial"/>
          <w:color w:val="000000" w:themeColor="text1"/>
          <w:sz w:val="24"/>
          <w:szCs w:val="24"/>
        </w:rPr>
      </w:pPr>
    </w:p>
    <w:p w14:paraId="59C739B2" w14:textId="6C65EDB7" w:rsidR="00764532" w:rsidRPr="00764532" w:rsidRDefault="00764532">
      <w:pPr>
        <w:rPr>
          <w:rFonts w:ascii="Arial" w:hAnsi="Arial" w:cs="Arial"/>
          <w:b/>
          <w:bCs/>
          <w:color w:val="000000" w:themeColor="text1"/>
          <w:sz w:val="32"/>
          <w:szCs w:val="32"/>
        </w:rPr>
      </w:pPr>
      <w:r w:rsidRPr="00764532">
        <w:rPr>
          <w:rFonts w:ascii="Arial" w:hAnsi="Arial" w:cs="Arial"/>
          <w:b/>
          <w:bCs/>
          <w:color w:val="000000" w:themeColor="text1"/>
          <w:sz w:val="32"/>
          <w:szCs w:val="32"/>
        </w:rPr>
        <w:t>Conclusion:</w:t>
      </w:r>
    </w:p>
    <w:p w14:paraId="36754E9C" w14:textId="4E887519" w:rsidR="00E563CE" w:rsidRPr="00C94803" w:rsidRDefault="00966591">
      <w:pPr>
        <w:rPr>
          <w:rFonts w:ascii="Arial" w:hAnsi="Arial" w:cs="Arial"/>
          <w:color w:val="000000" w:themeColor="text1"/>
          <w:sz w:val="24"/>
          <w:szCs w:val="24"/>
        </w:rPr>
      </w:pPr>
      <w:r w:rsidRPr="00C94803">
        <w:rPr>
          <w:rFonts w:ascii="Arial" w:hAnsi="Arial" w:cs="Arial"/>
          <w:color w:val="000000" w:themeColor="text1"/>
          <w:sz w:val="24"/>
          <w:szCs w:val="24"/>
        </w:rPr>
        <w:t xml:space="preserve">To conclude, the Barcelona pavilion of 1929 redefined the </w:t>
      </w:r>
      <w:r w:rsidR="00F57C7A" w:rsidRPr="00C94803">
        <w:rPr>
          <w:rFonts w:ascii="Arial" w:hAnsi="Arial" w:cs="Arial"/>
          <w:color w:val="000000" w:themeColor="text1"/>
          <w:sz w:val="24"/>
          <w:szCs w:val="24"/>
        </w:rPr>
        <w:t>international style</w:t>
      </w:r>
      <w:r w:rsidRPr="00C94803">
        <w:rPr>
          <w:rFonts w:ascii="Arial" w:hAnsi="Arial" w:cs="Arial"/>
          <w:color w:val="000000" w:themeColor="text1"/>
          <w:sz w:val="24"/>
          <w:szCs w:val="24"/>
        </w:rPr>
        <w:t xml:space="preserve"> movement, and was influential to many of the buildings that </w:t>
      </w:r>
      <w:r w:rsidR="00E563CE" w:rsidRPr="00C94803">
        <w:rPr>
          <w:rFonts w:ascii="Arial" w:hAnsi="Arial" w:cs="Arial"/>
          <w:color w:val="000000" w:themeColor="text1"/>
          <w:sz w:val="24"/>
          <w:szCs w:val="24"/>
        </w:rPr>
        <w:t>followed</w:t>
      </w:r>
      <w:r w:rsidRPr="00C94803">
        <w:rPr>
          <w:rFonts w:ascii="Arial" w:hAnsi="Arial" w:cs="Arial"/>
          <w:color w:val="000000" w:themeColor="text1"/>
          <w:sz w:val="24"/>
          <w:szCs w:val="24"/>
        </w:rPr>
        <w:t>.</w:t>
      </w:r>
      <w:r w:rsidR="00E563CE" w:rsidRPr="00C94803">
        <w:rPr>
          <w:rFonts w:ascii="Arial" w:hAnsi="Arial" w:cs="Arial"/>
          <w:color w:val="000000" w:themeColor="text1"/>
          <w:sz w:val="24"/>
          <w:szCs w:val="24"/>
        </w:rPr>
        <w:t xml:space="preserve"> Its focus on simplicity, transparency and clarity alongside its use of asymmetrical proportionality and geometry challenged traditional forms of architecture and </w:t>
      </w:r>
      <w:r w:rsidR="00020E98" w:rsidRPr="00C94803">
        <w:rPr>
          <w:rFonts w:ascii="Arial" w:hAnsi="Arial" w:cs="Arial"/>
          <w:color w:val="000000" w:themeColor="text1"/>
          <w:sz w:val="24"/>
          <w:szCs w:val="24"/>
        </w:rPr>
        <w:t xml:space="preserve">solved the </w:t>
      </w:r>
      <w:r w:rsidR="004E3D3D" w:rsidRPr="00C94803">
        <w:rPr>
          <w:rFonts w:ascii="Arial" w:hAnsi="Arial" w:cs="Arial"/>
          <w:color w:val="000000" w:themeColor="text1"/>
          <w:sz w:val="24"/>
          <w:szCs w:val="24"/>
        </w:rPr>
        <w:t xml:space="preserve">societal problems </w:t>
      </w:r>
      <w:r w:rsidR="005D6D47">
        <w:rPr>
          <w:rFonts w:ascii="Arial" w:hAnsi="Arial" w:cs="Arial"/>
          <w:color w:val="000000" w:themeColor="text1"/>
          <w:sz w:val="24"/>
          <w:szCs w:val="24"/>
        </w:rPr>
        <w:t>previously</w:t>
      </w:r>
      <w:r w:rsidR="004E3D3D" w:rsidRPr="00C94803">
        <w:rPr>
          <w:rFonts w:ascii="Arial" w:hAnsi="Arial" w:cs="Arial"/>
          <w:color w:val="000000" w:themeColor="text1"/>
          <w:sz w:val="24"/>
          <w:szCs w:val="24"/>
        </w:rPr>
        <w:t xml:space="preserve"> being experienced, by introducing</w:t>
      </w:r>
      <w:r w:rsidR="00E563CE" w:rsidRPr="00C94803">
        <w:rPr>
          <w:rFonts w:ascii="Arial" w:hAnsi="Arial" w:cs="Arial"/>
          <w:color w:val="000000" w:themeColor="text1"/>
          <w:sz w:val="24"/>
          <w:szCs w:val="24"/>
        </w:rPr>
        <w:t xml:space="preserve"> the concept of ‘fluid space’</w:t>
      </w:r>
      <w:r w:rsidR="00D01EB0" w:rsidRPr="00C94803">
        <w:rPr>
          <w:rFonts w:ascii="Arial" w:hAnsi="Arial" w:cs="Arial"/>
          <w:color w:val="000000" w:themeColor="text1"/>
          <w:sz w:val="24"/>
          <w:szCs w:val="24"/>
        </w:rPr>
        <w:t xml:space="preserve"> and the effectiveness of minimalist design.</w:t>
      </w:r>
    </w:p>
    <w:p w14:paraId="6628882D" w14:textId="0E1A3341" w:rsidR="00E563CE" w:rsidRPr="00C94803" w:rsidRDefault="0070114B">
      <w:pPr>
        <w:rPr>
          <w:rFonts w:ascii="Arial" w:hAnsi="Arial" w:cs="Arial"/>
          <w:color w:val="000000" w:themeColor="text1"/>
          <w:sz w:val="24"/>
          <w:szCs w:val="24"/>
        </w:rPr>
      </w:pPr>
      <w:r w:rsidRPr="00C94803">
        <w:rPr>
          <w:rFonts w:ascii="Arial" w:hAnsi="Arial" w:cs="Arial"/>
          <w:color w:val="000000" w:themeColor="text1"/>
          <w:sz w:val="24"/>
          <w:szCs w:val="24"/>
        </w:rPr>
        <w:drawing>
          <wp:anchor distT="0" distB="0" distL="114300" distR="114300" simplePos="0" relativeHeight="251665920" behindDoc="0" locked="0" layoutInCell="1" allowOverlap="1" wp14:anchorId="2370CE2C" wp14:editId="449EED0D">
            <wp:simplePos x="0" y="0"/>
            <wp:positionH relativeFrom="margin">
              <wp:posOffset>-1270</wp:posOffset>
            </wp:positionH>
            <wp:positionV relativeFrom="paragraph">
              <wp:posOffset>429646</wp:posOffset>
            </wp:positionV>
            <wp:extent cx="5731510" cy="3655695"/>
            <wp:effectExtent l="0" t="0" r="2540" b="1905"/>
            <wp:wrapSquare wrapText="bothSides"/>
            <wp:docPr id="1046111943" name="Picture 1" descr="A white chair in front of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111943" name="Picture 1" descr="A white chair in front of a stone wal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655695"/>
                    </a:xfrm>
                    <a:prstGeom prst="rect">
                      <a:avLst/>
                    </a:prstGeom>
                  </pic:spPr>
                </pic:pic>
              </a:graphicData>
            </a:graphic>
          </wp:anchor>
        </w:drawing>
      </w:r>
    </w:p>
    <w:p w14:paraId="51B63819" w14:textId="77777777" w:rsidR="00764532" w:rsidRDefault="000C194B" w:rsidP="004E3D3D">
      <w:pPr>
        <w:rPr>
          <w:rFonts w:ascii="Arial" w:hAnsi="Arial" w:cs="Arial"/>
          <w:sz w:val="24"/>
          <w:szCs w:val="24"/>
        </w:rPr>
      </w:pPr>
      <w:r w:rsidRPr="00C94803">
        <w:rPr>
          <w:rFonts w:ascii="Arial" w:hAnsi="Arial" w:cs="Arial"/>
          <w:sz w:val="24"/>
          <w:szCs w:val="24"/>
        </w:rPr>
        <w:t xml:space="preserve">        Figure </w:t>
      </w:r>
      <w:r w:rsidRPr="00C94803">
        <w:rPr>
          <w:rFonts w:ascii="Arial" w:hAnsi="Arial" w:cs="Arial"/>
          <w:sz w:val="24"/>
          <w:szCs w:val="24"/>
        </w:rPr>
        <w:t>6</w:t>
      </w:r>
      <w:r w:rsidRPr="00C94803">
        <w:rPr>
          <w:rFonts w:ascii="Arial" w:hAnsi="Arial" w:cs="Arial"/>
          <w:sz w:val="24"/>
          <w:szCs w:val="24"/>
        </w:rPr>
        <w:t xml:space="preserve">: </w:t>
      </w:r>
      <w:r w:rsidRPr="00C94803">
        <w:rPr>
          <w:rFonts w:ascii="Arial" w:hAnsi="Arial" w:cs="Arial"/>
          <w:i/>
          <w:iCs/>
          <w:color w:val="000000" w:themeColor="text1"/>
          <w:sz w:val="24"/>
          <w:szCs w:val="24"/>
        </w:rPr>
        <w:t xml:space="preserve">Barcelona </w:t>
      </w:r>
      <w:r w:rsidR="001A692E" w:rsidRPr="00C94803">
        <w:rPr>
          <w:rFonts w:ascii="Arial" w:hAnsi="Arial" w:cs="Arial"/>
          <w:i/>
          <w:iCs/>
          <w:color w:val="000000" w:themeColor="text1"/>
          <w:sz w:val="24"/>
          <w:szCs w:val="24"/>
        </w:rPr>
        <w:t xml:space="preserve">Pavilion external </w:t>
      </w:r>
      <w:r w:rsidRPr="00C94803">
        <w:rPr>
          <w:rFonts w:ascii="Arial" w:hAnsi="Arial" w:cs="Arial"/>
          <w:sz w:val="24"/>
          <w:szCs w:val="24"/>
        </w:rPr>
        <w:t>(Fundacio Mies Van Der Rohe, 2024)</w:t>
      </w:r>
    </w:p>
    <w:p w14:paraId="4E63C5BB" w14:textId="77777777" w:rsidR="00FE5863" w:rsidRDefault="00FE5863" w:rsidP="004E3D3D">
      <w:pPr>
        <w:rPr>
          <w:rStyle w:val="ref-lnk"/>
          <w:rFonts w:ascii="Arial" w:hAnsi="Arial" w:cs="Arial"/>
          <w:b/>
          <w:bCs/>
          <w:color w:val="000000" w:themeColor="text1"/>
          <w:sz w:val="32"/>
          <w:szCs w:val="32"/>
        </w:rPr>
      </w:pPr>
    </w:p>
    <w:p w14:paraId="3E2E79E3" w14:textId="5E78766B" w:rsidR="004E3D3D" w:rsidRPr="00764532" w:rsidRDefault="004E3D3D" w:rsidP="004E3D3D">
      <w:pPr>
        <w:rPr>
          <w:rStyle w:val="ref-lnk"/>
          <w:rFonts w:ascii="Arial" w:hAnsi="Arial" w:cs="Arial"/>
          <w:sz w:val="24"/>
          <w:szCs w:val="24"/>
        </w:rPr>
      </w:pPr>
      <w:r w:rsidRPr="00B52CA2">
        <w:rPr>
          <w:rStyle w:val="ref-lnk"/>
          <w:rFonts w:ascii="Arial" w:hAnsi="Arial" w:cs="Arial"/>
          <w:b/>
          <w:bCs/>
          <w:color w:val="000000" w:themeColor="text1"/>
          <w:sz w:val="32"/>
          <w:szCs w:val="32"/>
        </w:rPr>
        <w:lastRenderedPageBreak/>
        <w:t>Reference list:</w:t>
      </w:r>
    </w:p>
    <w:p w14:paraId="43304E21" w14:textId="7DD551F6" w:rsidR="00A50D7A" w:rsidRPr="00135D84" w:rsidRDefault="00135D84" w:rsidP="00A50D7A">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Archeyes (2023)</w:t>
      </w:r>
      <w:r>
        <w:rPr>
          <w:rFonts w:ascii="Arial" w:hAnsi="Arial" w:cs="Arial"/>
          <w:color w:val="000000" w:themeColor="text1"/>
          <w:sz w:val="24"/>
          <w:szCs w:val="24"/>
          <w:shd w:val="clear" w:color="auto" w:fill="FFFFFF"/>
        </w:rPr>
        <w:t xml:space="preserve"> </w:t>
      </w:r>
      <w:r w:rsidR="00A50D7A" w:rsidRPr="00C94803">
        <w:rPr>
          <w:rFonts w:ascii="Arial" w:eastAsia="Times New Roman" w:hAnsi="Arial" w:cs="Arial"/>
          <w:i/>
          <w:iCs/>
          <w:color w:val="000000" w:themeColor="text1"/>
          <w:kern w:val="36"/>
          <w:sz w:val="24"/>
          <w:szCs w:val="24"/>
          <w14:ligatures w14:val="none"/>
        </w:rPr>
        <w:t>The Barcelona Pavilion: An Insightful Exploration of Mies van der Rohe’s Modernist Manifesto.</w:t>
      </w:r>
      <w:r w:rsidR="00A50D7A" w:rsidRPr="00C94803">
        <w:rPr>
          <w:rFonts w:ascii="Arial" w:eastAsia="Times New Roman" w:hAnsi="Arial" w:cs="Arial"/>
          <w:color w:val="000000" w:themeColor="text1"/>
          <w:kern w:val="36"/>
          <w:sz w:val="24"/>
          <w:szCs w:val="24"/>
          <w14:ligatures w14:val="none"/>
        </w:rPr>
        <w:t xml:space="preserve"> Available at: </w:t>
      </w:r>
      <w:hyperlink r:id="rId17" w:history="1">
        <w:r w:rsidR="00A50D7A" w:rsidRPr="00C94803">
          <w:rPr>
            <w:rStyle w:val="Hyperlink"/>
            <w:rFonts w:ascii="Arial" w:hAnsi="Arial" w:cs="Arial"/>
            <w:color w:val="000000" w:themeColor="text1"/>
            <w:sz w:val="24"/>
            <w:szCs w:val="24"/>
          </w:rPr>
          <w:t>The Barcelona Pavilion: Mies van der Rohe's Modernist Manifesto (archeyes.com)</w:t>
        </w:r>
      </w:hyperlink>
      <w:r w:rsidR="00A50D7A" w:rsidRPr="00C94803">
        <w:rPr>
          <w:rFonts w:ascii="Arial" w:hAnsi="Arial" w:cs="Arial"/>
          <w:color w:val="000000" w:themeColor="text1"/>
          <w:sz w:val="24"/>
          <w:szCs w:val="24"/>
        </w:rPr>
        <w:t xml:space="preserve"> (Accessed: 14 March 2024) </w:t>
      </w:r>
    </w:p>
    <w:p w14:paraId="663E23C3" w14:textId="77777777" w:rsidR="00981F61" w:rsidRPr="00C94803" w:rsidRDefault="00981F61" w:rsidP="00981F61">
      <w:pPr>
        <w:rPr>
          <w:rFonts w:ascii="Arial" w:hAnsi="Arial" w:cs="Arial"/>
          <w:sz w:val="24"/>
          <w:szCs w:val="24"/>
        </w:rPr>
      </w:pPr>
      <w:r w:rsidRPr="00C94803">
        <w:rPr>
          <w:rFonts w:ascii="Arial" w:hAnsi="Arial" w:cs="Arial"/>
          <w:sz w:val="24"/>
          <w:szCs w:val="24"/>
        </w:rPr>
        <w:t xml:space="preserve">Britannica (2020) </w:t>
      </w:r>
      <w:r w:rsidRPr="00C94803">
        <w:rPr>
          <w:rStyle w:val="Emphasis"/>
          <w:rFonts w:ascii="Arial" w:hAnsi="Arial" w:cs="Arial"/>
          <w:color w:val="1A1A1A"/>
          <w:sz w:val="24"/>
          <w:szCs w:val="24"/>
          <w:shd w:val="clear" w:color="auto" w:fill="FFFFFF"/>
        </w:rPr>
        <w:t xml:space="preserve">International Style. Available at: </w:t>
      </w:r>
      <w:hyperlink r:id="rId18" w:history="1">
        <w:r w:rsidRPr="00C94803">
          <w:rPr>
            <w:rStyle w:val="Hyperlink"/>
            <w:rFonts w:ascii="Arial" w:hAnsi="Arial" w:cs="Arial"/>
            <w:sz w:val="24"/>
            <w:szCs w:val="24"/>
          </w:rPr>
          <w:t>International Style | Definition, History, &amp; Facts | Britannica</w:t>
        </w:r>
      </w:hyperlink>
      <w:r w:rsidRPr="00C94803">
        <w:rPr>
          <w:rFonts w:ascii="Arial" w:hAnsi="Arial" w:cs="Arial"/>
          <w:sz w:val="24"/>
          <w:szCs w:val="24"/>
        </w:rPr>
        <w:t xml:space="preserve"> (Accessed:19/03/2024).</w:t>
      </w:r>
    </w:p>
    <w:p w14:paraId="012FD947" w14:textId="77777777" w:rsidR="006C5170" w:rsidRPr="00C94803" w:rsidRDefault="006C5170" w:rsidP="006C5170">
      <w:pPr>
        <w:rPr>
          <w:rFonts w:ascii="Arial" w:hAnsi="Arial" w:cs="Arial"/>
          <w:sz w:val="24"/>
          <w:szCs w:val="24"/>
        </w:rPr>
      </w:pPr>
      <w:r w:rsidRPr="00C94803">
        <w:rPr>
          <w:rFonts w:ascii="Arial" w:hAnsi="Arial" w:cs="Arial"/>
          <w:sz w:val="24"/>
          <w:szCs w:val="24"/>
        </w:rPr>
        <w:t xml:space="preserve">Fundacio Mies Van Der Rohe (2024) </w:t>
      </w:r>
      <w:r w:rsidRPr="00C94803">
        <w:rPr>
          <w:rFonts w:ascii="Arial" w:hAnsi="Arial" w:cs="Arial"/>
          <w:i/>
          <w:iCs/>
          <w:sz w:val="24"/>
          <w:szCs w:val="24"/>
        </w:rPr>
        <w:t>The Pavilion</w:t>
      </w:r>
      <w:r w:rsidRPr="00C94803">
        <w:rPr>
          <w:rFonts w:ascii="Arial" w:hAnsi="Arial" w:cs="Arial"/>
          <w:sz w:val="24"/>
          <w:szCs w:val="24"/>
        </w:rPr>
        <w:t xml:space="preserve">. Available at: </w:t>
      </w:r>
      <w:hyperlink r:id="rId19" w:anchor=":~:text=The%20materials,employed%20by%20Mies%20in%201929." w:history="1">
        <w:r w:rsidRPr="00C94803">
          <w:rPr>
            <w:rStyle w:val="Hyperlink"/>
            <w:rFonts w:ascii="Arial" w:hAnsi="Arial" w:cs="Arial"/>
            <w:sz w:val="24"/>
            <w:szCs w:val="24"/>
          </w:rPr>
          <w:t xml:space="preserve">The Pavilion - </w:t>
        </w:r>
        <w:proofErr w:type="spellStart"/>
        <w:r w:rsidRPr="00C94803">
          <w:rPr>
            <w:rStyle w:val="Hyperlink"/>
            <w:rFonts w:ascii="Arial" w:hAnsi="Arial" w:cs="Arial"/>
            <w:sz w:val="24"/>
            <w:szCs w:val="24"/>
          </w:rPr>
          <w:t>Fundació</w:t>
        </w:r>
        <w:proofErr w:type="spellEnd"/>
        <w:r w:rsidRPr="00C94803">
          <w:rPr>
            <w:rStyle w:val="Hyperlink"/>
            <w:rFonts w:ascii="Arial" w:hAnsi="Arial" w:cs="Arial"/>
            <w:sz w:val="24"/>
            <w:szCs w:val="24"/>
          </w:rPr>
          <w:t xml:space="preserve"> Mies van der Rohe (miesbcn.com)</w:t>
        </w:r>
      </w:hyperlink>
      <w:r w:rsidRPr="00C94803">
        <w:rPr>
          <w:rFonts w:ascii="Arial" w:hAnsi="Arial" w:cs="Arial"/>
          <w:sz w:val="24"/>
          <w:szCs w:val="24"/>
        </w:rPr>
        <w:t xml:space="preserve"> ( Accessed: 19/03/2024)</w:t>
      </w:r>
    </w:p>
    <w:p w14:paraId="1806C2BF" w14:textId="77777777" w:rsidR="004E3D3D" w:rsidRDefault="004E3D3D" w:rsidP="004E3D3D">
      <w:pPr>
        <w:rPr>
          <w:rFonts w:ascii="Arial" w:hAnsi="Arial" w:cs="Arial"/>
          <w:color w:val="000000" w:themeColor="text1"/>
          <w:sz w:val="24"/>
          <w:szCs w:val="24"/>
          <w:shd w:val="clear" w:color="auto" w:fill="FFFFFF"/>
        </w:rPr>
      </w:pPr>
      <w:r w:rsidRPr="00C94803">
        <w:rPr>
          <w:rFonts w:ascii="Arial" w:hAnsi="Arial" w:cs="Arial"/>
          <w:color w:val="000000" w:themeColor="text1"/>
          <w:sz w:val="24"/>
          <w:szCs w:val="24"/>
          <w:shd w:val="clear" w:color="auto" w:fill="FFFFFF"/>
        </w:rPr>
        <w:t xml:space="preserve">Hill, J. (2002) ‘Weathering the Barcelona Pavilion’, </w:t>
      </w:r>
      <w:r w:rsidRPr="00C94803">
        <w:rPr>
          <w:rFonts w:ascii="Arial" w:hAnsi="Arial" w:cs="Arial"/>
          <w:i/>
          <w:iCs/>
          <w:color w:val="000000" w:themeColor="text1"/>
          <w:sz w:val="24"/>
          <w:szCs w:val="24"/>
          <w:shd w:val="clear" w:color="auto" w:fill="FFFFFF"/>
        </w:rPr>
        <w:t>The Journal of Architecture</w:t>
      </w:r>
      <w:r w:rsidRPr="00C94803">
        <w:rPr>
          <w:rFonts w:ascii="Arial" w:hAnsi="Arial" w:cs="Arial"/>
          <w:color w:val="000000" w:themeColor="text1"/>
          <w:sz w:val="24"/>
          <w:szCs w:val="24"/>
          <w:shd w:val="clear" w:color="auto" w:fill="FFFFFF"/>
        </w:rPr>
        <w:t>, </w:t>
      </w:r>
      <w:r w:rsidRPr="00C94803">
        <w:rPr>
          <w:rFonts w:ascii="Arial" w:hAnsi="Arial" w:cs="Arial"/>
          <w:i/>
          <w:iCs/>
          <w:color w:val="000000" w:themeColor="text1"/>
          <w:sz w:val="24"/>
          <w:szCs w:val="24"/>
          <w:shd w:val="clear" w:color="auto" w:fill="FFFFFF"/>
        </w:rPr>
        <w:t>7</w:t>
      </w:r>
      <w:r w:rsidRPr="00C94803">
        <w:rPr>
          <w:rFonts w:ascii="Arial" w:hAnsi="Arial" w:cs="Arial"/>
          <w:color w:val="000000" w:themeColor="text1"/>
          <w:sz w:val="24"/>
          <w:szCs w:val="24"/>
          <w:shd w:val="clear" w:color="auto" w:fill="FFFFFF"/>
        </w:rPr>
        <w:t>(4), pp. 319-327.</w:t>
      </w:r>
    </w:p>
    <w:p w14:paraId="78E8A959" w14:textId="77777777" w:rsidR="00B1060E" w:rsidRPr="00C94803" w:rsidRDefault="00B1060E" w:rsidP="00B1060E">
      <w:pPr>
        <w:rPr>
          <w:rFonts w:ascii="Arial" w:hAnsi="Arial" w:cs="Arial"/>
          <w:color w:val="000000" w:themeColor="text1"/>
          <w:sz w:val="24"/>
          <w:szCs w:val="24"/>
          <w:shd w:val="clear" w:color="auto" w:fill="FFFFFF"/>
        </w:rPr>
      </w:pPr>
      <w:r w:rsidRPr="00C94803">
        <w:rPr>
          <w:rFonts w:ascii="Arial" w:hAnsi="Arial" w:cs="Arial"/>
          <w:color w:val="000000" w:themeColor="text1"/>
          <w:sz w:val="24"/>
          <w:szCs w:val="24"/>
          <w:shd w:val="clear" w:color="auto" w:fill="FFFFFF"/>
        </w:rPr>
        <w:t xml:space="preserve">Hosey, L. (2018) ‘The ship of Theseus: Identity and the Barcelona Pavilion’, </w:t>
      </w:r>
      <w:r w:rsidRPr="00C94803">
        <w:rPr>
          <w:rFonts w:ascii="Arial" w:hAnsi="Arial" w:cs="Arial"/>
          <w:i/>
          <w:iCs/>
          <w:color w:val="000000" w:themeColor="text1"/>
          <w:sz w:val="24"/>
          <w:szCs w:val="24"/>
          <w:shd w:val="clear" w:color="auto" w:fill="FFFFFF"/>
        </w:rPr>
        <w:t>Journal of architectural education</w:t>
      </w:r>
      <w:r w:rsidRPr="00C94803">
        <w:rPr>
          <w:rFonts w:ascii="Arial" w:hAnsi="Arial" w:cs="Arial"/>
          <w:color w:val="000000" w:themeColor="text1"/>
          <w:sz w:val="24"/>
          <w:szCs w:val="24"/>
          <w:shd w:val="clear" w:color="auto" w:fill="FFFFFF"/>
        </w:rPr>
        <w:t>, </w:t>
      </w:r>
      <w:r w:rsidRPr="00C94803">
        <w:rPr>
          <w:rFonts w:ascii="Arial" w:hAnsi="Arial" w:cs="Arial"/>
          <w:i/>
          <w:iCs/>
          <w:color w:val="000000" w:themeColor="text1"/>
          <w:sz w:val="24"/>
          <w:szCs w:val="24"/>
          <w:shd w:val="clear" w:color="auto" w:fill="FFFFFF"/>
        </w:rPr>
        <w:t>72</w:t>
      </w:r>
      <w:r w:rsidRPr="00C94803">
        <w:rPr>
          <w:rFonts w:ascii="Arial" w:hAnsi="Arial" w:cs="Arial"/>
          <w:color w:val="000000" w:themeColor="text1"/>
          <w:sz w:val="24"/>
          <w:szCs w:val="24"/>
          <w:shd w:val="clear" w:color="auto" w:fill="FFFFFF"/>
        </w:rPr>
        <w:t>(2), pp.230-247.</w:t>
      </w:r>
    </w:p>
    <w:p w14:paraId="79ECAD42" w14:textId="77777777" w:rsidR="00B1060E" w:rsidRPr="00C94803" w:rsidRDefault="00B1060E" w:rsidP="00B1060E">
      <w:pPr>
        <w:rPr>
          <w:rFonts w:ascii="Arial" w:hAnsi="Arial" w:cs="Arial"/>
          <w:color w:val="000000" w:themeColor="text1"/>
          <w:sz w:val="24"/>
          <w:szCs w:val="24"/>
          <w:shd w:val="clear" w:color="auto" w:fill="FFFFFF"/>
        </w:rPr>
      </w:pPr>
      <w:r w:rsidRPr="00C94803">
        <w:rPr>
          <w:rFonts w:ascii="Arial" w:hAnsi="Arial" w:cs="Arial"/>
          <w:color w:val="000000" w:themeColor="text1"/>
          <w:sz w:val="24"/>
          <w:szCs w:val="24"/>
          <w:shd w:val="clear" w:color="auto" w:fill="FFFFFF"/>
        </w:rPr>
        <w:t>Kassab, M. G. (2002). </w:t>
      </w:r>
      <w:r w:rsidRPr="00C94803">
        <w:rPr>
          <w:rFonts w:ascii="Arial" w:hAnsi="Arial" w:cs="Arial"/>
          <w:i/>
          <w:iCs/>
          <w:color w:val="000000" w:themeColor="text1"/>
          <w:sz w:val="24"/>
          <w:szCs w:val="24"/>
          <w:shd w:val="clear" w:color="auto" w:fill="FFFFFF"/>
        </w:rPr>
        <w:t>Hermeneutics of architectural interpretation: The work in the Barcelona Pavilion</w:t>
      </w:r>
      <w:r w:rsidRPr="00C94803">
        <w:rPr>
          <w:rFonts w:ascii="Arial" w:hAnsi="Arial" w:cs="Arial"/>
          <w:color w:val="000000" w:themeColor="text1"/>
          <w:sz w:val="24"/>
          <w:szCs w:val="24"/>
          <w:shd w:val="clear" w:color="auto" w:fill="FFFFFF"/>
        </w:rPr>
        <w:t> </w:t>
      </w:r>
      <w:proofErr w:type="gramStart"/>
      <w:r w:rsidRPr="00C94803">
        <w:rPr>
          <w:rFonts w:ascii="Arial" w:hAnsi="Arial" w:cs="Arial"/>
          <w:color w:val="000000" w:themeColor="text1"/>
          <w:sz w:val="24"/>
          <w:szCs w:val="24"/>
          <w:shd w:val="clear" w:color="auto" w:fill="FFFFFF"/>
        </w:rPr>
        <w:t>Master's</w:t>
      </w:r>
      <w:proofErr w:type="gramEnd"/>
      <w:r w:rsidRPr="00C94803">
        <w:rPr>
          <w:rFonts w:ascii="Arial" w:hAnsi="Arial" w:cs="Arial"/>
          <w:color w:val="000000" w:themeColor="text1"/>
          <w:sz w:val="24"/>
          <w:szCs w:val="24"/>
          <w:shd w:val="clear" w:color="auto" w:fill="FFFFFF"/>
        </w:rPr>
        <w:t xml:space="preserve"> thesis. University of Cincinnati. Available at: </w:t>
      </w:r>
      <w:hyperlink r:id="rId20" w:history="1">
        <w:r w:rsidRPr="00C94803">
          <w:rPr>
            <w:rStyle w:val="Hyperlink"/>
            <w:rFonts w:ascii="Arial" w:hAnsi="Arial" w:cs="Arial"/>
            <w:color w:val="000000" w:themeColor="text1"/>
            <w:sz w:val="24"/>
            <w:szCs w:val="24"/>
          </w:rPr>
          <w:t>Committee Approval Form (ohiolink.edu)</w:t>
        </w:r>
      </w:hyperlink>
      <w:r w:rsidRPr="00C94803">
        <w:rPr>
          <w:rFonts w:ascii="Arial" w:hAnsi="Arial" w:cs="Arial"/>
          <w:color w:val="000000" w:themeColor="text1"/>
          <w:sz w:val="24"/>
          <w:szCs w:val="24"/>
        </w:rPr>
        <w:t xml:space="preserve"> ( Accessed:14 March 2024)</w:t>
      </w:r>
    </w:p>
    <w:p w14:paraId="5669E596" w14:textId="6FFE268F" w:rsidR="004E3D3D" w:rsidRPr="00C94803" w:rsidRDefault="004E3D3D" w:rsidP="004E3D3D">
      <w:pPr>
        <w:rPr>
          <w:rFonts w:ascii="Arial" w:hAnsi="Arial" w:cs="Arial"/>
          <w:color w:val="000000" w:themeColor="text1"/>
          <w:sz w:val="24"/>
          <w:szCs w:val="24"/>
          <w:shd w:val="clear" w:color="auto" w:fill="FFFFFF"/>
        </w:rPr>
      </w:pPr>
      <w:r w:rsidRPr="00C94803">
        <w:rPr>
          <w:rFonts w:ascii="Arial" w:hAnsi="Arial" w:cs="Arial"/>
          <w:color w:val="000000" w:themeColor="text1"/>
          <w:sz w:val="24"/>
          <w:szCs w:val="24"/>
          <w:shd w:val="clear" w:color="auto" w:fill="FFFFFF"/>
        </w:rPr>
        <w:t>Muñoz, F. (2019) ‘About architecture (in the Barcelona Pavilion) Exhibition as a form of research</w:t>
      </w:r>
      <w:proofErr w:type="gramStart"/>
      <w:r w:rsidRPr="00C94803">
        <w:rPr>
          <w:rFonts w:ascii="Arial" w:hAnsi="Arial" w:cs="Arial"/>
          <w:color w:val="000000" w:themeColor="text1"/>
          <w:sz w:val="24"/>
          <w:szCs w:val="24"/>
          <w:shd w:val="clear" w:color="auto" w:fill="FFFFFF"/>
        </w:rPr>
        <w:t>’,  </w:t>
      </w:r>
      <w:proofErr w:type="spellStart"/>
      <w:r w:rsidRPr="00C94803">
        <w:rPr>
          <w:rFonts w:ascii="Arial" w:hAnsi="Arial" w:cs="Arial"/>
          <w:i/>
          <w:iCs/>
          <w:color w:val="000000" w:themeColor="text1"/>
          <w:sz w:val="24"/>
          <w:szCs w:val="24"/>
          <w:shd w:val="clear" w:color="auto" w:fill="FFFFFF"/>
        </w:rPr>
        <w:t>Revista</w:t>
      </w:r>
      <w:proofErr w:type="spellEnd"/>
      <w:proofErr w:type="gramEnd"/>
      <w:r w:rsidRPr="00C94803">
        <w:rPr>
          <w:rFonts w:ascii="Arial" w:hAnsi="Arial" w:cs="Arial"/>
          <w:i/>
          <w:iCs/>
          <w:color w:val="000000" w:themeColor="text1"/>
          <w:sz w:val="24"/>
          <w:szCs w:val="24"/>
          <w:shd w:val="clear" w:color="auto" w:fill="FFFFFF"/>
        </w:rPr>
        <w:t xml:space="preserve"> de </w:t>
      </w:r>
      <w:proofErr w:type="spellStart"/>
      <w:r w:rsidRPr="00C94803">
        <w:rPr>
          <w:rFonts w:ascii="Arial" w:hAnsi="Arial" w:cs="Arial"/>
          <w:i/>
          <w:iCs/>
          <w:color w:val="000000" w:themeColor="text1"/>
          <w:sz w:val="24"/>
          <w:szCs w:val="24"/>
          <w:shd w:val="clear" w:color="auto" w:fill="FFFFFF"/>
        </w:rPr>
        <w:t>Arquitectura</w:t>
      </w:r>
      <w:proofErr w:type="spellEnd"/>
      <w:r w:rsidRPr="00C94803">
        <w:rPr>
          <w:rFonts w:ascii="Arial" w:hAnsi="Arial" w:cs="Arial"/>
          <w:color w:val="000000" w:themeColor="text1"/>
          <w:sz w:val="24"/>
          <w:szCs w:val="24"/>
          <w:shd w:val="clear" w:color="auto" w:fill="FFFFFF"/>
        </w:rPr>
        <w:t>, </w:t>
      </w:r>
      <w:r w:rsidRPr="00C94803">
        <w:rPr>
          <w:rFonts w:ascii="Arial" w:hAnsi="Arial" w:cs="Arial"/>
          <w:i/>
          <w:iCs/>
          <w:color w:val="000000" w:themeColor="text1"/>
          <w:sz w:val="24"/>
          <w:szCs w:val="24"/>
          <w:shd w:val="clear" w:color="auto" w:fill="FFFFFF"/>
        </w:rPr>
        <w:t>21</w:t>
      </w:r>
      <w:r w:rsidRPr="00C94803">
        <w:rPr>
          <w:rFonts w:ascii="Arial" w:hAnsi="Arial" w:cs="Arial"/>
          <w:color w:val="000000" w:themeColor="text1"/>
          <w:sz w:val="24"/>
          <w:szCs w:val="24"/>
          <w:shd w:val="clear" w:color="auto" w:fill="FFFFFF"/>
        </w:rPr>
        <w:t>, pp. 260-264.</w:t>
      </w:r>
      <w:r w:rsidR="00135D84">
        <w:rPr>
          <w:rFonts w:ascii="Arial" w:hAnsi="Arial" w:cs="Arial"/>
          <w:color w:val="000000" w:themeColor="text1"/>
          <w:sz w:val="24"/>
          <w:szCs w:val="24"/>
          <w:shd w:val="clear" w:color="auto" w:fill="FFFFFF"/>
        </w:rPr>
        <w:t xml:space="preserve"> </w:t>
      </w:r>
    </w:p>
    <w:p w14:paraId="0B9719E5" w14:textId="77777777" w:rsidR="004E3D3D" w:rsidRPr="00B52CA2" w:rsidRDefault="004E3D3D" w:rsidP="004E3D3D">
      <w:pPr>
        <w:pStyle w:val="Heading1"/>
        <w:shd w:val="clear" w:color="auto" w:fill="EEEEEE"/>
        <w:spacing w:before="0" w:after="225"/>
        <w:jc w:val="center"/>
        <w:rPr>
          <w:rFonts w:ascii="Arial" w:eastAsia="Times New Roman" w:hAnsi="Arial" w:cs="Arial"/>
          <w:b/>
          <w:bCs/>
          <w:color w:val="000000" w:themeColor="text1"/>
          <w:kern w:val="36"/>
          <w:sz w:val="32"/>
          <w:szCs w:val="32"/>
          <w14:ligatures w14:val="none"/>
        </w:rPr>
      </w:pPr>
    </w:p>
    <w:p w14:paraId="3EC928BA" w14:textId="77777777" w:rsidR="004E3D3D" w:rsidRPr="00B52CA2" w:rsidRDefault="004E3D3D" w:rsidP="004E3D3D">
      <w:pPr>
        <w:rPr>
          <w:rFonts w:ascii="Arial" w:hAnsi="Arial" w:cs="Arial"/>
          <w:b/>
          <w:bCs/>
          <w:color w:val="000000" w:themeColor="text1"/>
          <w:sz w:val="32"/>
          <w:szCs w:val="32"/>
        </w:rPr>
      </w:pPr>
      <w:r w:rsidRPr="00B52CA2">
        <w:rPr>
          <w:rFonts w:ascii="Arial" w:hAnsi="Arial" w:cs="Arial"/>
          <w:b/>
          <w:bCs/>
          <w:color w:val="000000" w:themeColor="text1"/>
          <w:sz w:val="32"/>
          <w:szCs w:val="32"/>
        </w:rPr>
        <w:t>Bibliography:</w:t>
      </w:r>
    </w:p>
    <w:p w14:paraId="462C4CCC" w14:textId="77777777" w:rsidR="004E3D3D" w:rsidRPr="00C94803" w:rsidRDefault="004E3D3D" w:rsidP="004E3D3D">
      <w:pPr>
        <w:rPr>
          <w:rFonts w:ascii="Arial" w:hAnsi="Arial" w:cs="Arial"/>
          <w:color w:val="000000" w:themeColor="text1"/>
          <w:sz w:val="24"/>
          <w:szCs w:val="24"/>
        </w:rPr>
      </w:pPr>
      <w:r w:rsidRPr="00C94803">
        <w:rPr>
          <w:rFonts w:ascii="Arial" w:hAnsi="Arial" w:cs="Arial"/>
          <w:color w:val="000000" w:themeColor="text1"/>
          <w:sz w:val="24"/>
          <w:szCs w:val="24"/>
        </w:rPr>
        <w:t xml:space="preserve">Arch Daily (2011) </w:t>
      </w:r>
      <w:r w:rsidRPr="00C94803">
        <w:rPr>
          <w:rFonts w:ascii="Arial" w:hAnsi="Arial" w:cs="Arial"/>
          <w:i/>
          <w:iCs/>
          <w:color w:val="000000" w:themeColor="text1"/>
          <w:sz w:val="24"/>
          <w:szCs w:val="24"/>
        </w:rPr>
        <w:t>AD Classics: Barcelona Pavilion / Mies van der Rohe</w:t>
      </w:r>
      <w:r w:rsidRPr="00C94803">
        <w:rPr>
          <w:rFonts w:ascii="Arial" w:hAnsi="Arial" w:cs="Arial"/>
          <w:color w:val="000000" w:themeColor="text1"/>
          <w:sz w:val="24"/>
          <w:szCs w:val="24"/>
        </w:rPr>
        <w:t xml:space="preserve">. Available at: </w:t>
      </w:r>
      <w:hyperlink r:id="rId21" w:history="1">
        <w:r w:rsidRPr="00C94803">
          <w:rPr>
            <w:rStyle w:val="Hyperlink"/>
            <w:rFonts w:ascii="Arial" w:hAnsi="Arial" w:cs="Arial"/>
            <w:color w:val="000000" w:themeColor="text1"/>
            <w:sz w:val="24"/>
            <w:szCs w:val="24"/>
          </w:rPr>
          <w:t xml:space="preserve">AD Classics: Barcelona Pavilion / Mies van der Rohe | </w:t>
        </w:r>
        <w:proofErr w:type="spellStart"/>
        <w:r w:rsidRPr="00C94803">
          <w:rPr>
            <w:rStyle w:val="Hyperlink"/>
            <w:rFonts w:ascii="Arial" w:hAnsi="Arial" w:cs="Arial"/>
            <w:color w:val="000000" w:themeColor="text1"/>
            <w:sz w:val="24"/>
            <w:szCs w:val="24"/>
          </w:rPr>
          <w:t>ArchDaily</w:t>
        </w:r>
        <w:proofErr w:type="spellEnd"/>
      </w:hyperlink>
      <w:r w:rsidRPr="00C94803">
        <w:rPr>
          <w:rFonts w:ascii="Arial" w:hAnsi="Arial" w:cs="Arial"/>
          <w:color w:val="000000" w:themeColor="text1"/>
          <w:sz w:val="24"/>
          <w:szCs w:val="24"/>
        </w:rPr>
        <w:t xml:space="preserve"> ( Accessed:14 March 2024) </w:t>
      </w:r>
    </w:p>
    <w:p w14:paraId="2C8B1729" w14:textId="77777777" w:rsidR="004E3D3D" w:rsidRPr="00C94803" w:rsidRDefault="004E3D3D" w:rsidP="004E3D3D">
      <w:pPr>
        <w:rPr>
          <w:rFonts w:ascii="Arial" w:hAnsi="Arial" w:cs="Arial"/>
          <w:color w:val="000000" w:themeColor="text1"/>
          <w:sz w:val="24"/>
          <w:szCs w:val="24"/>
        </w:rPr>
      </w:pPr>
      <w:r w:rsidRPr="00C94803">
        <w:rPr>
          <w:rFonts w:ascii="Arial" w:hAnsi="Arial" w:cs="Arial"/>
          <w:color w:val="000000" w:themeColor="text1"/>
          <w:sz w:val="24"/>
          <w:szCs w:val="24"/>
          <w:shd w:val="clear" w:color="auto" w:fill="FFFFFF"/>
        </w:rPr>
        <w:t xml:space="preserve">Curtis, P. (2008) </w:t>
      </w:r>
      <w:r w:rsidRPr="00C94803">
        <w:rPr>
          <w:rFonts w:ascii="Arial" w:hAnsi="Arial" w:cs="Arial"/>
          <w:i/>
          <w:iCs/>
          <w:color w:val="000000" w:themeColor="text1"/>
          <w:sz w:val="24"/>
          <w:szCs w:val="24"/>
          <w:shd w:val="clear" w:color="auto" w:fill="FFFFFF"/>
        </w:rPr>
        <w:t>Patio and pavilion: The place of sculpture in modern architecture</w:t>
      </w:r>
      <w:r w:rsidRPr="00C94803">
        <w:rPr>
          <w:rFonts w:ascii="Arial" w:hAnsi="Arial" w:cs="Arial"/>
          <w:color w:val="000000" w:themeColor="text1"/>
          <w:sz w:val="24"/>
          <w:szCs w:val="24"/>
          <w:shd w:val="clear" w:color="auto" w:fill="FFFFFF"/>
        </w:rPr>
        <w:t>. Available at:</w:t>
      </w:r>
      <w:r w:rsidRPr="00C94803">
        <w:rPr>
          <w:rFonts w:ascii="Arial" w:hAnsi="Arial" w:cs="Arial"/>
          <w:color w:val="000000" w:themeColor="text1"/>
          <w:sz w:val="24"/>
          <w:szCs w:val="24"/>
        </w:rPr>
        <w:t xml:space="preserve"> </w:t>
      </w:r>
      <w:hyperlink r:id="rId22" w:anchor="v=onepage&amp;q=barcelona%20pavilion&amp;f=false" w:history="1">
        <w:r w:rsidRPr="00C94803">
          <w:rPr>
            <w:rStyle w:val="Hyperlink"/>
            <w:rFonts w:ascii="Arial" w:hAnsi="Arial" w:cs="Arial"/>
            <w:color w:val="000000" w:themeColor="text1"/>
            <w:sz w:val="24"/>
            <w:szCs w:val="24"/>
          </w:rPr>
          <w:t>Patio and Pavilion: The Place of Sculpture in Modern Architecture - Penelope Curtis - Google Books</w:t>
        </w:r>
      </w:hyperlink>
      <w:r w:rsidRPr="00C94803">
        <w:rPr>
          <w:rFonts w:ascii="Arial" w:hAnsi="Arial" w:cs="Arial"/>
          <w:color w:val="000000" w:themeColor="text1"/>
          <w:sz w:val="24"/>
          <w:szCs w:val="24"/>
        </w:rPr>
        <w:t xml:space="preserve"> ( Accessed:14 March 2024).</w:t>
      </w:r>
    </w:p>
    <w:p w14:paraId="6F044CB2" w14:textId="77777777" w:rsidR="004E3D3D" w:rsidRPr="00C94803" w:rsidRDefault="004E3D3D" w:rsidP="004E3D3D">
      <w:pPr>
        <w:rPr>
          <w:rFonts w:ascii="Arial" w:hAnsi="Arial" w:cs="Arial"/>
          <w:color w:val="000000" w:themeColor="text1"/>
          <w:sz w:val="24"/>
          <w:szCs w:val="24"/>
        </w:rPr>
      </w:pPr>
      <w:r w:rsidRPr="00C94803">
        <w:rPr>
          <w:rFonts w:ascii="Arial" w:hAnsi="Arial" w:cs="Arial"/>
          <w:color w:val="000000" w:themeColor="text1"/>
          <w:sz w:val="24"/>
          <w:szCs w:val="24"/>
          <w:shd w:val="clear" w:color="auto" w:fill="FFFFFF"/>
        </w:rPr>
        <w:t>Newton, C. (2005). ‘The Phoenix Pavilion: interpreting the black and white memory of the Barcelona Pavilion’. </w:t>
      </w:r>
      <w:r w:rsidRPr="00C94803">
        <w:rPr>
          <w:rFonts w:ascii="Arial" w:hAnsi="Arial" w:cs="Arial"/>
          <w:i/>
          <w:iCs/>
          <w:color w:val="000000" w:themeColor="text1"/>
          <w:sz w:val="24"/>
          <w:szCs w:val="24"/>
          <w:shd w:val="clear" w:color="auto" w:fill="FFFFFF"/>
        </w:rPr>
        <w:t>Fabrications</w:t>
      </w:r>
      <w:r w:rsidRPr="00C94803">
        <w:rPr>
          <w:rFonts w:ascii="Arial" w:hAnsi="Arial" w:cs="Arial"/>
          <w:color w:val="000000" w:themeColor="text1"/>
          <w:sz w:val="24"/>
          <w:szCs w:val="24"/>
          <w:shd w:val="clear" w:color="auto" w:fill="FFFFFF"/>
        </w:rPr>
        <w:t>, </w:t>
      </w:r>
      <w:r w:rsidRPr="00C94803">
        <w:rPr>
          <w:rFonts w:ascii="Arial" w:hAnsi="Arial" w:cs="Arial"/>
          <w:i/>
          <w:iCs/>
          <w:color w:val="000000" w:themeColor="text1"/>
          <w:sz w:val="24"/>
          <w:szCs w:val="24"/>
          <w:shd w:val="clear" w:color="auto" w:fill="FFFFFF"/>
        </w:rPr>
        <w:t>15</w:t>
      </w:r>
      <w:r w:rsidRPr="00C94803">
        <w:rPr>
          <w:rFonts w:ascii="Arial" w:hAnsi="Arial" w:cs="Arial"/>
          <w:color w:val="000000" w:themeColor="text1"/>
          <w:sz w:val="24"/>
          <w:szCs w:val="24"/>
          <w:shd w:val="clear" w:color="auto" w:fill="FFFFFF"/>
        </w:rPr>
        <w:t>(2), pp.63-76.</w:t>
      </w:r>
    </w:p>
    <w:p w14:paraId="1F5539ED" w14:textId="77777777" w:rsidR="00764532" w:rsidRDefault="00764532">
      <w:pPr>
        <w:rPr>
          <w:rFonts w:ascii="Arial" w:hAnsi="Arial" w:cs="Arial"/>
          <w:color w:val="000000" w:themeColor="text1"/>
          <w:sz w:val="24"/>
          <w:szCs w:val="24"/>
        </w:rPr>
      </w:pPr>
    </w:p>
    <w:p w14:paraId="3483FEE3" w14:textId="77777777" w:rsidR="00764532" w:rsidRDefault="00764532">
      <w:pPr>
        <w:rPr>
          <w:rFonts w:ascii="Arial" w:hAnsi="Arial" w:cs="Arial"/>
          <w:color w:val="000000" w:themeColor="text1"/>
          <w:sz w:val="24"/>
          <w:szCs w:val="24"/>
        </w:rPr>
      </w:pPr>
    </w:p>
    <w:p w14:paraId="201BF76F" w14:textId="77777777" w:rsidR="00764532" w:rsidRDefault="00764532">
      <w:pPr>
        <w:rPr>
          <w:rFonts w:ascii="Arial" w:hAnsi="Arial" w:cs="Arial"/>
          <w:color w:val="000000" w:themeColor="text1"/>
          <w:sz w:val="24"/>
          <w:szCs w:val="24"/>
        </w:rPr>
      </w:pPr>
    </w:p>
    <w:p w14:paraId="74BB6EE4" w14:textId="77777777" w:rsidR="00764532" w:rsidRDefault="00764532">
      <w:pPr>
        <w:rPr>
          <w:rFonts w:ascii="Arial" w:hAnsi="Arial" w:cs="Arial"/>
          <w:color w:val="000000" w:themeColor="text1"/>
          <w:sz w:val="24"/>
          <w:szCs w:val="24"/>
        </w:rPr>
      </w:pPr>
    </w:p>
    <w:p w14:paraId="12E6D932" w14:textId="77777777" w:rsidR="00764532" w:rsidRDefault="00764532">
      <w:pPr>
        <w:rPr>
          <w:rFonts w:ascii="Arial" w:hAnsi="Arial" w:cs="Arial"/>
          <w:color w:val="000000" w:themeColor="text1"/>
          <w:sz w:val="24"/>
          <w:szCs w:val="24"/>
        </w:rPr>
      </w:pPr>
    </w:p>
    <w:p w14:paraId="1B9B85BF" w14:textId="77777777" w:rsidR="00764532" w:rsidRDefault="00764532">
      <w:pPr>
        <w:rPr>
          <w:rFonts w:ascii="Arial" w:hAnsi="Arial" w:cs="Arial"/>
          <w:color w:val="000000" w:themeColor="text1"/>
          <w:sz w:val="24"/>
          <w:szCs w:val="24"/>
        </w:rPr>
      </w:pPr>
    </w:p>
    <w:p w14:paraId="56ABAFCE" w14:textId="77777777" w:rsidR="00764532" w:rsidRDefault="00764532">
      <w:pPr>
        <w:rPr>
          <w:rFonts w:ascii="Arial" w:hAnsi="Arial" w:cs="Arial"/>
          <w:color w:val="000000" w:themeColor="text1"/>
          <w:sz w:val="24"/>
          <w:szCs w:val="24"/>
        </w:rPr>
      </w:pPr>
    </w:p>
    <w:p w14:paraId="04338221" w14:textId="138468D3" w:rsidR="00DD05D5" w:rsidRPr="00B52CA2" w:rsidRDefault="00C94803">
      <w:pPr>
        <w:rPr>
          <w:rFonts w:ascii="Arial" w:hAnsi="Arial" w:cs="Arial"/>
          <w:b/>
          <w:bCs/>
          <w:color w:val="000000" w:themeColor="text1"/>
          <w:sz w:val="32"/>
          <w:szCs w:val="32"/>
        </w:rPr>
      </w:pPr>
      <w:r w:rsidRPr="00B52CA2">
        <w:rPr>
          <w:rFonts w:ascii="Arial" w:hAnsi="Arial" w:cs="Arial"/>
          <w:b/>
          <w:bCs/>
          <w:color w:val="000000" w:themeColor="text1"/>
          <w:sz w:val="32"/>
          <w:szCs w:val="32"/>
        </w:rPr>
        <w:lastRenderedPageBreak/>
        <w:t>Figures:</w:t>
      </w:r>
    </w:p>
    <w:p w14:paraId="0CC971AE" w14:textId="5B720573" w:rsidR="001A692E" w:rsidRPr="00C94803" w:rsidRDefault="001A692E" w:rsidP="001A692E">
      <w:pPr>
        <w:spacing w:before="240"/>
        <w:jc w:val="both"/>
        <w:rPr>
          <w:rFonts w:ascii="Arial" w:hAnsi="Arial" w:cs="Arial"/>
          <w:sz w:val="24"/>
          <w:szCs w:val="24"/>
        </w:rPr>
      </w:pPr>
      <w:r w:rsidRPr="00C94803">
        <w:rPr>
          <w:rFonts w:ascii="Arial" w:hAnsi="Arial" w:cs="Arial"/>
          <w:color w:val="000000" w:themeColor="text1"/>
          <w:sz w:val="24"/>
          <w:szCs w:val="24"/>
        </w:rPr>
        <w:t xml:space="preserve">Figure </w:t>
      </w:r>
      <w:r w:rsidRPr="00C94803">
        <w:rPr>
          <w:rFonts w:ascii="Arial" w:hAnsi="Arial" w:cs="Arial"/>
          <w:color w:val="000000" w:themeColor="text1"/>
          <w:sz w:val="24"/>
          <w:szCs w:val="24"/>
        </w:rPr>
        <w:t>1</w:t>
      </w:r>
      <w:r w:rsidRPr="00C94803">
        <w:rPr>
          <w:rFonts w:ascii="Arial" w:hAnsi="Arial" w:cs="Arial"/>
          <w:color w:val="000000" w:themeColor="text1"/>
          <w:sz w:val="24"/>
          <w:szCs w:val="24"/>
        </w:rPr>
        <w:t xml:space="preserve">: </w:t>
      </w:r>
      <w:r w:rsidRPr="00C94803">
        <w:rPr>
          <w:rFonts w:ascii="Arial" w:hAnsi="Arial" w:cs="Arial"/>
          <w:sz w:val="24"/>
          <w:szCs w:val="24"/>
        </w:rPr>
        <w:t xml:space="preserve">Fundacio Mies Van Der Rohe </w:t>
      </w:r>
      <w:r w:rsidRPr="00C94803">
        <w:rPr>
          <w:rFonts w:ascii="Arial" w:hAnsi="Arial" w:cs="Arial"/>
          <w:sz w:val="24"/>
          <w:szCs w:val="24"/>
        </w:rPr>
        <w:t>–</w:t>
      </w:r>
      <w:r w:rsidRPr="00C94803">
        <w:rPr>
          <w:rFonts w:ascii="Arial" w:hAnsi="Arial" w:cs="Arial"/>
          <w:sz w:val="24"/>
          <w:szCs w:val="24"/>
        </w:rPr>
        <w:t xml:space="preserve"> </w:t>
      </w:r>
      <w:r w:rsidRPr="00C94803">
        <w:rPr>
          <w:rFonts w:ascii="Arial" w:hAnsi="Arial" w:cs="Arial"/>
          <w:i/>
          <w:iCs/>
          <w:sz w:val="24"/>
          <w:szCs w:val="24"/>
        </w:rPr>
        <w:t>Barcelona World’s Fair</w:t>
      </w:r>
      <w:r w:rsidRPr="00C94803">
        <w:rPr>
          <w:rFonts w:ascii="Arial" w:hAnsi="Arial" w:cs="Arial"/>
          <w:i/>
          <w:iCs/>
          <w:sz w:val="24"/>
          <w:szCs w:val="24"/>
        </w:rPr>
        <w:t xml:space="preserve"> </w:t>
      </w:r>
      <w:r w:rsidRPr="00C94803">
        <w:rPr>
          <w:rFonts w:ascii="Arial" w:hAnsi="Arial" w:cs="Arial"/>
          <w:sz w:val="24"/>
          <w:szCs w:val="24"/>
        </w:rPr>
        <w:t xml:space="preserve">(2024) Available at: </w:t>
      </w:r>
      <w:hyperlink r:id="rId23" w:history="1">
        <w:r w:rsidRPr="00C94803">
          <w:rPr>
            <w:rFonts w:ascii="Arial" w:hAnsi="Arial" w:cs="Arial"/>
            <w:color w:val="0000FF"/>
            <w:sz w:val="24"/>
            <w:szCs w:val="24"/>
            <w:u w:val="single"/>
          </w:rPr>
          <w:t xml:space="preserve">Pavilion Image Gallery - </w:t>
        </w:r>
        <w:proofErr w:type="spellStart"/>
        <w:r w:rsidRPr="00C94803">
          <w:rPr>
            <w:rFonts w:ascii="Arial" w:hAnsi="Arial" w:cs="Arial"/>
            <w:color w:val="0000FF"/>
            <w:sz w:val="24"/>
            <w:szCs w:val="24"/>
            <w:u w:val="single"/>
          </w:rPr>
          <w:t>Fundació</w:t>
        </w:r>
        <w:proofErr w:type="spellEnd"/>
        <w:r w:rsidRPr="00C94803">
          <w:rPr>
            <w:rFonts w:ascii="Arial" w:hAnsi="Arial" w:cs="Arial"/>
            <w:color w:val="0000FF"/>
            <w:sz w:val="24"/>
            <w:szCs w:val="24"/>
            <w:u w:val="single"/>
          </w:rPr>
          <w:t xml:space="preserve"> Mies van der Rohe (miesbcn.com)</w:t>
        </w:r>
      </w:hyperlink>
      <w:r w:rsidRPr="00C94803">
        <w:rPr>
          <w:rFonts w:ascii="Arial" w:hAnsi="Arial" w:cs="Arial"/>
          <w:sz w:val="24"/>
          <w:szCs w:val="24"/>
        </w:rPr>
        <w:t xml:space="preserve"> (Accessed: 19/03/2024).</w:t>
      </w:r>
    </w:p>
    <w:p w14:paraId="4EB010A6" w14:textId="59E086B5" w:rsidR="001A692E" w:rsidRPr="00C94803" w:rsidRDefault="001A692E" w:rsidP="001A692E">
      <w:pPr>
        <w:spacing w:before="240"/>
        <w:jc w:val="both"/>
        <w:rPr>
          <w:rFonts w:ascii="Arial" w:hAnsi="Arial" w:cs="Arial"/>
          <w:sz w:val="24"/>
          <w:szCs w:val="24"/>
        </w:rPr>
      </w:pPr>
      <w:r w:rsidRPr="00C94803">
        <w:rPr>
          <w:rFonts w:ascii="Arial" w:hAnsi="Arial" w:cs="Arial"/>
          <w:color w:val="000000" w:themeColor="text1"/>
          <w:sz w:val="24"/>
          <w:szCs w:val="24"/>
        </w:rPr>
        <w:t xml:space="preserve">Figure </w:t>
      </w:r>
      <w:r w:rsidRPr="00C94803">
        <w:rPr>
          <w:rFonts w:ascii="Arial" w:hAnsi="Arial" w:cs="Arial"/>
          <w:color w:val="000000" w:themeColor="text1"/>
          <w:sz w:val="24"/>
          <w:szCs w:val="24"/>
        </w:rPr>
        <w:t>3</w:t>
      </w:r>
      <w:r w:rsidRPr="00C94803">
        <w:rPr>
          <w:rFonts w:ascii="Arial" w:hAnsi="Arial" w:cs="Arial"/>
          <w:color w:val="000000" w:themeColor="text1"/>
          <w:sz w:val="24"/>
          <w:szCs w:val="24"/>
        </w:rPr>
        <w:t xml:space="preserve">: </w:t>
      </w:r>
      <w:r w:rsidRPr="00C94803">
        <w:rPr>
          <w:rFonts w:ascii="Arial" w:hAnsi="Arial" w:cs="Arial"/>
          <w:sz w:val="24"/>
          <w:szCs w:val="24"/>
        </w:rPr>
        <w:t xml:space="preserve">Fundacio Mies Van Der Rohe </w:t>
      </w:r>
      <w:r w:rsidRPr="00C94803">
        <w:rPr>
          <w:rFonts w:ascii="Arial" w:hAnsi="Arial" w:cs="Arial"/>
          <w:sz w:val="24"/>
          <w:szCs w:val="24"/>
        </w:rPr>
        <w:t>–</w:t>
      </w:r>
      <w:r w:rsidRPr="00C94803">
        <w:rPr>
          <w:rFonts w:ascii="Arial" w:hAnsi="Arial" w:cs="Arial"/>
          <w:sz w:val="24"/>
          <w:szCs w:val="24"/>
        </w:rPr>
        <w:t xml:space="preserve"> </w:t>
      </w:r>
      <w:r w:rsidRPr="00C94803">
        <w:rPr>
          <w:rFonts w:ascii="Arial" w:hAnsi="Arial" w:cs="Arial"/>
          <w:i/>
          <w:iCs/>
          <w:sz w:val="24"/>
          <w:szCs w:val="24"/>
        </w:rPr>
        <w:t xml:space="preserve">Barcelona Pavilion </w:t>
      </w:r>
      <w:r w:rsidRPr="00C94803">
        <w:rPr>
          <w:rFonts w:ascii="Arial" w:hAnsi="Arial" w:cs="Arial"/>
          <w:sz w:val="24"/>
          <w:szCs w:val="24"/>
        </w:rPr>
        <w:t xml:space="preserve">(2024) Available at: </w:t>
      </w:r>
      <w:hyperlink r:id="rId24" w:history="1">
        <w:r w:rsidRPr="00C94803">
          <w:rPr>
            <w:rFonts w:ascii="Arial" w:hAnsi="Arial" w:cs="Arial"/>
            <w:color w:val="0000FF"/>
            <w:sz w:val="24"/>
            <w:szCs w:val="24"/>
            <w:u w:val="single"/>
          </w:rPr>
          <w:t xml:space="preserve">Pavilion Image Gallery - </w:t>
        </w:r>
        <w:proofErr w:type="spellStart"/>
        <w:r w:rsidRPr="00C94803">
          <w:rPr>
            <w:rFonts w:ascii="Arial" w:hAnsi="Arial" w:cs="Arial"/>
            <w:color w:val="0000FF"/>
            <w:sz w:val="24"/>
            <w:szCs w:val="24"/>
            <w:u w:val="single"/>
          </w:rPr>
          <w:t>Fundació</w:t>
        </w:r>
        <w:proofErr w:type="spellEnd"/>
        <w:r w:rsidRPr="00C94803">
          <w:rPr>
            <w:rFonts w:ascii="Arial" w:hAnsi="Arial" w:cs="Arial"/>
            <w:color w:val="0000FF"/>
            <w:sz w:val="24"/>
            <w:szCs w:val="24"/>
            <w:u w:val="single"/>
          </w:rPr>
          <w:t xml:space="preserve"> Mies van der Rohe (miesbcn.com)</w:t>
        </w:r>
      </w:hyperlink>
      <w:r w:rsidRPr="00C94803">
        <w:rPr>
          <w:rFonts w:ascii="Arial" w:hAnsi="Arial" w:cs="Arial"/>
          <w:sz w:val="24"/>
          <w:szCs w:val="24"/>
        </w:rPr>
        <w:t xml:space="preserve"> (Accessed: 19/03/2024).</w:t>
      </w:r>
    </w:p>
    <w:p w14:paraId="537B8246" w14:textId="77777777" w:rsidR="001A692E" w:rsidRPr="00C94803" w:rsidRDefault="001A692E" w:rsidP="001A692E">
      <w:pPr>
        <w:spacing w:before="240"/>
        <w:jc w:val="both"/>
        <w:rPr>
          <w:rFonts w:ascii="Arial" w:hAnsi="Arial" w:cs="Arial"/>
          <w:sz w:val="24"/>
          <w:szCs w:val="24"/>
        </w:rPr>
      </w:pPr>
      <w:r w:rsidRPr="00C94803">
        <w:rPr>
          <w:rFonts w:ascii="Arial" w:hAnsi="Arial" w:cs="Arial"/>
          <w:color w:val="000000" w:themeColor="text1"/>
          <w:sz w:val="24"/>
          <w:szCs w:val="24"/>
        </w:rPr>
        <w:t xml:space="preserve">Figure 4: </w:t>
      </w:r>
      <w:r w:rsidRPr="00C94803">
        <w:rPr>
          <w:rFonts w:ascii="Arial" w:hAnsi="Arial" w:cs="Arial"/>
          <w:sz w:val="24"/>
          <w:szCs w:val="24"/>
        </w:rPr>
        <w:t xml:space="preserve">Fundacio Mies Van Der Rohe - </w:t>
      </w:r>
      <w:r w:rsidRPr="00C94803">
        <w:rPr>
          <w:rFonts w:ascii="Arial" w:hAnsi="Arial" w:cs="Arial"/>
          <w:i/>
          <w:iCs/>
          <w:sz w:val="24"/>
          <w:szCs w:val="24"/>
        </w:rPr>
        <w:t xml:space="preserve">Onyx Marble used in the pavilion </w:t>
      </w:r>
      <w:r w:rsidRPr="00C94803">
        <w:rPr>
          <w:rFonts w:ascii="Arial" w:hAnsi="Arial" w:cs="Arial"/>
          <w:sz w:val="24"/>
          <w:szCs w:val="24"/>
        </w:rPr>
        <w:t xml:space="preserve">(2024) Available at: </w:t>
      </w:r>
      <w:hyperlink r:id="rId25" w:history="1">
        <w:r w:rsidRPr="00C94803">
          <w:rPr>
            <w:rFonts w:ascii="Arial" w:hAnsi="Arial" w:cs="Arial"/>
            <w:color w:val="0000FF"/>
            <w:sz w:val="24"/>
            <w:szCs w:val="24"/>
            <w:u w:val="single"/>
          </w:rPr>
          <w:t xml:space="preserve">Pavilion Image Gallery - </w:t>
        </w:r>
        <w:proofErr w:type="spellStart"/>
        <w:r w:rsidRPr="00C94803">
          <w:rPr>
            <w:rFonts w:ascii="Arial" w:hAnsi="Arial" w:cs="Arial"/>
            <w:color w:val="0000FF"/>
            <w:sz w:val="24"/>
            <w:szCs w:val="24"/>
            <w:u w:val="single"/>
          </w:rPr>
          <w:t>Fundació</w:t>
        </w:r>
        <w:proofErr w:type="spellEnd"/>
        <w:r w:rsidRPr="00C94803">
          <w:rPr>
            <w:rFonts w:ascii="Arial" w:hAnsi="Arial" w:cs="Arial"/>
            <w:color w:val="0000FF"/>
            <w:sz w:val="24"/>
            <w:szCs w:val="24"/>
            <w:u w:val="single"/>
          </w:rPr>
          <w:t xml:space="preserve"> Mies van der Rohe (miesbcn.com)</w:t>
        </w:r>
      </w:hyperlink>
      <w:r w:rsidRPr="00C94803">
        <w:rPr>
          <w:rFonts w:ascii="Arial" w:hAnsi="Arial" w:cs="Arial"/>
          <w:sz w:val="24"/>
          <w:szCs w:val="24"/>
        </w:rPr>
        <w:t xml:space="preserve"> (Accessed: 19/03/2024).</w:t>
      </w:r>
    </w:p>
    <w:p w14:paraId="699E8E1D" w14:textId="34CD654C" w:rsidR="00AD3908" w:rsidRPr="00C94803" w:rsidRDefault="00DD05D5" w:rsidP="009E651F">
      <w:pPr>
        <w:spacing w:before="240"/>
        <w:jc w:val="both"/>
        <w:rPr>
          <w:rFonts w:ascii="Arial" w:hAnsi="Arial" w:cs="Arial"/>
          <w:sz w:val="24"/>
          <w:szCs w:val="24"/>
        </w:rPr>
      </w:pPr>
      <w:r w:rsidRPr="00C94803">
        <w:rPr>
          <w:rFonts w:ascii="Arial" w:hAnsi="Arial" w:cs="Arial"/>
          <w:color w:val="000000" w:themeColor="text1"/>
          <w:sz w:val="24"/>
          <w:szCs w:val="24"/>
        </w:rPr>
        <w:t xml:space="preserve">Figure </w:t>
      </w:r>
      <w:r w:rsidR="001A692E" w:rsidRPr="00C94803">
        <w:rPr>
          <w:rFonts w:ascii="Arial" w:hAnsi="Arial" w:cs="Arial"/>
          <w:color w:val="000000" w:themeColor="text1"/>
          <w:sz w:val="24"/>
          <w:szCs w:val="24"/>
        </w:rPr>
        <w:t>6</w:t>
      </w:r>
      <w:r w:rsidRPr="00C94803">
        <w:rPr>
          <w:rFonts w:ascii="Arial" w:hAnsi="Arial" w:cs="Arial"/>
          <w:color w:val="000000" w:themeColor="text1"/>
          <w:sz w:val="24"/>
          <w:szCs w:val="24"/>
        </w:rPr>
        <w:t xml:space="preserve">: </w:t>
      </w:r>
      <w:r w:rsidR="00AD3908" w:rsidRPr="00C94803">
        <w:rPr>
          <w:rFonts w:ascii="Arial" w:hAnsi="Arial" w:cs="Arial"/>
          <w:sz w:val="24"/>
          <w:szCs w:val="24"/>
        </w:rPr>
        <w:t>Fundacio Mies Van Der Rohe</w:t>
      </w:r>
      <w:r w:rsidR="00AD3908" w:rsidRPr="00C94803">
        <w:rPr>
          <w:rFonts w:ascii="Arial" w:hAnsi="Arial" w:cs="Arial"/>
          <w:sz w:val="24"/>
          <w:szCs w:val="24"/>
        </w:rPr>
        <w:t xml:space="preserve"> </w:t>
      </w:r>
      <w:r w:rsidR="001A692E" w:rsidRPr="00C94803">
        <w:rPr>
          <w:rFonts w:ascii="Arial" w:hAnsi="Arial" w:cs="Arial"/>
          <w:sz w:val="24"/>
          <w:szCs w:val="24"/>
        </w:rPr>
        <w:t>–</w:t>
      </w:r>
      <w:r w:rsidR="00AD3908" w:rsidRPr="00C94803">
        <w:rPr>
          <w:rFonts w:ascii="Arial" w:hAnsi="Arial" w:cs="Arial"/>
          <w:sz w:val="24"/>
          <w:szCs w:val="24"/>
        </w:rPr>
        <w:t xml:space="preserve"> </w:t>
      </w:r>
      <w:r w:rsidR="001A692E" w:rsidRPr="00C94803">
        <w:rPr>
          <w:rFonts w:ascii="Arial" w:hAnsi="Arial" w:cs="Arial"/>
          <w:i/>
          <w:iCs/>
          <w:sz w:val="24"/>
          <w:szCs w:val="24"/>
        </w:rPr>
        <w:t xml:space="preserve">Barcelona Pavilion External </w:t>
      </w:r>
      <w:r w:rsidR="00AD3908" w:rsidRPr="00C94803">
        <w:rPr>
          <w:rFonts w:ascii="Arial" w:hAnsi="Arial" w:cs="Arial"/>
          <w:sz w:val="24"/>
          <w:szCs w:val="24"/>
        </w:rPr>
        <w:t>(2024) Available</w:t>
      </w:r>
      <w:r w:rsidR="00A62A89" w:rsidRPr="00C94803">
        <w:rPr>
          <w:rFonts w:ascii="Arial" w:hAnsi="Arial" w:cs="Arial"/>
          <w:sz w:val="24"/>
          <w:szCs w:val="24"/>
        </w:rPr>
        <w:t xml:space="preserve"> </w:t>
      </w:r>
      <w:r w:rsidR="00AD3908" w:rsidRPr="00C94803">
        <w:rPr>
          <w:rFonts w:ascii="Arial" w:hAnsi="Arial" w:cs="Arial"/>
          <w:sz w:val="24"/>
          <w:szCs w:val="24"/>
        </w:rPr>
        <w:t>at</w:t>
      </w:r>
      <w:r w:rsidR="009E651F" w:rsidRPr="00C94803">
        <w:rPr>
          <w:rFonts w:ascii="Arial" w:hAnsi="Arial" w:cs="Arial"/>
          <w:sz w:val="24"/>
          <w:szCs w:val="24"/>
        </w:rPr>
        <w:t>:</w:t>
      </w:r>
      <w:r w:rsidR="00A62A89" w:rsidRPr="00C94803">
        <w:rPr>
          <w:rFonts w:ascii="Arial" w:hAnsi="Arial" w:cs="Arial"/>
          <w:sz w:val="24"/>
          <w:szCs w:val="24"/>
        </w:rPr>
        <w:t xml:space="preserve"> </w:t>
      </w:r>
      <w:hyperlink r:id="rId26" w:history="1">
        <w:r w:rsidR="009E651F" w:rsidRPr="00C94803">
          <w:rPr>
            <w:rFonts w:ascii="Arial" w:hAnsi="Arial" w:cs="Arial"/>
            <w:color w:val="0000FF"/>
            <w:sz w:val="24"/>
            <w:szCs w:val="24"/>
            <w:u w:val="single"/>
          </w:rPr>
          <w:t xml:space="preserve">Pavilion Image Gallery - </w:t>
        </w:r>
        <w:proofErr w:type="spellStart"/>
        <w:r w:rsidR="009E651F" w:rsidRPr="00C94803">
          <w:rPr>
            <w:rFonts w:ascii="Arial" w:hAnsi="Arial" w:cs="Arial"/>
            <w:color w:val="0000FF"/>
            <w:sz w:val="24"/>
            <w:szCs w:val="24"/>
            <w:u w:val="single"/>
          </w:rPr>
          <w:t>Fundació</w:t>
        </w:r>
        <w:proofErr w:type="spellEnd"/>
        <w:r w:rsidR="009E651F" w:rsidRPr="00C94803">
          <w:rPr>
            <w:rFonts w:ascii="Arial" w:hAnsi="Arial" w:cs="Arial"/>
            <w:color w:val="0000FF"/>
            <w:sz w:val="24"/>
            <w:szCs w:val="24"/>
            <w:u w:val="single"/>
          </w:rPr>
          <w:t xml:space="preserve"> Mies van der Rohe (miesbcn.com)</w:t>
        </w:r>
      </w:hyperlink>
      <w:r w:rsidR="009E651F" w:rsidRPr="00C94803">
        <w:rPr>
          <w:rFonts w:ascii="Arial" w:hAnsi="Arial" w:cs="Arial"/>
          <w:sz w:val="24"/>
          <w:szCs w:val="24"/>
        </w:rPr>
        <w:t xml:space="preserve"> (Accessed: 19</w:t>
      </w:r>
      <w:r w:rsidR="00A62A89" w:rsidRPr="00C94803">
        <w:rPr>
          <w:rFonts w:ascii="Arial" w:hAnsi="Arial" w:cs="Arial"/>
          <w:sz w:val="24"/>
          <w:szCs w:val="24"/>
        </w:rPr>
        <w:t>/03/2024).</w:t>
      </w:r>
    </w:p>
    <w:p w14:paraId="3440F018" w14:textId="02BECE26" w:rsidR="00DD05D5" w:rsidRPr="00C94803" w:rsidRDefault="00DD05D5">
      <w:pPr>
        <w:rPr>
          <w:rFonts w:ascii="Arial" w:hAnsi="Arial" w:cs="Arial"/>
          <w:color w:val="000000" w:themeColor="text1"/>
          <w:sz w:val="24"/>
          <w:szCs w:val="24"/>
        </w:rPr>
      </w:pPr>
    </w:p>
    <w:p w14:paraId="692E59E1" w14:textId="77777777" w:rsidR="00DD05D5" w:rsidRDefault="00DD05D5">
      <w:pPr>
        <w:rPr>
          <w:rFonts w:ascii="Arial" w:hAnsi="Arial" w:cs="Arial"/>
          <w:color w:val="000000" w:themeColor="text1"/>
          <w:sz w:val="24"/>
          <w:szCs w:val="24"/>
        </w:rPr>
      </w:pPr>
    </w:p>
    <w:p w14:paraId="19D77FFD" w14:textId="77777777" w:rsidR="00DD05D5" w:rsidRDefault="00DD05D5">
      <w:pPr>
        <w:rPr>
          <w:rFonts w:ascii="Arial" w:hAnsi="Arial" w:cs="Arial"/>
          <w:color w:val="000000" w:themeColor="text1"/>
          <w:sz w:val="24"/>
          <w:szCs w:val="24"/>
        </w:rPr>
      </w:pPr>
    </w:p>
    <w:p w14:paraId="285B6993" w14:textId="77777777" w:rsidR="00034EA6" w:rsidRDefault="00034EA6">
      <w:pPr>
        <w:rPr>
          <w:rFonts w:ascii="Arial" w:hAnsi="Arial" w:cs="Arial"/>
          <w:color w:val="000000" w:themeColor="text1"/>
          <w:sz w:val="24"/>
          <w:szCs w:val="24"/>
        </w:rPr>
      </w:pPr>
    </w:p>
    <w:p w14:paraId="2276039E" w14:textId="77777777" w:rsidR="00034EA6" w:rsidRDefault="00034EA6">
      <w:pPr>
        <w:rPr>
          <w:rFonts w:ascii="Arial" w:hAnsi="Arial" w:cs="Arial"/>
          <w:color w:val="000000" w:themeColor="text1"/>
          <w:sz w:val="24"/>
          <w:szCs w:val="24"/>
        </w:rPr>
      </w:pPr>
    </w:p>
    <w:p w14:paraId="4D72B0C8" w14:textId="77777777" w:rsidR="00034EA6" w:rsidRDefault="00034EA6">
      <w:pPr>
        <w:rPr>
          <w:rFonts w:ascii="Arial" w:hAnsi="Arial" w:cs="Arial"/>
          <w:color w:val="000000" w:themeColor="text1"/>
          <w:sz w:val="24"/>
          <w:szCs w:val="24"/>
        </w:rPr>
      </w:pPr>
    </w:p>
    <w:p w14:paraId="103233C5" w14:textId="3E7A8C6A" w:rsidR="006926D7" w:rsidRDefault="006926D7"/>
    <w:sectPr w:rsidR="006926D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7E968" w14:textId="77777777" w:rsidR="00194356" w:rsidRDefault="00194356" w:rsidP="00194356">
      <w:pPr>
        <w:spacing w:after="0" w:line="240" w:lineRule="auto"/>
      </w:pPr>
      <w:r>
        <w:separator/>
      </w:r>
    </w:p>
  </w:endnote>
  <w:endnote w:type="continuationSeparator" w:id="0">
    <w:p w14:paraId="3023983D" w14:textId="77777777" w:rsidR="00194356" w:rsidRDefault="00194356" w:rsidP="00194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3583238"/>
      <w:docPartObj>
        <w:docPartGallery w:val="Page Numbers (Bottom of Page)"/>
        <w:docPartUnique/>
      </w:docPartObj>
    </w:sdtPr>
    <w:sdtEndPr>
      <w:rPr>
        <w:noProof/>
      </w:rPr>
    </w:sdtEndPr>
    <w:sdtContent>
      <w:p w14:paraId="308E0B9F" w14:textId="1C881916" w:rsidR="00194356" w:rsidRDefault="00194356">
        <w:pPr>
          <w:pStyle w:val="Footer"/>
        </w:pPr>
        <w:r>
          <w:fldChar w:fldCharType="begin"/>
        </w:r>
        <w:r>
          <w:instrText xml:space="preserve"> PAGE   \* MERGEFORMAT </w:instrText>
        </w:r>
        <w:r>
          <w:fldChar w:fldCharType="separate"/>
        </w:r>
        <w:r>
          <w:rPr>
            <w:noProof/>
          </w:rPr>
          <w:t>2</w:t>
        </w:r>
        <w:r>
          <w:rPr>
            <w:noProof/>
          </w:rPr>
          <w:fldChar w:fldCharType="end"/>
        </w:r>
      </w:p>
    </w:sdtContent>
  </w:sdt>
  <w:p w14:paraId="1727954A" w14:textId="77777777" w:rsidR="00194356" w:rsidRDefault="001943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AEDB4" w14:textId="77777777" w:rsidR="00194356" w:rsidRDefault="00194356" w:rsidP="00194356">
      <w:pPr>
        <w:spacing w:after="0" w:line="240" w:lineRule="auto"/>
      </w:pPr>
      <w:r>
        <w:separator/>
      </w:r>
    </w:p>
  </w:footnote>
  <w:footnote w:type="continuationSeparator" w:id="0">
    <w:p w14:paraId="649A7A85" w14:textId="77777777" w:rsidR="00194356" w:rsidRDefault="00194356" w:rsidP="001943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6D7"/>
    <w:rsid w:val="00007ACC"/>
    <w:rsid w:val="00020E98"/>
    <w:rsid w:val="00022FFB"/>
    <w:rsid w:val="00034EA6"/>
    <w:rsid w:val="00050321"/>
    <w:rsid w:val="00060413"/>
    <w:rsid w:val="000650BF"/>
    <w:rsid w:val="000672C7"/>
    <w:rsid w:val="000C194B"/>
    <w:rsid w:val="000C31D1"/>
    <w:rsid w:val="00135D84"/>
    <w:rsid w:val="00147680"/>
    <w:rsid w:val="00163B87"/>
    <w:rsid w:val="0017396F"/>
    <w:rsid w:val="00194356"/>
    <w:rsid w:val="001A0CD9"/>
    <w:rsid w:val="001A692E"/>
    <w:rsid w:val="001D22A7"/>
    <w:rsid w:val="001D764C"/>
    <w:rsid w:val="001E105D"/>
    <w:rsid w:val="001E535F"/>
    <w:rsid w:val="002400D8"/>
    <w:rsid w:val="00271EF8"/>
    <w:rsid w:val="00281970"/>
    <w:rsid w:val="002F63D8"/>
    <w:rsid w:val="00326193"/>
    <w:rsid w:val="0033300D"/>
    <w:rsid w:val="00341269"/>
    <w:rsid w:val="003432D3"/>
    <w:rsid w:val="00350FF5"/>
    <w:rsid w:val="003517A4"/>
    <w:rsid w:val="00362571"/>
    <w:rsid w:val="00366B22"/>
    <w:rsid w:val="00373A2B"/>
    <w:rsid w:val="003919EF"/>
    <w:rsid w:val="00394688"/>
    <w:rsid w:val="003A6B2B"/>
    <w:rsid w:val="003B754A"/>
    <w:rsid w:val="003E0D39"/>
    <w:rsid w:val="0041714B"/>
    <w:rsid w:val="004235D1"/>
    <w:rsid w:val="00425E96"/>
    <w:rsid w:val="0043057C"/>
    <w:rsid w:val="00465061"/>
    <w:rsid w:val="00472E47"/>
    <w:rsid w:val="004867EA"/>
    <w:rsid w:val="004A64CD"/>
    <w:rsid w:val="004B4487"/>
    <w:rsid w:val="004C2B4D"/>
    <w:rsid w:val="004D2565"/>
    <w:rsid w:val="004E3D3D"/>
    <w:rsid w:val="00576652"/>
    <w:rsid w:val="005A0848"/>
    <w:rsid w:val="005A3547"/>
    <w:rsid w:val="005C7122"/>
    <w:rsid w:val="005D2EF9"/>
    <w:rsid w:val="005D6D47"/>
    <w:rsid w:val="005E01A3"/>
    <w:rsid w:val="005E2371"/>
    <w:rsid w:val="005F7759"/>
    <w:rsid w:val="00630E1D"/>
    <w:rsid w:val="00641618"/>
    <w:rsid w:val="006567B2"/>
    <w:rsid w:val="00677CF3"/>
    <w:rsid w:val="006926D7"/>
    <w:rsid w:val="006A7F26"/>
    <w:rsid w:val="006C5170"/>
    <w:rsid w:val="006D20C1"/>
    <w:rsid w:val="006D6791"/>
    <w:rsid w:val="0070114B"/>
    <w:rsid w:val="00716AA4"/>
    <w:rsid w:val="00723729"/>
    <w:rsid w:val="0075032F"/>
    <w:rsid w:val="00764532"/>
    <w:rsid w:val="0076741A"/>
    <w:rsid w:val="00775711"/>
    <w:rsid w:val="00780662"/>
    <w:rsid w:val="007C0D09"/>
    <w:rsid w:val="007C275B"/>
    <w:rsid w:val="007E5EF5"/>
    <w:rsid w:val="007F0B5E"/>
    <w:rsid w:val="007F171A"/>
    <w:rsid w:val="007F1BCD"/>
    <w:rsid w:val="0086460B"/>
    <w:rsid w:val="00872101"/>
    <w:rsid w:val="008B27D4"/>
    <w:rsid w:val="008C2CA4"/>
    <w:rsid w:val="008F5184"/>
    <w:rsid w:val="009011D8"/>
    <w:rsid w:val="0090270B"/>
    <w:rsid w:val="009074E7"/>
    <w:rsid w:val="00927BF1"/>
    <w:rsid w:val="00935FDE"/>
    <w:rsid w:val="0095032B"/>
    <w:rsid w:val="00965B5F"/>
    <w:rsid w:val="00966591"/>
    <w:rsid w:val="0096716A"/>
    <w:rsid w:val="00981F61"/>
    <w:rsid w:val="00987966"/>
    <w:rsid w:val="0098798C"/>
    <w:rsid w:val="009E651F"/>
    <w:rsid w:val="00A24C8E"/>
    <w:rsid w:val="00A25DB8"/>
    <w:rsid w:val="00A50D7A"/>
    <w:rsid w:val="00A62A89"/>
    <w:rsid w:val="00A67024"/>
    <w:rsid w:val="00A87A2D"/>
    <w:rsid w:val="00AB3171"/>
    <w:rsid w:val="00AB474E"/>
    <w:rsid w:val="00AB5036"/>
    <w:rsid w:val="00AD3908"/>
    <w:rsid w:val="00AF464A"/>
    <w:rsid w:val="00B01DE8"/>
    <w:rsid w:val="00B1060E"/>
    <w:rsid w:val="00B23198"/>
    <w:rsid w:val="00B2799B"/>
    <w:rsid w:val="00B31C82"/>
    <w:rsid w:val="00B34FF0"/>
    <w:rsid w:val="00B3790F"/>
    <w:rsid w:val="00B47030"/>
    <w:rsid w:val="00B513A8"/>
    <w:rsid w:val="00B5145A"/>
    <w:rsid w:val="00B52CA2"/>
    <w:rsid w:val="00B65648"/>
    <w:rsid w:val="00B71D14"/>
    <w:rsid w:val="00B73578"/>
    <w:rsid w:val="00B73652"/>
    <w:rsid w:val="00B7762F"/>
    <w:rsid w:val="00BA03AC"/>
    <w:rsid w:val="00BA429D"/>
    <w:rsid w:val="00BB7266"/>
    <w:rsid w:val="00BC1444"/>
    <w:rsid w:val="00C220B4"/>
    <w:rsid w:val="00C361B8"/>
    <w:rsid w:val="00C62E6B"/>
    <w:rsid w:val="00C7671D"/>
    <w:rsid w:val="00C80F5E"/>
    <w:rsid w:val="00C858DD"/>
    <w:rsid w:val="00C87FFB"/>
    <w:rsid w:val="00C94803"/>
    <w:rsid w:val="00CD11F7"/>
    <w:rsid w:val="00D01EB0"/>
    <w:rsid w:val="00D22816"/>
    <w:rsid w:val="00D33F4F"/>
    <w:rsid w:val="00D54561"/>
    <w:rsid w:val="00D63964"/>
    <w:rsid w:val="00DB39F2"/>
    <w:rsid w:val="00DC1869"/>
    <w:rsid w:val="00DD05D5"/>
    <w:rsid w:val="00DD07CF"/>
    <w:rsid w:val="00DD644B"/>
    <w:rsid w:val="00DE329C"/>
    <w:rsid w:val="00E17909"/>
    <w:rsid w:val="00E2512C"/>
    <w:rsid w:val="00E563CE"/>
    <w:rsid w:val="00E570D3"/>
    <w:rsid w:val="00E61368"/>
    <w:rsid w:val="00E704A1"/>
    <w:rsid w:val="00E716D7"/>
    <w:rsid w:val="00E86202"/>
    <w:rsid w:val="00E956DD"/>
    <w:rsid w:val="00E979D3"/>
    <w:rsid w:val="00EB7A84"/>
    <w:rsid w:val="00EF3022"/>
    <w:rsid w:val="00F23359"/>
    <w:rsid w:val="00F30157"/>
    <w:rsid w:val="00F5017E"/>
    <w:rsid w:val="00F57C7A"/>
    <w:rsid w:val="00FE58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0D08F"/>
  <w15:docId w15:val="{D705D941-666B-4E54-85C6-F3EB6F58F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6193"/>
    <w:pPr>
      <w:keepNext/>
      <w:keepLines/>
      <w:spacing w:before="360" w:after="80" w:line="278" w:lineRule="auto"/>
      <w:outlineLvl w:val="0"/>
    </w:pPr>
    <w:rPr>
      <w:rFonts w:asciiTheme="majorHAnsi" w:eastAsiaTheme="majorEastAsia" w:hAnsiTheme="majorHAnsi" w:cstheme="majorBidi"/>
      <w:color w:val="2F5496"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6926D7"/>
  </w:style>
  <w:style w:type="character" w:customStyle="1" w:styleId="DateChar">
    <w:name w:val="Date Char"/>
    <w:basedOn w:val="DefaultParagraphFont"/>
    <w:link w:val="Date"/>
    <w:uiPriority w:val="99"/>
    <w:semiHidden/>
    <w:rsid w:val="006926D7"/>
  </w:style>
  <w:style w:type="character" w:customStyle="1" w:styleId="Heading1Char">
    <w:name w:val="Heading 1 Char"/>
    <w:basedOn w:val="DefaultParagraphFont"/>
    <w:link w:val="Heading1"/>
    <w:uiPriority w:val="9"/>
    <w:rsid w:val="00326193"/>
    <w:rPr>
      <w:rFonts w:asciiTheme="majorHAnsi" w:eastAsiaTheme="majorEastAsia" w:hAnsiTheme="majorHAnsi" w:cstheme="majorBidi"/>
      <w:color w:val="2F5496" w:themeColor="accent1" w:themeShade="BF"/>
      <w:sz w:val="40"/>
      <w:szCs w:val="40"/>
    </w:rPr>
  </w:style>
  <w:style w:type="character" w:styleId="Hyperlink">
    <w:name w:val="Hyperlink"/>
    <w:basedOn w:val="DefaultParagraphFont"/>
    <w:uiPriority w:val="99"/>
    <w:unhideWhenUsed/>
    <w:rsid w:val="00326193"/>
    <w:rPr>
      <w:color w:val="0000FF"/>
      <w:u w:val="single"/>
    </w:rPr>
  </w:style>
  <w:style w:type="character" w:customStyle="1" w:styleId="ref-lnk">
    <w:name w:val="ref-lnk"/>
    <w:basedOn w:val="DefaultParagraphFont"/>
    <w:rsid w:val="00326193"/>
  </w:style>
  <w:style w:type="paragraph" w:styleId="NormalWeb">
    <w:name w:val="Normal (Web)"/>
    <w:basedOn w:val="Normal"/>
    <w:uiPriority w:val="99"/>
    <w:semiHidden/>
    <w:unhideWhenUsed/>
    <w:rsid w:val="003517A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517A4"/>
    <w:rPr>
      <w:b/>
      <w:bCs/>
    </w:rPr>
  </w:style>
  <w:style w:type="character" w:styleId="Emphasis">
    <w:name w:val="Emphasis"/>
    <w:basedOn w:val="DefaultParagraphFont"/>
    <w:uiPriority w:val="20"/>
    <w:qFormat/>
    <w:rsid w:val="001E105D"/>
    <w:rPr>
      <w:i/>
      <w:iCs/>
    </w:rPr>
  </w:style>
  <w:style w:type="paragraph" w:styleId="Header">
    <w:name w:val="header"/>
    <w:basedOn w:val="Normal"/>
    <w:link w:val="HeaderChar"/>
    <w:uiPriority w:val="99"/>
    <w:unhideWhenUsed/>
    <w:rsid w:val="001943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356"/>
  </w:style>
  <w:style w:type="paragraph" w:styleId="Footer">
    <w:name w:val="footer"/>
    <w:basedOn w:val="Normal"/>
    <w:link w:val="FooterChar"/>
    <w:uiPriority w:val="99"/>
    <w:unhideWhenUsed/>
    <w:rsid w:val="001943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356"/>
  </w:style>
  <w:style w:type="paragraph" w:styleId="Title">
    <w:name w:val="Title"/>
    <w:basedOn w:val="Normal"/>
    <w:next w:val="Normal"/>
    <w:link w:val="TitleChar"/>
    <w:uiPriority w:val="10"/>
    <w:qFormat/>
    <w:rsid w:val="009074E7"/>
    <w:pPr>
      <w:spacing w:before="240" w:after="60" w:line="360" w:lineRule="auto"/>
      <w:jc w:val="center"/>
      <w:outlineLvl w:val="0"/>
    </w:pPr>
    <w:rPr>
      <w:rFonts w:ascii="Arial" w:eastAsiaTheme="majorEastAsia" w:hAnsi="Arial" w:cstheme="majorBidi"/>
      <w:b/>
      <w:bCs/>
      <w:kern w:val="28"/>
      <w:sz w:val="32"/>
      <w:szCs w:val="32"/>
      <w:lang w:eastAsia="en-US"/>
      <w14:ligatures w14:val="none"/>
    </w:rPr>
  </w:style>
  <w:style w:type="character" w:customStyle="1" w:styleId="TitleChar">
    <w:name w:val="Title Char"/>
    <w:basedOn w:val="DefaultParagraphFont"/>
    <w:link w:val="Title"/>
    <w:uiPriority w:val="10"/>
    <w:rsid w:val="009074E7"/>
    <w:rPr>
      <w:rFonts w:ascii="Arial" w:eastAsiaTheme="majorEastAsia" w:hAnsi="Arial" w:cstheme="majorBidi"/>
      <w:b/>
      <w:bCs/>
      <w:kern w:val="28"/>
      <w:sz w:val="32"/>
      <w:szCs w:val="32"/>
      <w:lang w:eastAsia="en-US"/>
      <w14:ligatures w14:val="none"/>
    </w:rPr>
  </w:style>
  <w:style w:type="paragraph" w:styleId="Subtitle">
    <w:name w:val="Subtitle"/>
    <w:basedOn w:val="Normal"/>
    <w:next w:val="Normal"/>
    <w:link w:val="SubtitleChar"/>
    <w:uiPriority w:val="11"/>
    <w:qFormat/>
    <w:rsid w:val="009074E7"/>
    <w:pPr>
      <w:spacing w:after="60" w:line="360" w:lineRule="auto"/>
      <w:jc w:val="center"/>
      <w:outlineLvl w:val="1"/>
    </w:pPr>
    <w:rPr>
      <w:rFonts w:ascii="Arial" w:eastAsiaTheme="majorEastAsia" w:hAnsi="Arial" w:cstheme="majorBidi"/>
      <w:kern w:val="0"/>
      <w:sz w:val="24"/>
      <w:szCs w:val="24"/>
      <w:lang w:eastAsia="en-US"/>
      <w14:ligatures w14:val="none"/>
    </w:rPr>
  </w:style>
  <w:style w:type="character" w:customStyle="1" w:styleId="SubtitleChar">
    <w:name w:val="Subtitle Char"/>
    <w:basedOn w:val="DefaultParagraphFont"/>
    <w:link w:val="Subtitle"/>
    <w:uiPriority w:val="11"/>
    <w:rsid w:val="009074E7"/>
    <w:rPr>
      <w:rFonts w:ascii="Arial" w:eastAsiaTheme="majorEastAsia" w:hAnsi="Arial" w:cstheme="majorBidi"/>
      <w:kern w:val="0"/>
      <w:sz w:val="24"/>
      <w:szCs w:val="24"/>
      <w:lang w:eastAsia="en-US"/>
      <w14:ligatures w14:val="none"/>
    </w:rPr>
  </w:style>
  <w:style w:type="paragraph" w:styleId="TOCHeading">
    <w:name w:val="TOC Heading"/>
    <w:basedOn w:val="Heading1"/>
    <w:next w:val="Normal"/>
    <w:uiPriority w:val="39"/>
    <w:unhideWhenUsed/>
    <w:qFormat/>
    <w:rsid w:val="0075032F"/>
    <w:pPr>
      <w:keepLines w:val="0"/>
      <w:spacing w:before="240" w:after="60" w:line="360" w:lineRule="auto"/>
      <w:jc w:val="both"/>
      <w:outlineLvl w:val="9"/>
    </w:pPr>
    <w:rPr>
      <w:rFonts w:ascii="Arial" w:hAnsi="Arial"/>
      <w:b/>
      <w:bCs/>
      <w:color w:val="auto"/>
      <w:kern w:val="32"/>
      <w:sz w:val="32"/>
      <w:szCs w:val="32"/>
      <w:lang w:eastAsia="en-US"/>
      <w14:ligatures w14:val="none"/>
    </w:rPr>
  </w:style>
  <w:style w:type="paragraph" w:styleId="TOC1">
    <w:name w:val="toc 1"/>
    <w:basedOn w:val="Normal"/>
    <w:next w:val="Normal"/>
    <w:autoRedefine/>
    <w:uiPriority w:val="39"/>
    <w:unhideWhenUsed/>
    <w:rsid w:val="0075032F"/>
    <w:pPr>
      <w:spacing w:after="100" w:line="360" w:lineRule="auto"/>
      <w:jc w:val="both"/>
    </w:pPr>
    <w:rPr>
      <w:rFonts w:ascii="Arial" w:hAnsi="Arial" w:cs="Times New Roman"/>
      <w:kern w:val="0"/>
      <w:szCs w:val="24"/>
      <w:lang w:eastAsia="en-US"/>
      <w14:ligatures w14:val="none"/>
    </w:rPr>
  </w:style>
  <w:style w:type="paragraph" w:styleId="TOC2">
    <w:name w:val="toc 2"/>
    <w:basedOn w:val="Normal"/>
    <w:next w:val="Normal"/>
    <w:autoRedefine/>
    <w:uiPriority w:val="39"/>
    <w:unhideWhenUsed/>
    <w:rsid w:val="0075032F"/>
    <w:pPr>
      <w:spacing w:after="100" w:line="360" w:lineRule="auto"/>
      <w:ind w:left="220"/>
      <w:jc w:val="both"/>
    </w:pPr>
    <w:rPr>
      <w:rFonts w:ascii="Arial" w:hAnsi="Arial" w:cs="Times New Roman"/>
      <w:kern w:val="0"/>
      <w:szCs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486466">
      <w:bodyDiv w:val="1"/>
      <w:marLeft w:val="0"/>
      <w:marRight w:val="0"/>
      <w:marTop w:val="0"/>
      <w:marBottom w:val="0"/>
      <w:divBdr>
        <w:top w:val="none" w:sz="0" w:space="0" w:color="auto"/>
        <w:left w:val="none" w:sz="0" w:space="0" w:color="auto"/>
        <w:bottom w:val="none" w:sz="0" w:space="0" w:color="auto"/>
        <w:right w:val="none" w:sz="0" w:space="0" w:color="auto"/>
      </w:divBdr>
    </w:div>
    <w:div w:id="948046580">
      <w:bodyDiv w:val="1"/>
      <w:marLeft w:val="0"/>
      <w:marRight w:val="0"/>
      <w:marTop w:val="0"/>
      <w:marBottom w:val="0"/>
      <w:divBdr>
        <w:top w:val="none" w:sz="0" w:space="0" w:color="auto"/>
        <w:left w:val="none" w:sz="0" w:space="0" w:color="auto"/>
        <w:bottom w:val="none" w:sz="0" w:space="0" w:color="auto"/>
        <w:right w:val="none" w:sz="0" w:space="0" w:color="auto"/>
      </w:divBdr>
    </w:div>
    <w:div w:id="11027262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britannica.com/art/International-Style-architecture" TargetMode="External"/><Relationship Id="rId26" Type="http://schemas.openxmlformats.org/officeDocument/2006/relationships/hyperlink" Target="https://miesbcn.com/the-pavilion/images/" TargetMode="External"/><Relationship Id="rId3" Type="http://schemas.openxmlformats.org/officeDocument/2006/relationships/customXml" Target="../customXml/item3.xml"/><Relationship Id="rId21" Type="http://schemas.openxmlformats.org/officeDocument/2006/relationships/hyperlink" Target="https://www.archdaily.com/109135/ad-classics-barcelona-pavilion-mies-van-der-rohe"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archeyes.com/the-barcelona-pavilion-an-insightful-exploration-of-mies-van-der-rohes-modernist-manifesto/" TargetMode="External"/><Relationship Id="rId25" Type="http://schemas.openxmlformats.org/officeDocument/2006/relationships/hyperlink" Target="https://miesbcn.com/the-pavilion/images/"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etd.ohiolink.edu/acprod/odb_etd/ws/send_file/send?accession=ucin1029444277&amp;disposition=inlin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miesbcn.com/the-pavilion/images/"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miesbcn.com/the-pavilion/images/" TargetMode="External"/><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miesbcn.com/the-pavilion/"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books.google.co.uk/books?hl=en&amp;lr=&amp;id=2E0l3SeH-w8C&amp;oi=fnd&amp;pg=PA10&amp;dq=barcelona+pavilion&amp;ots=Dge0YcJT6E&amp;sig=DBaB314pILW9dfoX2q1_J3XSAQU&amp;redir_esc=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5778f34e845a2152b67a01807f00c35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248f0c101dd02aa9d262665199d1258e"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671B3D-EC2E-4281-8593-CE42CE79DD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758750-B8B9-4DE3-8531-A1DC1760CF33}">
  <ds:schemaRefs>
    <ds:schemaRef ds:uri="http://schemas.microsoft.com/sharepoint/v3/contenttype/forms"/>
  </ds:schemaRefs>
</ds:datastoreItem>
</file>

<file path=customXml/itemProps3.xml><?xml version="1.0" encoding="utf-8"?>
<ds:datastoreItem xmlns:ds="http://schemas.openxmlformats.org/officeDocument/2006/customXml" ds:itemID="{96ED14B1-1B1C-4047-962A-4D4C9221B555}">
  <ds:schemaRefs>
    <ds:schemaRef ds:uri="http://schemas.openxmlformats.org/package/2006/metadata/core-properties"/>
    <ds:schemaRef ds:uri="http://schemas.microsoft.com/office/2006/documentManagement/types"/>
    <ds:schemaRef ds:uri="http://purl.org/dc/terms/"/>
    <ds:schemaRef ds:uri="http://www.w3.org/XML/1998/namespace"/>
    <ds:schemaRef ds:uri="http://schemas.microsoft.com/office/infopath/2007/PartnerControls"/>
    <ds:schemaRef ds:uri="http://schemas.microsoft.com/office/2006/metadata/properties"/>
    <ds:schemaRef ds:uri="http://purl.org/dc/elements/1.1/"/>
    <ds:schemaRef ds:uri="47a3e2db-67be-4841-b3a5-2f2fb1d7c7b3"/>
    <ds:schemaRef ds:uri="60ab93c2-c2e2-4a82-ab36-09e8ba3f753e"/>
    <ds:schemaRef ds:uri="http://purl.org/dc/dcmitype/"/>
  </ds:schemaRefs>
</ds:datastoreItem>
</file>

<file path=customXml/itemProps4.xml><?xml version="1.0" encoding="utf-8"?>
<ds:datastoreItem xmlns:ds="http://schemas.openxmlformats.org/officeDocument/2006/customXml" ds:itemID="{74627867-CC80-464B-B2B1-33ACCBA94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1683</Words>
  <Characters>9598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Morris (2316510)</dc:creator>
  <cp:keywords/>
  <dc:description/>
  <cp:lastModifiedBy>Carys Morris (2316510)</cp:lastModifiedBy>
  <cp:revision>2</cp:revision>
  <dcterms:created xsi:type="dcterms:W3CDTF">2024-03-19T19:36:00Z</dcterms:created>
  <dcterms:modified xsi:type="dcterms:W3CDTF">2024-03-19T19:36:00Z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