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9D013" w14:textId="77777777" w:rsidR="00A51EDD" w:rsidRPr="00CD24F1" w:rsidRDefault="00A51EDD" w:rsidP="0025147D">
      <w:pPr>
        <w:pStyle w:val="Normal1"/>
        <w:spacing w:line="360" w:lineRule="auto"/>
        <w:jc w:val="center"/>
        <w:rPr>
          <w:rFonts w:ascii="Times New Roman" w:eastAsia="Times New Roman" w:hAnsi="Times New Roman" w:cs="Times New Roman"/>
          <w:b/>
          <w:color w:val="000000" w:themeColor="text1"/>
          <w:sz w:val="32"/>
          <w:szCs w:val="32"/>
          <w:lang w:val="en-GB"/>
        </w:rPr>
      </w:pPr>
    </w:p>
    <w:p w14:paraId="69B0638F" w14:textId="77777777" w:rsidR="00A51EDD" w:rsidRPr="00CD24F1" w:rsidRDefault="00A51EDD" w:rsidP="0025147D">
      <w:pPr>
        <w:pStyle w:val="Normal1"/>
        <w:spacing w:line="360" w:lineRule="auto"/>
        <w:jc w:val="center"/>
        <w:rPr>
          <w:rFonts w:ascii="Times New Roman" w:eastAsia="Times New Roman" w:hAnsi="Times New Roman" w:cs="Times New Roman"/>
          <w:b/>
          <w:color w:val="000000" w:themeColor="text1"/>
          <w:sz w:val="32"/>
          <w:szCs w:val="32"/>
          <w:lang w:val="en-GB"/>
        </w:rPr>
      </w:pPr>
    </w:p>
    <w:p w14:paraId="2EE84C20" w14:textId="77777777" w:rsidR="00A51EDD" w:rsidRPr="00CD24F1" w:rsidRDefault="00A51EDD" w:rsidP="0025147D">
      <w:pPr>
        <w:pStyle w:val="Normal1"/>
        <w:spacing w:line="360" w:lineRule="auto"/>
        <w:jc w:val="center"/>
        <w:rPr>
          <w:rFonts w:ascii="Times New Roman" w:eastAsia="Times New Roman" w:hAnsi="Times New Roman" w:cs="Times New Roman"/>
          <w:b/>
          <w:color w:val="000000" w:themeColor="text1"/>
          <w:sz w:val="32"/>
          <w:szCs w:val="32"/>
          <w:lang w:val="en-GB"/>
        </w:rPr>
      </w:pPr>
    </w:p>
    <w:p w14:paraId="20BD4609" w14:textId="77777777" w:rsidR="00A51EDD" w:rsidRPr="00CD24F1" w:rsidRDefault="00A51EDD" w:rsidP="0025147D">
      <w:pPr>
        <w:pStyle w:val="Normal1"/>
        <w:spacing w:line="360" w:lineRule="auto"/>
        <w:jc w:val="center"/>
        <w:rPr>
          <w:rFonts w:ascii="Times New Roman" w:eastAsia="Times New Roman" w:hAnsi="Times New Roman" w:cs="Times New Roman"/>
          <w:b/>
          <w:color w:val="000000" w:themeColor="text1"/>
          <w:sz w:val="32"/>
          <w:szCs w:val="32"/>
          <w:lang w:val="en-GB"/>
        </w:rPr>
      </w:pPr>
    </w:p>
    <w:p w14:paraId="18349C04" w14:textId="77777777" w:rsidR="00A51EDD" w:rsidRPr="00CD24F1" w:rsidRDefault="00A51EDD" w:rsidP="0025147D">
      <w:pPr>
        <w:pStyle w:val="Normal1"/>
        <w:spacing w:line="360" w:lineRule="auto"/>
        <w:jc w:val="center"/>
        <w:rPr>
          <w:rFonts w:ascii="Times New Roman" w:eastAsia="Times New Roman" w:hAnsi="Times New Roman" w:cs="Times New Roman"/>
          <w:b/>
          <w:color w:val="000000" w:themeColor="text1"/>
          <w:sz w:val="32"/>
          <w:szCs w:val="32"/>
          <w:lang w:val="en-GB"/>
        </w:rPr>
      </w:pPr>
    </w:p>
    <w:p w14:paraId="355209A4" w14:textId="77777777" w:rsidR="00A51EDD" w:rsidRPr="00CD24F1" w:rsidRDefault="00A51EDD" w:rsidP="0025147D">
      <w:pPr>
        <w:pStyle w:val="Normal1"/>
        <w:spacing w:line="360" w:lineRule="auto"/>
        <w:jc w:val="center"/>
        <w:rPr>
          <w:rFonts w:ascii="Times New Roman" w:eastAsia="Times New Roman" w:hAnsi="Times New Roman" w:cs="Times New Roman"/>
          <w:b/>
          <w:color w:val="000000" w:themeColor="text1"/>
          <w:sz w:val="32"/>
          <w:szCs w:val="32"/>
          <w:lang w:val="en-GB"/>
        </w:rPr>
      </w:pPr>
    </w:p>
    <w:p w14:paraId="2748974C" w14:textId="77777777" w:rsidR="00A51EDD" w:rsidRPr="00CD24F1" w:rsidRDefault="00A51EDD" w:rsidP="0025147D">
      <w:pPr>
        <w:pStyle w:val="Normal1"/>
        <w:spacing w:line="360" w:lineRule="auto"/>
        <w:jc w:val="center"/>
        <w:rPr>
          <w:rFonts w:ascii="Times New Roman" w:eastAsia="Times New Roman" w:hAnsi="Times New Roman" w:cs="Times New Roman"/>
          <w:b/>
          <w:color w:val="000000" w:themeColor="text1"/>
          <w:sz w:val="32"/>
          <w:szCs w:val="32"/>
          <w:lang w:val="en-GB"/>
        </w:rPr>
      </w:pPr>
    </w:p>
    <w:p w14:paraId="26E0F35C" w14:textId="77777777" w:rsidR="00A51EDD" w:rsidRPr="00CD24F1" w:rsidRDefault="00A51EDD" w:rsidP="0025147D">
      <w:pPr>
        <w:pStyle w:val="Normal1"/>
        <w:spacing w:line="360" w:lineRule="auto"/>
        <w:jc w:val="center"/>
        <w:rPr>
          <w:rFonts w:ascii="Times New Roman" w:eastAsia="Times New Roman" w:hAnsi="Times New Roman" w:cs="Times New Roman"/>
          <w:b/>
          <w:color w:val="000000" w:themeColor="text1"/>
          <w:sz w:val="32"/>
          <w:szCs w:val="32"/>
          <w:lang w:val="en-GB"/>
        </w:rPr>
      </w:pPr>
    </w:p>
    <w:p w14:paraId="1EE4E578" w14:textId="77777777" w:rsidR="00A51EDD" w:rsidRPr="00CD24F1" w:rsidRDefault="00A51EDD" w:rsidP="0025147D">
      <w:pPr>
        <w:pStyle w:val="Normal1"/>
        <w:spacing w:line="360" w:lineRule="auto"/>
        <w:jc w:val="center"/>
        <w:rPr>
          <w:rFonts w:ascii="Times New Roman" w:eastAsia="Times New Roman" w:hAnsi="Times New Roman" w:cs="Times New Roman"/>
          <w:b/>
          <w:color w:val="000000" w:themeColor="text1"/>
          <w:sz w:val="32"/>
          <w:szCs w:val="32"/>
          <w:lang w:val="en-GB"/>
        </w:rPr>
      </w:pPr>
    </w:p>
    <w:p w14:paraId="4E43E64A" w14:textId="77777777" w:rsidR="00A51EDD" w:rsidRPr="00CD24F1" w:rsidRDefault="00A51EDD" w:rsidP="0025147D">
      <w:pPr>
        <w:pStyle w:val="Normal1"/>
        <w:spacing w:line="360" w:lineRule="auto"/>
        <w:jc w:val="center"/>
        <w:rPr>
          <w:rFonts w:ascii="Times New Roman" w:eastAsia="Times New Roman" w:hAnsi="Times New Roman" w:cs="Times New Roman"/>
          <w:b/>
          <w:color w:val="000000" w:themeColor="text1"/>
          <w:sz w:val="32"/>
          <w:szCs w:val="32"/>
          <w:lang w:val="en-GB"/>
        </w:rPr>
      </w:pPr>
    </w:p>
    <w:p w14:paraId="1DE6797B" w14:textId="77777777" w:rsidR="00E7712B" w:rsidRPr="00CD24F1" w:rsidRDefault="000541B9" w:rsidP="0025147D">
      <w:pPr>
        <w:pStyle w:val="Normal1"/>
        <w:spacing w:line="360" w:lineRule="auto"/>
        <w:jc w:val="center"/>
        <w:rPr>
          <w:rFonts w:ascii="Times New Roman" w:eastAsia="Times New Roman" w:hAnsi="Times New Roman" w:cs="Times New Roman"/>
          <w:b/>
          <w:color w:val="000000" w:themeColor="text1"/>
          <w:sz w:val="32"/>
          <w:szCs w:val="32"/>
          <w:lang w:val="en-GB"/>
        </w:rPr>
      </w:pPr>
      <w:r w:rsidRPr="00CD24F1">
        <w:rPr>
          <w:rFonts w:ascii="Times New Roman" w:eastAsia="Times New Roman" w:hAnsi="Times New Roman" w:cs="Times New Roman"/>
          <w:b/>
          <w:color w:val="000000" w:themeColor="text1"/>
          <w:sz w:val="32"/>
          <w:szCs w:val="32"/>
          <w:lang w:val="en-GB"/>
        </w:rPr>
        <w:t>INDIVIDUAL REPORT</w:t>
      </w:r>
      <w:r w:rsidR="00A51EDD" w:rsidRPr="00CD24F1">
        <w:rPr>
          <w:rFonts w:ascii="Times New Roman" w:eastAsia="Times New Roman" w:hAnsi="Times New Roman" w:cs="Times New Roman"/>
          <w:b/>
          <w:color w:val="000000" w:themeColor="text1"/>
          <w:sz w:val="32"/>
          <w:szCs w:val="32"/>
          <w:lang w:val="en-GB"/>
        </w:rPr>
        <w:t xml:space="preserve"> – CW1</w:t>
      </w:r>
      <w:r w:rsidRPr="00CD24F1">
        <w:rPr>
          <w:rFonts w:ascii="Times New Roman" w:hAnsi="Times New Roman" w:cs="Times New Roman"/>
          <w:color w:val="000000" w:themeColor="text1"/>
          <w:lang w:val="en-GB"/>
        </w:rPr>
        <w:br w:type="page"/>
      </w:r>
    </w:p>
    <w:sdt>
      <w:sdtPr>
        <w:rPr>
          <w:rFonts w:ascii="Times New Roman" w:eastAsia="Arial" w:hAnsi="Times New Roman" w:cs="Times New Roman"/>
          <w:b w:val="0"/>
          <w:bCs w:val="0"/>
          <w:color w:val="000000" w:themeColor="text1"/>
          <w:sz w:val="22"/>
          <w:szCs w:val="22"/>
          <w:lang w:val="en-GB"/>
        </w:rPr>
        <w:id w:val="10370297"/>
        <w:docPartObj>
          <w:docPartGallery w:val="Table of Contents"/>
          <w:docPartUnique/>
        </w:docPartObj>
      </w:sdtPr>
      <w:sdtEndPr/>
      <w:sdtContent>
        <w:p w14:paraId="2DCF19EF" w14:textId="77777777" w:rsidR="009936A1" w:rsidRPr="00CD24F1" w:rsidRDefault="009936A1" w:rsidP="005759F9">
          <w:pPr>
            <w:pStyle w:val="TOCHeading"/>
            <w:spacing w:before="0" w:line="360" w:lineRule="auto"/>
            <w:jc w:val="center"/>
            <w:rPr>
              <w:rFonts w:ascii="Times New Roman" w:hAnsi="Times New Roman" w:cs="Times New Roman"/>
              <w:color w:val="000000" w:themeColor="text1"/>
              <w:sz w:val="24"/>
              <w:szCs w:val="24"/>
              <w:lang w:val="en-GB"/>
            </w:rPr>
          </w:pPr>
          <w:r w:rsidRPr="00CD24F1">
            <w:rPr>
              <w:rFonts w:ascii="Times New Roman" w:hAnsi="Times New Roman" w:cs="Times New Roman"/>
              <w:color w:val="000000" w:themeColor="text1"/>
              <w:szCs w:val="24"/>
              <w:lang w:val="en-GB"/>
            </w:rPr>
            <w:t>Table of Contents</w:t>
          </w:r>
        </w:p>
        <w:p w14:paraId="7D22ACC7" w14:textId="77777777" w:rsidR="009936A1" w:rsidRPr="00CD24F1" w:rsidRDefault="009B01C3" w:rsidP="0025147D">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r w:rsidRPr="00CD24F1">
            <w:rPr>
              <w:rFonts w:ascii="Times New Roman" w:hAnsi="Times New Roman" w:cs="Times New Roman"/>
              <w:color w:val="000000" w:themeColor="text1"/>
              <w:sz w:val="24"/>
              <w:szCs w:val="24"/>
              <w:lang w:val="en-GB"/>
            </w:rPr>
            <w:fldChar w:fldCharType="begin"/>
          </w:r>
          <w:r w:rsidR="009936A1" w:rsidRPr="00CD24F1">
            <w:rPr>
              <w:rFonts w:ascii="Times New Roman" w:hAnsi="Times New Roman" w:cs="Times New Roman"/>
              <w:color w:val="000000" w:themeColor="text1"/>
              <w:sz w:val="24"/>
              <w:szCs w:val="24"/>
              <w:lang w:val="en-GB"/>
            </w:rPr>
            <w:instrText xml:space="preserve"> TOC \o "1-3" \h \z \u </w:instrText>
          </w:r>
          <w:r w:rsidRPr="00CD24F1">
            <w:rPr>
              <w:rFonts w:ascii="Times New Roman" w:hAnsi="Times New Roman" w:cs="Times New Roman"/>
              <w:color w:val="000000" w:themeColor="text1"/>
              <w:sz w:val="24"/>
              <w:szCs w:val="24"/>
              <w:lang w:val="en-GB"/>
            </w:rPr>
            <w:fldChar w:fldCharType="separate"/>
          </w:r>
          <w:hyperlink w:anchor="_Toc138429287" w:history="1">
            <w:r w:rsidR="009936A1" w:rsidRPr="00CD24F1">
              <w:rPr>
                <w:rStyle w:val="Hyperlink"/>
                <w:rFonts w:ascii="Times New Roman" w:hAnsi="Times New Roman" w:cs="Times New Roman"/>
                <w:noProof/>
                <w:color w:val="000000" w:themeColor="text1"/>
                <w:sz w:val="24"/>
                <w:szCs w:val="24"/>
                <w:lang w:val="en-GB"/>
              </w:rPr>
              <w:t>Introduction</w:t>
            </w:r>
            <w:r w:rsidR="009936A1" w:rsidRPr="00CD24F1">
              <w:rPr>
                <w:rFonts w:ascii="Times New Roman" w:hAnsi="Times New Roman" w:cs="Times New Roman"/>
                <w:noProof/>
                <w:webHidden/>
                <w:color w:val="000000" w:themeColor="text1"/>
                <w:sz w:val="24"/>
                <w:szCs w:val="24"/>
                <w:lang w:val="en-GB"/>
              </w:rPr>
              <w:tab/>
            </w:r>
            <w:r w:rsidRPr="00CD24F1">
              <w:rPr>
                <w:rFonts w:ascii="Times New Roman" w:hAnsi="Times New Roman" w:cs="Times New Roman"/>
                <w:noProof/>
                <w:webHidden/>
                <w:color w:val="000000" w:themeColor="text1"/>
                <w:sz w:val="24"/>
                <w:szCs w:val="24"/>
                <w:lang w:val="en-GB"/>
              </w:rPr>
              <w:fldChar w:fldCharType="begin"/>
            </w:r>
            <w:r w:rsidR="009936A1" w:rsidRPr="00CD24F1">
              <w:rPr>
                <w:rFonts w:ascii="Times New Roman" w:hAnsi="Times New Roman" w:cs="Times New Roman"/>
                <w:noProof/>
                <w:webHidden/>
                <w:color w:val="000000" w:themeColor="text1"/>
                <w:sz w:val="24"/>
                <w:szCs w:val="24"/>
                <w:lang w:val="en-GB"/>
              </w:rPr>
              <w:instrText xml:space="preserve"> PAGEREF _Toc138429287 \h </w:instrText>
            </w:r>
            <w:r w:rsidRPr="00CD24F1">
              <w:rPr>
                <w:rFonts w:ascii="Times New Roman" w:hAnsi="Times New Roman" w:cs="Times New Roman"/>
                <w:noProof/>
                <w:webHidden/>
                <w:color w:val="000000" w:themeColor="text1"/>
                <w:sz w:val="24"/>
                <w:szCs w:val="24"/>
                <w:lang w:val="en-GB"/>
              </w:rPr>
            </w:r>
            <w:r w:rsidRPr="00CD24F1">
              <w:rPr>
                <w:rFonts w:ascii="Times New Roman" w:hAnsi="Times New Roman" w:cs="Times New Roman"/>
                <w:noProof/>
                <w:webHidden/>
                <w:color w:val="000000" w:themeColor="text1"/>
                <w:sz w:val="24"/>
                <w:szCs w:val="24"/>
                <w:lang w:val="en-GB"/>
              </w:rPr>
              <w:fldChar w:fldCharType="separate"/>
            </w:r>
            <w:r w:rsidR="00FD0CD7">
              <w:rPr>
                <w:rFonts w:ascii="Times New Roman" w:hAnsi="Times New Roman" w:cs="Times New Roman"/>
                <w:noProof/>
                <w:webHidden/>
                <w:color w:val="000000" w:themeColor="text1"/>
                <w:sz w:val="24"/>
                <w:szCs w:val="24"/>
                <w:lang w:val="en-GB"/>
              </w:rPr>
              <w:t>3</w:t>
            </w:r>
            <w:r w:rsidRPr="00CD24F1">
              <w:rPr>
                <w:rFonts w:ascii="Times New Roman" w:hAnsi="Times New Roman" w:cs="Times New Roman"/>
                <w:noProof/>
                <w:webHidden/>
                <w:color w:val="000000" w:themeColor="text1"/>
                <w:sz w:val="24"/>
                <w:szCs w:val="24"/>
                <w:lang w:val="en-GB"/>
              </w:rPr>
              <w:fldChar w:fldCharType="end"/>
            </w:r>
          </w:hyperlink>
        </w:p>
        <w:p w14:paraId="364B4F05" w14:textId="77777777" w:rsidR="009936A1" w:rsidRPr="00CD24F1" w:rsidRDefault="00783584" w:rsidP="0025147D">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38429288" w:history="1">
            <w:r w:rsidR="009936A1" w:rsidRPr="00CD24F1">
              <w:rPr>
                <w:rStyle w:val="Hyperlink"/>
                <w:rFonts w:ascii="Times New Roman" w:hAnsi="Times New Roman" w:cs="Times New Roman"/>
                <w:noProof/>
                <w:color w:val="000000" w:themeColor="text1"/>
                <w:sz w:val="24"/>
                <w:szCs w:val="24"/>
                <w:lang w:val="en-GB"/>
              </w:rPr>
              <w:t>Difference between HR in the private and public sector</w:t>
            </w:r>
            <w:r w:rsidR="009936A1" w:rsidRPr="00CD24F1">
              <w:rPr>
                <w:rFonts w:ascii="Times New Roman" w:hAnsi="Times New Roman" w:cs="Times New Roman"/>
                <w:noProof/>
                <w:webHidden/>
                <w:color w:val="000000" w:themeColor="text1"/>
                <w:sz w:val="24"/>
                <w:szCs w:val="24"/>
                <w:lang w:val="en-GB"/>
              </w:rPr>
              <w:tab/>
            </w:r>
            <w:r w:rsidR="009B01C3" w:rsidRPr="00CD24F1">
              <w:rPr>
                <w:rFonts w:ascii="Times New Roman" w:hAnsi="Times New Roman" w:cs="Times New Roman"/>
                <w:noProof/>
                <w:webHidden/>
                <w:color w:val="000000" w:themeColor="text1"/>
                <w:sz w:val="24"/>
                <w:szCs w:val="24"/>
                <w:lang w:val="en-GB"/>
              </w:rPr>
              <w:fldChar w:fldCharType="begin"/>
            </w:r>
            <w:r w:rsidR="009936A1" w:rsidRPr="00CD24F1">
              <w:rPr>
                <w:rFonts w:ascii="Times New Roman" w:hAnsi="Times New Roman" w:cs="Times New Roman"/>
                <w:noProof/>
                <w:webHidden/>
                <w:color w:val="000000" w:themeColor="text1"/>
                <w:sz w:val="24"/>
                <w:szCs w:val="24"/>
                <w:lang w:val="en-GB"/>
              </w:rPr>
              <w:instrText xml:space="preserve"> PAGEREF _Toc138429288 \h </w:instrText>
            </w:r>
            <w:r w:rsidR="009B01C3" w:rsidRPr="00CD24F1">
              <w:rPr>
                <w:rFonts w:ascii="Times New Roman" w:hAnsi="Times New Roman" w:cs="Times New Roman"/>
                <w:noProof/>
                <w:webHidden/>
                <w:color w:val="000000" w:themeColor="text1"/>
                <w:sz w:val="24"/>
                <w:szCs w:val="24"/>
                <w:lang w:val="en-GB"/>
              </w:rPr>
            </w:r>
            <w:r w:rsidR="009B01C3" w:rsidRPr="00CD24F1">
              <w:rPr>
                <w:rFonts w:ascii="Times New Roman" w:hAnsi="Times New Roman" w:cs="Times New Roman"/>
                <w:noProof/>
                <w:webHidden/>
                <w:color w:val="000000" w:themeColor="text1"/>
                <w:sz w:val="24"/>
                <w:szCs w:val="24"/>
                <w:lang w:val="en-GB"/>
              </w:rPr>
              <w:fldChar w:fldCharType="separate"/>
            </w:r>
            <w:r w:rsidR="00FD0CD7">
              <w:rPr>
                <w:rFonts w:ascii="Times New Roman" w:hAnsi="Times New Roman" w:cs="Times New Roman"/>
                <w:noProof/>
                <w:webHidden/>
                <w:color w:val="000000" w:themeColor="text1"/>
                <w:sz w:val="24"/>
                <w:szCs w:val="24"/>
                <w:lang w:val="en-GB"/>
              </w:rPr>
              <w:t>3</w:t>
            </w:r>
            <w:r w:rsidR="009B01C3" w:rsidRPr="00CD24F1">
              <w:rPr>
                <w:rFonts w:ascii="Times New Roman" w:hAnsi="Times New Roman" w:cs="Times New Roman"/>
                <w:noProof/>
                <w:webHidden/>
                <w:color w:val="000000" w:themeColor="text1"/>
                <w:sz w:val="24"/>
                <w:szCs w:val="24"/>
                <w:lang w:val="en-GB"/>
              </w:rPr>
              <w:fldChar w:fldCharType="end"/>
            </w:r>
          </w:hyperlink>
        </w:p>
        <w:p w14:paraId="02234F0F" w14:textId="77777777" w:rsidR="009936A1" w:rsidRPr="00CD24F1" w:rsidRDefault="00783584" w:rsidP="0025147D">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38429289" w:history="1">
            <w:r w:rsidR="009936A1" w:rsidRPr="00CD24F1">
              <w:rPr>
                <w:rStyle w:val="Hyperlink"/>
                <w:rFonts w:ascii="Times New Roman" w:hAnsi="Times New Roman" w:cs="Times New Roman"/>
                <w:noProof/>
                <w:color w:val="000000" w:themeColor="text1"/>
                <w:sz w:val="24"/>
                <w:szCs w:val="24"/>
                <w:lang w:val="en-GB"/>
              </w:rPr>
              <w:t>Determination of the effectiveness of the HR strategy</w:t>
            </w:r>
            <w:r w:rsidR="009936A1" w:rsidRPr="00CD24F1">
              <w:rPr>
                <w:rFonts w:ascii="Times New Roman" w:hAnsi="Times New Roman" w:cs="Times New Roman"/>
                <w:noProof/>
                <w:webHidden/>
                <w:color w:val="000000" w:themeColor="text1"/>
                <w:sz w:val="24"/>
                <w:szCs w:val="24"/>
                <w:lang w:val="en-GB"/>
              </w:rPr>
              <w:tab/>
            </w:r>
            <w:r w:rsidR="009B01C3" w:rsidRPr="00CD24F1">
              <w:rPr>
                <w:rFonts w:ascii="Times New Roman" w:hAnsi="Times New Roman" w:cs="Times New Roman"/>
                <w:noProof/>
                <w:webHidden/>
                <w:color w:val="000000" w:themeColor="text1"/>
                <w:sz w:val="24"/>
                <w:szCs w:val="24"/>
                <w:lang w:val="en-GB"/>
              </w:rPr>
              <w:fldChar w:fldCharType="begin"/>
            </w:r>
            <w:r w:rsidR="009936A1" w:rsidRPr="00CD24F1">
              <w:rPr>
                <w:rFonts w:ascii="Times New Roman" w:hAnsi="Times New Roman" w:cs="Times New Roman"/>
                <w:noProof/>
                <w:webHidden/>
                <w:color w:val="000000" w:themeColor="text1"/>
                <w:sz w:val="24"/>
                <w:szCs w:val="24"/>
                <w:lang w:val="en-GB"/>
              </w:rPr>
              <w:instrText xml:space="preserve"> PAGEREF _Toc138429289 \h </w:instrText>
            </w:r>
            <w:r w:rsidR="009B01C3" w:rsidRPr="00CD24F1">
              <w:rPr>
                <w:rFonts w:ascii="Times New Roman" w:hAnsi="Times New Roman" w:cs="Times New Roman"/>
                <w:noProof/>
                <w:webHidden/>
                <w:color w:val="000000" w:themeColor="text1"/>
                <w:sz w:val="24"/>
                <w:szCs w:val="24"/>
                <w:lang w:val="en-GB"/>
              </w:rPr>
            </w:r>
            <w:r w:rsidR="009B01C3" w:rsidRPr="00CD24F1">
              <w:rPr>
                <w:rFonts w:ascii="Times New Roman" w:hAnsi="Times New Roman" w:cs="Times New Roman"/>
                <w:noProof/>
                <w:webHidden/>
                <w:color w:val="000000" w:themeColor="text1"/>
                <w:sz w:val="24"/>
                <w:szCs w:val="24"/>
                <w:lang w:val="en-GB"/>
              </w:rPr>
              <w:fldChar w:fldCharType="separate"/>
            </w:r>
            <w:r w:rsidR="00FD0CD7">
              <w:rPr>
                <w:rFonts w:ascii="Times New Roman" w:hAnsi="Times New Roman" w:cs="Times New Roman"/>
                <w:noProof/>
                <w:webHidden/>
                <w:color w:val="000000" w:themeColor="text1"/>
                <w:sz w:val="24"/>
                <w:szCs w:val="24"/>
                <w:lang w:val="en-GB"/>
              </w:rPr>
              <w:t>5</w:t>
            </w:r>
            <w:r w:rsidR="009B01C3" w:rsidRPr="00CD24F1">
              <w:rPr>
                <w:rFonts w:ascii="Times New Roman" w:hAnsi="Times New Roman" w:cs="Times New Roman"/>
                <w:noProof/>
                <w:webHidden/>
                <w:color w:val="000000" w:themeColor="text1"/>
                <w:sz w:val="24"/>
                <w:szCs w:val="24"/>
                <w:lang w:val="en-GB"/>
              </w:rPr>
              <w:fldChar w:fldCharType="end"/>
            </w:r>
          </w:hyperlink>
        </w:p>
        <w:p w14:paraId="1F9C9691" w14:textId="77777777" w:rsidR="009936A1" w:rsidRPr="00CD24F1" w:rsidRDefault="00783584" w:rsidP="0025147D">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38429290" w:history="1">
            <w:r w:rsidR="009936A1" w:rsidRPr="00CD24F1">
              <w:rPr>
                <w:rStyle w:val="Hyperlink"/>
                <w:rFonts w:ascii="Times New Roman" w:hAnsi="Times New Roman" w:cs="Times New Roman"/>
                <w:noProof/>
                <w:color w:val="000000" w:themeColor="text1"/>
                <w:sz w:val="24"/>
                <w:szCs w:val="24"/>
                <w:lang w:val="en-GB"/>
              </w:rPr>
              <w:t>Development of employees by HR to achieve strategic goals</w:t>
            </w:r>
            <w:r w:rsidR="009936A1" w:rsidRPr="00CD24F1">
              <w:rPr>
                <w:rFonts w:ascii="Times New Roman" w:hAnsi="Times New Roman" w:cs="Times New Roman"/>
                <w:noProof/>
                <w:webHidden/>
                <w:color w:val="000000" w:themeColor="text1"/>
                <w:sz w:val="24"/>
                <w:szCs w:val="24"/>
                <w:lang w:val="en-GB"/>
              </w:rPr>
              <w:tab/>
            </w:r>
            <w:r w:rsidR="009B01C3" w:rsidRPr="00CD24F1">
              <w:rPr>
                <w:rFonts w:ascii="Times New Roman" w:hAnsi="Times New Roman" w:cs="Times New Roman"/>
                <w:noProof/>
                <w:webHidden/>
                <w:color w:val="000000" w:themeColor="text1"/>
                <w:sz w:val="24"/>
                <w:szCs w:val="24"/>
                <w:lang w:val="en-GB"/>
              </w:rPr>
              <w:fldChar w:fldCharType="begin"/>
            </w:r>
            <w:r w:rsidR="009936A1" w:rsidRPr="00CD24F1">
              <w:rPr>
                <w:rFonts w:ascii="Times New Roman" w:hAnsi="Times New Roman" w:cs="Times New Roman"/>
                <w:noProof/>
                <w:webHidden/>
                <w:color w:val="000000" w:themeColor="text1"/>
                <w:sz w:val="24"/>
                <w:szCs w:val="24"/>
                <w:lang w:val="en-GB"/>
              </w:rPr>
              <w:instrText xml:space="preserve"> PAGEREF _Toc138429290 \h </w:instrText>
            </w:r>
            <w:r w:rsidR="009B01C3" w:rsidRPr="00CD24F1">
              <w:rPr>
                <w:rFonts w:ascii="Times New Roman" w:hAnsi="Times New Roman" w:cs="Times New Roman"/>
                <w:noProof/>
                <w:webHidden/>
                <w:color w:val="000000" w:themeColor="text1"/>
                <w:sz w:val="24"/>
                <w:szCs w:val="24"/>
                <w:lang w:val="en-GB"/>
              </w:rPr>
            </w:r>
            <w:r w:rsidR="009B01C3" w:rsidRPr="00CD24F1">
              <w:rPr>
                <w:rFonts w:ascii="Times New Roman" w:hAnsi="Times New Roman" w:cs="Times New Roman"/>
                <w:noProof/>
                <w:webHidden/>
                <w:color w:val="000000" w:themeColor="text1"/>
                <w:sz w:val="24"/>
                <w:szCs w:val="24"/>
                <w:lang w:val="en-GB"/>
              </w:rPr>
              <w:fldChar w:fldCharType="separate"/>
            </w:r>
            <w:r w:rsidR="00FD0CD7">
              <w:rPr>
                <w:rFonts w:ascii="Times New Roman" w:hAnsi="Times New Roman" w:cs="Times New Roman"/>
                <w:noProof/>
                <w:webHidden/>
                <w:color w:val="000000" w:themeColor="text1"/>
                <w:sz w:val="24"/>
                <w:szCs w:val="24"/>
                <w:lang w:val="en-GB"/>
              </w:rPr>
              <w:t>6</w:t>
            </w:r>
            <w:r w:rsidR="009B01C3" w:rsidRPr="00CD24F1">
              <w:rPr>
                <w:rFonts w:ascii="Times New Roman" w:hAnsi="Times New Roman" w:cs="Times New Roman"/>
                <w:noProof/>
                <w:webHidden/>
                <w:color w:val="000000" w:themeColor="text1"/>
                <w:sz w:val="24"/>
                <w:szCs w:val="24"/>
                <w:lang w:val="en-GB"/>
              </w:rPr>
              <w:fldChar w:fldCharType="end"/>
            </w:r>
          </w:hyperlink>
        </w:p>
        <w:p w14:paraId="55490148" w14:textId="77777777" w:rsidR="009936A1" w:rsidRPr="00CD24F1" w:rsidRDefault="00783584" w:rsidP="0025147D">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38429291" w:history="1">
            <w:r w:rsidR="009936A1" w:rsidRPr="00CD24F1">
              <w:rPr>
                <w:rStyle w:val="Hyperlink"/>
                <w:rFonts w:ascii="Times New Roman" w:hAnsi="Times New Roman" w:cs="Times New Roman"/>
                <w:noProof/>
                <w:color w:val="000000" w:themeColor="text1"/>
                <w:sz w:val="24"/>
                <w:szCs w:val="24"/>
                <w:lang w:val="en-GB"/>
              </w:rPr>
              <w:t>Organisational climate factors that affect HR strategy effectiveness</w:t>
            </w:r>
            <w:r w:rsidR="009936A1" w:rsidRPr="00CD24F1">
              <w:rPr>
                <w:rFonts w:ascii="Times New Roman" w:hAnsi="Times New Roman" w:cs="Times New Roman"/>
                <w:noProof/>
                <w:webHidden/>
                <w:color w:val="000000" w:themeColor="text1"/>
                <w:sz w:val="24"/>
                <w:szCs w:val="24"/>
                <w:lang w:val="en-GB"/>
              </w:rPr>
              <w:tab/>
            </w:r>
            <w:r w:rsidR="009B01C3" w:rsidRPr="00CD24F1">
              <w:rPr>
                <w:rFonts w:ascii="Times New Roman" w:hAnsi="Times New Roman" w:cs="Times New Roman"/>
                <w:noProof/>
                <w:webHidden/>
                <w:color w:val="000000" w:themeColor="text1"/>
                <w:sz w:val="24"/>
                <w:szCs w:val="24"/>
                <w:lang w:val="en-GB"/>
              </w:rPr>
              <w:fldChar w:fldCharType="begin"/>
            </w:r>
            <w:r w:rsidR="009936A1" w:rsidRPr="00CD24F1">
              <w:rPr>
                <w:rFonts w:ascii="Times New Roman" w:hAnsi="Times New Roman" w:cs="Times New Roman"/>
                <w:noProof/>
                <w:webHidden/>
                <w:color w:val="000000" w:themeColor="text1"/>
                <w:sz w:val="24"/>
                <w:szCs w:val="24"/>
                <w:lang w:val="en-GB"/>
              </w:rPr>
              <w:instrText xml:space="preserve"> PAGEREF _Toc138429291 \h </w:instrText>
            </w:r>
            <w:r w:rsidR="009B01C3" w:rsidRPr="00CD24F1">
              <w:rPr>
                <w:rFonts w:ascii="Times New Roman" w:hAnsi="Times New Roman" w:cs="Times New Roman"/>
                <w:noProof/>
                <w:webHidden/>
                <w:color w:val="000000" w:themeColor="text1"/>
                <w:sz w:val="24"/>
                <w:szCs w:val="24"/>
                <w:lang w:val="en-GB"/>
              </w:rPr>
            </w:r>
            <w:r w:rsidR="009B01C3" w:rsidRPr="00CD24F1">
              <w:rPr>
                <w:rFonts w:ascii="Times New Roman" w:hAnsi="Times New Roman" w:cs="Times New Roman"/>
                <w:noProof/>
                <w:webHidden/>
                <w:color w:val="000000" w:themeColor="text1"/>
                <w:sz w:val="24"/>
                <w:szCs w:val="24"/>
                <w:lang w:val="en-GB"/>
              </w:rPr>
              <w:fldChar w:fldCharType="separate"/>
            </w:r>
            <w:r w:rsidR="00FD0CD7">
              <w:rPr>
                <w:rFonts w:ascii="Times New Roman" w:hAnsi="Times New Roman" w:cs="Times New Roman"/>
                <w:noProof/>
                <w:webHidden/>
                <w:color w:val="000000" w:themeColor="text1"/>
                <w:sz w:val="24"/>
                <w:szCs w:val="24"/>
                <w:lang w:val="en-GB"/>
              </w:rPr>
              <w:t>8</w:t>
            </w:r>
            <w:r w:rsidR="009B01C3" w:rsidRPr="00CD24F1">
              <w:rPr>
                <w:rFonts w:ascii="Times New Roman" w:hAnsi="Times New Roman" w:cs="Times New Roman"/>
                <w:noProof/>
                <w:webHidden/>
                <w:color w:val="000000" w:themeColor="text1"/>
                <w:sz w:val="24"/>
                <w:szCs w:val="24"/>
                <w:lang w:val="en-GB"/>
              </w:rPr>
              <w:fldChar w:fldCharType="end"/>
            </w:r>
          </w:hyperlink>
        </w:p>
        <w:p w14:paraId="6CC3185F" w14:textId="77777777" w:rsidR="009936A1" w:rsidRPr="00CD24F1" w:rsidRDefault="00783584" w:rsidP="0025147D">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38429292" w:history="1">
            <w:r w:rsidR="009936A1" w:rsidRPr="00CD24F1">
              <w:rPr>
                <w:rStyle w:val="Hyperlink"/>
                <w:rFonts w:ascii="Times New Roman" w:hAnsi="Times New Roman" w:cs="Times New Roman"/>
                <w:noProof/>
                <w:color w:val="000000" w:themeColor="text1"/>
                <w:sz w:val="24"/>
                <w:szCs w:val="24"/>
                <w:lang w:val="en-GB"/>
              </w:rPr>
              <w:t>Conclusion</w:t>
            </w:r>
            <w:r w:rsidR="009936A1" w:rsidRPr="00CD24F1">
              <w:rPr>
                <w:rFonts w:ascii="Times New Roman" w:hAnsi="Times New Roman" w:cs="Times New Roman"/>
                <w:noProof/>
                <w:webHidden/>
                <w:color w:val="000000" w:themeColor="text1"/>
                <w:sz w:val="24"/>
                <w:szCs w:val="24"/>
                <w:lang w:val="en-GB"/>
              </w:rPr>
              <w:tab/>
            </w:r>
            <w:r w:rsidR="009B01C3" w:rsidRPr="00CD24F1">
              <w:rPr>
                <w:rFonts w:ascii="Times New Roman" w:hAnsi="Times New Roman" w:cs="Times New Roman"/>
                <w:noProof/>
                <w:webHidden/>
                <w:color w:val="000000" w:themeColor="text1"/>
                <w:sz w:val="24"/>
                <w:szCs w:val="24"/>
                <w:lang w:val="en-GB"/>
              </w:rPr>
              <w:fldChar w:fldCharType="begin"/>
            </w:r>
            <w:r w:rsidR="009936A1" w:rsidRPr="00CD24F1">
              <w:rPr>
                <w:rFonts w:ascii="Times New Roman" w:hAnsi="Times New Roman" w:cs="Times New Roman"/>
                <w:noProof/>
                <w:webHidden/>
                <w:color w:val="000000" w:themeColor="text1"/>
                <w:sz w:val="24"/>
                <w:szCs w:val="24"/>
                <w:lang w:val="en-GB"/>
              </w:rPr>
              <w:instrText xml:space="preserve"> PAGEREF _Toc138429292 \h </w:instrText>
            </w:r>
            <w:r w:rsidR="009B01C3" w:rsidRPr="00CD24F1">
              <w:rPr>
                <w:rFonts w:ascii="Times New Roman" w:hAnsi="Times New Roman" w:cs="Times New Roman"/>
                <w:noProof/>
                <w:webHidden/>
                <w:color w:val="000000" w:themeColor="text1"/>
                <w:sz w:val="24"/>
                <w:szCs w:val="24"/>
                <w:lang w:val="en-GB"/>
              </w:rPr>
            </w:r>
            <w:r w:rsidR="009B01C3" w:rsidRPr="00CD24F1">
              <w:rPr>
                <w:rFonts w:ascii="Times New Roman" w:hAnsi="Times New Roman" w:cs="Times New Roman"/>
                <w:noProof/>
                <w:webHidden/>
                <w:color w:val="000000" w:themeColor="text1"/>
                <w:sz w:val="24"/>
                <w:szCs w:val="24"/>
                <w:lang w:val="en-GB"/>
              </w:rPr>
              <w:fldChar w:fldCharType="separate"/>
            </w:r>
            <w:r w:rsidR="00FD0CD7">
              <w:rPr>
                <w:rFonts w:ascii="Times New Roman" w:hAnsi="Times New Roman" w:cs="Times New Roman"/>
                <w:noProof/>
                <w:webHidden/>
                <w:color w:val="000000" w:themeColor="text1"/>
                <w:sz w:val="24"/>
                <w:szCs w:val="24"/>
                <w:lang w:val="en-GB"/>
              </w:rPr>
              <w:t>9</w:t>
            </w:r>
            <w:r w:rsidR="009B01C3" w:rsidRPr="00CD24F1">
              <w:rPr>
                <w:rFonts w:ascii="Times New Roman" w:hAnsi="Times New Roman" w:cs="Times New Roman"/>
                <w:noProof/>
                <w:webHidden/>
                <w:color w:val="000000" w:themeColor="text1"/>
                <w:sz w:val="24"/>
                <w:szCs w:val="24"/>
                <w:lang w:val="en-GB"/>
              </w:rPr>
              <w:fldChar w:fldCharType="end"/>
            </w:r>
          </w:hyperlink>
        </w:p>
        <w:p w14:paraId="138ADFF6" w14:textId="77777777" w:rsidR="009936A1" w:rsidRPr="00CD24F1" w:rsidRDefault="00783584" w:rsidP="0025147D">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38429293" w:history="1">
            <w:r w:rsidR="009936A1" w:rsidRPr="00CD24F1">
              <w:rPr>
                <w:rStyle w:val="Hyperlink"/>
                <w:rFonts w:ascii="Times New Roman" w:hAnsi="Times New Roman" w:cs="Times New Roman"/>
                <w:noProof/>
                <w:color w:val="000000" w:themeColor="text1"/>
                <w:sz w:val="24"/>
                <w:szCs w:val="24"/>
                <w:lang w:val="en-GB"/>
              </w:rPr>
              <w:t>Reference list</w:t>
            </w:r>
            <w:r w:rsidR="009936A1" w:rsidRPr="00CD24F1">
              <w:rPr>
                <w:rFonts w:ascii="Times New Roman" w:hAnsi="Times New Roman" w:cs="Times New Roman"/>
                <w:noProof/>
                <w:webHidden/>
                <w:color w:val="000000" w:themeColor="text1"/>
                <w:sz w:val="24"/>
                <w:szCs w:val="24"/>
                <w:lang w:val="en-GB"/>
              </w:rPr>
              <w:tab/>
            </w:r>
            <w:r w:rsidR="009B01C3" w:rsidRPr="00CD24F1">
              <w:rPr>
                <w:rFonts w:ascii="Times New Roman" w:hAnsi="Times New Roman" w:cs="Times New Roman"/>
                <w:noProof/>
                <w:webHidden/>
                <w:color w:val="000000" w:themeColor="text1"/>
                <w:sz w:val="24"/>
                <w:szCs w:val="24"/>
                <w:lang w:val="en-GB"/>
              </w:rPr>
              <w:fldChar w:fldCharType="begin"/>
            </w:r>
            <w:r w:rsidR="009936A1" w:rsidRPr="00CD24F1">
              <w:rPr>
                <w:rFonts w:ascii="Times New Roman" w:hAnsi="Times New Roman" w:cs="Times New Roman"/>
                <w:noProof/>
                <w:webHidden/>
                <w:color w:val="000000" w:themeColor="text1"/>
                <w:sz w:val="24"/>
                <w:szCs w:val="24"/>
                <w:lang w:val="en-GB"/>
              </w:rPr>
              <w:instrText xml:space="preserve"> PAGEREF _Toc138429293 \h </w:instrText>
            </w:r>
            <w:r w:rsidR="009B01C3" w:rsidRPr="00CD24F1">
              <w:rPr>
                <w:rFonts w:ascii="Times New Roman" w:hAnsi="Times New Roman" w:cs="Times New Roman"/>
                <w:noProof/>
                <w:webHidden/>
                <w:color w:val="000000" w:themeColor="text1"/>
                <w:sz w:val="24"/>
                <w:szCs w:val="24"/>
                <w:lang w:val="en-GB"/>
              </w:rPr>
            </w:r>
            <w:r w:rsidR="009B01C3" w:rsidRPr="00CD24F1">
              <w:rPr>
                <w:rFonts w:ascii="Times New Roman" w:hAnsi="Times New Roman" w:cs="Times New Roman"/>
                <w:noProof/>
                <w:webHidden/>
                <w:color w:val="000000" w:themeColor="text1"/>
                <w:sz w:val="24"/>
                <w:szCs w:val="24"/>
                <w:lang w:val="en-GB"/>
              </w:rPr>
              <w:fldChar w:fldCharType="separate"/>
            </w:r>
            <w:r w:rsidR="00FD0CD7">
              <w:rPr>
                <w:rFonts w:ascii="Times New Roman" w:hAnsi="Times New Roman" w:cs="Times New Roman"/>
                <w:noProof/>
                <w:webHidden/>
                <w:color w:val="000000" w:themeColor="text1"/>
                <w:sz w:val="24"/>
                <w:szCs w:val="24"/>
                <w:lang w:val="en-GB"/>
              </w:rPr>
              <w:t>10</w:t>
            </w:r>
            <w:r w:rsidR="009B01C3" w:rsidRPr="00CD24F1">
              <w:rPr>
                <w:rFonts w:ascii="Times New Roman" w:hAnsi="Times New Roman" w:cs="Times New Roman"/>
                <w:noProof/>
                <w:webHidden/>
                <w:color w:val="000000" w:themeColor="text1"/>
                <w:sz w:val="24"/>
                <w:szCs w:val="24"/>
                <w:lang w:val="en-GB"/>
              </w:rPr>
              <w:fldChar w:fldCharType="end"/>
            </w:r>
          </w:hyperlink>
        </w:p>
        <w:p w14:paraId="51BEA620" w14:textId="77777777" w:rsidR="009936A1" w:rsidRPr="00CD24F1" w:rsidRDefault="009B01C3" w:rsidP="0025147D">
          <w:pPr>
            <w:spacing w:line="360" w:lineRule="auto"/>
            <w:jc w:val="both"/>
            <w:rPr>
              <w:rFonts w:ascii="Times New Roman" w:hAnsi="Times New Roman" w:cs="Times New Roman"/>
              <w:color w:val="000000" w:themeColor="text1"/>
              <w:lang w:val="en-GB"/>
            </w:rPr>
          </w:pPr>
          <w:r w:rsidRPr="00CD24F1">
            <w:rPr>
              <w:rFonts w:ascii="Times New Roman" w:hAnsi="Times New Roman" w:cs="Times New Roman"/>
              <w:color w:val="000000" w:themeColor="text1"/>
              <w:sz w:val="24"/>
              <w:szCs w:val="24"/>
              <w:lang w:val="en-GB"/>
            </w:rPr>
            <w:fldChar w:fldCharType="end"/>
          </w:r>
        </w:p>
      </w:sdtContent>
    </w:sdt>
    <w:p w14:paraId="19F7F796" w14:textId="77777777" w:rsidR="0082686C" w:rsidRPr="00CD24F1" w:rsidRDefault="0082686C" w:rsidP="0025147D">
      <w:pPr>
        <w:spacing w:line="360" w:lineRule="auto"/>
        <w:rPr>
          <w:rFonts w:ascii="Times New Roman" w:eastAsia="Times New Roman" w:hAnsi="Times New Roman" w:cs="Times New Roman"/>
          <w:b/>
          <w:color w:val="000000" w:themeColor="text1"/>
          <w:sz w:val="24"/>
          <w:szCs w:val="24"/>
          <w:lang w:val="en-GB"/>
        </w:rPr>
      </w:pPr>
      <w:r w:rsidRPr="00CD24F1">
        <w:rPr>
          <w:rFonts w:ascii="Times New Roman" w:eastAsia="Times New Roman" w:hAnsi="Times New Roman" w:cs="Times New Roman"/>
          <w:b/>
          <w:color w:val="000000" w:themeColor="text1"/>
          <w:sz w:val="24"/>
          <w:szCs w:val="24"/>
          <w:lang w:val="en-GB"/>
        </w:rPr>
        <w:br w:type="page"/>
      </w:r>
    </w:p>
    <w:p w14:paraId="58E206CA" w14:textId="77777777" w:rsidR="00E7712B" w:rsidRPr="00CD24F1" w:rsidRDefault="000541B9" w:rsidP="0025147D">
      <w:pPr>
        <w:pStyle w:val="Heading1"/>
        <w:rPr>
          <w:rFonts w:cs="Times New Roman"/>
          <w:lang w:val="en-GB"/>
        </w:rPr>
      </w:pPr>
      <w:bookmarkStart w:id="0" w:name="_Toc138429287"/>
      <w:r w:rsidRPr="00CD24F1">
        <w:rPr>
          <w:rFonts w:cs="Times New Roman"/>
          <w:lang w:val="en-GB"/>
        </w:rPr>
        <w:lastRenderedPageBreak/>
        <w:t>Introduction</w:t>
      </w:r>
      <w:bookmarkEnd w:id="0"/>
    </w:p>
    <w:p w14:paraId="722B504B" w14:textId="77777777" w:rsidR="00E7712B" w:rsidRPr="00CD24F1" w:rsidRDefault="000541B9" w:rsidP="0025147D">
      <w:pPr>
        <w:pStyle w:val="Normal1"/>
        <w:spacing w:line="360" w:lineRule="auto"/>
        <w:jc w:val="both"/>
        <w:rPr>
          <w:rFonts w:ascii="Times New Roman" w:eastAsia="Times New Roman" w:hAnsi="Times New Roman" w:cs="Times New Roman"/>
          <w:b/>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 xml:space="preserve">HR management has been responsible for developing the business of the company and it helped to take different initiatives in the market. HR strategy has been effective as it concerns and communicates with employees to achieve strategic goals. East Coast Country has a lack of HR partnering capability which has been responsible for affecting its business. The main aim of the study is to evaluate the difference between public and private sector HR strategy and the effectiveness of HR strategy. In this study, there will be a description of organisational climate factors that affect HR strategy effectiveness and highlight differences between public and private sector HR strategies. </w:t>
      </w:r>
    </w:p>
    <w:p w14:paraId="02B43015" w14:textId="77777777" w:rsidR="00E7712B" w:rsidRPr="00CD24F1" w:rsidRDefault="000541B9" w:rsidP="0025147D">
      <w:pPr>
        <w:pStyle w:val="Heading1"/>
        <w:rPr>
          <w:rFonts w:cs="Times New Roman"/>
          <w:lang w:val="en-GB"/>
        </w:rPr>
      </w:pPr>
      <w:bookmarkStart w:id="1" w:name="_Toc138429288"/>
      <w:r w:rsidRPr="00CD24F1">
        <w:rPr>
          <w:rFonts w:cs="Times New Roman"/>
          <w:lang w:val="en-GB"/>
        </w:rPr>
        <w:t>Difference between HR in the private and public sector</w:t>
      </w:r>
      <w:bookmarkEnd w:id="1"/>
    </w:p>
    <w:p w14:paraId="55A53938" w14:textId="77777777" w:rsidR="00E7712B" w:rsidRPr="00CD24F1" w:rsidRDefault="000541B9" w:rsidP="0025147D">
      <w:pPr>
        <w:pStyle w:val="Normal1"/>
        <w:spacing w:line="360" w:lineRule="auto"/>
        <w:jc w:val="both"/>
        <w:rPr>
          <w:rFonts w:ascii="Times New Roman" w:eastAsia="Times New Roman" w:hAnsi="Times New Roman" w:cs="Times New Roman"/>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 xml:space="preserve">Human resources have been the key factor in organisational development. In this regard, the management of the human resource possesses the highest relevance from the organisational context. The HR operations also massively differ from the public sector to the private sector. The improvement of the organisational performance and the management of the organisational competencies have been addressed with the activities of the HR (Nguyen </w:t>
      </w:r>
      <w:r w:rsidRPr="00CD24F1">
        <w:rPr>
          <w:rFonts w:ascii="Times New Roman" w:eastAsia="Times New Roman" w:hAnsi="Times New Roman" w:cs="Times New Roman"/>
          <w:i/>
          <w:color w:val="000000" w:themeColor="text1"/>
          <w:sz w:val="24"/>
          <w:szCs w:val="24"/>
          <w:lang w:val="en-GB"/>
        </w:rPr>
        <w:t xml:space="preserve">et al. </w:t>
      </w:r>
      <w:r w:rsidRPr="00CD24F1">
        <w:rPr>
          <w:rFonts w:ascii="Times New Roman" w:eastAsia="Times New Roman" w:hAnsi="Times New Roman" w:cs="Times New Roman"/>
          <w:color w:val="000000" w:themeColor="text1"/>
          <w:sz w:val="24"/>
          <w:szCs w:val="24"/>
          <w:lang w:val="en-GB"/>
        </w:rPr>
        <w:t xml:space="preserve">2020). The activities of the HR management departments have the objective to attain improvement. However, from the organisational and employment point of view difference between the HR activities of the public sector and the pirate sector has been prominent. </w:t>
      </w:r>
    </w:p>
    <w:p w14:paraId="3E90FDE6" w14:textId="77777777" w:rsidR="00E7712B" w:rsidRPr="00CD24F1" w:rsidRDefault="000541B9" w:rsidP="0025147D">
      <w:pPr>
        <w:pStyle w:val="Normal1"/>
        <w:spacing w:line="360" w:lineRule="auto"/>
        <w:jc w:val="both"/>
        <w:rPr>
          <w:rFonts w:ascii="Times New Roman" w:eastAsia="Times New Roman" w:hAnsi="Times New Roman" w:cs="Times New Roman"/>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 xml:space="preserve">HR in the private sector has the maximum focus on organisational development. In this regard, the HR management provides training to the workers for the maximisation of their skills. The main objective of the skill development of the employees has been aligned with attaining the organisational objectives effectively. The inclusion of rewards and promotional policies has been associated with the HR policies of the private sector. </w:t>
      </w:r>
      <w:r w:rsidRPr="00CD24F1">
        <w:rPr>
          <w:rFonts w:ascii="Times New Roman" w:eastAsia="Times New Roman" w:hAnsi="Times New Roman" w:cs="Times New Roman"/>
          <w:b/>
          <w:i/>
          <w:color w:val="000000" w:themeColor="text1"/>
          <w:sz w:val="24"/>
          <w:szCs w:val="24"/>
          <w:lang w:val="en-GB"/>
        </w:rPr>
        <w:t>For example</w:t>
      </w:r>
      <w:r w:rsidRPr="00CD24F1">
        <w:rPr>
          <w:rFonts w:ascii="Times New Roman" w:eastAsia="Times New Roman" w:hAnsi="Times New Roman" w:cs="Times New Roman"/>
          <w:color w:val="000000" w:themeColor="text1"/>
          <w:sz w:val="24"/>
          <w:szCs w:val="24"/>
          <w:lang w:val="en-GB"/>
        </w:rPr>
        <w:t xml:space="preserve">, fair payment to the workers and providing opportunities to the workers in owning the stock have been the employee benefits provided by the HR at </w:t>
      </w:r>
      <w:r w:rsidRPr="00CD24F1">
        <w:rPr>
          <w:rFonts w:ascii="Times New Roman" w:eastAsia="Times New Roman" w:hAnsi="Times New Roman" w:cs="Times New Roman"/>
          <w:b/>
          <w:i/>
          <w:color w:val="000000" w:themeColor="text1"/>
          <w:sz w:val="24"/>
          <w:szCs w:val="24"/>
          <w:lang w:val="en-GB"/>
        </w:rPr>
        <w:t>Amazon</w:t>
      </w:r>
      <w:r w:rsidRPr="00CD24F1">
        <w:rPr>
          <w:rFonts w:ascii="Times New Roman" w:eastAsia="Times New Roman" w:hAnsi="Times New Roman" w:cs="Times New Roman"/>
          <w:color w:val="000000" w:themeColor="text1"/>
          <w:sz w:val="24"/>
          <w:szCs w:val="24"/>
          <w:lang w:val="en-GB"/>
        </w:rPr>
        <w:t xml:space="preserve"> (Aboutamazon.com, 2023). In this regard, the maximum focus of HR is aligned with attaining organisational success rather than attaining ensuring the professional growth of the workers. The concepts such as ensuring benefits for the workers and managing the compensation policies for the employees have been aligned with the HR practices of the private sector.</w:t>
      </w:r>
    </w:p>
    <w:p w14:paraId="5B694841" w14:textId="77777777" w:rsidR="003D2F24" w:rsidRPr="00CD24F1" w:rsidRDefault="003D2F24" w:rsidP="0025147D">
      <w:pPr>
        <w:pStyle w:val="Normal1"/>
        <w:spacing w:line="360" w:lineRule="auto"/>
        <w:jc w:val="center"/>
        <w:rPr>
          <w:rFonts w:ascii="Times New Roman" w:eastAsia="Times New Roman" w:hAnsi="Times New Roman" w:cs="Times New Roman"/>
          <w:color w:val="000000" w:themeColor="text1"/>
          <w:sz w:val="24"/>
          <w:szCs w:val="24"/>
          <w:lang w:val="en-GB"/>
        </w:rPr>
      </w:pPr>
      <w:r w:rsidRPr="00CD24F1">
        <w:rPr>
          <w:rFonts w:ascii="Times New Roman" w:eastAsia="Times New Roman" w:hAnsi="Times New Roman" w:cs="Times New Roman"/>
          <w:noProof/>
          <w:color w:val="000000" w:themeColor="text1"/>
          <w:sz w:val="24"/>
          <w:szCs w:val="24"/>
        </w:rPr>
        <w:lastRenderedPageBreak/>
        <w:drawing>
          <wp:inline distT="0" distB="0" distL="0" distR="0" wp14:anchorId="37ADC509" wp14:editId="206CB13B">
            <wp:extent cx="3638550" cy="2638425"/>
            <wp:effectExtent l="0" t="7620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105CE6F" w14:textId="77777777" w:rsidR="00C77811" w:rsidRPr="00CD24F1" w:rsidRDefault="00C77811" w:rsidP="0025147D">
      <w:pPr>
        <w:pStyle w:val="Normal1"/>
        <w:spacing w:line="360" w:lineRule="auto"/>
        <w:jc w:val="center"/>
        <w:rPr>
          <w:rFonts w:ascii="Times New Roman" w:eastAsia="Times New Roman" w:hAnsi="Times New Roman" w:cs="Times New Roman"/>
          <w:b/>
          <w:color w:val="000000" w:themeColor="text1"/>
          <w:sz w:val="24"/>
          <w:szCs w:val="24"/>
          <w:lang w:val="en-GB"/>
        </w:rPr>
      </w:pPr>
      <w:r w:rsidRPr="00CD24F1">
        <w:rPr>
          <w:rFonts w:ascii="Times New Roman" w:eastAsia="Times New Roman" w:hAnsi="Times New Roman" w:cs="Times New Roman"/>
          <w:b/>
          <w:color w:val="000000" w:themeColor="text1"/>
          <w:sz w:val="24"/>
          <w:szCs w:val="24"/>
          <w:lang w:val="en-GB"/>
        </w:rPr>
        <w:t>Figure 1: Features of the HR operations in public and private sectors</w:t>
      </w:r>
    </w:p>
    <w:p w14:paraId="06CD7CF3" w14:textId="77777777" w:rsidR="00C77811" w:rsidRPr="00CD24F1" w:rsidRDefault="00C77811" w:rsidP="0025147D">
      <w:pPr>
        <w:pStyle w:val="Normal1"/>
        <w:spacing w:line="360" w:lineRule="auto"/>
        <w:jc w:val="center"/>
        <w:rPr>
          <w:rFonts w:ascii="Times New Roman" w:eastAsia="Times New Roman" w:hAnsi="Times New Roman" w:cs="Times New Roman"/>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(Source: Self-created)</w:t>
      </w:r>
    </w:p>
    <w:p w14:paraId="143F3D3D" w14:textId="77777777" w:rsidR="00E7712B" w:rsidRPr="00CD24F1" w:rsidRDefault="000541B9" w:rsidP="0025147D">
      <w:pPr>
        <w:pStyle w:val="Normal1"/>
        <w:spacing w:line="360" w:lineRule="auto"/>
        <w:jc w:val="both"/>
        <w:rPr>
          <w:rFonts w:ascii="Times New Roman" w:eastAsia="Times New Roman" w:hAnsi="Times New Roman" w:cs="Times New Roman"/>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 xml:space="preserve">The HR activities of the public sector have been massively linked with the improvement of the professional skills of the workers. Equal opportunities for workers have been ensured with the effectiveness of HR performance in the public sector. Most importantly, welfare management for the workers in the internal environment of an organisation has been ensured with the HR management in this sector. The overall professional development and the enhancement of the career have also been ensured with the activities of the HR of the public segment. </w:t>
      </w:r>
      <w:r w:rsidRPr="00CD24F1">
        <w:rPr>
          <w:rFonts w:ascii="Times New Roman" w:eastAsia="Times New Roman" w:hAnsi="Times New Roman" w:cs="Times New Roman"/>
          <w:b/>
          <w:i/>
          <w:color w:val="000000" w:themeColor="text1"/>
          <w:sz w:val="24"/>
          <w:szCs w:val="24"/>
          <w:lang w:val="en-GB"/>
        </w:rPr>
        <w:t>For example</w:t>
      </w:r>
      <w:r w:rsidRPr="00CD24F1">
        <w:rPr>
          <w:rFonts w:ascii="Times New Roman" w:eastAsia="Times New Roman" w:hAnsi="Times New Roman" w:cs="Times New Roman"/>
          <w:color w:val="000000" w:themeColor="text1"/>
          <w:sz w:val="24"/>
          <w:szCs w:val="24"/>
          <w:lang w:val="en-GB"/>
        </w:rPr>
        <w:t xml:space="preserve">, </w:t>
      </w:r>
      <w:r w:rsidRPr="00CD24F1">
        <w:rPr>
          <w:rFonts w:ascii="Times New Roman" w:eastAsia="Times New Roman" w:hAnsi="Times New Roman" w:cs="Times New Roman"/>
          <w:b/>
          <w:i/>
          <w:color w:val="000000" w:themeColor="text1"/>
          <w:sz w:val="24"/>
          <w:szCs w:val="24"/>
          <w:lang w:val="en-GB"/>
        </w:rPr>
        <w:t xml:space="preserve">Employment </w:t>
      </w:r>
      <w:r w:rsidR="00A51EDD" w:rsidRPr="00CD24F1">
        <w:rPr>
          <w:rFonts w:ascii="Times New Roman" w:eastAsia="Times New Roman" w:hAnsi="Times New Roman" w:cs="Times New Roman"/>
          <w:b/>
          <w:i/>
          <w:color w:val="000000" w:themeColor="text1"/>
          <w:sz w:val="24"/>
          <w:szCs w:val="24"/>
          <w:lang w:val="en-GB"/>
        </w:rPr>
        <w:t>and</w:t>
      </w:r>
      <w:r w:rsidRPr="00CD24F1">
        <w:rPr>
          <w:rFonts w:ascii="Times New Roman" w:eastAsia="Times New Roman" w:hAnsi="Times New Roman" w:cs="Times New Roman"/>
          <w:b/>
          <w:i/>
          <w:color w:val="000000" w:themeColor="text1"/>
          <w:sz w:val="24"/>
          <w:szCs w:val="24"/>
          <w:lang w:val="en-GB"/>
        </w:rPr>
        <w:t xml:space="preserve"> Training Act 1973</w:t>
      </w:r>
      <w:r w:rsidRPr="00CD24F1">
        <w:rPr>
          <w:rFonts w:ascii="Times New Roman" w:eastAsia="Times New Roman" w:hAnsi="Times New Roman" w:cs="Times New Roman"/>
          <w:color w:val="000000" w:themeColor="text1"/>
          <w:sz w:val="24"/>
          <w:szCs w:val="24"/>
          <w:lang w:val="en-GB"/>
        </w:rPr>
        <w:t xml:space="preserve"> in the UK provides guidelines regarding the </w:t>
      </w:r>
      <w:r w:rsidR="00A51EDD" w:rsidRPr="00CD24F1">
        <w:rPr>
          <w:rFonts w:ascii="Times New Roman" w:eastAsia="Times New Roman" w:hAnsi="Times New Roman" w:cs="Times New Roman"/>
          <w:color w:val="000000" w:themeColor="text1"/>
          <w:sz w:val="24"/>
          <w:szCs w:val="24"/>
          <w:lang w:val="en-GB"/>
        </w:rPr>
        <w:t>training</w:t>
      </w:r>
      <w:r w:rsidRPr="00CD24F1">
        <w:rPr>
          <w:rFonts w:ascii="Times New Roman" w:eastAsia="Times New Roman" w:hAnsi="Times New Roman" w:cs="Times New Roman"/>
          <w:color w:val="000000" w:themeColor="text1"/>
          <w:sz w:val="24"/>
          <w:szCs w:val="24"/>
          <w:lang w:val="en-GB"/>
        </w:rPr>
        <w:t xml:space="preserve"> and skill development of employees (Legislation.gov.uk, 2023). The avoidance of paying rewards and providing increments in salary have been linked with the HR perspectives of the public sector. Most importantly, the </w:t>
      </w:r>
      <w:r w:rsidR="00A51EDD" w:rsidRPr="00CD24F1">
        <w:rPr>
          <w:rFonts w:ascii="Times New Roman" w:eastAsia="Times New Roman" w:hAnsi="Times New Roman" w:cs="Times New Roman"/>
          <w:color w:val="000000" w:themeColor="text1"/>
          <w:sz w:val="24"/>
          <w:szCs w:val="24"/>
          <w:lang w:val="en-GB"/>
        </w:rPr>
        <w:t>convenience of the people and the persons linked with the business of the public sector has</w:t>
      </w:r>
      <w:r w:rsidRPr="00CD24F1">
        <w:rPr>
          <w:rFonts w:ascii="Times New Roman" w:eastAsia="Times New Roman" w:hAnsi="Times New Roman" w:cs="Times New Roman"/>
          <w:color w:val="000000" w:themeColor="text1"/>
          <w:sz w:val="24"/>
          <w:szCs w:val="24"/>
          <w:lang w:val="en-GB"/>
        </w:rPr>
        <w:t xml:space="preserve"> also been considered in HR activities. </w:t>
      </w:r>
    </w:p>
    <w:p w14:paraId="591D0129" w14:textId="77777777" w:rsidR="00E7712B" w:rsidRPr="00CD24F1" w:rsidRDefault="000541B9" w:rsidP="0025147D">
      <w:pPr>
        <w:pStyle w:val="Normal1"/>
        <w:spacing w:line="360" w:lineRule="auto"/>
        <w:jc w:val="both"/>
        <w:rPr>
          <w:rFonts w:ascii="Times New Roman" w:eastAsia="Times New Roman" w:hAnsi="Times New Roman" w:cs="Times New Roman"/>
          <w:b/>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 xml:space="preserve">Thus, a clear difference has been observed between the HR operations of the private and the public sector. It can be stated that the career perception and professional growth of the workers have been linked with public HR practices. On the other hand, the maximum </w:t>
      </w:r>
      <w:r w:rsidR="00A51EDD" w:rsidRPr="00CD24F1">
        <w:rPr>
          <w:rFonts w:ascii="Times New Roman" w:eastAsia="Times New Roman" w:hAnsi="Times New Roman" w:cs="Times New Roman"/>
          <w:color w:val="000000" w:themeColor="text1"/>
          <w:sz w:val="24"/>
          <w:szCs w:val="24"/>
          <w:lang w:val="en-GB"/>
        </w:rPr>
        <w:t>focus on the organisational growth and benefits of the business in the competitive business has</w:t>
      </w:r>
      <w:r w:rsidRPr="00CD24F1">
        <w:rPr>
          <w:rFonts w:ascii="Times New Roman" w:eastAsia="Times New Roman" w:hAnsi="Times New Roman" w:cs="Times New Roman"/>
          <w:color w:val="000000" w:themeColor="text1"/>
          <w:sz w:val="24"/>
          <w:szCs w:val="24"/>
          <w:lang w:val="en-GB"/>
        </w:rPr>
        <w:t xml:space="preserve"> been considered in HR practices in the private sector. The </w:t>
      </w:r>
      <w:r w:rsidR="00A51EDD" w:rsidRPr="00CD24F1">
        <w:rPr>
          <w:rFonts w:ascii="Times New Roman" w:eastAsia="Times New Roman" w:hAnsi="Times New Roman" w:cs="Times New Roman"/>
          <w:color w:val="000000" w:themeColor="text1"/>
          <w:sz w:val="24"/>
          <w:szCs w:val="24"/>
          <w:lang w:val="en-GB"/>
        </w:rPr>
        <w:t>application of the promotion of designation, the inclusion of rewards and providing compensation to the workers has</w:t>
      </w:r>
      <w:r w:rsidRPr="00CD24F1">
        <w:rPr>
          <w:rFonts w:ascii="Times New Roman" w:eastAsia="Times New Roman" w:hAnsi="Times New Roman" w:cs="Times New Roman"/>
          <w:color w:val="000000" w:themeColor="text1"/>
          <w:sz w:val="24"/>
          <w:szCs w:val="24"/>
          <w:lang w:val="en-GB"/>
        </w:rPr>
        <w:t xml:space="preserve"> also been associated with this sector. The provision of rewards for employees by HR has been essential for improving performance in the workplace and ensuring the job satisfaction of the workers (Ali and Anwar, 2021). The comparison of this sector with the public sector </w:t>
      </w:r>
      <w:r w:rsidRPr="00CD24F1">
        <w:rPr>
          <w:rFonts w:ascii="Times New Roman" w:eastAsia="Times New Roman" w:hAnsi="Times New Roman" w:cs="Times New Roman"/>
          <w:color w:val="000000" w:themeColor="text1"/>
          <w:sz w:val="24"/>
          <w:szCs w:val="24"/>
          <w:lang w:val="en-GB"/>
        </w:rPr>
        <w:lastRenderedPageBreak/>
        <w:t>highlights that the mental and physical well-being of the workers has been prioritised by the HR of the public sector. Most importantly, the provision of training to the workers regarding diversity and cross-cultures has been ensured with the public sector HR perspectives. Hence, the HR perceptions of the private sector have been highly beneficial for the overall improvement of the employees.</w:t>
      </w:r>
    </w:p>
    <w:p w14:paraId="48C25DFB" w14:textId="77777777" w:rsidR="00E7712B" w:rsidRPr="00CD24F1" w:rsidRDefault="000541B9" w:rsidP="0025147D">
      <w:pPr>
        <w:pStyle w:val="Heading1"/>
        <w:rPr>
          <w:rFonts w:cs="Times New Roman"/>
          <w:lang w:val="en-GB"/>
        </w:rPr>
      </w:pPr>
      <w:bookmarkStart w:id="2" w:name="_Toc138429289"/>
      <w:r w:rsidRPr="00CD24F1">
        <w:rPr>
          <w:rFonts w:cs="Times New Roman"/>
          <w:lang w:val="en-GB"/>
        </w:rPr>
        <w:t>Determination of the effectiveness of the HR strategy</w:t>
      </w:r>
      <w:bookmarkEnd w:id="2"/>
    </w:p>
    <w:p w14:paraId="639C4916" w14:textId="77777777" w:rsidR="00E7712B" w:rsidRPr="00CD24F1" w:rsidRDefault="000541B9" w:rsidP="0025147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D24F1">
        <w:rPr>
          <w:rFonts w:ascii="Times New Roman" w:eastAsia="Times New Roman" w:hAnsi="Times New Roman" w:cs="Times New Roman"/>
          <w:color w:val="000000" w:themeColor="text1"/>
          <w:sz w:val="24"/>
          <w:szCs w:val="24"/>
          <w:lang w:val="en-GB"/>
        </w:rPr>
        <w:t xml:space="preserve">HR initiative is needed to attract and retain top talent in any organisation and also improve the </w:t>
      </w:r>
      <w:r w:rsidR="00A51EDD" w:rsidRPr="00CD24F1">
        <w:rPr>
          <w:rFonts w:ascii="Times New Roman" w:eastAsia="Times New Roman" w:hAnsi="Times New Roman" w:cs="Times New Roman"/>
          <w:color w:val="000000" w:themeColor="text1"/>
          <w:sz w:val="24"/>
          <w:szCs w:val="24"/>
          <w:lang w:val="en-GB"/>
        </w:rPr>
        <w:t>on-boarding</w:t>
      </w:r>
      <w:r w:rsidRPr="00CD24F1">
        <w:rPr>
          <w:rFonts w:ascii="Times New Roman" w:eastAsia="Times New Roman" w:hAnsi="Times New Roman" w:cs="Times New Roman"/>
          <w:color w:val="000000" w:themeColor="text1"/>
          <w:sz w:val="24"/>
          <w:szCs w:val="24"/>
          <w:lang w:val="en-GB"/>
        </w:rPr>
        <w:t xml:space="preserve"> and recruitment process.</w:t>
      </w:r>
      <w:r w:rsidRPr="00CD24F1">
        <w:rPr>
          <w:rFonts w:ascii="Times New Roman" w:eastAsia="Times New Roman" w:hAnsi="Times New Roman" w:cs="Times New Roman"/>
          <w:b/>
          <w:i/>
          <w:color w:val="000000" w:themeColor="text1"/>
          <w:sz w:val="24"/>
          <w:szCs w:val="24"/>
          <w:lang w:val="en-GB"/>
        </w:rPr>
        <w:t xml:space="preserve"> Employee engagement</w:t>
      </w:r>
      <w:r w:rsidRPr="00CD24F1">
        <w:rPr>
          <w:rFonts w:ascii="Times New Roman" w:eastAsia="Times New Roman" w:hAnsi="Times New Roman" w:cs="Times New Roman"/>
          <w:color w:val="000000" w:themeColor="text1"/>
          <w:sz w:val="24"/>
          <w:szCs w:val="24"/>
          <w:lang w:val="en-GB"/>
        </w:rPr>
        <w:t xml:space="preserve"> has been improved and employee turnover has been reduced after the initiation of an effective HR strategy. As opined by </w:t>
      </w:r>
      <w:r w:rsidRPr="00CD24F1">
        <w:rPr>
          <w:rFonts w:ascii="Times New Roman" w:eastAsia="Times New Roman" w:hAnsi="Times New Roman" w:cs="Times New Roman"/>
          <w:color w:val="000000" w:themeColor="text1"/>
          <w:sz w:val="24"/>
          <w:szCs w:val="24"/>
          <w:highlight w:val="white"/>
          <w:lang w:val="en-GB"/>
        </w:rPr>
        <w:t xml:space="preserve">Darmawan </w:t>
      </w:r>
      <w:r w:rsidRPr="00CD24F1">
        <w:rPr>
          <w:rFonts w:ascii="Times New Roman" w:eastAsia="Times New Roman" w:hAnsi="Times New Roman" w:cs="Times New Roman"/>
          <w:i/>
          <w:color w:val="000000" w:themeColor="text1"/>
          <w:sz w:val="24"/>
          <w:szCs w:val="24"/>
          <w:highlight w:val="white"/>
          <w:lang w:val="en-GB"/>
        </w:rPr>
        <w:t>et al</w:t>
      </w:r>
      <w:r w:rsidRPr="00CD24F1">
        <w:rPr>
          <w:rFonts w:ascii="Times New Roman" w:eastAsia="Times New Roman" w:hAnsi="Times New Roman" w:cs="Times New Roman"/>
          <w:color w:val="000000" w:themeColor="text1"/>
          <w:sz w:val="24"/>
          <w:szCs w:val="24"/>
          <w:highlight w:val="white"/>
          <w:lang w:val="en-GB"/>
        </w:rPr>
        <w:t xml:space="preserve">. (2020), job performance and employee loyalty have been improved after the initiation of the HR strategy. Overstaffing and understaffing issues have been managed by HR strategy and it also identifies appropriate workforce structure and performance. This department also manages time, budget, technology and people and delivers the desired result for the company. As per the statement of Ozkeser (2019), HRM imparts </w:t>
      </w:r>
      <w:r w:rsidRPr="00CD24F1">
        <w:rPr>
          <w:rFonts w:ascii="Times New Roman" w:eastAsia="Times New Roman" w:hAnsi="Times New Roman" w:cs="Times New Roman"/>
          <w:b/>
          <w:i/>
          <w:color w:val="000000" w:themeColor="text1"/>
          <w:sz w:val="24"/>
          <w:szCs w:val="24"/>
          <w:highlight w:val="white"/>
          <w:lang w:val="en-GB"/>
        </w:rPr>
        <w:t xml:space="preserve">motivation </w:t>
      </w:r>
      <w:r w:rsidRPr="00CD24F1">
        <w:rPr>
          <w:rFonts w:ascii="Times New Roman" w:eastAsia="Times New Roman" w:hAnsi="Times New Roman" w:cs="Times New Roman"/>
          <w:color w:val="000000" w:themeColor="text1"/>
          <w:sz w:val="24"/>
          <w:szCs w:val="24"/>
          <w:highlight w:val="white"/>
          <w:lang w:val="en-GB"/>
        </w:rPr>
        <w:t xml:space="preserve">in employees and boosts production using proper technology. The cost of organisation has been minimised and it maintains a healthy accepting workplace culture. The acquisition, development and termination process has been maintained in any organisation for further development. </w:t>
      </w:r>
    </w:p>
    <w:p w14:paraId="7DACC833" w14:textId="77777777" w:rsidR="00E7712B" w:rsidRPr="00CD24F1" w:rsidRDefault="000541B9" w:rsidP="0025147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D24F1">
        <w:rPr>
          <w:rFonts w:ascii="Times New Roman" w:eastAsia="Times New Roman" w:hAnsi="Times New Roman" w:cs="Times New Roman"/>
          <w:color w:val="000000" w:themeColor="text1"/>
          <w:sz w:val="24"/>
          <w:szCs w:val="24"/>
          <w:highlight w:val="white"/>
          <w:lang w:val="en-GB"/>
        </w:rPr>
        <w:t xml:space="preserve">On the other hand, the public sector and private sector </w:t>
      </w:r>
      <w:r w:rsidR="00A51EDD" w:rsidRPr="00CD24F1">
        <w:rPr>
          <w:rFonts w:ascii="Times New Roman" w:eastAsia="Times New Roman" w:hAnsi="Times New Roman" w:cs="Times New Roman"/>
          <w:color w:val="000000" w:themeColor="text1"/>
          <w:sz w:val="24"/>
          <w:szCs w:val="24"/>
          <w:highlight w:val="white"/>
          <w:lang w:val="en-GB"/>
        </w:rPr>
        <w:t>approaches to HR are</w:t>
      </w:r>
      <w:r w:rsidRPr="00CD24F1">
        <w:rPr>
          <w:rFonts w:ascii="Times New Roman" w:eastAsia="Times New Roman" w:hAnsi="Times New Roman" w:cs="Times New Roman"/>
          <w:color w:val="000000" w:themeColor="text1"/>
          <w:sz w:val="24"/>
          <w:szCs w:val="24"/>
          <w:highlight w:val="white"/>
          <w:lang w:val="en-GB"/>
        </w:rPr>
        <w:t xml:space="preserve"> different in nature and staffing as well as resource planning </w:t>
      </w:r>
      <w:r w:rsidR="00A51EDD" w:rsidRPr="00CD24F1">
        <w:rPr>
          <w:rFonts w:ascii="Times New Roman" w:eastAsia="Times New Roman" w:hAnsi="Times New Roman" w:cs="Times New Roman"/>
          <w:color w:val="000000" w:themeColor="text1"/>
          <w:sz w:val="24"/>
          <w:szCs w:val="24"/>
          <w:highlight w:val="white"/>
          <w:lang w:val="en-GB"/>
        </w:rPr>
        <w:t>is</w:t>
      </w:r>
      <w:r w:rsidRPr="00CD24F1">
        <w:rPr>
          <w:rFonts w:ascii="Times New Roman" w:eastAsia="Times New Roman" w:hAnsi="Times New Roman" w:cs="Times New Roman"/>
          <w:color w:val="000000" w:themeColor="text1"/>
          <w:sz w:val="24"/>
          <w:szCs w:val="24"/>
          <w:highlight w:val="white"/>
          <w:lang w:val="en-GB"/>
        </w:rPr>
        <w:t xml:space="preserve"> the most viral strategy used by the private sector. On the other hand, in the public sector </w:t>
      </w:r>
      <w:r w:rsidRPr="00CD24F1">
        <w:rPr>
          <w:rFonts w:ascii="Times New Roman" w:eastAsia="Times New Roman" w:hAnsi="Times New Roman" w:cs="Times New Roman"/>
          <w:b/>
          <w:i/>
          <w:color w:val="000000" w:themeColor="text1"/>
          <w:sz w:val="24"/>
          <w:szCs w:val="24"/>
          <w:highlight w:val="white"/>
          <w:lang w:val="en-GB"/>
        </w:rPr>
        <w:t>workforce management</w:t>
      </w:r>
      <w:r w:rsidRPr="00CD24F1">
        <w:rPr>
          <w:rFonts w:ascii="Times New Roman" w:eastAsia="Times New Roman" w:hAnsi="Times New Roman" w:cs="Times New Roman"/>
          <w:color w:val="000000" w:themeColor="text1"/>
          <w:sz w:val="24"/>
          <w:szCs w:val="24"/>
          <w:highlight w:val="white"/>
          <w:lang w:val="en-GB"/>
        </w:rPr>
        <w:t xml:space="preserve"> and human capital management have been focused so that the need of teams has been successfully managed. As stated by AlHamad</w:t>
      </w:r>
      <w:r w:rsidRPr="00CD24F1">
        <w:rPr>
          <w:rFonts w:ascii="Times New Roman" w:eastAsia="Times New Roman" w:hAnsi="Times New Roman" w:cs="Times New Roman"/>
          <w:i/>
          <w:color w:val="000000" w:themeColor="text1"/>
          <w:sz w:val="24"/>
          <w:szCs w:val="24"/>
          <w:highlight w:val="white"/>
          <w:lang w:val="en-GB"/>
        </w:rPr>
        <w:t xml:space="preserve"> et al.</w:t>
      </w:r>
      <w:r w:rsidRPr="00CD24F1">
        <w:rPr>
          <w:rFonts w:ascii="Times New Roman" w:eastAsia="Times New Roman" w:hAnsi="Times New Roman" w:cs="Times New Roman"/>
          <w:color w:val="000000" w:themeColor="text1"/>
          <w:sz w:val="24"/>
          <w:szCs w:val="24"/>
          <w:highlight w:val="white"/>
          <w:lang w:val="en-GB"/>
        </w:rPr>
        <w:t xml:space="preserve"> (2022), electronic human resource management has impacted organisational health as it lacks emotional factors. Both the pre-hiring phase and the training phase are important to develop a strategic plan around the development. Active motivation theory is also used in multinationals and SMEs so that motivated employees are seen in the business medium and the company would prosper in future. People-centric solutions are prominent in HR strategic management and it also ensures the broader goal engagement policy of the organisation. As opined by Rogach</w:t>
      </w:r>
      <w:r w:rsidRPr="00CD24F1">
        <w:rPr>
          <w:rFonts w:ascii="Times New Roman" w:eastAsia="Times New Roman" w:hAnsi="Times New Roman" w:cs="Times New Roman"/>
          <w:i/>
          <w:color w:val="000000" w:themeColor="text1"/>
          <w:sz w:val="24"/>
          <w:szCs w:val="24"/>
          <w:highlight w:val="white"/>
          <w:lang w:val="en-GB"/>
        </w:rPr>
        <w:t xml:space="preserve"> et al.</w:t>
      </w:r>
      <w:r w:rsidRPr="00CD24F1">
        <w:rPr>
          <w:rFonts w:ascii="Times New Roman" w:eastAsia="Times New Roman" w:hAnsi="Times New Roman" w:cs="Times New Roman"/>
          <w:color w:val="000000" w:themeColor="text1"/>
          <w:sz w:val="24"/>
          <w:szCs w:val="24"/>
          <w:highlight w:val="white"/>
          <w:lang w:val="en-GB"/>
        </w:rPr>
        <w:t xml:space="preserve"> (2019), territory sustainable development has been formed with the help of human resource potentiality. The company management has been well maintained by strategic HR management as it helps to create a talent pool and facilitates change in staff and personnel. </w:t>
      </w:r>
    </w:p>
    <w:p w14:paraId="68894C5A" w14:textId="77777777" w:rsidR="00E7712B" w:rsidRPr="00CD24F1" w:rsidRDefault="000541B9" w:rsidP="0025147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D24F1">
        <w:rPr>
          <w:rFonts w:ascii="Times New Roman" w:eastAsia="Times New Roman" w:hAnsi="Times New Roman" w:cs="Times New Roman"/>
          <w:color w:val="000000" w:themeColor="text1"/>
          <w:sz w:val="24"/>
          <w:szCs w:val="24"/>
          <w:highlight w:val="white"/>
          <w:lang w:val="en-GB"/>
        </w:rPr>
        <w:lastRenderedPageBreak/>
        <w:t xml:space="preserve">In addition to this, </w:t>
      </w:r>
      <w:r w:rsidRPr="00CD24F1">
        <w:rPr>
          <w:rFonts w:ascii="Times New Roman" w:eastAsia="Times New Roman" w:hAnsi="Times New Roman" w:cs="Times New Roman"/>
          <w:b/>
          <w:i/>
          <w:color w:val="000000" w:themeColor="text1"/>
          <w:sz w:val="24"/>
          <w:szCs w:val="24"/>
          <w:highlight w:val="white"/>
          <w:lang w:val="en-GB"/>
        </w:rPr>
        <w:t xml:space="preserve">streamlining operations </w:t>
      </w:r>
      <w:r w:rsidRPr="00CD24F1">
        <w:rPr>
          <w:rFonts w:ascii="Times New Roman" w:eastAsia="Times New Roman" w:hAnsi="Times New Roman" w:cs="Times New Roman"/>
          <w:color w:val="000000" w:themeColor="text1"/>
          <w:sz w:val="24"/>
          <w:szCs w:val="24"/>
          <w:highlight w:val="white"/>
          <w:lang w:val="en-GB"/>
        </w:rPr>
        <w:t>has been improved with the help of appropriate HR management and short-term and long-term goals have been initiated within the organisation. A successful on</w:t>
      </w:r>
      <w:r w:rsidR="00A51EDD" w:rsidRPr="00CD24F1">
        <w:rPr>
          <w:rFonts w:ascii="Times New Roman" w:eastAsia="Times New Roman" w:hAnsi="Times New Roman" w:cs="Times New Roman"/>
          <w:color w:val="000000" w:themeColor="text1"/>
          <w:sz w:val="24"/>
          <w:szCs w:val="24"/>
          <w:highlight w:val="white"/>
          <w:lang w:val="en-GB"/>
        </w:rPr>
        <w:t>-</w:t>
      </w:r>
      <w:r w:rsidRPr="00CD24F1">
        <w:rPr>
          <w:rFonts w:ascii="Times New Roman" w:eastAsia="Times New Roman" w:hAnsi="Times New Roman" w:cs="Times New Roman"/>
          <w:color w:val="000000" w:themeColor="text1"/>
          <w:sz w:val="24"/>
          <w:szCs w:val="24"/>
          <w:highlight w:val="white"/>
          <w:lang w:val="en-GB"/>
        </w:rPr>
        <w:t xml:space="preserve">boarding process is seen in the organisation so that the company can prepare itself for cultural and generational shifts. As per the statement of Fawehinmi </w:t>
      </w:r>
      <w:r w:rsidRPr="00CD24F1">
        <w:rPr>
          <w:rFonts w:ascii="Times New Roman" w:eastAsia="Times New Roman" w:hAnsi="Times New Roman" w:cs="Times New Roman"/>
          <w:i/>
          <w:color w:val="000000" w:themeColor="text1"/>
          <w:sz w:val="24"/>
          <w:szCs w:val="24"/>
          <w:highlight w:val="white"/>
          <w:lang w:val="en-GB"/>
        </w:rPr>
        <w:t>et al.</w:t>
      </w:r>
      <w:r w:rsidRPr="00CD24F1">
        <w:rPr>
          <w:rFonts w:ascii="Times New Roman" w:eastAsia="Times New Roman" w:hAnsi="Times New Roman" w:cs="Times New Roman"/>
          <w:color w:val="000000" w:themeColor="text1"/>
          <w:sz w:val="24"/>
          <w:szCs w:val="24"/>
          <w:highlight w:val="white"/>
          <w:lang w:val="en-GB"/>
        </w:rPr>
        <w:t xml:space="preserve"> (2020), green human resource management is popular in recent times for reducing the impacts on surroundings. Assessment and management of risk have been easier with the application of an effective HR strategy. HR strategy </w:t>
      </w:r>
      <w:r w:rsidR="00A51EDD" w:rsidRPr="00CD24F1">
        <w:rPr>
          <w:rFonts w:ascii="Times New Roman" w:eastAsia="Times New Roman" w:hAnsi="Times New Roman" w:cs="Times New Roman"/>
          <w:color w:val="000000" w:themeColor="text1"/>
          <w:sz w:val="24"/>
          <w:szCs w:val="24"/>
          <w:highlight w:val="white"/>
          <w:lang w:val="en-GB"/>
        </w:rPr>
        <w:t>cannot</w:t>
      </w:r>
      <w:r w:rsidRPr="00CD24F1">
        <w:rPr>
          <w:rFonts w:ascii="Times New Roman" w:eastAsia="Times New Roman" w:hAnsi="Times New Roman" w:cs="Times New Roman"/>
          <w:color w:val="000000" w:themeColor="text1"/>
          <w:sz w:val="24"/>
          <w:szCs w:val="24"/>
          <w:highlight w:val="white"/>
          <w:lang w:val="en-GB"/>
        </w:rPr>
        <w:t xml:space="preserve"> be underestimated and it also helps in different business achievements. The operation of organisations has been simpler through the application of this process. This strategy would improve the organisational goals and main the employee talent within the company. It also improves the operational goals and different kinds of strategies are needed at different levels of operation in companies. It is needed to understand business plans and improves bottom-line targeted budget allocation. </w:t>
      </w:r>
    </w:p>
    <w:p w14:paraId="76431466" w14:textId="77777777" w:rsidR="00E7712B" w:rsidRPr="00CD24F1" w:rsidRDefault="000541B9" w:rsidP="0025147D">
      <w:pPr>
        <w:pStyle w:val="Heading1"/>
        <w:rPr>
          <w:rFonts w:cs="Times New Roman"/>
          <w:lang w:val="en-GB"/>
        </w:rPr>
      </w:pPr>
      <w:bookmarkStart w:id="3" w:name="_Toc138429290"/>
      <w:r w:rsidRPr="00CD24F1">
        <w:rPr>
          <w:rFonts w:cs="Times New Roman"/>
          <w:lang w:val="en-GB"/>
        </w:rPr>
        <w:t>Development of employees by HR to achieve strategic goals</w:t>
      </w:r>
      <w:bookmarkEnd w:id="3"/>
    </w:p>
    <w:p w14:paraId="067288FD" w14:textId="77777777" w:rsidR="00E7712B" w:rsidRPr="00CD24F1" w:rsidRDefault="000541B9" w:rsidP="0025147D">
      <w:pPr>
        <w:pStyle w:val="Normal1"/>
        <w:spacing w:line="360" w:lineRule="auto"/>
        <w:jc w:val="both"/>
        <w:rPr>
          <w:rFonts w:ascii="Times New Roman" w:eastAsia="Times New Roman" w:hAnsi="Times New Roman" w:cs="Times New Roman"/>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 xml:space="preserve">Strategic goals need to be achieved and in that case, HR makes strategies and motivates employees to give better performance. HR plays a crucial role in achieving strategic goals by developing employees of the organisations. HR of ECC faces issues in employee management and needs to focus on different initiatives that can be able to improve the business and achieve various goals in the organisation. As opined by </w:t>
      </w:r>
      <w:r w:rsidRPr="00CD24F1">
        <w:rPr>
          <w:rFonts w:ascii="Times New Roman" w:eastAsia="Times New Roman" w:hAnsi="Times New Roman" w:cs="Times New Roman"/>
          <w:color w:val="000000" w:themeColor="text1"/>
          <w:sz w:val="24"/>
          <w:szCs w:val="24"/>
          <w:highlight w:val="white"/>
          <w:lang w:val="en-GB"/>
        </w:rPr>
        <w:t xml:space="preserve">Alsafadi and Altahat </w:t>
      </w:r>
      <w:r w:rsidRPr="00CD24F1">
        <w:rPr>
          <w:rFonts w:ascii="Times New Roman" w:eastAsia="Times New Roman" w:hAnsi="Times New Roman" w:cs="Times New Roman"/>
          <w:color w:val="000000" w:themeColor="text1"/>
          <w:sz w:val="24"/>
          <w:szCs w:val="24"/>
          <w:lang w:val="en-GB"/>
        </w:rPr>
        <w:t>(2021), employee management has emerged as a moderating variable which has been linked with HRM and employee performance.</w:t>
      </w:r>
      <w:r w:rsidR="00BB10FE" w:rsidRPr="00CD24F1">
        <w:rPr>
          <w:rFonts w:ascii="Times New Roman" w:eastAsia="Times New Roman" w:hAnsi="Times New Roman" w:cs="Times New Roman"/>
          <w:color w:val="000000" w:themeColor="text1"/>
          <w:sz w:val="24"/>
          <w:szCs w:val="24"/>
          <w:lang w:val="en-GB"/>
        </w:rPr>
        <w:t xml:space="preserve"> </w:t>
      </w:r>
      <w:r w:rsidRPr="00CD24F1">
        <w:rPr>
          <w:rFonts w:ascii="Times New Roman" w:eastAsia="Times New Roman" w:hAnsi="Times New Roman" w:cs="Times New Roman"/>
          <w:color w:val="000000" w:themeColor="text1"/>
          <w:sz w:val="24"/>
          <w:szCs w:val="24"/>
          <w:lang w:val="en-GB"/>
        </w:rPr>
        <w:t>HR needs to focus on determining the right type of employee training as that can be helpful for developing the overall, performance of the employees. Employees sometimes lack different skills which can be crucial for affecting business so HRs can focus on starting a skill-gap analysis which can be effective for the development of the business activities. For example, Tesco's HR functions have been known as the people team and colleagues of the company have been the heart of what the company does (Tesco-careers.com, 2023). Proper training in the skill-lacking area can be easily responsible for solving the issues of the employees and people can be guided to achieve the strategic goals of the company. ]</w:t>
      </w:r>
    </w:p>
    <w:p w14:paraId="72FE162B" w14:textId="77777777" w:rsidR="00E7712B" w:rsidRPr="00CD24F1" w:rsidRDefault="000541B9" w:rsidP="0025147D">
      <w:pPr>
        <w:pStyle w:val="Normal1"/>
        <w:spacing w:line="360" w:lineRule="auto"/>
        <w:jc w:val="both"/>
        <w:rPr>
          <w:rFonts w:ascii="Times New Roman" w:eastAsia="Times New Roman" w:hAnsi="Times New Roman" w:cs="Times New Roman"/>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 xml:space="preserve">Employee feedback needs to be taken in the time of goal setting as that can give new innovative ideas which can develop the business of the company. Shortages of skills have been crucial issues for employees and skills of the employees need to be developed by the HRs to develop the business of the company. HR generalists of Amazon have been experts in </w:t>
      </w:r>
      <w:r w:rsidRPr="00CD24F1">
        <w:rPr>
          <w:rFonts w:ascii="Times New Roman" w:eastAsia="Times New Roman" w:hAnsi="Times New Roman" w:cs="Times New Roman"/>
          <w:color w:val="000000" w:themeColor="text1"/>
          <w:sz w:val="24"/>
          <w:szCs w:val="24"/>
          <w:lang w:val="en-GB"/>
        </w:rPr>
        <w:lastRenderedPageBreak/>
        <w:t xml:space="preserve">everything to the management of performance from a relationship with employees and they also manage talent for succession planning (Amazon.jobs, 2023). HR of the companies </w:t>
      </w:r>
      <w:r w:rsidR="008A7946" w:rsidRPr="00CD24F1">
        <w:rPr>
          <w:rFonts w:ascii="Times New Roman" w:eastAsia="Times New Roman" w:hAnsi="Times New Roman" w:cs="Times New Roman"/>
          <w:color w:val="000000" w:themeColor="text1"/>
          <w:sz w:val="24"/>
          <w:szCs w:val="24"/>
          <w:lang w:val="en-GB"/>
        </w:rPr>
        <w:t>needs</w:t>
      </w:r>
      <w:r w:rsidRPr="00CD24F1">
        <w:rPr>
          <w:rFonts w:ascii="Times New Roman" w:eastAsia="Times New Roman" w:hAnsi="Times New Roman" w:cs="Times New Roman"/>
          <w:color w:val="000000" w:themeColor="text1"/>
          <w:sz w:val="24"/>
          <w:szCs w:val="24"/>
          <w:lang w:val="en-GB"/>
        </w:rPr>
        <w:t xml:space="preserve"> to focus on learning culture creation and diversity and inclusion need to be improved by them to achieve strategic goals. Employee development needs to be aligned with organisational goals as it can be effective for leading employees towards business goals. The HR department of Lidl has been a wide-reaching remit and it has been responsible for helping with recruitment and on</w:t>
      </w:r>
      <w:r w:rsidR="00966CE4" w:rsidRPr="00CD24F1">
        <w:rPr>
          <w:rFonts w:ascii="Times New Roman" w:eastAsia="Times New Roman" w:hAnsi="Times New Roman" w:cs="Times New Roman"/>
          <w:color w:val="000000" w:themeColor="text1"/>
          <w:sz w:val="24"/>
          <w:szCs w:val="24"/>
          <w:lang w:val="en-GB"/>
        </w:rPr>
        <w:t>-</w:t>
      </w:r>
      <w:r w:rsidRPr="00CD24F1">
        <w:rPr>
          <w:rFonts w:ascii="Times New Roman" w:eastAsia="Times New Roman" w:hAnsi="Times New Roman" w:cs="Times New Roman"/>
          <w:color w:val="000000" w:themeColor="text1"/>
          <w:sz w:val="24"/>
          <w:szCs w:val="24"/>
          <w:lang w:val="en-GB"/>
        </w:rPr>
        <w:t xml:space="preserve">boarding and giving support to the employees (Lidl.co.uk, 2023). HRs can focus on implementing different employee development plans such as performance-based plans and succession plans. Objective management and leadership development plans need to be implemented as that can improve the skills of leaders which can develop the business of the company. </w:t>
      </w:r>
    </w:p>
    <w:p w14:paraId="18A55BAC" w14:textId="77777777" w:rsidR="00E7712B" w:rsidRPr="00CD24F1" w:rsidRDefault="000541B9" w:rsidP="0025147D">
      <w:pPr>
        <w:pStyle w:val="Normal1"/>
        <w:spacing w:line="360" w:lineRule="auto"/>
        <w:jc w:val="center"/>
        <w:rPr>
          <w:rFonts w:ascii="Times New Roman" w:eastAsia="Times New Roman" w:hAnsi="Times New Roman" w:cs="Times New Roman"/>
          <w:color w:val="000000" w:themeColor="text1"/>
          <w:sz w:val="24"/>
          <w:szCs w:val="24"/>
          <w:lang w:val="en-GB"/>
        </w:rPr>
      </w:pPr>
      <w:r w:rsidRPr="00CD24F1">
        <w:rPr>
          <w:rFonts w:ascii="Times New Roman" w:eastAsia="Times New Roman" w:hAnsi="Times New Roman" w:cs="Times New Roman"/>
          <w:noProof/>
          <w:color w:val="000000" w:themeColor="text1"/>
          <w:sz w:val="24"/>
          <w:szCs w:val="24"/>
        </w:rPr>
        <w:drawing>
          <wp:inline distT="114300" distB="114300" distL="114300" distR="114300" wp14:anchorId="04D7D870" wp14:editId="6796F669">
            <wp:extent cx="4079875" cy="2743567"/>
            <wp:effectExtent l="19050" t="19050" r="15875" b="18683"/>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cstate="print"/>
                    <a:srcRect/>
                    <a:stretch>
                      <a:fillRect/>
                    </a:stretch>
                  </pic:blipFill>
                  <pic:spPr>
                    <a:xfrm>
                      <a:off x="0" y="0"/>
                      <a:ext cx="4078980" cy="2742965"/>
                    </a:xfrm>
                    <a:prstGeom prst="rect">
                      <a:avLst/>
                    </a:prstGeom>
                    <a:ln w="25400">
                      <a:solidFill>
                        <a:srgbClr val="000000"/>
                      </a:solidFill>
                      <a:prstDash val="solid"/>
                    </a:ln>
                  </pic:spPr>
                </pic:pic>
              </a:graphicData>
            </a:graphic>
          </wp:inline>
        </w:drawing>
      </w:r>
    </w:p>
    <w:p w14:paraId="1ABA8644" w14:textId="77777777" w:rsidR="00E7712B" w:rsidRPr="00CD24F1" w:rsidRDefault="009B0F1C" w:rsidP="0025147D">
      <w:pPr>
        <w:pStyle w:val="Normal1"/>
        <w:spacing w:line="360" w:lineRule="auto"/>
        <w:jc w:val="center"/>
        <w:rPr>
          <w:rFonts w:ascii="Times New Roman" w:eastAsia="Times New Roman" w:hAnsi="Times New Roman" w:cs="Times New Roman"/>
          <w:b/>
          <w:color w:val="000000" w:themeColor="text1"/>
          <w:sz w:val="24"/>
          <w:szCs w:val="24"/>
          <w:lang w:val="en-GB"/>
        </w:rPr>
      </w:pPr>
      <w:r w:rsidRPr="00CD24F1">
        <w:rPr>
          <w:rFonts w:ascii="Times New Roman" w:eastAsia="Times New Roman" w:hAnsi="Times New Roman" w:cs="Times New Roman"/>
          <w:b/>
          <w:color w:val="000000" w:themeColor="text1"/>
          <w:sz w:val="24"/>
          <w:szCs w:val="24"/>
          <w:lang w:val="en-GB"/>
        </w:rPr>
        <w:t>Figure 2</w:t>
      </w:r>
      <w:r w:rsidR="000541B9" w:rsidRPr="00CD24F1">
        <w:rPr>
          <w:rFonts w:ascii="Times New Roman" w:eastAsia="Times New Roman" w:hAnsi="Times New Roman" w:cs="Times New Roman"/>
          <w:b/>
          <w:color w:val="000000" w:themeColor="text1"/>
          <w:sz w:val="24"/>
          <w:szCs w:val="24"/>
          <w:lang w:val="en-GB"/>
        </w:rPr>
        <w:t>: Main HR issues faced by employers currently</w:t>
      </w:r>
    </w:p>
    <w:p w14:paraId="00BD9BB3" w14:textId="77777777" w:rsidR="00E7712B" w:rsidRPr="00CD24F1" w:rsidRDefault="000541B9" w:rsidP="0025147D">
      <w:pPr>
        <w:pStyle w:val="Normal1"/>
        <w:spacing w:line="360" w:lineRule="auto"/>
        <w:jc w:val="center"/>
        <w:rPr>
          <w:rFonts w:ascii="Times New Roman" w:eastAsia="Times New Roman" w:hAnsi="Times New Roman" w:cs="Times New Roman"/>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(Source: Statista.com, 2023)</w:t>
      </w:r>
    </w:p>
    <w:p w14:paraId="050ACFF6" w14:textId="77777777" w:rsidR="00E7712B" w:rsidRPr="00CD24F1" w:rsidRDefault="000541B9" w:rsidP="0025147D">
      <w:pPr>
        <w:pStyle w:val="Normal1"/>
        <w:spacing w:line="360" w:lineRule="auto"/>
        <w:jc w:val="both"/>
        <w:rPr>
          <w:rFonts w:ascii="Times New Roman" w:eastAsia="Times New Roman" w:hAnsi="Times New Roman" w:cs="Times New Roman"/>
          <w:b/>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As per a survey in the UK, 49% of people responded that talent management and progression have been the main crucial HR issues that they face (Statista.com, 2023). Coaching and mentoring in the workplace can be implemented as they can be helpful in developing the business of the company. Conferences can be held in the companies as that can be helpful for fulfilling the skills gap of the employees which can result in better job performance of the employees. HR has been in charge of checking the training needs of employees and they controlled the development and designing of training programs. As stated by Riyanto</w:t>
      </w:r>
      <w:r w:rsidRPr="00CD24F1">
        <w:rPr>
          <w:rFonts w:ascii="Times New Roman" w:eastAsia="Times New Roman" w:hAnsi="Times New Roman" w:cs="Times New Roman"/>
          <w:i/>
          <w:color w:val="000000" w:themeColor="text1"/>
          <w:sz w:val="24"/>
          <w:szCs w:val="24"/>
          <w:lang w:val="en-GB"/>
        </w:rPr>
        <w:t xml:space="preserve"> et al. </w:t>
      </w:r>
      <w:r w:rsidRPr="00CD24F1">
        <w:rPr>
          <w:rFonts w:ascii="Times New Roman" w:eastAsia="Times New Roman" w:hAnsi="Times New Roman" w:cs="Times New Roman"/>
          <w:color w:val="000000" w:themeColor="text1"/>
          <w:sz w:val="24"/>
          <w:szCs w:val="24"/>
          <w:lang w:val="en-GB"/>
        </w:rPr>
        <w:t xml:space="preserve">(2021), HRM strategies and policies need to be directed in a manner which has been in line with the strategy and expectations of the employees in organisations. HRs can focus on continuous motivation provided to the employees and it can give better guidance to the </w:t>
      </w:r>
      <w:r w:rsidRPr="00CD24F1">
        <w:rPr>
          <w:rFonts w:ascii="Times New Roman" w:eastAsia="Times New Roman" w:hAnsi="Times New Roman" w:cs="Times New Roman"/>
          <w:color w:val="000000" w:themeColor="text1"/>
          <w:sz w:val="24"/>
          <w:szCs w:val="24"/>
          <w:lang w:val="en-GB"/>
        </w:rPr>
        <w:lastRenderedPageBreak/>
        <w:t xml:space="preserve">employees for fulfilling organisational objectives. HR needs to create a proper culture in the company and recruit experienced employees who can give better performance for the development of the organisation’s business. </w:t>
      </w:r>
    </w:p>
    <w:p w14:paraId="0AD8D11C" w14:textId="77777777" w:rsidR="00E7712B" w:rsidRPr="00CD24F1" w:rsidRDefault="000541B9" w:rsidP="0025147D">
      <w:pPr>
        <w:pStyle w:val="Heading1"/>
        <w:rPr>
          <w:rFonts w:cs="Times New Roman"/>
          <w:lang w:val="en-GB"/>
        </w:rPr>
      </w:pPr>
      <w:bookmarkStart w:id="4" w:name="_Toc138429291"/>
      <w:r w:rsidRPr="00CD24F1">
        <w:rPr>
          <w:rFonts w:cs="Times New Roman"/>
          <w:lang w:val="en-GB"/>
        </w:rPr>
        <w:t>Organisational climate factors that affect HR strategy effectiveness</w:t>
      </w:r>
      <w:bookmarkEnd w:id="4"/>
    </w:p>
    <w:p w14:paraId="3ADADBBF" w14:textId="77777777" w:rsidR="00E7712B" w:rsidRPr="00CD24F1" w:rsidRDefault="000541B9" w:rsidP="0025147D">
      <w:pPr>
        <w:pStyle w:val="Normal1"/>
        <w:spacing w:line="360" w:lineRule="auto"/>
        <w:jc w:val="both"/>
        <w:rPr>
          <w:rFonts w:ascii="Times New Roman" w:eastAsia="Times New Roman" w:hAnsi="Times New Roman" w:cs="Times New Roman"/>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 xml:space="preserve">The working conditions and the internal business environment in an organisation have been referred to as the organisational climate. The satisfaction or dissatisfaction of the employees and the extent of the organisational performance have been the impact of organisational climate factors. In this regard, the support of the management to HR in implementing strategies has been a crucial climate factor. As per the statement of Iis </w:t>
      </w:r>
      <w:r w:rsidRPr="00CD24F1">
        <w:rPr>
          <w:rFonts w:ascii="Times New Roman" w:eastAsia="Times New Roman" w:hAnsi="Times New Roman" w:cs="Times New Roman"/>
          <w:i/>
          <w:color w:val="000000" w:themeColor="text1"/>
          <w:sz w:val="24"/>
          <w:szCs w:val="24"/>
          <w:lang w:val="en-GB"/>
        </w:rPr>
        <w:t xml:space="preserve">et al. </w:t>
      </w:r>
      <w:r w:rsidRPr="00CD24F1">
        <w:rPr>
          <w:rFonts w:ascii="Times New Roman" w:eastAsia="Times New Roman" w:hAnsi="Times New Roman" w:cs="Times New Roman"/>
          <w:color w:val="000000" w:themeColor="text1"/>
          <w:sz w:val="24"/>
          <w:szCs w:val="24"/>
          <w:lang w:val="en-GB"/>
        </w:rPr>
        <w:t xml:space="preserve">(2022), the motivation of the workers and the enhancement of employee performance have been addressed with the conditions of the workplace in the business. The absence of support generates challenges for HR in focusing on the improvement and training of the workers. The responsibilities of the workers have also been a crucial factor in this context. The absence of the responsibilities of the employees creates the failure of the purpose of employee training provided by HR. This generates challenges regarding the effectiveness of HR operations. </w:t>
      </w:r>
    </w:p>
    <w:p w14:paraId="792D0E46" w14:textId="77777777" w:rsidR="00E7712B" w:rsidRPr="00CD24F1" w:rsidRDefault="000541B9" w:rsidP="0025147D">
      <w:pPr>
        <w:pStyle w:val="Normal1"/>
        <w:spacing w:line="360" w:lineRule="auto"/>
        <w:jc w:val="both"/>
        <w:rPr>
          <w:rFonts w:ascii="Times New Roman" w:eastAsia="Times New Roman" w:hAnsi="Times New Roman" w:cs="Times New Roman"/>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 xml:space="preserve">The presence of conflict between the workers and the management has been a negative factor that deteriorates the effectiveness of HR strategies. The conflict and the absence of cooperation from the workers increases challenges in the implementation of the HR strategies and the organisational success regarding the implementation of the strategies has also been diminished. Teamwork among the workers has been an important factor since this helps the HR operations to be successfully executed. The maximum knowledge sharing among </w:t>
      </w:r>
      <w:r w:rsidR="00966CE4" w:rsidRPr="00CD24F1">
        <w:rPr>
          <w:rFonts w:ascii="Times New Roman" w:eastAsia="Times New Roman" w:hAnsi="Times New Roman" w:cs="Times New Roman"/>
          <w:color w:val="000000" w:themeColor="text1"/>
          <w:sz w:val="24"/>
          <w:szCs w:val="24"/>
          <w:lang w:val="en-GB"/>
        </w:rPr>
        <w:t>co-workers</w:t>
      </w:r>
      <w:r w:rsidRPr="00CD24F1">
        <w:rPr>
          <w:rFonts w:ascii="Times New Roman" w:eastAsia="Times New Roman" w:hAnsi="Times New Roman" w:cs="Times New Roman"/>
          <w:color w:val="000000" w:themeColor="text1"/>
          <w:sz w:val="24"/>
          <w:szCs w:val="24"/>
          <w:lang w:val="en-GB"/>
        </w:rPr>
        <w:t xml:space="preserve"> has been addressed with the occurrence of teamwork (Lin and Huang, 2020). The unity among the workers provides opportunities for the HR managers in mitigating the organisational challenges from the external environment. Hence, proper support from the organisational internal business environment to the successful implementation of the HR strategies has been essential for creating a competitive advantage in the business.</w:t>
      </w:r>
      <w:r w:rsidR="00BB10FE" w:rsidRPr="00CD24F1">
        <w:rPr>
          <w:rFonts w:ascii="Times New Roman" w:eastAsia="Times New Roman" w:hAnsi="Times New Roman" w:cs="Times New Roman"/>
          <w:color w:val="000000" w:themeColor="text1"/>
          <w:sz w:val="24"/>
          <w:szCs w:val="24"/>
          <w:lang w:val="en-GB"/>
        </w:rPr>
        <w:t xml:space="preserve"> </w:t>
      </w:r>
    </w:p>
    <w:p w14:paraId="50898851" w14:textId="77777777" w:rsidR="00E7712B" w:rsidRPr="00CD24F1" w:rsidRDefault="000541B9" w:rsidP="0025147D">
      <w:pPr>
        <w:pStyle w:val="Normal1"/>
        <w:spacing w:line="360" w:lineRule="auto"/>
        <w:jc w:val="both"/>
        <w:rPr>
          <w:rFonts w:ascii="Times New Roman" w:eastAsia="Times New Roman" w:hAnsi="Times New Roman" w:cs="Times New Roman"/>
          <w:b/>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 xml:space="preserve">The presence of flexibility in the organisational activity has been highly relevant for the successful execution of HR strategies. Innovation in the business has been included with the consideration of flexibility (Miroshnychenko </w:t>
      </w:r>
      <w:r w:rsidRPr="00CD24F1">
        <w:rPr>
          <w:rFonts w:ascii="Times New Roman" w:eastAsia="Times New Roman" w:hAnsi="Times New Roman" w:cs="Times New Roman"/>
          <w:i/>
          <w:color w:val="000000" w:themeColor="text1"/>
          <w:sz w:val="24"/>
          <w:szCs w:val="24"/>
          <w:lang w:val="en-GB"/>
        </w:rPr>
        <w:t xml:space="preserve">et al. </w:t>
      </w:r>
      <w:r w:rsidRPr="00CD24F1">
        <w:rPr>
          <w:rFonts w:ascii="Times New Roman" w:eastAsia="Times New Roman" w:hAnsi="Times New Roman" w:cs="Times New Roman"/>
          <w:color w:val="000000" w:themeColor="text1"/>
          <w:sz w:val="24"/>
          <w:szCs w:val="24"/>
          <w:lang w:val="en-GB"/>
        </w:rPr>
        <w:t>2021). Flexibility has been a relevant factor in the organisational climate that ensures the job satisfaction of the workers and improves the behaviours and collaboration of the workers with the management. The collaboration of the workers and the inclusion of the workers in the organisational decision-making have also been relevant for enriching the organisational success.</w:t>
      </w:r>
    </w:p>
    <w:p w14:paraId="473F730D" w14:textId="77777777" w:rsidR="00E7712B" w:rsidRPr="00CD24F1" w:rsidRDefault="000541B9" w:rsidP="0025147D">
      <w:pPr>
        <w:pStyle w:val="Normal1"/>
        <w:spacing w:line="360" w:lineRule="auto"/>
        <w:jc w:val="both"/>
        <w:rPr>
          <w:rFonts w:ascii="Times New Roman" w:eastAsia="Times New Roman" w:hAnsi="Times New Roman" w:cs="Times New Roman"/>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lastRenderedPageBreak/>
        <w:t xml:space="preserve">Technology implementation has been one of the crucial factors that have been responsible for affecting HR management. Work environment when it has become partial or there have been conflicts in the company which becomes responsible for affecting the business of the company. HR strategy could not be better when the work environment has not been good and employees' </w:t>
      </w:r>
      <w:r w:rsidR="00966CE4" w:rsidRPr="00CD24F1">
        <w:rPr>
          <w:rFonts w:ascii="Times New Roman" w:eastAsia="Times New Roman" w:hAnsi="Times New Roman" w:cs="Times New Roman"/>
          <w:color w:val="000000" w:themeColor="text1"/>
          <w:sz w:val="24"/>
          <w:szCs w:val="24"/>
          <w:lang w:val="en-GB"/>
        </w:rPr>
        <w:t>performances also become</w:t>
      </w:r>
      <w:r w:rsidRPr="00CD24F1">
        <w:rPr>
          <w:rFonts w:ascii="Times New Roman" w:eastAsia="Times New Roman" w:hAnsi="Times New Roman" w:cs="Times New Roman"/>
          <w:color w:val="000000" w:themeColor="text1"/>
          <w:sz w:val="24"/>
          <w:szCs w:val="24"/>
          <w:lang w:val="en-GB"/>
        </w:rPr>
        <w:t xml:space="preserve"> affected by this. HR professionals have been responsible for influencing the strategy of organisations and through the promotion of organisational strategy development. The availability of good talents has become a responsible factor for creating issues in the HR strategy as HRs have not been able to allocate responsibility to the employees. </w:t>
      </w:r>
      <w:r w:rsidR="00A5581F" w:rsidRPr="00CD24F1">
        <w:rPr>
          <w:rFonts w:ascii="Times New Roman" w:eastAsia="Times New Roman" w:hAnsi="Times New Roman" w:cs="Times New Roman"/>
          <w:color w:val="000000" w:themeColor="text1"/>
          <w:sz w:val="24"/>
          <w:szCs w:val="24"/>
          <w:lang w:val="en-GB"/>
        </w:rPr>
        <w:t>Lack of training and development in organisations has</w:t>
      </w:r>
      <w:r w:rsidRPr="00CD24F1">
        <w:rPr>
          <w:rFonts w:ascii="Times New Roman" w:eastAsia="Times New Roman" w:hAnsi="Times New Roman" w:cs="Times New Roman"/>
          <w:color w:val="000000" w:themeColor="text1"/>
          <w:sz w:val="24"/>
          <w:szCs w:val="24"/>
          <w:lang w:val="en-GB"/>
        </w:rPr>
        <w:t xml:space="preserve"> been responsible for affecting the HR strategy of the company which has been responsible for decreased profit. HR professional insights have suggested that businesses have been a critical juncture for taking long-term hybrid work strategies lead (Bbc.com, 2023).</w:t>
      </w:r>
      <w:r w:rsidR="00BB10FE" w:rsidRPr="00CD24F1">
        <w:rPr>
          <w:rFonts w:ascii="Times New Roman" w:eastAsia="Times New Roman" w:hAnsi="Times New Roman" w:cs="Times New Roman"/>
          <w:color w:val="000000" w:themeColor="text1"/>
          <w:sz w:val="24"/>
          <w:szCs w:val="24"/>
          <w:lang w:val="en-GB"/>
        </w:rPr>
        <w:t xml:space="preserve"> </w:t>
      </w:r>
      <w:r w:rsidRPr="00CD24F1">
        <w:rPr>
          <w:rFonts w:ascii="Times New Roman" w:eastAsia="Times New Roman" w:hAnsi="Times New Roman" w:cs="Times New Roman"/>
          <w:color w:val="000000" w:themeColor="text1"/>
          <w:sz w:val="24"/>
          <w:szCs w:val="24"/>
          <w:lang w:val="en-GB"/>
        </w:rPr>
        <w:t xml:space="preserve">Lack of good workers and not proper training facilities have been responsible for affecting the goals of organisations and become responsible for affecting the business. These factors have been responsible for affecting the HR strategy effectiveness and affect the performance of the employees in the organisations. </w:t>
      </w:r>
    </w:p>
    <w:p w14:paraId="682D9B94" w14:textId="77777777" w:rsidR="00E7712B" w:rsidRPr="00CD24F1" w:rsidRDefault="000541B9" w:rsidP="0025147D">
      <w:pPr>
        <w:pStyle w:val="Heading1"/>
        <w:rPr>
          <w:rFonts w:cs="Times New Roman"/>
          <w:lang w:val="en-GB"/>
        </w:rPr>
      </w:pPr>
      <w:bookmarkStart w:id="5" w:name="_Toc138429292"/>
      <w:r w:rsidRPr="00CD24F1">
        <w:rPr>
          <w:rFonts w:cs="Times New Roman"/>
          <w:lang w:val="en-GB"/>
        </w:rPr>
        <w:t>Conclusion</w:t>
      </w:r>
      <w:bookmarkEnd w:id="5"/>
    </w:p>
    <w:p w14:paraId="38B65F26" w14:textId="77777777" w:rsidR="00D14002" w:rsidRPr="00CD24F1" w:rsidRDefault="000541B9" w:rsidP="0025147D">
      <w:pPr>
        <w:pStyle w:val="Normal1"/>
        <w:spacing w:line="360" w:lineRule="auto"/>
        <w:jc w:val="both"/>
        <w:rPr>
          <w:rFonts w:ascii="Times New Roman" w:eastAsia="Times New Roman" w:hAnsi="Times New Roman" w:cs="Times New Roman"/>
          <w:color w:val="000000" w:themeColor="text1"/>
          <w:sz w:val="24"/>
          <w:szCs w:val="24"/>
          <w:lang w:val="en-GB"/>
        </w:rPr>
      </w:pPr>
      <w:r w:rsidRPr="00CD24F1">
        <w:rPr>
          <w:rFonts w:ascii="Times New Roman" w:eastAsia="Times New Roman" w:hAnsi="Times New Roman" w:cs="Times New Roman"/>
          <w:color w:val="000000" w:themeColor="text1"/>
          <w:sz w:val="24"/>
          <w:szCs w:val="24"/>
          <w:lang w:val="en-GB"/>
        </w:rPr>
        <w:t xml:space="preserve">It can be concluded that HR played a crucial role in employee development which helped to guide them towards organisational goals. HR performance has been different from the public sector to the private sector and in both organisational </w:t>
      </w:r>
      <w:r w:rsidR="00A5581F" w:rsidRPr="00CD24F1">
        <w:rPr>
          <w:rFonts w:ascii="Times New Roman" w:eastAsia="Times New Roman" w:hAnsi="Times New Roman" w:cs="Times New Roman"/>
          <w:color w:val="000000" w:themeColor="text1"/>
          <w:sz w:val="24"/>
          <w:szCs w:val="24"/>
          <w:lang w:val="en-GB"/>
        </w:rPr>
        <w:t>developments</w:t>
      </w:r>
      <w:r w:rsidRPr="00CD24F1">
        <w:rPr>
          <w:rFonts w:ascii="Times New Roman" w:eastAsia="Times New Roman" w:hAnsi="Times New Roman" w:cs="Times New Roman"/>
          <w:color w:val="000000" w:themeColor="text1"/>
          <w:sz w:val="24"/>
          <w:szCs w:val="24"/>
          <w:lang w:val="en-GB"/>
        </w:rPr>
        <w:t xml:space="preserve"> has been focused. There have been many factors such as technology innovation, lack of talented employees and others which have been responsible for affecting the business of the company. HR strategy has been responsible for increasing employee engagement in the company and it reduced employee turnover which became crucial for the success of the organisations. </w:t>
      </w:r>
      <w:r w:rsidR="00D14002" w:rsidRPr="00CD24F1">
        <w:rPr>
          <w:rFonts w:ascii="Times New Roman" w:eastAsia="Times New Roman" w:hAnsi="Times New Roman" w:cs="Times New Roman"/>
          <w:color w:val="000000" w:themeColor="text1"/>
          <w:sz w:val="24"/>
          <w:szCs w:val="24"/>
          <w:lang w:val="en-GB"/>
        </w:rPr>
        <w:br w:type="page"/>
      </w:r>
    </w:p>
    <w:p w14:paraId="476CFB3D" w14:textId="77777777" w:rsidR="00E7712B" w:rsidRPr="00CD24F1" w:rsidRDefault="00D14002" w:rsidP="0025147D">
      <w:pPr>
        <w:pStyle w:val="Heading1"/>
        <w:rPr>
          <w:rFonts w:cs="Times New Roman"/>
          <w:lang w:val="en-GB"/>
        </w:rPr>
      </w:pPr>
      <w:bookmarkStart w:id="6" w:name="_Toc138429293"/>
      <w:r w:rsidRPr="00CD24F1">
        <w:rPr>
          <w:rFonts w:cs="Times New Roman"/>
          <w:lang w:val="en-GB"/>
        </w:rPr>
        <w:lastRenderedPageBreak/>
        <w:t>Reference list</w:t>
      </w:r>
      <w:bookmarkEnd w:id="6"/>
    </w:p>
    <w:p w14:paraId="3AEF231C" w14:textId="77777777" w:rsidR="007F7653" w:rsidRPr="00CD24F1" w:rsidRDefault="007F7653" w:rsidP="0025147D">
      <w:pPr>
        <w:spacing w:line="360" w:lineRule="auto"/>
        <w:jc w:val="both"/>
        <w:rPr>
          <w:rFonts w:ascii="Times New Roman" w:hAnsi="Times New Roman" w:cs="Times New Roman"/>
          <w:color w:val="000000" w:themeColor="text1"/>
          <w:sz w:val="24"/>
          <w:szCs w:val="24"/>
          <w:lang w:val="en-GB"/>
        </w:rPr>
      </w:pPr>
      <w:r w:rsidRPr="00CD24F1">
        <w:rPr>
          <w:rFonts w:ascii="Times New Roman" w:hAnsi="Times New Roman" w:cs="Times New Roman"/>
          <w:color w:val="000000" w:themeColor="text1"/>
          <w:sz w:val="24"/>
          <w:szCs w:val="24"/>
          <w:lang w:val="en-GB"/>
        </w:rPr>
        <w:t xml:space="preserve">Aboutamazon.com, 2023. </w:t>
      </w:r>
      <w:r w:rsidRPr="00CD24F1">
        <w:rPr>
          <w:rFonts w:ascii="Times New Roman" w:hAnsi="Times New Roman" w:cs="Times New Roman"/>
          <w:i/>
          <w:color w:val="000000" w:themeColor="text1"/>
          <w:sz w:val="24"/>
          <w:szCs w:val="24"/>
          <w:lang w:val="en-GB"/>
        </w:rPr>
        <w:t>Employee Benefits.</w:t>
      </w:r>
      <w:r w:rsidRPr="00CD24F1">
        <w:rPr>
          <w:rFonts w:ascii="Times New Roman" w:hAnsi="Times New Roman" w:cs="Times New Roman"/>
          <w:color w:val="000000" w:themeColor="text1"/>
          <w:sz w:val="24"/>
          <w:szCs w:val="24"/>
          <w:lang w:val="en-GB"/>
        </w:rPr>
        <w:t xml:space="preserve"> Available at: </w:t>
      </w:r>
      <w:hyperlink r:id="rId13" w:anchor=":~:text=In%20addition%20to%20fair%20pay,long%2Dterm%20disability%20if%20needed" w:history="1">
        <w:r w:rsidRPr="00CD24F1">
          <w:rPr>
            <w:rStyle w:val="Hyperlink"/>
            <w:rFonts w:ascii="Times New Roman" w:hAnsi="Times New Roman" w:cs="Times New Roman"/>
            <w:color w:val="000000" w:themeColor="text1"/>
            <w:sz w:val="24"/>
            <w:szCs w:val="24"/>
            <w:u w:val="none"/>
            <w:lang w:val="en-GB"/>
          </w:rPr>
          <w:t>https://www.aboutamazon.com/workplace/employee-benefits#:~:text=In%20addition%20to%20fair%20pay,long%2Dterm%20disability%20if%20needed</w:t>
        </w:r>
      </w:hyperlink>
      <w:r w:rsidRPr="00CD24F1">
        <w:rPr>
          <w:rFonts w:ascii="Times New Roman" w:hAnsi="Times New Roman" w:cs="Times New Roman"/>
          <w:color w:val="000000" w:themeColor="text1"/>
          <w:sz w:val="24"/>
          <w:szCs w:val="24"/>
          <w:lang w:val="en-GB"/>
        </w:rPr>
        <w:t>. [Accessed on 22.06.2023]</w:t>
      </w:r>
    </w:p>
    <w:p w14:paraId="0322BBBF" w14:textId="77777777" w:rsidR="007F7653" w:rsidRPr="00CD24F1" w:rsidRDefault="007F7653" w:rsidP="0025147D">
      <w:pPr>
        <w:spacing w:line="360" w:lineRule="auto"/>
        <w:jc w:val="both"/>
        <w:rPr>
          <w:rFonts w:ascii="Times New Roman" w:hAnsi="Times New Roman" w:cs="Times New Roman"/>
          <w:color w:val="000000" w:themeColor="text1"/>
          <w:sz w:val="24"/>
          <w:szCs w:val="24"/>
          <w:lang w:val="en-GB"/>
        </w:rPr>
      </w:pPr>
      <w:r w:rsidRPr="00CD24F1">
        <w:rPr>
          <w:rFonts w:ascii="Times New Roman" w:hAnsi="Times New Roman" w:cs="Times New Roman"/>
          <w:color w:val="000000" w:themeColor="text1"/>
          <w:sz w:val="24"/>
          <w:szCs w:val="24"/>
          <w:lang w:val="en-GB"/>
        </w:rPr>
        <w:t>AlHamad, A., Alshurideh, M., Alomari, K., Kurdi, B., Alzoubi, H., Hamouche, S. and Al-Hawary, S., 2022. The effect of electronic human resources management on organizational health of telecommuni-cations companies in Jordan. </w:t>
      </w:r>
      <w:r w:rsidRPr="00CD24F1">
        <w:rPr>
          <w:rFonts w:ascii="Times New Roman" w:hAnsi="Times New Roman" w:cs="Times New Roman"/>
          <w:i/>
          <w:iCs/>
          <w:color w:val="000000" w:themeColor="text1"/>
          <w:sz w:val="24"/>
          <w:szCs w:val="24"/>
          <w:lang w:val="en-GB"/>
        </w:rPr>
        <w:t>International Journal of Data and Network Science</w:t>
      </w:r>
      <w:r w:rsidRPr="00CD24F1">
        <w:rPr>
          <w:rFonts w:ascii="Times New Roman" w:hAnsi="Times New Roman" w:cs="Times New Roman"/>
          <w:color w:val="000000" w:themeColor="text1"/>
          <w:sz w:val="24"/>
          <w:szCs w:val="24"/>
          <w:lang w:val="en-GB"/>
        </w:rPr>
        <w:t>, </w:t>
      </w:r>
      <w:r w:rsidRPr="00CD24F1">
        <w:rPr>
          <w:rFonts w:ascii="Times New Roman" w:hAnsi="Times New Roman" w:cs="Times New Roman"/>
          <w:i/>
          <w:iCs/>
          <w:color w:val="000000" w:themeColor="text1"/>
          <w:sz w:val="24"/>
          <w:szCs w:val="24"/>
          <w:lang w:val="en-GB"/>
        </w:rPr>
        <w:t>6</w:t>
      </w:r>
      <w:r w:rsidRPr="00CD24F1">
        <w:rPr>
          <w:rFonts w:ascii="Times New Roman" w:hAnsi="Times New Roman" w:cs="Times New Roman"/>
          <w:color w:val="000000" w:themeColor="text1"/>
          <w:sz w:val="24"/>
          <w:szCs w:val="24"/>
          <w:lang w:val="en-GB"/>
        </w:rPr>
        <w:t>(2), pp.429-438.</w:t>
      </w:r>
    </w:p>
    <w:p w14:paraId="6689484E" w14:textId="77777777" w:rsidR="007F7653" w:rsidRPr="00CD24F1" w:rsidRDefault="007F7653" w:rsidP="0025147D">
      <w:pPr>
        <w:spacing w:line="360" w:lineRule="auto"/>
        <w:jc w:val="both"/>
        <w:rPr>
          <w:rFonts w:ascii="Times New Roman" w:hAnsi="Times New Roman" w:cs="Times New Roman"/>
          <w:color w:val="000000" w:themeColor="text1"/>
          <w:sz w:val="24"/>
          <w:szCs w:val="24"/>
          <w:shd w:val="clear" w:color="auto" w:fill="FFFFFF"/>
          <w:lang w:val="en-GB"/>
        </w:rPr>
      </w:pPr>
      <w:r w:rsidRPr="00CD24F1">
        <w:rPr>
          <w:rFonts w:ascii="Times New Roman" w:hAnsi="Times New Roman" w:cs="Times New Roman"/>
          <w:color w:val="000000" w:themeColor="text1"/>
          <w:sz w:val="24"/>
          <w:szCs w:val="24"/>
          <w:shd w:val="clear" w:color="auto" w:fill="FFFFFF"/>
          <w:lang w:val="en-GB"/>
        </w:rPr>
        <w:t>Ali, B.J. and Anwar, G., 2021. An empirical study of employees’ motivation and its influence job satisfaction. </w:t>
      </w:r>
      <w:r w:rsidRPr="00CD24F1">
        <w:rPr>
          <w:rFonts w:ascii="Times New Roman" w:hAnsi="Times New Roman" w:cs="Times New Roman"/>
          <w:i/>
          <w:iCs/>
          <w:color w:val="000000" w:themeColor="text1"/>
          <w:sz w:val="24"/>
          <w:szCs w:val="24"/>
          <w:shd w:val="clear" w:color="auto" w:fill="FFFFFF"/>
          <w:lang w:val="en-GB"/>
        </w:rPr>
        <w:t>Ali, BJ, &amp; Anwar, G.(2021). An Empirical Study of Employees’ Motivation and its Influence Job Satisfaction. International Journal of Engineering, Business and Management</w:t>
      </w:r>
      <w:r w:rsidRPr="00CD24F1">
        <w:rPr>
          <w:rFonts w:ascii="Times New Roman" w:hAnsi="Times New Roman" w:cs="Times New Roman"/>
          <w:color w:val="000000" w:themeColor="text1"/>
          <w:sz w:val="24"/>
          <w:szCs w:val="24"/>
          <w:shd w:val="clear" w:color="auto" w:fill="FFFFFF"/>
          <w:lang w:val="en-GB"/>
        </w:rPr>
        <w:t>, </w:t>
      </w:r>
      <w:r w:rsidRPr="00CD24F1">
        <w:rPr>
          <w:rFonts w:ascii="Times New Roman" w:hAnsi="Times New Roman" w:cs="Times New Roman"/>
          <w:i/>
          <w:iCs/>
          <w:color w:val="000000" w:themeColor="text1"/>
          <w:sz w:val="24"/>
          <w:szCs w:val="24"/>
          <w:shd w:val="clear" w:color="auto" w:fill="FFFFFF"/>
          <w:lang w:val="en-GB"/>
        </w:rPr>
        <w:t>5</w:t>
      </w:r>
      <w:r w:rsidRPr="00CD24F1">
        <w:rPr>
          <w:rFonts w:ascii="Times New Roman" w:hAnsi="Times New Roman" w:cs="Times New Roman"/>
          <w:color w:val="000000" w:themeColor="text1"/>
          <w:sz w:val="24"/>
          <w:szCs w:val="24"/>
          <w:shd w:val="clear" w:color="auto" w:fill="FFFFFF"/>
          <w:lang w:val="en-GB"/>
        </w:rPr>
        <w:t>(2), pp.21-30.</w:t>
      </w:r>
    </w:p>
    <w:p w14:paraId="3BA7C1D7" w14:textId="77777777" w:rsidR="007F7653" w:rsidRPr="00CD24F1" w:rsidRDefault="007F7653" w:rsidP="0025147D">
      <w:pPr>
        <w:pStyle w:val="NormalWeb"/>
        <w:spacing w:before="0" w:beforeAutospacing="0" w:after="0" w:afterAutospacing="0" w:line="360" w:lineRule="auto"/>
        <w:jc w:val="both"/>
        <w:rPr>
          <w:color w:val="000000" w:themeColor="text1"/>
          <w:lang w:val="en-GB"/>
        </w:rPr>
      </w:pPr>
      <w:r w:rsidRPr="00CD24F1">
        <w:rPr>
          <w:color w:val="000000" w:themeColor="text1"/>
          <w:shd w:val="clear" w:color="auto" w:fill="FFFFFF"/>
          <w:lang w:val="en-GB"/>
        </w:rPr>
        <w:t xml:space="preserve">Alsafadi, Y. and Altahat, S., 2021. Human resource management practices and employee performance: the role of job satisfaction. </w:t>
      </w:r>
      <w:r w:rsidRPr="00CD24F1">
        <w:rPr>
          <w:i/>
          <w:iCs/>
          <w:color w:val="000000" w:themeColor="text1"/>
          <w:lang w:val="en-GB"/>
        </w:rPr>
        <w:t>The Journal of Asian Finance, Economics and Business</w:t>
      </w:r>
      <w:r w:rsidRPr="00CD24F1">
        <w:rPr>
          <w:color w:val="000000" w:themeColor="text1"/>
          <w:lang w:val="en-GB"/>
        </w:rPr>
        <w:t xml:space="preserve">, </w:t>
      </w:r>
      <w:r w:rsidRPr="00CD24F1">
        <w:rPr>
          <w:i/>
          <w:iCs/>
          <w:color w:val="000000" w:themeColor="text1"/>
          <w:lang w:val="en-GB"/>
        </w:rPr>
        <w:t>8</w:t>
      </w:r>
      <w:r w:rsidRPr="00CD24F1">
        <w:rPr>
          <w:color w:val="000000" w:themeColor="text1"/>
          <w:lang w:val="en-GB"/>
        </w:rPr>
        <w:t>(1), pp.519-529.</w:t>
      </w:r>
    </w:p>
    <w:p w14:paraId="2DC415FF" w14:textId="77777777" w:rsidR="007F7653" w:rsidRPr="00CD24F1" w:rsidRDefault="007F7653" w:rsidP="0025147D">
      <w:pPr>
        <w:pStyle w:val="NormalWeb"/>
        <w:spacing w:before="0" w:beforeAutospacing="0" w:after="0" w:afterAutospacing="0" w:line="360" w:lineRule="auto"/>
        <w:jc w:val="both"/>
        <w:rPr>
          <w:color w:val="000000" w:themeColor="text1"/>
          <w:lang w:val="en-GB"/>
        </w:rPr>
      </w:pPr>
      <w:r w:rsidRPr="00CD24F1">
        <w:rPr>
          <w:color w:val="000000" w:themeColor="text1"/>
          <w:lang w:val="en-GB"/>
        </w:rPr>
        <w:t xml:space="preserve">Amazon.jobs, 2023. </w:t>
      </w:r>
      <w:r w:rsidRPr="00CD24F1">
        <w:rPr>
          <w:i/>
          <w:iCs/>
          <w:color w:val="000000" w:themeColor="text1"/>
          <w:lang w:val="en-GB"/>
        </w:rPr>
        <w:t>About: human-resources-fulfillment.</w:t>
      </w:r>
      <w:r w:rsidRPr="00CD24F1">
        <w:rPr>
          <w:color w:val="000000" w:themeColor="text1"/>
          <w:lang w:val="en-GB"/>
        </w:rPr>
        <w:t xml:space="preserve"> Available at:</w:t>
      </w:r>
      <w:hyperlink r:id="rId14" w:history="1">
        <w:r w:rsidRPr="00CD24F1">
          <w:rPr>
            <w:rStyle w:val="Hyperlink"/>
            <w:color w:val="000000" w:themeColor="text1"/>
            <w:u w:val="none"/>
            <w:lang w:val="en-GB"/>
          </w:rPr>
          <w:t xml:space="preserve"> https://www.amazon.jobs/en-gb/teams/human-resources-fulfillment</w:t>
        </w:r>
      </w:hyperlink>
      <w:r w:rsidRPr="00CD24F1">
        <w:rPr>
          <w:color w:val="000000" w:themeColor="text1"/>
          <w:lang w:val="en-GB"/>
        </w:rPr>
        <w:t>. [Accessed on. 23.06.23]</w:t>
      </w:r>
    </w:p>
    <w:p w14:paraId="568C96A6" w14:textId="77777777" w:rsidR="007F7653" w:rsidRPr="00CD24F1" w:rsidRDefault="007F7653" w:rsidP="0025147D">
      <w:pPr>
        <w:spacing w:line="360" w:lineRule="auto"/>
        <w:jc w:val="both"/>
        <w:rPr>
          <w:rFonts w:ascii="Times New Roman" w:hAnsi="Times New Roman" w:cs="Times New Roman"/>
          <w:color w:val="000000" w:themeColor="text1"/>
          <w:sz w:val="24"/>
          <w:szCs w:val="24"/>
          <w:lang w:val="en-GB"/>
        </w:rPr>
      </w:pPr>
      <w:r w:rsidRPr="00CD24F1">
        <w:rPr>
          <w:rFonts w:ascii="Times New Roman" w:hAnsi="Times New Roman" w:cs="Times New Roman"/>
          <w:color w:val="000000" w:themeColor="text1"/>
          <w:sz w:val="24"/>
          <w:szCs w:val="24"/>
          <w:lang w:val="en-GB"/>
        </w:rPr>
        <w:t xml:space="preserve">Bbc.com, 2023. </w:t>
      </w:r>
      <w:r w:rsidRPr="00CD24F1">
        <w:rPr>
          <w:rFonts w:ascii="Times New Roman" w:hAnsi="Times New Roman" w:cs="Times New Roman"/>
          <w:i/>
          <w:iCs/>
          <w:color w:val="000000" w:themeColor="text1"/>
          <w:sz w:val="24"/>
          <w:szCs w:val="24"/>
          <w:lang w:val="en-GB"/>
        </w:rPr>
        <w:t>About: when-it-comes-to-hybrid-working-hr-is-on-the-front-line.</w:t>
      </w:r>
      <w:r w:rsidRPr="00CD24F1">
        <w:rPr>
          <w:rFonts w:ascii="Times New Roman" w:hAnsi="Times New Roman" w:cs="Times New Roman"/>
          <w:color w:val="000000" w:themeColor="text1"/>
          <w:sz w:val="24"/>
          <w:szCs w:val="24"/>
          <w:lang w:val="en-GB"/>
        </w:rPr>
        <w:t xml:space="preserve"> Available at:</w:t>
      </w:r>
      <w:hyperlink r:id="rId15" w:history="1">
        <w:r w:rsidRPr="00CD24F1">
          <w:rPr>
            <w:rStyle w:val="Hyperlink"/>
            <w:rFonts w:ascii="Times New Roman" w:hAnsi="Times New Roman" w:cs="Times New Roman"/>
            <w:color w:val="000000" w:themeColor="text1"/>
            <w:sz w:val="24"/>
            <w:szCs w:val="24"/>
            <w:u w:val="none"/>
            <w:lang w:val="en-GB"/>
          </w:rPr>
          <w:t xml:space="preserve"> https://www.bbc.com/storyworks/future/the-hybrid-economy/when-it-comes-to-hybrid-working-hr-is-on-the-front-line</w:t>
        </w:r>
      </w:hyperlink>
      <w:r w:rsidRPr="00CD24F1">
        <w:rPr>
          <w:rFonts w:ascii="Times New Roman" w:hAnsi="Times New Roman" w:cs="Times New Roman"/>
          <w:color w:val="000000" w:themeColor="text1"/>
          <w:sz w:val="24"/>
          <w:szCs w:val="24"/>
          <w:lang w:val="en-GB"/>
        </w:rPr>
        <w:t>. [Accessed on. 23.06.23]</w:t>
      </w:r>
    </w:p>
    <w:p w14:paraId="6A7C554A" w14:textId="77777777" w:rsidR="007F7653" w:rsidRPr="00CD24F1" w:rsidRDefault="007F7653" w:rsidP="0025147D">
      <w:pPr>
        <w:spacing w:line="360" w:lineRule="auto"/>
        <w:jc w:val="both"/>
        <w:rPr>
          <w:rFonts w:ascii="Times New Roman" w:hAnsi="Times New Roman" w:cs="Times New Roman"/>
          <w:color w:val="000000" w:themeColor="text1"/>
          <w:sz w:val="24"/>
          <w:szCs w:val="24"/>
          <w:shd w:val="clear" w:color="auto" w:fill="FFFFFF"/>
          <w:lang w:val="en-GB"/>
        </w:rPr>
      </w:pPr>
      <w:r w:rsidRPr="00CD24F1">
        <w:rPr>
          <w:rFonts w:ascii="Times New Roman" w:hAnsi="Times New Roman" w:cs="Times New Roman"/>
          <w:color w:val="000000" w:themeColor="text1"/>
          <w:sz w:val="24"/>
          <w:szCs w:val="24"/>
          <w:shd w:val="clear" w:color="auto" w:fill="FFFFFF"/>
          <w:lang w:val="en-GB"/>
        </w:rPr>
        <w:t>Darmawan, D., Mardikaningsih, R., Sinambela, E.A., Arifin, S., Putra, A.R., Hariani, M., Irfan, M., Al Hakim, Y.R. and Issalillah, F., 2020. The quality of human resources, job performance and employee loyalty. </w:t>
      </w:r>
      <w:r w:rsidRPr="00CD24F1">
        <w:rPr>
          <w:rFonts w:ascii="Times New Roman" w:hAnsi="Times New Roman" w:cs="Times New Roman"/>
          <w:i/>
          <w:iCs/>
          <w:color w:val="000000" w:themeColor="text1"/>
          <w:sz w:val="24"/>
          <w:szCs w:val="24"/>
          <w:shd w:val="clear" w:color="auto" w:fill="FFFFFF"/>
          <w:lang w:val="en-GB"/>
        </w:rPr>
        <w:t>International Journal of Psychosocial Rehabilitation</w:t>
      </w:r>
      <w:r w:rsidRPr="00CD24F1">
        <w:rPr>
          <w:rFonts w:ascii="Times New Roman" w:hAnsi="Times New Roman" w:cs="Times New Roman"/>
          <w:color w:val="000000" w:themeColor="text1"/>
          <w:sz w:val="24"/>
          <w:szCs w:val="24"/>
          <w:shd w:val="clear" w:color="auto" w:fill="FFFFFF"/>
          <w:lang w:val="en-GB"/>
        </w:rPr>
        <w:t>, </w:t>
      </w:r>
      <w:r w:rsidRPr="00CD24F1">
        <w:rPr>
          <w:rFonts w:ascii="Times New Roman" w:hAnsi="Times New Roman" w:cs="Times New Roman"/>
          <w:i/>
          <w:iCs/>
          <w:color w:val="000000" w:themeColor="text1"/>
          <w:sz w:val="24"/>
          <w:szCs w:val="24"/>
          <w:shd w:val="clear" w:color="auto" w:fill="FFFFFF"/>
          <w:lang w:val="en-GB"/>
        </w:rPr>
        <w:t>24</w:t>
      </w:r>
      <w:r w:rsidRPr="00CD24F1">
        <w:rPr>
          <w:rFonts w:ascii="Times New Roman" w:hAnsi="Times New Roman" w:cs="Times New Roman"/>
          <w:color w:val="000000" w:themeColor="text1"/>
          <w:sz w:val="24"/>
          <w:szCs w:val="24"/>
          <w:shd w:val="clear" w:color="auto" w:fill="FFFFFF"/>
          <w:lang w:val="en-GB"/>
        </w:rPr>
        <w:t>(3), pp.2580-2592.</w:t>
      </w:r>
    </w:p>
    <w:p w14:paraId="3EE0E2CE" w14:textId="77777777" w:rsidR="007F7653" w:rsidRPr="00CD24F1" w:rsidRDefault="007F7653" w:rsidP="0025147D">
      <w:pPr>
        <w:spacing w:line="360" w:lineRule="auto"/>
        <w:jc w:val="both"/>
        <w:rPr>
          <w:rFonts w:ascii="Times New Roman" w:hAnsi="Times New Roman" w:cs="Times New Roman"/>
          <w:color w:val="000000" w:themeColor="text1"/>
          <w:sz w:val="24"/>
          <w:szCs w:val="24"/>
          <w:lang w:val="en-GB"/>
        </w:rPr>
      </w:pPr>
      <w:r w:rsidRPr="00CD24F1">
        <w:rPr>
          <w:rFonts w:ascii="Times New Roman" w:hAnsi="Times New Roman" w:cs="Times New Roman"/>
          <w:color w:val="000000" w:themeColor="text1"/>
          <w:sz w:val="24"/>
          <w:szCs w:val="24"/>
          <w:lang w:val="en-GB"/>
        </w:rPr>
        <w:t>Fawehinmi, O., Yusliza, M.Y., Mohamad, Z., Noor Faezah, J. and Muhammad, Z., 2020. Assessing the green behaviour of academics: The role of green human resource management and environmental knowledge. </w:t>
      </w:r>
      <w:r w:rsidRPr="00CD24F1">
        <w:rPr>
          <w:rFonts w:ascii="Times New Roman" w:hAnsi="Times New Roman" w:cs="Times New Roman"/>
          <w:i/>
          <w:iCs/>
          <w:color w:val="000000" w:themeColor="text1"/>
          <w:sz w:val="24"/>
          <w:szCs w:val="24"/>
          <w:lang w:val="en-GB"/>
        </w:rPr>
        <w:t>International Journal of Manpower</w:t>
      </w:r>
      <w:r w:rsidRPr="00CD24F1">
        <w:rPr>
          <w:rFonts w:ascii="Times New Roman" w:hAnsi="Times New Roman" w:cs="Times New Roman"/>
          <w:color w:val="000000" w:themeColor="text1"/>
          <w:sz w:val="24"/>
          <w:szCs w:val="24"/>
          <w:lang w:val="en-GB"/>
        </w:rPr>
        <w:t>, </w:t>
      </w:r>
      <w:r w:rsidRPr="00CD24F1">
        <w:rPr>
          <w:rFonts w:ascii="Times New Roman" w:hAnsi="Times New Roman" w:cs="Times New Roman"/>
          <w:i/>
          <w:iCs/>
          <w:color w:val="000000" w:themeColor="text1"/>
          <w:sz w:val="24"/>
          <w:szCs w:val="24"/>
          <w:lang w:val="en-GB"/>
        </w:rPr>
        <w:t>41</w:t>
      </w:r>
      <w:r w:rsidRPr="00CD24F1">
        <w:rPr>
          <w:rFonts w:ascii="Times New Roman" w:hAnsi="Times New Roman" w:cs="Times New Roman"/>
          <w:color w:val="000000" w:themeColor="text1"/>
          <w:sz w:val="24"/>
          <w:szCs w:val="24"/>
          <w:lang w:val="en-GB"/>
        </w:rPr>
        <w:t>(7), pp.879-900.</w:t>
      </w:r>
    </w:p>
    <w:p w14:paraId="5469DA64" w14:textId="77777777" w:rsidR="007F7653" w:rsidRPr="00CD24F1" w:rsidRDefault="007F7653" w:rsidP="0025147D">
      <w:pPr>
        <w:spacing w:line="360" w:lineRule="auto"/>
        <w:jc w:val="both"/>
        <w:rPr>
          <w:rFonts w:ascii="Times New Roman" w:hAnsi="Times New Roman" w:cs="Times New Roman"/>
          <w:color w:val="000000" w:themeColor="text1"/>
          <w:sz w:val="24"/>
          <w:szCs w:val="24"/>
          <w:lang w:val="en-GB"/>
        </w:rPr>
      </w:pPr>
      <w:r w:rsidRPr="00CD24F1">
        <w:rPr>
          <w:rFonts w:ascii="Times New Roman" w:hAnsi="Times New Roman" w:cs="Times New Roman"/>
          <w:color w:val="000000" w:themeColor="text1"/>
          <w:sz w:val="24"/>
          <w:szCs w:val="24"/>
          <w:shd w:val="clear" w:color="auto" w:fill="FFFFFF"/>
          <w:lang w:val="en-GB"/>
        </w:rPr>
        <w:t>Iis, E.Y., Wahyuddin, W., Thoyib, A., Ilham, R.N. and Sinta, I., 2022. The Effect of Career Development And Work Environment On Employee Performance With Work Motivation As Intervening Variable At The Office Of Agriculture And Livestock In Aceh. </w:t>
      </w:r>
      <w:r w:rsidRPr="00CD24F1">
        <w:rPr>
          <w:rFonts w:ascii="Times New Roman" w:hAnsi="Times New Roman" w:cs="Times New Roman"/>
          <w:i/>
          <w:iCs/>
          <w:color w:val="000000" w:themeColor="text1"/>
          <w:sz w:val="24"/>
          <w:szCs w:val="24"/>
          <w:shd w:val="clear" w:color="auto" w:fill="FFFFFF"/>
          <w:lang w:val="en-GB"/>
        </w:rPr>
        <w:t>International Journal of Economic, Business, Accounting, Agriculture Management and Sharia Administration (IJEBAS)</w:t>
      </w:r>
      <w:r w:rsidRPr="00CD24F1">
        <w:rPr>
          <w:rFonts w:ascii="Times New Roman" w:hAnsi="Times New Roman" w:cs="Times New Roman"/>
          <w:color w:val="000000" w:themeColor="text1"/>
          <w:sz w:val="24"/>
          <w:szCs w:val="24"/>
          <w:shd w:val="clear" w:color="auto" w:fill="FFFFFF"/>
          <w:lang w:val="en-GB"/>
        </w:rPr>
        <w:t>, </w:t>
      </w:r>
      <w:r w:rsidRPr="00CD24F1">
        <w:rPr>
          <w:rFonts w:ascii="Times New Roman" w:hAnsi="Times New Roman" w:cs="Times New Roman"/>
          <w:i/>
          <w:iCs/>
          <w:color w:val="000000" w:themeColor="text1"/>
          <w:sz w:val="24"/>
          <w:szCs w:val="24"/>
          <w:shd w:val="clear" w:color="auto" w:fill="FFFFFF"/>
          <w:lang w:val="en-GB"/>
        </w:rPr>
        <w:t>2</w:t>
      </w:r>
      <w:r w:rsidRPr="00CD24F1">
        <w:rPr>
          <w:rFonts w:ascii="Times New Roman" w:hAnsi="Times New Roman" w:cs="Times New Roman"/>
          <w:color w:val="000000" w:themeColor="text1"/>
          <w:sz w:val="24"/>
          <w:szCs w:val="24"/>
          <w:shd w:val="clear" w:color="auto" w:fill="FFFFFF"/>
          <w:lang w:val="en-GB"/>
        </w:rPr>
        <w:t>(2), pp.227-236.</w:t>
      </w:r>
    </w:p>
    <w:p w14:paraId="7BEC1B32" w14:textId="77777777" w:rsidR="007F7653" w:rsidRPr="00CD24F1" w:rsidRDefault="007F7653" w:rsidP="0025147D">
      <w:pPr>
        <w:spacing w:line="360" w:lineRule="auto"/>
        <w:jc w:val="both"/>
        <w:rPr>
          <w:rFonts w:ascii="Times New Roman" w:hAnsi="Times New Roman" w:cs="Times New Roman"/>
          <w:color w:val="000000" w:themeColor="text1"/>
          <w:sz w:val="24"/>
          <w:szCs w:val="24"/>
          <w:lang w:val="en-GB"/>
        </w:rPr>
      </w:pPr>
      <w:r w:rsidRPr="00CD24F1">
        <w:rPr>
          <w:rFonts w:ascii="Times New Roman" w:hAnsi="Times New Roman" w:cs="Times New Roman"/>
          <w:color w:val="000000" w:themeColor="text1"/>
          <w:sz w:val="24"/>
          <w:szCs w:val="24"/>
          <w:lang w:val="en-GB"/>
        </w:rPr>
        <w:lastRenderedPageBreak/>
        <w:t xml:space="preserve">Legislation.gov.uk, 2023. </w:t>
      </w:r>
      <w:r w:rsidRPr="00CD24F1">
        <w:rPr>
          <w:rFonts w:ascii="Times New Roman" w:hAnsi="Times New Roman" w:cs="Times New Roman"/>
          <w:i/>
          <w:color w:val="000000" w:themeColor="text1"/>
          <w:sz w:val="24"/>
          <w:szCs w:val="24"/>
          <w:lang w:val="en-GB"/>
        </w:rPr>
        <w:t>Employment And Training Act 1973</w:t>
      </w:r>
      <w:r w:rsidRPr="00CD24F1">
        <w:rPr>
          <w:rFonts w:ascii="Times New Roman" w:hAnsi="Times New Roman" w:cs="Times New Roman"/>
          <w:color w:val="000000" w:themeColor="text1"/>
          <w:sz w:val="24"/>
          <w:szCs w:val="24"/>
          <w:lang w:val="en-GB"/>
        </w:rPr>
        <w:t xml:space="preserve">. Available at: </w:t>
      </w:r>
      <w:hyperlink r:id="rId16" w:history="1">
        <w:r w:rsidRPr="00CD24F1">
          <w:rPr>
            <w:rStyle w:val="Hyperlink"/>
            <w:rFonts w:ascii="Times New Roman" w:hAnsi="Times New Roman" w:cs="Times New Roman"/>
            <w:color w:val="000000" w:themeColor="text1"/>
            <w:sz w:val="24"/>
            <w:szCs w:val="24"/>
            <w:u w:val="none"/>
            <w:lang w:val="en-GB"/>
          </w:rPr>
          <w:t>https://www.legislation.gov.uk/ukpga/1973/50</w:t>
        </w:r>
      </w:hyperlink>
      <w:r w:rsidRPr="00CD24F1">
        <w:rPr>
          <w:rFonts w:ascii="Times New Roman" w:hAnsi="Times New Roman" w:cs="Times New Roman"/>
          <w:color w:val="000000" w:themeColor="text1"/>
          <w:sz w:val="24"/>
          <w:szCs w:val="24"/>
          <w:lang w:val="en-GB"/>
        </w:rPr>
        <w:t xml:space="preserve"> [Accessed on 22.06.2023]</w:t>
      </w:r>
    </w:p>
    <w:p w14:paraId="2BDC4A72" w14:textId="77777777" w:rsidR="007F7653" w:rsidRPr="00CD24F1" w:rsidRDefault="007F7653" w:rsidP="0025147D">
      <w:pPr>
        <w:pStyle w:val="NormalWeb"/>
        <w:spacing w:before="0" w:beforeAutospacing="0" w:after="0" w:afterAutospacing="0" w:line="360" w:lineRule="auto"/>
        <w:jc w:val="both"/>
        <w:rPr>
          <w:color w:val="000000" w:themeColor="text1"/>
          <w:lang w:val="en-GB"/>
        </w:rPr>
      </w:pPr>
      <w:r w:rsidRPr="00CD24F1">
        <w:rPr>
          <w:color w:val="000000" w:themeColor="text1"/>
          <w:lang w:val="en-GB"/>
        </w:rPr>
        <w:t xml:space="preserve">Lidl.co.uk, 2023. </w:t>
      </w:r>
      <w:r w:rsidRPr="00CD24F1">
        <w:rPr>
          <w:i/>
          <w:iCs/>
          <w:color w:val="000000" w:themeColor="text1"/>
          <w:lang w:val="en-GB"/>
        </w:rPr>
        <w:t>About: HR.</w:t>
      </w:r>
      <w:r w:rsidRPr="00CD24F1">
        <w:rPr>
          <w:color w:val="000000" w:themeColor="text1"/>
          <w:lang w:val="en-GB"/>
        </w:rPr>
        <w:t xml:space="preserve"> Available at:</w:t>
      </w:r>
      <w:hyperlink r:id="rId17" w:history="1">
        <w:r w:rsidRPr="00CD24F1">
          <w:rPr>
            <w:rStyle w:val="Hyperlink"/>
            <w:color w:val="000000" w:themeColor="text1"/>
            <w:u w:val="none"/>
            <w:lang w:val="en-GB"/>
          </w:rPr>
          <w:t xml:space="preserve"> https://careers.lidl.co.uk/head-office/hr</w:t>
        </w:r>
      </w:hyperlink>
      <w:r w:rsidRPr="00CD24F1">
        <w:rPr>
          <w:color w:val="000000" w:themeColor="text1"/>
          <w:lang w:val="en-GB"/>
        </w:rPr>
        <w:t>. [Accessed on. 23.06.23]</w:t>
      </w:r>
    </w:p>
    <w:p w14:paraId="3D20C5DD" w14:textId="77777777" w:rsidR="007F7653" w:rsidRPr="00CD24F1" w:rsidRDefault="007F7653" w:rsidP="0025147D">
      <w:pPr>
        <w:spacing w:line="360" w:lineRule="auto"/>
        <w:jc w:val="both"/>
        <w:rPr>
          <w:rFonts w:ascii="Times New Roman" w:hAnsi="Times New Roman" w:cs="Times New Roman"/>
          <w:color w:val="000000" w:themeColor="text1"/>
          <w:sz w:val="24"/>
          <w:szCs w:val="24"/>
          <w:shd w:val="clear" w:color="auto" w:fill="FFFFFF"/>
          <w:lang w:val="en-GB"/>
        </w:rPr>
      </w:pPr>
      <w:r w:rsidRPr="00CD24F1">
        <w:rPr>
          <w:rFonts w:ascii="Times New Roman" w:hAnsi="Times New Roman" w:cs="Times New Roman"/>
          <w:color w:val="000000" w:themeColor="text1"/>
          <w:sz w:val="24"/>
          <w:szCs w:val="24"/>
          <w:shd w:val="clear" w:color="auto" w:fill="FFFFFF"/>
          <w:lang w:val="en-GB"/>
        </w:rPr>
        <w:t>Lin, C.Y. and Huang, C.K., 2020. Understanding the antecedents of knowledge sharing behaviour and its relationship to team effectiveness and individual learning. </w:t>
      </w:r>
      <w:r w:rsidRPr="00CD24F1">
        <w:rPr>
          <w:rFonts w:ascii="Times New Roman" w:hAnsi="Times New Roman" w:cs="Times New Roman"/>
          <w:i/>
          <w:iCs/>
          <w:color w:val="000000" w:themeColor="text1"/>
          <w:sz w:val="24"/>
          <w:szCs w:val="24"/>
          <w:shd w:val="clear" w:color="auto" w:fill="FFFFFF"/>
          <w:lang w:val="en-GB"/>
        </w:rPr>
        <w:t>Australasian Journal of Educational Technology</w:t>
      </w:r>
      <w:r w:rsidRPr="00CD24F1">
        <w:rPr>
          <w:rFonts w:ascii="Times New Roman" w:hAnsi="Times New Roman" w:cs="Times New Roman"/>
          <w:color w:val="000000" w:themeColor="text1"/>
          <w:sz w:val="24"/>
          <w:szCs w:val="24"/>
          <w:shd w:val="clear" w:color="auto" w:fill="FFFFFF"/>
          <w:lang w:val="en-GB"/>
        </w:rPr>
        <w:t>, </w:t>
      </w:r>
      <w:r w:rsidRPr="00CD24F1">
        <w:rPr>
          <w:rFonts w:ascii="Times New Roman" w:hAnsi="Times New Roman" w:cs="Times New Roman"/>
          <w:i/>
          <w:iCs/>
          <w:color w:val="000000" w:themeColor="text1"/>
          <w:sz w:val="24"/>
          <w:szCs w:val="24"/>
          <w:shd w:val="clear" w:color="auto" w:fill="FFFFFF"/>
          <w:lang w:val="en-GB"/>
        </w:rPr>
        <w:t>36</w:t>
      </w:r>
      <w:r w:rsidRPr="00CD24F1">
        <w:rPr>
          <w:rFonts w:ascii="Times New Roman" w:hAnsi="Times New Roman" w:cs="Times New Roman"/>
          <w:color w:val="000000" w:themeColor="text1"/>
          <w:sz w:val="24"/>
          <w:szCs w:val="24"/>
          <w:shd w:val="clear" w:color="auto" w:fill="FFFFFF"/>
          <w:lang w:val="en-GB"/>
        </w:rPr>
        <w:t>(2), pp.89-104.</w:t>
      </w:r>
    </w:p>
    <w:p w14:paraId="2D538FF2" w14:textId="77777777" w:rsidR="007F7653" w:rsidRPr="00CD24F1" w:rsidRDefault="007F7653" w:rsidP="0025147D">
      <w:pPr>
        <w:spacing w:line="360" w:lineRule="auto"/>
        <w:jc w:val="both"/>
        <w:rPr>
          <w:rFonts w:ascii="Times New Roman" w:hAnsi="Times New Roman" w:cs="Times New Roman"/>
          <w:color w:val="000000" w:themeColor="text1"/>
          <w:sz w:val="24"/>
          <w:szCs w:val="24"/>
          <w:shd w:val="clear" w:color="auto" w:fill="FFFFFF"/>
          <w:lang w:val="en-GB"/>
        </w:rPr>
      </w:pPr>
      <w:r w:rsidRPr="00CD24F1">
        <w:rPr>
          <w:rFonts w:ascii="Times New Roman" w:hAnsi="Times New Roman" w:cs="Times New Roman"/>
          <w:color w:val="000000" w:themeColor="text1"/>
          <w:sz w:val="24"/>
          <w:szCs w:val="24"/>
          <w:shd w:val="clear" w:color="auto" w:fill="FFFFFF"/>
          <w:lang w:val="en-GB"/>
        </w:rPr>
        <w:t>Miroshnychenko, I., Strobl, A., Matzler, K. and De Massis, A., 2021. Absorptive capacity, strategic flexibility, and business model innovation: Empirical evidence from Italian SMEs. </w:t>
      </w:r>
      <w:r w:rsidRPr="00CD24F1">
        <w:rPr>
          <w:rFonts w:ascii="Times New Roman" w:hAnsi="Times New Roman" w:cs="Times New Roman"/>
          <w:i/>
          <w:iCs/>
          <w:color w:val="000000" w:themeColor="text1"/>
          <w:sz w:val="24"/>
          <w:szCs w:val="24"/>
          <w:shd w:val="clear" w:color="auto" w:fill="FFFFFF"/>
          <w:lang w:val="en-GB"/>
        </w:rPr>
        <w:t>Journal of Business Research</w:t>
      </w:r>
      <w:r w:rsidRPr="00CD24F1">
        <w:rPr>
          <w:rFonts w:ascii="Times New Roman" w:hAnsi="Times New Roman" w:cs="Times New Roman"/>
          <w:color w:val="000000" w:themeColor="text1"/>
          <w:sz w:val="24"/>
          <w:szCs w:val="24"/>
          <w:shd w:val="clear" w:color="auto" w:fill="FFFFFF"/>
          <w:lang w:val="en-GB"/>
        </w:rPr>
        <w:t>, </w:t>
      </w:r>
      <w:r w:rsidRPr="00CD24F1">
        <w:rPr>
          <w:rFonts w:ascii="Times New Roman" w:hAnsi="Times New Roman" w:cs="Times New Roman"/>
          <w:i/>
          <w:iCs/>
          <w:color w:val="000000" w:themeColor="text1"/>
          <w:sz w:val="24"/>
          <w:szCs w:val="24"/>
          <w:shd w:val="clear" w:color="auto" w:fill="FFFFFF"/>
          <w:lang w:val="en-GB"/>
        </w:rPr>
        <w:t>130</w:t>
      </w:r>
      <w:r w:rsidRPr="00CD24F1">
        <w:rPr>
          <w:rFonts w:ascii="Times New Roman" w:hAnsi="Times New Roman" w:cs="Times New Roman"/>
          <w:color w:val="000000" w:themeColor="text1"/>
          <w:sz w:val="24"/>
          <w:szCs w:val="24"/>
          <w:shd w:val="clear" w:color="auto" w:fill="FFFFFF"/>
          <w:lang w:val="en-GB"/>
        </w:rPr>
        <w:t>, pp.670-682.</w:t>
      </w:r>
    </w:p>
    <w:p w14:paraId="79C5F686" w14:textId="77777777" w:rsidR="007F7653" w:rsidRPr="00CD24F1" w:rsidRDefault="007F7653" w:rsidP="0025147D">
      <w:pPr>
        <w:spacing w:line="360" w:lineRule="auto"/>
        <w:jc w:val="both"/>
        <w:rPr>
          <w:rFonts w:ascii="Times New Roman" w:hAnsi="Times New Roman" w:cs="Times New Roman"/>
          <w:color w:val="000000" w:themeColor="text1"/>
          <w:sz w:val="24"/>
          <w:szCs w:val="24"/>
          <w:shd w:val="clear" w:color="auto" w:fill="FFFFFF"/>
          <w:lang w:val="en-GB"/>
        </w:rPr>
      </w:pPr>
      <w:r w:rsidRPr="00CD24F1">
        <w:rPr>
          <w:rFonts w:ascii="Times New Roman" w:hAnsi="Times New Roman" w:cs="Times New Roman"/>
          <w:color w:val="000000" w:themeColor="text1"/>
          <w:sz w:val="24"/>
          <w:szCs w:val="24"/>
          <w:shd w:val="clear" w:color="auto" w:fill="FFFFFF"/>
          <w:lang w:val="en-GB"/>
        </w:rPr>
        <w:t>Nguyen, P.T., Yandi, A. and Mahaputra, M.R., 2020. Factors that influence employee performance: motivation, leadership, environment, culture organization, work achievement, competence and compensation (A study of human resource management literature studies). </w:t>
      </w:r>
      <w:r w:rsidRPr="00CD24F1">
        <w:rPr>
          <w:rFonts w:ascii="Times New Roman" w:hAnsi="Times New Roman" w:cs="Times New Roman"/>
          <w:i/>
          <w:iCs/>
          <w:color w:val="000000" w:themeColor="text1"/>
          <w:sz w:val="24"/>
          <w:szCs w:val="24"/>
          <w:shd w:val="clear" w:color="auto" w:fill="FFFFFF"/>
          <w:lang w:val="en-GB"/>
        </w:rPr>
        <w:t>Dinasti International Journal of Digital Business Management</w:t>
      </w:r>
      <w:r w:rsidRPr="00CD24F1">
        <w:rPr>
          <w:rFonts w:ascii="Times New Roman" w:hAnsi="Times New Roman" w:cs="Times New Roman"/>
          <w:color w:val="000000" w:themeColor="text1"/>
          <w:sz w:val="24"/>
          <w:szCs w:val="24"/>
          <w:shd w:val="clear" w:color="auto" w:fill="FFFFFF"/>
          <w:lang w:val="en-GB"/>
        </w:rPr>
        <w:t>, </w:t>
      </w:r>
      <w:r w:rsidRPr="00CD24F1">
        <w:rPr>
          <w:rFonts w:ascii="Times New Roman" w:hAnsi="Times New Roman" w:cs="Times New Roman"/>
          <w:i/>
          <w:iCs/>
          <w:color w:val="000000" w:themeColor="text1"/>
          <w:sz w:val="24"/>
          <w:szCs w:val="24"/>
          <w:shd w:val="clear" w:color="auto" w:fill="FFFFFF"/>
          <w:lang w:val="en-GB"/>
        </w:rPr>
        <w:t>1</w:t>
      </w:r>
      <w:r w:rsidRPr="00CD24F1">
        <w:rPr>
          <w:rFonts w:ascii="Times New Roman" w:hAnsi="Times New Roman" w:cs="Times New Roman"/>
          <w:color w:val="000000" w:themeColor="text1"/>
          <w:sz w:val="24"/>
          <w:szCs w:val="24"/>
          <w:shd w:val="clear" w:color="auto" w:fill="FFFFFF"/>
          <w:lang w:val="en-GB"/>
        </w:rPr>
        <w:t>(4), pp.645-662.</w:t>
      </w:r>
    </w:p>
    <w:p w14:paraId="3A8F7B0D" w14:textId="77777777" w:rsidR="007F7653" w:rsidRPr="00CD24F1" w:rsidRDefault="007F7653" w:rsidP="0025147D">
      <w:pPr>
        <w:spacing w:line="360" w:lineRule="auto"/>
        <w:jc w:val="both"/>
        <w:rPr>
          <w:rFonts w:ascii="Times New Roman" w:hAnsi="Times New Roman" w:cs="Times New Roman"/>
          <w:color w:val="000000" w:themeColor="text1"/>
          <w:sz w:val="24"/>
          <w:szCs w:val="24"/>
          <w:lang w:val="en-GB"/>
        </w:rPr>
      </w:pPr>
      <w:r w:rsidRPr="00CD24F1">
        <w:rPr>
          <w:rFonts w:ascii="Times New Roman" w:hAnsi="Times New Roman" w:cs="Times New Roman"/>
          <w:color w:val="000000" w:themeColor="text1"/>
          <w:sz w:val="24"/>
          <w:szCs w:val="24"/>
          <w:lang w:val="en-GB"/>
        </w:rPr>
        <w:t>Ozkeser, B., 2019. Impact of training on employee motivation in human resources management. </w:t>
      </w:r>
      <w:r w:rsidRPr="00CD24F1">
        <w:rPr>
          <w:rFonts w:ascii="Times New Roman" w:hAnsi="Times New Roman" w:cs="Times New Roman"/>
          <w:i/>
          <w:iCs/>
          <w:color w:val="000000" w:themeColor="text1"/>
          <w:sz w:val="24"/>
          <w:szCs w:val="24"/>
          <w:lang w:val="en-GB"/>
        </w:rPr>
        <w:t>Procedia Computer Science</w:t>
      </w:r>
      <w:r w:rsidRPr="00CD24F1">
        <w:rPr>
          <w:rFonts w:ascii="Times New Roman" w:hAnsi="Times New Roman" w:cs="Times New Roman"/>
          <w:color w:val="000000" w:themeColor="text1"/>
          <w:sz w:val="24"/>
          <w:szCs w:val="24"/>
          <w:lang w:val="en-GB"/>
        </w:rPr>
        <w:t>, </w:t>
      </w:r>
      <w:r w:rsidRPr="00CD24F1">
        <w:rPr>
          <w:rFonts w:ascii="Times New Roman" w:hAnsi="Times New Roman" w:cs="Times New Roman"/>
          <w:i/>
          <w:iCs/>
          <w:color w:val="000000" w:themeColor="text1"/>
          <w:sz w:val="24"/>
          <w:szCs w:val="24"/>
          <w:lang w:val="en-GB"/>
        </w:rPr>
        <w:t>158</w:t>
      </w:r>
      <w:r w:rsidRPr="00CD24F1">
        <w:rPr>
          <w:rFonts w:ascii="Times New Roman" w:hAnsi="Times New Roman" w:cs="Times New Roman"/>
          <w:color w:val="000000" w:themeColor="text1"/>
          <w:sz w:val="24"/>
          <w:szCs w:val="24"/>
          <w:lang w:val="en-GB"/>
        </w:rPr>
        <w:t>, pp.802-810.</w:t>
      </w:r>
    </w:p>
    <w:p w14:paraId="2D706BAE" w14:textId="77777777" w:rsidR="007F7653" w:rsidRPr="00CD24F1" w:rsidRDefault="007F7653" w:rsidP="0025147D">
      <w:pPr>
        <w:pStyle w:val="NormalWeb"/>
        <w:spacing w:before="0" w:beforeAutospacing="0" w:after="0" w:afterAutospacing="0" w:line="360" w:lineRule="auto"/>
        <w:jc w:val="both"/>
        <w:rPr>
          <w:color w:val="000000" w:themeColor="text1"/>
          <w:lang w:val="en-GB"/>
        </w:rPr>
      </w:pPr>
      <w:r w:rsidRPr="00CD24F1">
        <w:rPr>
          <w:color w:val="000000" w:themeColor="text1"/>
          <w:lang w:val="en-GB"/>
        </w:rPr>
        <w:t xml:space="preserve">Riyanto, S., Endri, E. and Herlisha, N., 2021. Effect of work motivation and job satisfaction on employee performance: Mediating role of employee engagement. </w:t>
      </w:r>
      <w:r w:rsidRPr="00CD24F1">
        <w:rPr>
          <w:i/>
          <w:iCs/>
          <w:color w:val="000000" w:themeColor="text1"/>
          <w:lang w:val="en-GB"/>
        </w:rPr>
        <w:t>Problems and Perspectives in Management</w:t>
      </w:r>
      <w:r w:rsidRPr="00CD24F1">
        <w:rPr>
          <w:color w:val="000000" w:themeColor="text1"/>
          <w:lang w:val="en-GB"/>
        </w:rPr>
        <w:t xml:space="preserve">, </w:t>
      </w:r>
      <w:r w:rsidRPr="00CD24F1">
        <w:rPr>
          <w:i/>
          <w:iCs/>
          <w:color w:val="000000" w:themeColor="text1"/>
          <w:lang w:val="en-GB"/>
        </w:rPr>
        <w:t>19</w:t>
      </w:r>
      <w:r w:rsidRPr="00CD24F1">
        <w:rPr>
          <w:color w:val="000000" w:themeColor="text1"/>
          <w:lang w:val="en-GB"/>
        </w:rPr>
        <w:t>(3), p.162.</w:t>
      </w:r>
    </w:p>
    <w:p w14:paraId="4CDFB067" w14:textId="77777777" w:rsidR="007F7653" w:rsidRPr="00CD24F1" w:rsidRDefault="007F7653" w:rsidP="0025147D">
      <w:pPr>
        <w:spacing w:line="360" w:lineRule="auto"/>
        <w:jc w:val="both"/>
        <w:rPr>
          <w:rFonts w:ascii="Times New Roman" w:hAnsi="Times New Roman" w:cs="Times New Roman"/>
          <w:color w:val="000000" w:themeColor="text1"/>
          <w:sz w:val="24"/>
          <w:szCs w:val="24"/>
          <w:lang w:val="en-GB"/>
        </w:rPr>
      </w:pPr>
      <w:r w:rsidRPr="00CD24F1">
        <w:rPr>
          <w:rFonts w:ascii="Times New Roman" w:hAnsi="Times New Roman" w:cs="Times New Roman"/>
          <w:color w:val="000000" w:themeColor="text1"/>
          <w:sz w:val="24"/>
          <w:szCs w:val="24"/>
          <w:lang w:val="en-GB"/>
        </w:rPr>
        <w:t>Rogach, O.V., Frolova, E.V. and Ryabova, T.M., 2019. Formation of municipal service human resource potential as a strategic factor for russian territory sustainable development. </w:t>
      </w:r>
      <w:r w:rsidRPr="00CD24F1">
        <w:rPr>
          <w:rFonts w:ascii="Times New Roman" w:hAnsi="Times New Roman" w:cs="Times New Roman"/>
          <w:i/>
          <w:iCs/>
          <w:color w:val="000000" w:themeColor="text1"/>
          <w:sz w:val="24"/>
          <w:szCs w:val="24"/>
          <w:lang w:val="en-GB"/>
        </w:rPr>
        <w:t>Humanities &amp; Social Sciences Reviews</w:t>
      </w:r>
      <w:r w:rsidRPr="00CD24F1">
        <w:rPr>
          <w:rFonts w:ascii="Times New Roman" w:hAnsi="Times New Roman" w:cs="Times New Roman"/>
          <w:color w:val="000000" w:themeColor="text1"/>
          <w:sz w:val="24"/>
          <w:szCs w:val="24"/>
          <w:lang w:val="en-GB"/>
        </w:rPr>
        <w:t>, </w:t>
      </w:r>
      <w:r w:rsidRPr="00CD24F1">
        <w:rPr>
          <w:rFonts w:ascii="Times New Roman" w:hAnsi="Times New Roman" w:cs="Times New Roman"/>
          <w:i/>
          <w:iCs/>
          <w:color w:val="000000" w:themeColor="text1"/>
          <w:sz w:val="24"/>
          <w:szCs w:val="24"/>
          <w:lang w:val="en-GB"/>
        </w:rPr>
        <w:t>7</w:t>
      </w:r>
      <w:r w:rsidRPr="00CD24F1">
        <w:rPr>
          <w:rFonts w:ascii="Times New Roman" w:hAnsi="Times New Roman" w:cs="Times New Roman"/>
          <w:color w:val="000000" w:themeColor="text1"/>
          <w:sz w:val="24"/>
          <w:szCs w:val="24"/>
          <w:lang w:val="en-GB"/>
        </w:rPr>
        <w:t>(4), pp.1307-1312.</w:t>
      </w:r>
    </w:p>
    <w:p w14:paraId="3C7F301E" w14:textId="77777777" w:rsidR="007F7653" w:rsidRPr="00CD24F1" w:rsidRDefault="007F7653" w:rsidP="0025147D">
      <w:pPr>
        <w:pStyle w:val="NormalWeb"/>
        <w:spacing w:before="0" w:beforeAutospacing="0" w:after="0" w:afterAutospacing="0" w:line="360" w:lineRule="auto"/>
        <w:jc w:val="both"/>
        <w:rPr>
          <w:color w:val="000000" w:themeColor="text1"/>
          <w:lang w:val="en-GB"/>
        </w:rPr>
      </w:pPr>
      <w:r w:rsidRPr="00CD24F1">
        <w:rPr>
          <w:color w:val="000000" w:themeColor="text1"/>
          <w:lang w:val="en-GB"/>
        </w:rPr>
        <w:t xml:space="preserve">Statista.com, 2023. </w:t>
      </w:r>
      <w:r w:rsidRPr="00CD24F1">
        <w:rPr>
          <w:i/>
          <w:iCs/>
          <w:color w:val="000000" w:themeColor="text1"/>
          <w:lang w:val="en-GB"/>
        </w:rPr>
        <w:t>About: senior-management-attitude-towards-hr-issues-in-the-united-kingdom.</w:t>
      </w:r>
      <w:r w:rsidRPr="00CD24F1">
        <w:rPr>
          <w:color w:val="000000" w:themeColor="text1"/>
          <w:lang w:val="en-GB"/>
        </w:rPr>
        <w:t xml:space="preserve"> Available at:</w:t>
      </w:r>
      <w:hyperlink r:id="rId18" w:history="1">
        <w:r w:rsidRPr="00CD24F1">
          <w:rPr>
            <w:rStyle w:val="Hyperlink"/>
            <w:color w:val="000000" w:themeColor="text1"/>
            <w:u w:val="none"/>
            <w:lang w:val="en-GB"/>
          </w:rPr>
          <w:t xml:space="preserve"> https://www.statista.com/statistics/315297/senior-management-attitude-towards-hr-issues-in-the-united-kingdom/</w:t>
        </w:r>
      </w:hyperlink>
      <w:r w:rsidRPr="00CD24F1">
        <w:rPr>
          <w:color w:val="000000" w:themeColor="text1"/>
          <w:lang w:val="en-GB"/>
        </w:rPr>
        <w:t>. [Accessed on. 23.06.23]</w:t>
      </w:r>
    </w:p>
    <w:p w14:paraId="7665BA6C" w14:textId="77777777" w:rsidR="007F7653" w:rsidRPr="00CD24F1" w:rsidRDefault="007F7653" w:rsidP="0025147D">
      <w:pPr>
        <w:pStyle w:val="NormalWeb"/>
        <w:spacing w:before="0" w:beforeAutospacing="0" w:after="0" w:afterAutospacing="0" w:line="360" w:lineRule="auto"/>
        <w:jc w:val="both"/>
        <w:rPr>
          <w:color w:val="000000" w:themeColor="text1"/>
          <w:lang w:val="en-GB"/>
        </w:rPr>
      </w:pPr>
      <w:r w:rsidRPr="00CD24F1">
        <w:rPr>
          <w:color w:val="000000" w:themeColor="text1"/>
          <w:lang w:val="en-GB"/>
        </w:rPr>
        <w:t xml:space="preserve">Tesco-careers.com, 2023. </w:t>
      </w:r>
      <w:r w:rsidRPr="00CD24F1">
        <w:rPr>
          <w:i/>
          <w:iCs/>
          <w:color w:val="000000" w:themeColor="text1"/>
          <w:lang w:val="en-GB"/>
        </w:rPr>
        <w:t>About: corporate-functions.</w:t>
      </w:r>
      <w:r w:rsidRPr="00CD24F1">
        <w:rPr>
          <w:color w:val="000000" w:themeColor="text1"/>
          <w:lang w:val="en-GB"/>
        </w:rPr>
        <w:t xml:space="preserve"> Available at:</w:t>
      </w:r>
      <w:hyperlink r:id="rId19" w:history="1">
        <w:r w:rsidRPr="00CD24F1">
          <w:rPr>
            <w:rStyle w:val="Hyperlink"/>
            <w:color w:val="000000" w:themeColor="text1"/>
            <w:u w:val="none"/>
            <w:lang w:val="en-GB"/>
          </w:rPr>
          <w:t xml:space="preserve"> https://www.tesco-careers.com/office/corporate-functions/people/</w:t>
        </w:r>
      </w:hyperlink>
      <w:r w:rsidRPr="00CD24F1">
        <w:rPr>
          <w:color w:val="000000" w:themeColor="text1"/>
          <w:lang w:val="en-GB"/>
        </w:rPr>
        <w:t>. [Accessed on. 23.06.23]</w:t>
      </w:r>
    </w:p>
    <w:sectPr w:rsidR="007F7653" w:rsidRPr="00CD24F1" w:rsidSect="00F40CC4">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2AF15" w14:textId="77777777" w:rsidR="00A27FCC" w:rsidRDefault="00A27FCC" w:rsidP="00F40CC4">
      <w:pPr>
        <w:spacing w:line="240" w:lineRule="auto"/>
      </w:pPr>
      <w:r>
        <w:separator/>
      </w:r>
    </w:p>
  </w:endnote>
  <w:endnote w:type="continuationSeparator" w:id="0">
    <w:p w14:paraId="09816E8C" w14:textId="77777777" w:rsidR="00A27FCC" w:rsidRDefault="00A27FCC" w:rsidP="00F40C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70310"/>
      <w:docPartObj>
        <w:docPartGallery w:val="Page Numbers (Bottom of Page)"/>
        <w:docPartUnique/>
      </w:docPartObj>
    </w:sdtPr>
    <w:sdtEndPr/>
    <w:sdtContent>
      <w:p w14:paraId="0EDC7373" w14:textId="77777777" w:rsidR="00F40CC4" w:rsidRDefault="009B01C3">
        <w:pPr>
          <w:pStyle w:val="Footer"/>
          <w:jc w:val="right"/>
        </w:pPr>
        <w:r w:rsidRPr="00F40CC4">
          <w:rPr>
            <w:rFonts w:ascii="Times New Roman" w:hAnsi="Times New Roman" w:cs="Times New Roman"/>
            <w:sz w:val="20"/>
          </w:rPr>
          <w:fldChar w:fldCharType="begin"/>
        </w:r>
        <w:r w:rsidR="00F40CC4" w:rsidRPr="00F40CC4">
          <w:rPr>
            <w:rFonts w:ascii="Times New Roman" w:hAnsi="Times New Roman" w:cs="Times New Roman"/>
            <w:sz w:val="20"/>
          </w:rPr>
          <w:instrText xml:space="preserve"> PAGE   \* MERGEFORMAT </w:instrText>
        </w:r>
        <w:r w:rsidRPr="00F40CC4">
          <w:rPr>
            <w:rFonts w:ascii="Times New Roman" w:hAnsi="Times New Roman" w:cs="Times New Roman"/>
            <w:sz w:val="20"/>
          </w:rPr>
          <w:fldChar w:fldCharType="separate"/>
        </w:r>
        <w:r w:rsidR="00FD0CD7">
          <w:rPr>
            <w:rFonts w:ascii="Times New Roman" w:hAnsi="Times New Roman" w:cs="Times New Roman"/>
            <w:noProof/>
            <w:sz w:val="20"/>
          </w:rPr>
          <w:t>2</w:t>
        </w:r>
        <w:r w:rsidRPr="00F40CC4">
          <w:rPr>
            <w:rFonts w:ascii="Times New Roman" w:hAnsi="Times New Roman" w:cs="Times New Roman"/>
            <w:sz w:val="20"/>
          </w:rPr>
          <w:fldChar w:fldCharType="end"/>
        </w:r>
      </w:p>
    </w:sdtContent>
  </w:sdt>
  <w:p w14:paraId="3A45BC3F" w14:textId="77777777" w:rsidR="00F40CC4" w:rsidRDefault="00F40C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7FD0D" w14:textId="77777777" w:rsidR="00A27FCC" w:rsidRDefault="00A27FCC" w:rsidP="00F40CC4">
      <w:pPr>
        <w:spacing w:line="240" w:lineRule="auto"/>
      </w:pPr>
      <w:r>
        <w:separator/>
      </w:r>
    </w:p>
  </w:footnote>
  <w:footnote w:type="continuationSeparator" w:id="0">
    <w:p w14:paraId="64703680" w14:textId="77777777" w:rsidR="00A27FCC" w:rsidRDefault="00A27FCC" w:rsidP="00F40CC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7712B"/>
    <w:rsid w:val="000541B9"/>
    <w:rsid w:val="001C57E4"/>
    <w:rsid w:val="0025147D"/>
    <w:rsid w:val="003D2F24"/>
    <w:rsid w:val="003D2F7F"/>
    <w:rsid w:val="004C74A5"/>
    <w:rsid w:val="005759F9"/>
    <w:rsid w:val="00783584"/>
    <w:rsid w:val="007B17C7"/>
    <w:rsid w:val="007F7653"/>
    <w:rsid w:val="0082686C"/>
    <w:rsid w:val="008A3948"/>
    <w:rsid w:val="008A7946"/>
    <w:rsid w:val="00966CE4"/>
    <w:rsid w:val="009936A1"/>
    <w:rsid w:val="009B01C3"/>
    <w:rsid w:val="009B0F1C"/>
    <w:rsid w:val="00A27FCC"/>
    <w:rsid w:val="00A51EDD"/>
    <w:rsid w:val="00A5581F"/>
    <w:rsid w:val="00BB10FE"/>
    <w:rsid w:val="00C17587"/>
    <w:rsid w:val="00C77811"/>
    <w:rsid w:val="00CB0D86"/>
    <w:rsid w:val="00CD24F1"/>
    <w:rsid w:val="00D14002"/>
    <w:rsid w:val="00D97A8F"/>
    <w:rsid w:val="00E7712B"/>
    <w:rsid w:val="00F40CC4"/>
    <w:rsid w:val="00F91B50"/>
    <w:rsid w:val="00FD0CD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15FC3"/>
  <w15:docId w15:val="{87DF31E9-FC73-444E-B320-106484E5F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1C3"/>
  </w:style>
  <w:style w:type="paragraph" w:styleId="Heading1">
    <w:name w:val="heading 1"/>
    <w:basedOn w:val="Normal1"/>
    <w:next w:val="Normal1"/>
    <w:autoRedefine/>
    <w:rsid w:val="0082686C"/>
    <w:pPr>
      <w:keepNext/>
      <w:keepLines/>
      <w:spacing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E7712B"/>
    <w:pPr>
      <w:keepNext/>
      <w:keepLines/>
      <w:spacing w:before="360" w:after="120"/>
      <w:outlineLvl w:val="1"/>
    </w:pPr>
    <w:rPr>
      <w:sz w:val="32"/>
      <w:szCs w:val="32"/>
    </w:rPr>
  </w:style>
  <w:style w:type="paragraph" w:styleId="Heading3">
    <w:name w:val="heading 3"/>
    <w:basedOn w:val="Normal1"/>
    <w:next w:val="Normal1"/>
    <w:rsid w:val="00E7712B"/>
    <w:pPr>
      <w:keepNext/>
      <w:keepLines/>
      <w:spacing w:before="320" w:after="80"/>
      <w:outlineLvl w:val="2"/>
    </w:pPr>
    <w:rPr>
      <w:color w:val="434343"/>
      <w:sz w:val="28"/>
      <w:szCs w:val="28"/>
    </w:rPr>
  </w:style>
  <w:style w:type="paragraph" w:styleId="Heading4">
    <w:name w:val="heading 4"/>
    <w:basedOn w:val="Normal1"/>
    <w:next w:val="Normal1"/>
    <w:rsid w:val="00E7712B"/>
    <w:pPr>
      <w:keepNext/>
      <w:keepLines/>
      <w:spacing w:before="280" w:after="80"/>
      <w:outlineLvl w:val="3"/>
    </w:pPr>
    <w:rPr>
      <w:color w:val="666666"/>
      <w:sz w:val="24"/>
      <w:szCs w:val="24"/>
    </w:rPr>
  </w:style>
  <w:style w:type="paragraph" w:styleId="Heading5">
    <w:name w:val="heading 5"/>
    <w:basedOn w:val="Normal1"/>
    <w:next w:val="Normal1"/>
    <w:rsid w:val="00E7712B"/>
    <w:pPr>
      <w:keepNext/>
      <w:keepLines/>
      <w:spacing w:before="240" w:after="80"/>
      <w:outlineLvl w:val="4"/>
    </w:pPr>
    <w:rPr>
      <w:color w:val="666666"/>
    </w:rPr>
  </w:style>
  <w:style w:type="paragraph" w:styleId="Heading6">
    <w:name w:val="heading 6"/>
    <w:basedOn w:val="Normal1"/>
    <w:next w:val="Normal1"/>
    <w:rsid w:val="00E7712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7712B"/>
  </w:style>
  <w:style w:type="paragraph" w:styleId="Title">
    <w:name w:val="Title"/>
    <w:basedOn w:val="Normal1"/>
    <w:next w:val="Normal1"/>
    <w:rsid w:val="00E7712B"/>
    <w:pPr>
      <w:keepNext/>
      <w:keepLines/>
      <w:spacing w:after="60"/>
    </w:pPr>
    <w:rPr>
      <w:sz w:val="52"/>
      <w:szCs w:val="52"/>
    </w:rPr>
  </w:style>
  <w:style w:type="paragraph" w:styleId="Subtitle">
    <w:name w:val="Subtitle"/>
    <w:basedOn w:val="Normal1"/>
    <w:next w:val="Normal1"/>
    <w:rsid w:val="00E7712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66C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6CE4"/>
    <w:rPr>
      <w:rFonts w:ascii="Tahoma" w:hAnsi="Tahoma" w:cs="Tahoma"/>
      <w:sz w:val="16"/>
      <w:szCs w:val="16"/>
    </w:rPr>
  </w:style>
  <w:style w:type="character" w:styleId="Hyperlink">
    <w:name w:val="Hyperlink"/>
    <w:basedOn w:val="DefaultParagraphFont"/>
    <w:uiPriority w:val="99"/>
    <w:unhideWhenUsed/>
    <w:rsid w:val="00D14002"/>
    <w:rPr>
      <w:color w:val="0000FF" w:themeColor="hyperlink"/>
      <w:u w:val="single"/>
    </w:rPr>
  </w:style>
  <w:style w:type="paragraph" w:styleId="NormalWeb">
    <w:name w:val="Normal (Web)"/>
    <w:basedOn w:val="Normal"/>
    <w:uiPriority w:val="99"/>
    <w:semiHidden/>
    <w:unhideWhenUsed/>
    <w:rsid w:val="00D1400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9936A1"/>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936A1"/>
    <w:pPr>
      <w:spacing w:after="100"/>
    </w:pPr>
  </w:style>
  <w:style w:type="paragraph" w:styleId="Header">
    <w:name w:val="header"/>
    <w:basedOn w:val="Normal"/>
    <w:link w:val="HeaderChar"/>
    <w:uiPriority w:val="99"/>
    <w:semiHidden/>
    <w:unhideWhenUsed/>
    <w:rsid w:val="00F40CC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40CC4"/>
  </w:style>
  <w:style w:type="paragraph" w:styleId="Footer">
    <w:name w:val="footer"/>
    <w:basedOn w:val="Normal"/>
    <w:link w:val="FooterChar"/>
    <w:uiPriority w:val="99"/>
    <w:unhideWhenUsed/>
    <w:rsid w:val="00F40CC4"/>
    <w:pPr>
      <w:tabs>
        <w:tab w:val="center" w:pos="4680"/>
        <w:tab w:val="right" w:pos="9360"/>
      </w:tabs>
      <w:spacing w:line="240" w:lineRule="auto"/>
    </w:pPr>
  </w:style>
  <w:style w:type="character" w:customStyle="1" w:styleId="FooterChar">
    <w:name w:val="Footer Char"/>
    <w:basedOn w:val="DefaultParagraphFont"/>
    <w:link w:val="Footer"/>
    <w:uiPriority w:val="99"/>
    <w:rsid w:val="00F40C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aboutamazon.com/workplace/employee-benefits" TargetMode="External"/><Relationship Id="rId18" Type="http://schemas.openxmlformats.org/officeDocument/2006/relationships/hyperlink" Target="https://www.statista.com/statistics/315297/senior-management-attitude-towards-hr-issues-in-the-united-kingdo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image" Target="media/image1.png"/><Relationship Id="rId17" Type="http://schemas.openxmlformats.org/officeDocument/2006/relationships/hyperlink" Target="https://careers.lidl.co.uk/head-office/hr" TargetMode="External"/><Relationship Id="rId2" Type="http://schemas.openxmlformats.org/officeDocument/2006/relationships/styles" Target="styles.xml"/><Relationship Id="rId16" Type="http://schemas.openxmlformats.org/officeDocument/2006/relationships/hyperlink" Target="https://www.legislation.gov.uk/ukpga/1973/5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hyperlink" Target="https://www.bbc.com/storyworks/future/the-hybrid-economy/when-it-comes-to-hybrid-working-hr-is-on-the-front-line" TargetMode="External"/><Relationship Id="rId10" Type="http://schemas.openxmlformats.org/officeDocument/2006/relationships/diagramColors" Target="diagrams/colors1.xml"/><Relationship Id="rId19" Type="http://schemas.openxmlformats.org/officeDocument/2006/relationships/hyperlink" Target="https://www.tesco-careers.com/office/corporate-functions/people/"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amazon.jobs/en-gb/teams/human-resources-fulfillment"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A5E4C39-2E6D-4420-8FF0-604B640D17C3}" type="doc">
      <dgm:prSet loTypeId="urn:microsoft.com/office/officeart/2005/8/layout/hierarchy3" loCatId="list" qsTypeId="urn:microsoft.com/office/officeart/2005/8/quickstyle/simple3" qsCatId="simple" csTypeId="urn:microsoft.com/office/officeart/2005/8/colors/colorful5" csCatId="colorful" phldr="1"/>
      <dgm:spPr/>
      <dgm:t>
        <a:bodyPr/>
        <a:lstStyle/>
        <a:p>
          <a:endParaRPr lang="en-US"/>
        </a:p>
      </dgm:t>
    </dgm:pt>
    <dgm:pt modelId="{35FD15B5-AFB1-4698-AC43-D8FDCFC0E958}">
      <dgm:prSet phldrT="[Text]" custT="1"/>
      <dgm:spPr/>
      <dgm:t>
        <a:bodyPr/>
        <a:lstStyle/>
        <a:p>
          <a:r>
            <a:rPr lang="en-US" sz="1400" b="1">
              <a:latin typeface="Times New Roman" pitchFamily="18" charset="0"/>
              <a:cs typeface="Times New Roman" pitchFamily="18" charset="0"/>
            </a:rPr>
            <a:t>HR in Public sector</a:t>
          </a:r>
        </a:p>
      </dgm:t>
    </dgm:pt>
    <dgm:pt modelId="{7462BC76-B833-4FBE-A2C9-262918318C91}" type="parTrans" cxnId="{0391448A-9957-4C8F-BEBD-A3BE2EF044C6}">
      <dgm:prSet/>
      <dgm:spPr/>
      <dgm:t>
        <a:bodyPr/>
        <a:lstStyle/>
        <a:p>
          <a:endParaRPr lang="en-US"/>
        </a:p>
      </dgm:t>
    </dgm:pt>
    <dgm:pt modelId="{A028EF36-9D89-47DF-BAFB-336A98EF7A10}" type="sibTrans" cxnId="{0391448A-9957-4C8F-BEBD-A3BE2EF044C6}">
      <dgm:prSet/>
      <dgm:spPr/>
      <dgm:t>
        <a:bodyPr/>
        <a:lstStyle/>
        <a:p>
          <a:endParaRPr lang="en-US"/>
        </a:p>
      </dgm:t>
    </dgm:pt>
    <dgm:pt modelId="{3A2B1992-A01D-415F-B80D-1F83A34B3945}">
      <dgm:prSet phldrT="[Text]" custT="1"/>
      <dgm:spPr/>
      <dgm:t>
        <a:bodyPr/>
        <a:lstStyle/>
        <a:p>
          <a:r>
            <a:rPr lang="en-US" sz="1200" b="1">
              <a:latin typeface="Times New Roman" pitchFamily="18" charset="0"/>
              <a:cs typeface="Times New Roman" pitchFamily="18" charset="0"/>
            </a:rPr>
            <a:t>Training for progessional development</a:t>
          </a:r>
        </a:p>
      </dgm:t>
    </dgm:pt>
    <dgm:pt modelId="{7FC74CA2-C232-4E8E-A0A2-4AF9A52471B1}" type="parTrans" cxnId="{B61B0E70-896F-4111-91E6-08CCDE059F27}">
      <dgm:prSet/>
      <dgm:spPr/>
      <dgm:t>
        <a:bodyPr/>
        <a:lstStyle/>
        <a:p>
          <a:endParaRPr lang="en-US"/>
        </a:p>
      </dgm:t>
    </dgm:pt>
    <dgm:pt modelId="{499B1E18-63C2-4A62-83A9-8BB594056880}" type="sibTrans" cxnId="{B61B0E70-896F-4111-91E6-08CCDE059F27}">
      <dgm:prSet/>
      <dgm:spPr/>
      <dgm:t>
        <a:bodyPr/>
        <a:lstStyle/>
        <a:p>
          <a:endParaRPr lang="en-US"/>
        </a:p>
      </dgm:t>
    </dgm:pt>
    <dgm:pt modelId="{BDD6E068-58AC-403F-97F6-A5D83170BBB2}">
      <dgm:prSet phldrT="[Text]" custT="1"/>
      <dgm:spPr/>
      <dgm:t>
        <a:bodyPr/>
        <a:lstStyle/>
        <a:p>
          <a:r>
            <a:rPr lang="en-US" sz="1200" b="1">
              <a:latin typeface="Times New Roman" pitchFamily="18" charset="0"/>
              <a:cs typeface="Times New Roman" pitchFamily="18" charset="0"/>
            </a:rPr>
            <a:t>Focus on employee wellbeing</a:t>
          </a:r>
        </a:p>
      </dgm:t>
    </dgm:pt>
    <dgm:pt modelId="{E51FFC99-7209-476B-83BF-B05E1978A0A2}" type="parTrans" cxnId="{E41FC2A7-FDF2-43F1-9380-051BE2C92CAC}">
      <dgm:prSet/>
      <dgm:spPr/>
      <dgm:t>
        <a:bodyPr/>
        <a:lstStyle/>
        <a:p>
          <a:endParaRPr lang="en-US"/>
        </a:p>
      </dgm:t>
    </dgm:pt>
    <dgm:pt modelId="{620B0AC3-FA7C-422C-A00D-471A72336AE8}" type="sibTrans" cxnId="{E41FC2A7-FDF2-43F1-9380-051BE2C92CAC}">
      <dgm:prSet/>
      <dgm:spPr/>
      <dgm:t>
        <a:bodyPr/>
        <a:lstStyle/>
        <a:p>
          <a:endParaRPr lang="en-US"/>
        </a:p>
      </dgm:t>
    </dgm:pt>
    <dgm:pt modelId="{66E2C19D-9B76-4996-958D-F560E62E1374}">
      <dgm:prSet phldrT="[Text]" custT="1"/>
      <dgm:spPr/>
      <dgm:t>
        <a:bodyPr/>
        <a:lstStyle/>
        <a:p>
          <a:r>
            <a:rPr lang="en-US" sz="1400" b="1">
              <a:latin typeface="Times New Roman" pitchFamily="18" charset="0"/>
              <a:cs typeface="Times New Roman" pitchFamily="18" charset="0"/>
            </a:rPr>
            <a:t>HR in Private sector</a:t>
          </a:r>
        </a:p>
      </dgm:t>
    </dgm:pt>
    <dgm:pt modelId="{53BE7B3F-0D93-459E-9FBB-4BD252FFAE0D}" type="parTrans" cxnId="{2619C48D-0E74-478A-984C-32028FC7FD9C}">
      <dgm:prSet/>
      <dgm:spPr/>
      <dgm:t>
        <a:bodyPr/>
        <a:lstStyle/>
        <a:p>
          <a:endParaRPr lang="en-US"/>
        </a:p>
      </dgm:t>
    </dgm:pt>
    <dgm:pt modelId="{064A286F-F441-41F6-BCBE-D0CF7E678D45}" type="sibTrans" cxnId="{2619C48D-0E74-478A-984C-32028FC7FD9C}">
      <dgm:prSet/>
      <dgm:spPr/>
      <dgm:t>
        <a:bodyPr/>
        <a:lstStyle/>
        <a:p>
          <a:endParaRPr lang="en-US"/>
        </a:p>
      </dgm:t>
    </dgm:pt>
    <dgm:pt modelId="{22B85AC3-EBE7-478B-909F-051FE647DDF9}">
      <dgm:prSet phldrT="[Text]" custT="1"/>
      <dgm:spPr/>
      <dgm:t>
        <a:bodyPr/>
        <a:lstStyle/>
        <a:p>
          <a:r>
            <a:rPr lang="en-US" sz="1200" b="1">
              <a:latin typeface="Times New Roman" pitchFamily="18" charset="0"/>
              <a:cs typeface="Times New Roman" pitchFamily="18" charset="0"/>
            </a:rPr>
            <a:t>Rewards and compensations to workers</a:t>
          </a:r>
        </a:p>
      </dgm:t>
    </dgm:pt>
    <dgm:pt modelId="{F6F950FD-6CA8-470F-AB03-38EF1C7616F5}" type="parTrans" cxnId="{9903FD91-A486-42FC-B7A6-553A127F8329}">
      <dgm:prSet/>
      <dgm:spPr/>
      <dgm:t>
        <a:bodyPr/>
        <a:lstStyle/>
        <a:p>
          <a:endParaRPr lang="en-US"/>
        </a:p>
      </dgm:t>
    </dgm:pt>
    <dgm:pt modelId="{A8D64EA7-42C4-44D5-AE55-5E61A023A2E2}" type="sibTrans" cxnId="{9903FD91-A486-42FC-B7A6-553A127F8329}">
      <dgm:prSet/>
      <dgm:spPr/>
      <dgm:t>
        <a:bodyPr/>
        <a:lstStyle/>
        <a:p>
          <a:endParaRPr lang="en-US"/>
        </a:p>
      </dgm:t>
    </dgm:pt>
    <dgm:pt modelId="{9C646CC3-9A1D-470E-AB81-38B56A83701E}">
      <dgm:prSet phldrT="[Text]" custT="1"/>
      <dgm:spPr/>
      <dgm:t>
        <a:bodyPr/>
        <a:lstStyle/>
        <a:p>
          <a:r>
            <a:rPr lang="en-US" sz="1200" b="1">
              <a:latin typeface="Times New Roman" pitchFamily="18" charset="0"/>
              <a:cs typeface="Times New Roman" pitchFamily="18" charset="0"/>
            </a:rPr>
            <a:t>Focusing on organisational objectives</a:t>
          </a:r>
        </a:p>
      </dgm:t>
    </dgm:pt>
    <dgm:pt modelId="{6EE4F53B-F441-44E5-8292-7FA1DC3C1029}" type="parTrans" cxnId="{13A69105-F8FE-440E-940B-3D5B1DAA7C23}">
      <dgm:prSet/>
      <dgm:spPr/>
      <dgm:t>
        <a:bodyPr/>
        <a:lstStyle/>
        <a:p>
          <a:endParaRPr lang="en-US"/>
        </a:p>
      </dgm:t>
    </dgm:pt>
    <dgm:pt modelId="{8C93CC74-19A5-4809-9ED5-8EC051529FBF}" type="sibTrans" cxnId="{13A69105-F8FE-440E-940B-3D5B1DAA7C23}">
      <dgm:prSet/>
      <dgm:spPr/>
      <dgm:t>
        <a:bodyPr/>
        <a:lstStyle/>
        <a:p>
          <a:endParaRPr lang="en-US"/>
        </a:p>
      </dgm:t>
    </dgm:pt>
    <dgm:pt modelId="{00355AA9-CFC5-4A6B-8D66-36D0801BA5D4}" type="pres">
      <dgm:prSet presAssocID="{AA5E4C39-2E6D-4420-8FF0-604B640D17C3}" presName="diagram" presStyleCnt="0">
        <dgm:presLayoutVars>
          <dgm:chPref val="1"/>
          <dgm:dir/>
          <dgm:animOne val="branch"/>
          <dgm:animLvl val="lvl"/>
          <dgm:resizeHandles/>
        </dgm:presLayoutVars>
      </dgm:prSet>
      <dgm:spPr/>
    </dgm:pt>
    <dgm:pt modelId="{F5406A4C-5CA9-4D5D-9B15-FA1E2BFA16AC}" type="pres">
      <dgm:prSet presAssocID="{35FD15B5-AFB1-4698-AC43-D8FDCFC0E958}" presName="root" presStyleCnt="0"/>
      <dgm:spPr/>
    </dgm:pt>
    <dgm:pt modelId="{F788F5D8-4778-4FF8-9155-13A38DC5B6A9}" type="pres">
      <dgm:prSet presAssocID="{35FD15B5-AFB1-4698-AC43-D8FDCFC0E958}" presName="rootComposite" presStyleCnt="0"/>
      <dgm:spPr/>
    </dgm:pt>
    <dgm:pt modelId="{5F181BAB-1D5A-4C23-897D-DCB88F25A313}" type="pres">
      <dgm:prSet presAssocID="{35FD15B5-AFB1-4698-AC43-D8FDCFC0E958}" presName="rootText" presStyleLbl="node1" presStyleIdx="0" presStyleCnt="2"/>
      <dgm:spPr/>
    </dgm:pt>
    <dgm:pt modelId="{F24FBD0F-02F3-4766-BB13-9B8BF65BD532}" type="pres">
      <dgm:prSet presAssocID="{35FD15B5-AFB1-4698-AC43-D8FDCFC0E958}" presName="rootConnector" presStyleLbl="node1" presStyleIdx="0" presStyleCnt="2"/>
      <dgm:spPr/>
    </dgm:pt>
    <dgm:pt modelId="{97627A1A-153D-4D5B-B7F3-F4B02C3FDD9D}" type="pres">
      <dgm:prSet presAssocID="{35FD15B5-AFB1-4698-AC43-D8FDCFC0E958}" presName="childShape" presStyleCnt="0"/>
      <dgm:spPr/>
    </dgm:pt>
    <dgm:pt modelId="{592D91EE-7109-4E5B-9CDD-4C81BBC136E4}" type="pres">
      <dgm:prSet presAssocID="{7FC74CA2-C232-4E8E-A0A2-4AF9A52471B1}" presName="Name13" presStyleLbl="parChTrans1D2" presStyleIdx="0" presStyleCnt="4"/>
      <dgm:spPr/>
    </dgm:pt>
    <dgm:pt modelId="{11B09924-F561-4CEB-A6AA-3CCC35FEC0E2}" type="pres">
      <dgm:prSet presAssocID="{3A2B1992-A01D-415F-B80D-1F83A34B3945}" presName="childText" presStyleLbl="bgAcc1" presStyleIdx="0" presStyleCnt="4">
        <dgm:presLayoutVars>
          <dgm:bulletEnabled val="1"/>
        </dgm:presLayoutVars>
      </dgm:prSet>
      <dgm:spPr/>
    </dgm:pt>
    <dgm:pt modelId="{BD56FB02-2C95-4DEA-BFE0-B76205EE502B}" type="pres">
      <dgm:prSet presAssocID="{E51FFC99-7209-476B-83BF-B05E1978A0A2}" presName="Name13" presStyleLbl="parChTrans1D2" presStyleIdx="1" presStyleCnt="4"/>
      <dgm:spPr/>
    </dgm:pt>
    <dgm:pt modelId="{0F514BDA-0246-454E-BFAA-5437963AB6DE}" type="pres">
      <dgm:prSet presAssocID="{BDD6E068-58AC-403F-97F6-A5D83170BBB2}" presName="childText" presStyleLbl="bgAcc1" presStyleIdx="1" presStyleCnt="4">
        <dgm:presLayoutVars>
          <dgm:bulletEnabled val="1"/>
        </dgm:presLayoutVars>
      </dgm:prSet>
      <dgm:spPr/>
    </dgm:pt>
    <dgm:pt modelId="{114BBD06-7A10-4F5D-9D82-516718380C58}" type="pres">
      <dgm:prSet presAssocID="{66E2C19D-9B76-4996-958D-F560E62E1374}" presName="root" presStyleCnt="0"/>
      <dgm:spPr/>
    </dgm:pt>
    <dgm:pt modelId="{274A1524-D57D-425D-BE4E-7D3CA6C63D38}" type="pres">
      <dgm:prSet presAssocID="{66E2C19D-9B76-4996-958D-F560E62E1374}" presName="rootComposite" presStyleCnt="0"/>
      <dgm:spPr/>
    </dgm:pt>
    <dgm:pt modelId="{D2653165-C85B-4864-A03C-14DF79D5325F}" type="pres">
      <dgm:prSet presAssocID="{66E2C19D-9B76-4996-958D-F560E62E1374}" presName="rootText" presStyleLbl="node1" presStyleIdx="1" presStyleCnt="2"/>
      <dgm:spPr/>
    </dgm:pt>
    <dgm:pt modelId="{1290064D-228A-4A3A-B23D-7501865BB311}" type="pres">
      <dgm:prSet presAssocID="{66E2C19D-9B76-4996-958D-F560E62E1374}" presName="rootConnector" presStyleLbl="node1" presStyleIdx="1" presStyleCnt="2"/>
      <dgm:spPr/>
    </dgm:pt>
    <dgm:pt modelId="{934EEE21-C7F9-4F5B-8B80-E5D570303B4D}" type="pres">
      <dgm:prSet presAssocID="{66E2C19D-9B76-4996-958D-F560E62E1374}" presName="childShape" presStyleCnt="0"/>
      <dgm:spPr/>
    </dgm:pt>
    <dgm:pt modelId="{FBDC4011-DD54-4269-A12D-BB6D2369B4C0}" type="pres">
      <dgm:prSet presAssocID="{F6F950FD-6CA8-470F-AB03-38EF1C7616F5}" presName="Name13" presStyleLbl="parChTrans1D2" presStyleIdx="2" presStyleCnt="4"/>
      <dgm:spPr/>
    </dgm:pt>
    <dgm:pt modelId="{51E55FAF-F711-4F78-98D8-1B304F9C5C85}" type="pres">
      <dgm:prSet presAssocID="{22B85AC3-EBE7-478B-909F-051FE647DDF9}" presName="childText" presStyleLbl="bgAcc1" presStyleIdx="2" presStyleCnt="4">
        <dgm:presLayoutVars>
          <dgm:bulletEnabled val="1"/>
        </dgm:presLayoutVars>
      </dgm:prSet>
      <dgm:spPr/>
    </dgm:pt>
    <dgm:pt modelId="{ABCBBD36-4647-49D9-987B-117705408DEF}" type="pres">
      <dgm:prSet presAssocID="{6EE4F53B-F441-44E5-8292-7FA1DC3C1029}" presName="Name13" presStyleLbl="parChTrans1D2" presStyleIdx="3" presStyleCnt="4"/>
      <dgm:spPr/>
    </dgm:pt>
    <dgm:pt modelId="{A62D31B4-D6D3-4CEC-AB87-67C26F42DE7E}" type="pres">
      <dgm:prSet presAssocID="{9C646CC3-9A1D-470E-AB81-38B56A83701E}" presName="childText" presStyleLbl="bgAcc1" presStyleIdx="3" presStyleCnt="4">
        <dgm:presLayoutVars>
          <dgm:bulletEnabled val="1"/>
        </dgm:presLayoutVars>
      </dgm:prSet>
      <dgm:spPr/>
    </dgm:pt>
  </dgm:ptLst>
  <dgm:cxnLst>
    <dgm:cxn modelId="{AFC0F601-C693-4DEB-B08B-48F76E8F682C}" type="presOf" srcId="{66E2C19D-9B76-4996-958D-F560E62E1374}" destId="{D2653165-C85B-4864-A03C-14DF79D5325F}" srcOrd="0" destOrd="0" presId="urn:microsoft.com/office/officeart/2005/8/layout/hierarchy3"/>
    <dgm:cxn modelId="{13A69105-F8FE-440E-940B-3D5B1DAA7C23}" srcId="{66E2C19D-9B76-4996-958D-F560E62E1374}" destId="{9C646CC3-9A1D-470E-AB81-38B56A83701E}" srcOrd="1" destOrd="0" parTransId="{6EE4F53B-F441-44E5-8292-7FA1DC3C1029}" sibTransId="{8C93CC74-19A5-4809-9ED5-8EC051529FBF}"/>
    <dgm:cxn modelId="{D2D3DF0B-21C8-4D24-9CA5-94C0401AAED1}" type="presOf" srcId="{35FD15B5-AFB1-4698-AC43-D8FDCFC0E958}" destId="{F24FBD0F-02F3-4766-BB13-9B8BF65BD532}" srcOrd="1" destOrd="0" presId="urn:microsoft.com/office/officeart/2005/8/layout/hierarchy3"/>
    <dgm:cxn modelId="{F5D3A916-3D43-418D-A9B8-9E031E905DE6}" type="presOf" srcId="{22B85AC3-EBE7-478B-909F-051FE647DDF9}" destId="{51E55FAF-F711-4F78-98D8-1B304F9C5C85}" srcOrd="0" destOrd="0" presId="urn:microsoft.com/office/officeart/2005/8/layout/hierarchy3"/>
    <dgm:cxn modelId="{6BD8551B-2249-44DB-AE39-D1D3FF6D80AD}" type="presOf" srcId="{BDD6E068-58AC-403F-97F6-A5D83170BBB2}" destId="{0F514BDA-0246-454E-BFAA-5437963AB6DE}" srcOrd="0" destOrd="0" presId="urn:microsoft.com/office/officeart/2005/8/layout/hierarchy3"/>
    <dgm:cxn modelId="{B1D84233-39B5-4381-88FC-A815BEE627CD}" type="presOf" srcId="{66E2C19D-9B76-4996-958D-F560E62E1374}" destId="{1290064D-228A-4A3A-B23D-7501865BB311}" srcOrd="1" destOrd="0" presId="urn:microsoft.com/office/officeart/2005/8/layout/hierarchy3"/>
    <dgm:cxn modelId="{8B1E285D-99F7-48D3-8877-F622F0162B0B}" type="presOf" srcId="{E51FFC99-7209-476B-83BF-B05E1978A0A2}" destId="{BD56FB02-2C95-4DEA-BFE0-B76205EE502B}" srcOrd="0" destOrd="0" presId="urn:microsoft.com/office/officeart/2005/8/layout/hierarchy3"/>
    <dgm:cxn modelId="{B61B0E70-896F-4111-91E6-08CCDE059F27}" srcId="{35FD15B5-AFB1-4698-AC43-D8FDCFC0E958}" destId="{3A2B1992-A01D-415F-B80D-1F83A34B3945}" srcOrd="0" destOrd="0" parTransId="{7FC74CA2-C232-4E8E-A0A2-4AF9A52471B1}" sibTransId="{499B1E18-63C2-4A62-83A9-8BB594056880}"/>
    <dgm:cxn modelId="{A68DFF50-6993-42AA-A9A1-3E4A7E80FF68}" type="presOf" srcId="{AA5E4C39-2E6D-4420-8FF0-604B640D17C3}" destId="{00355AA9-CFC5-4A6B-8D66-36D0801BA5D4}" srcOrd="0" destOrd="0" presId="urn:microsoft.com/office/officeart/2005/8/layout/hierarchy3"/>
    <dgm:cxn modelId="{72A4F257-4FEE-437E-AB4C-1DB21994C40B}" type="presOf" srcId="{6EE4F53B-F441-44E5-8292-7FA1DC3C1029}" destId="{ABCBBD36-4647-49D9-987B-117705408DEF}" srcOrd="0" destOrd="0" presId="urn:microsoft.com/office/officeart/2005/8/layout/hierarchy3"/>
    <dgm:cxn modelId="{0391448A-9957-4C8F-BEBD-A3BE2EF044C6}" srcId="{AA5E4C39-2E6D-4420-8FF0-604B640D17C3}" destId="{35FD15B5-AFB1-4698-AC43-D8FDCFC0E958}" srcOrd="0" destOrd="0" parTransId="{7462BC76-B833-4FBE-A2C9-262918318C91}" sibTransId="{A028EF36-9D89-47DF-BAFB-336A98EF7A10}"/>
    <dgm:cxn modelId="{153E428B-7EB0-4C91-A3ED-62613DD0D77D}" type="presOf" srcId="{F6F950FD-6CA8-470F-AB03-38EF1C7616F5}" destId="{FBDC4011-DD54-4269-A12D-BB6D2369B4C0}" srcOrd="0" destOrd="0" presId="urn:microsoft.com/office/officeart/2005/8/layout/hierarchy3"/>
    <dgm:cxn modelId="{2619C48D-0E74-478A-984C-32028FC7FD9C}" srcId="{AA5E4C39-2E6D-4420-8FF0-604B640D17C3}" destId="{66E2C19D-9B76-4996-958D-F560E62E1374}" srcOrd="1" destOrd="0" parTransId="{53BE7B3F-0D93-459E-9FBB-4BD252FFAE0D}" sibTransId="{064A286F-F441-41F6-BCBE-D0CF7E678D45}"/>
    <dgm:cxn modelId="{92568B8E-548C-45EC-B877-1315AAF1E2FF}" type="presOf" srcId="{3A2B1992-A01D-415F-B80D-1F83A34B3945}" destId="{11B09924-F561-4CEB-A6AA-3CCC35FEC0E2}" srcOrd="0" destOrd="0" presId="urn:microsoft.com/office/officeart/2005/8/layout/hierarchy3"/>
    <dgm:cxn modelId="{9903FD91-A486-42FC-B7A6-553A127F8329}" srcId="{66E2C19D-9B76-4996-958D-F560E62E1374}" destId="{22B85AC3-EBE7-478B-909F-051FE647DDF9}" srcOrd="0" destOrd="0" parTransId="{F6F950FD-6CA8-470F-AB03-38EF1C7616F5}" sibTransId="{A8D64EA7-42C4-44D5-AE55-5E61A023A2E2}"/>
    <dgm:cxn modelId="{63F1B09D-9CBB-493F-B0B9-C955A72935FF}" type="presOf" srcId="{35FD15B5-AFB1-4698-AC43-D8FDCFC0E958}" destId="{5F181BAB-1D5A-4C23-897D-DCB88F25A313}" srcOrd="0" destOrd="0" presId="urn:microsoft.com/office/officeart/2005/8/layout/hierarchy3"/>
    <dgm:cxn modelId="{E41FC2A7-FDF2-43F1-9380-051BE2C92CAC}" srcId="{35FD15B5-AFB1-4698-AC43-D8FDCFC0E958}" destId="{BDD6E068-58AC-403F-97F6-A5D83170BBB2}" srcOrd="1" destOrd="0" parTransId="{E51FFC99-7209-476B-83BF-B05E1978A0A2}" sibTransId="{620B0AC3-FA7C-422C-A00D-471A72336AE8}"/>
    <dgm:cxn modelId="{D5CD0ED4-A6F4-4798-9BD4-2E53B8EAD6CF}" type="presOf" srcId="{7FC74CA2-C232-4E8E-A0A2-4AF9A52471B1}" destId="{592D91EE-7109-4E5B-9CDD-4C81BBC136E4}" srcOrd="0" destOrd="0" presId="urn:microsoft.com/office/officeart/2005/8/layout/hierarchy3"/>
    <dgm:cxn modelId="{EBA56FFD-D331-48FD-87AC-016245309164}" type="presOf" srcId="{9C646CC3-9A1D-470E-AB81-38B56A83701E}" destId="{A62D31B4-D6D3-4CEC-AB87-67C26F42DE7E}" srcOrd="0" destOrd="0" presId="urn:microsoft.com/office/officeart/2005/8/layout/hierarchy3"/>
    <dgm:cxn modelId="{6906D248-8666-48FC-8416-D938A5C9D5E9}" type="presParOf" srcId="{00355AA9-CFC5-4A6B-8D66-36D0801BA5D4}" destId="{F5406A4C-5CA9-4D5D-9B15-FA1E2BFA16AC}" srcOrd="0" destOrd="0" presId="urn:microsoft.com/office/officeart/2005/8/layout/hierarchy3"/>
    <dgm:cxn modelId="{753E8F82-95A6-4438-A5F8-2683D17FAA84}" type="presParOf" srcId="{F5406A4C-5CA9-4D5D-9B15-FA1E2BFA16AC}" destId="{F788F5D8-4778-4FF8-9155-13A38DC5B6A9}" srcOrd="0" destOrd="0" presId="urn:microsoft.com/office/officeart/2005/8/layout/hierarchy3"/>
    <dgm:cxn modelId="{9802E400-0711-4CAE-9A02-31702CEB62D9}" type="presParOf" srcId="{F788F5D8-4778-4FF8-9155-13A38DC5B6A9}" destId="{5F181BAB-1D5A-4C23-897D-DCB88F25A313}" srcOrd="0" destOrd="0" presId="urn:microsoft.com/office/officeart/2005/8/layout/hierarchy3"/>
    <dgm:cxn modelId="{17D5573D-EACD-4378-9FFE-5C884AB3211E}" type="presParOf" srcId="{F788F5D8-4778-4FF8-9155-13A38DC5B6A9}" destId="{F24FBD0F-02F3-4766-BB13-9B8BF65BD532}" srcOrd="1" destOrd="0" presId="urn:microsoft.com/office/officeart/2005/8/layout/hierarchy3"/>
    <dgm:cxn modelId="{B4B306FA-6A11-44C0-B50E-A1D9AD1687A9}" type="presParOf" srcId="{F5406A4C-5CA9-4D5D-9B15-FA1E2BFA16AC}" destId="{97627A1A-153D-4D5B-B7F3-F4B02C3FDD9D}" srcOrd="1" destOrd="0" presId="urn:microsoft.com/office/officeart/2005/8/layout/hierarchy3"/>
    <dgm:cxn modelId="{8AA405DA-D510-4DA1-ADEB-5F4606823932}" type="presParOf" srcId="{97627A1A-153D-4D5B-B7F3-F4B02C3FDD9D}" destId="{592D91EE-7109-4E5B-9CDD-4C81BBC136E4}" srcOrd="0" destOrd="0" presId="urn:microsoft.com/office/officeart/2005/8/layout/hierarchy3"/>
    <dgm:cxn modelId="{DACD1822-A546-4E1F-82B9-193419B8B4A5}" type="presParOf" srcId="{97627A1A-153D-4D5B-B7F3-F4B02C3FDD9D}" destId="{11B09924-F561-4CEB-A6AA-3CCC35FEC0E2}" srcOrd="1" destOrd="0" presId="urn:microsoft.com/office/officeart/2005/8/layout/hierarchy3"/>
    <dgm:cxn modelId="{D9D7638A-715C-407E-9564-208DCE63DB63}" type="presParOf" srcId="{97627A1A-153D-4D5B-B7F3-F4B02C3FDD9D}" destId="{BD56FB02-2C95-4DEA-BFE0-B76205EE502B}" srcOrd="2" destOrd="0" presId="urn:microsoft.com/office/officeart/2005/8/layout/hierarchy3"/>
    <dgm:cxn modelId="{5449EECB-D64B-4CC0-B639-BC7019802031}" type="presParOf" srcId="{97627A1A-153D-4D5B-B7F3-F4B02C3FDD9D}" destId="{0F514BDA-0246-454E-BFAA-5437963AB6DE}" srcOrd="3" destOrd="0" presId="urn:microsoft.com/office/officeart/2005/8/layout/hierarchy3"/>
    <dgm:cxn modelId="{A221ACF4-E9B0-453B-8F07-11AD99A2ED71}" type="presParOf" srcId="{00355AA9-CFC5-4A6B-8D66-36D0801BA5D4}" destId="{114BBD06-7A10-4F5D-9D82-516718380C58}" srcOrd="1" destOrd="0" presId="urn:microsoft.com/office/officeart/2005/8/layout/hierarchy3"/>
    <dgm:cxn modelId="{8FC7E903-7250-4733-A78C-F35A0F276DC0}" type="presParOf" srcId="{114BBD06-7A10-4F5D-9D82-516718380C58}" destId="{274A1524-D57D-425D-BE4E-7D3CA6C63D38}" srcOrd="0" destOrd="0" presId="urn:microsoft.com/office/officeart/2005/8/layout/hierarchy3"/>
    <dgm:cxn modelId="{353C99F7-0E21-40E4-813E-2B2EAC5E74BD}" type="presParOf" srcId="{274A1524-D57D-425D-BE4E-7D3CA6C63D38}" destId="{D2653165-C85B-4864-A03C-14DF79D5325F}" srcOrd="0" destOrd="0" presId="urn:microsoft.com/office/officeart/2005/8/layout/hierarchy3"/>
    <dgm:cxn modelId="{1CAD5F43-0D1D-4CA6-A98F-D1E374CEA03B}" type="presParOf" srcId="{274A1524-D57D-425D-BE4E-7D3CA6C63D38}" destId="{1290064D-228A-4A3A-B23D-7501865BB311}" srcOrd="1" destOrd="0" presId="urn:microsoft.com/office/officeart/2005/8/layout/hierarchy3"/>
    <dgm:cxn modelId="{EBB14F9F-2226-44CE-8364-35A58117CD64}" type="presParOf" srcId="{114BBD06-7A10-4F5D-9D82-516718380C58}" destId="{934EEE21-C7F9-4F5B-8B80-E5D570303B4D}" srcOrd="1" destOrd="0" presId="urn:microsoft.com/office/officeart/2005/8/layout/hierarchy3"/>
    <dgm:cxn modelId="{12712643-99A8-41D4-9A40-8DC2376FB872}" type="presParOf" srcId="{934EEE21-C7F9-4F5B-8B80-E5D570303B4D}" destId="{FBDC4011-DD54-4269-A12D-BB6D2369B4C0}" srcOrd="0" destOrd="0" presId="urn:microsoft.com/office/officeart/2005/8/layout/hierarchy3"/>
    <dgm:cxn modelId="{AF893DD2-65CB-4A7E-A0D6-1F3942D4D929}" type="presParOf" srcId="{934EEE21-C7F9-4F5B-8B80-E5D570303B4D}" destId="{51E55FAF-F711-4F78-98D8-1B304F9C5C85}" srcOrd="1" destOrd="0" presId="urn:microsoft.com/office/officeart/2005/8/layout/hierarchy3"/>
    <dgm:cxn modelId="{E23DB14F-E394-4BE7-BB14-00A11B262C20}" type="presParOf" srcId="{934EEE21-C7F9-4F5B-8B80-E5D570303B4D}" destId="{ABCBBD36-4647-49D9-987B-117705408DEF}" srcOrd="2" destOrd="0" presId="urn:microsoft.com/office/officeart/2005/8/layout/hierarchy3"/>
    <dgm:cxn modelId="{A4BB19E4-E5BF-49B4-B851-7FA3D03ABA7A}" type="presParOf" srcId="{934EEE21-C7F9-4F5B-8B80-E5D570303B4D}" destId="{A62D31B4-D6D3-4CEC-AB87-67C26F42DE7E}" srcOrd="3" destOrd="0" presId="urn:microsoft.com/office/officeart/2005/8/layout/hierarchy3"/>
  </dgm:cxnLst>
  <dgm:bg/>
  <dgm:whole>
    <a:ln>
      <a:solidFill>
        <a:schemeClr val="tx1"/>
      </a:solidFill>
    </a:ln>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181BAB-1D5A-4C23-897D-DCB88F25A313}">
      <dsp:nvSpPr>
        <dsp:cNvPr id="0" name=""/>
        <dsp:cNvSpPr/>
      </dsp:nvSpPr>
      <dsp:spPr>
        <a:xfrm>
          <a:off x="124364" y="948"/>
          <a:ext cx="1506587" cy="753293"/>
        </a:xfrm>
        <a:prstGeom prst="roundRect">
          <a:avLst>
            <a:gd name="adj" fmla="val 1000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HR in Public sector</a:t>
          </a:r>
        </a:p>
      </dsp:txBody>
      <dsp:txXfrm>
        <a:off x="146427" y="23011"/>
        <a:ext cx="1462461" cy="709167"/>
      </dsp:txXfrm>
    </dsp:sp>
    <dsp:sp modelId="{592D91EE-7109-4E5B-9CDD-4C81BBC136E4}">
      <dsp:nvSpPr>
        <dsp:cNvPr id="0" name=""/>
        <dsp:cNvSpPr/>
      </dsp:nvSpPr>
      <dsp:spPr>
        <a:xfrm>
          <a:off x="275023" y="754242"/>
          <a:ext cx="150658" cy="564970"/>
        </a:xfrm>
        <a:custGeom>
          <a:avLst/>
          <a:gdLst/>
          <a:ahLst/>
          <a:cxnLst/>
          <a:rect l="0" t="0" r="0" b="0"/>
          <a:pathLst>
            <a:path>
              <a:moveTo>
                <a:pt x="0" y="0"/>
              </a:moveTo>
              <a:lnTo>
                <a:pt x="0" y="564970"/>
              </a:lnTo>
              <a:lnTo>
                <a:pt x="150658" y="56497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1B09924-F561-4CEB-A6AA-3CCC35FEC0E2}">
      <dsp:nvSpPr>
        <dsp:cNvPr id="0" name=""/>
        <dsp:cNvSpPr/>
      </dsp:nvSpPr>
      <dsp:spPr>
        <a:xfrm>
          <a:off x="425681" y="942565"/>
          <a:ext cx="1205269" cy="753293"/>
        </a:xfrm>
        <a:prstGeom prst="roundRect">
          <a:avLst>
            <a:gd name="adj" fmla="val 10000"/>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Training for progessional development</a:t>
          </a:r>
        </a:p>
      </dsp:txBody>
      <dsp:txXfrm>
        <a:off x="447744" y="964628"/>
        <a:ext cx="1161143" cy="709167"/>
      </dsp:txXfrm>
    </dsp:sp>
    <dsp:sp modelId="{BD56FB02-2C95-4DEA-BFE0-B76205EE502B}">
      <dsp:nvSpPr>
        <dsp:cNvPr id="0" name=""/>
        <dsp:cNvSpPr/>
      </dsp:nvSpPr>
      <dsp:spPr>
        <a:xfrm>
          <a:off x="275023" y="754242"/>
          <a:ext cx="150658" cy="1506587"/>
        </a:xfrm>
        <a:custGeom>
          <a:avLst/>
          <a:gdLst/>
          <a:ahLst/>
          <a:cxnLst/>
          <a:rect l="0" t="0" r="0" b="0"/>
          <a:pathLst>
            <a:path>
              <a:moveTo>
                <a:pt x="0" y="0"/>
              </a:moveTo>
              <a:lnTo>
                <a:pt x="0" y="1506587"/>
              </a:lnTo>
              <a:lnTo>
                <a:pt x="150658" y="1506587"/>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F514BDA-0246-454E-BFAA-5437963AB6DE}">
      <dsp:nvSpPr>
        <dsp:cNvPr id="0" name=""/>
        <dsp:cNvSpPr/>
      </dsp:nvSpPr>
      <dsp:spPr>
        <a:xfrm>
          <a:off x="425681" y="1884182"/>
          <a:ext cx="1205269" cy="753293"/>
        </a:xfrm>
        <a:prstGeom prst="roundRect">
          <a:avLst>
            <a:gd name="adj" fmla="val 10000"/>
          </a:avLst>
        </a:prstGeom>
        <a:solidFill>
          <a:schemeClr val="lt1">
            <a:alpha val="90000"/>
            <a:hueOff val="0"/>
            <a:satOff val="0"/>
            <a:lumOff val="0"/>
            <a:alphaOff val="0"/>
          </a:schemeClr>
        </a:solidFill>
        <a:ln w="9525" cap="flat" cmpd="sng" algn="ctr">
          <a:solidFill>
            <a:schemeClr val="accent5">
              <a:hueOff val="-3311292"/>
              <a:satOff val="13270"/>
              <a:lumOff val="2876"/>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Focus on employee wellbeing</a:t>
          </a:r>
        </a:p>
      </dsp:txBody>
      <dsp:txXfrm>
        <a:off x="447744" y="1906245"/>
        <a:ext cx="1161143" cy="709167"/>
      </dsp:txXfrm>
    </dsp:sp>
    <dsp:sp modelId="{D2653165-C85B-4864-A03C-14DF79D5325F}">
      <dsp:nvSpPr>
        <dsp:cNvPr id="0" name=""/>
        <dsp:cNvSpPr/>
      </dsp:nvSpPr>
      <dsp:spPr>
        <a:xfrm>
          <a:off x="2007598" y="948"/>
          <a:ext cx="1506587" cy="753293"/>
        </a:xfrm>
        <a:prstGeom prst="roundRect">
          <a:avLst>
            <a:gd name="adj" fmla="val 10000"/>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HR in Private sector</a:t>
          </a:r>
        </a:p>
      </dsp:txBody>
      <dsp:txXfrm>
        <a:off x="2029661" y="23011"/>
        <a:ext cx="1462461" cy="709167"/>
      </dsp:txXfrm>
    </dsp:sp>
    <dsp:sp modelId="{FBDC4011-DD54-4269-A12D-BB6D2369B4C0}">
      <dsp:nvSpPr>
        <dsp:cNvPr id="0" name=""/>
        <dsp:cNvSpPr/>
      </dsp:nvSpPr>
      <dsp:spPr>
        <a:xfrm>
          <a:off x="2158257" y="754242"/>
          <a:ext cx="150658" cy="564970"/>
        </a:xfrm>
        <a:custGeom>
          <a:avLst/>
          <a:gdLst/>
          <a:ahLst/>
          <a:cxnLst/>
          <a:rect l="0" t="0" r="0" b="0"/>
          <a:pathLst>
            <a:path>
              <a:moveTo>
                <a:pt x="0" y="0"/>
              </a:moveTo>
              <a:lnTo>
                <a:pt x="0" y="564970"/>
              </a:lnTo>
              <a:lnTo>
                <a:pt x="150658" y="56497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1E55FAF-F711-4F78-98D8-1B304F9C5C85}">
      <dsp:nvSpPr>
        <dsp:cNvPr id="0" name=""/>
        <dsp:cNvSpPr/>
      </dsp:nvSpPr>
      <dsp:spPr>
        <a:xfrm>
          <a:off x="2308915" y="942565"/>
          <a:ext cx="1205269" cy="753293"/>
        </a:xfrm>
        <a:prstGeom prst="roundRect">
          <a:avLst>
            <a:gd name="adj" fmla="val 10000"/>
          </a:avLst>
        </a:prstGeom>
        <a:solidFill>
          <a:schemeClr val="lt1">
            <a:alpha val="90000"/>
            <a:hueOff val="0"/>
            <a:satOff val="0"/>
            <a:lumOff val="0"/>
            <a:alphaOff val="0"/>
          </a:schemeClr>
        </a:solidFill>
        <a:ln w="9525" cap="flat" cmpd="sng" algn="ctr">
          <a:solidFill>
            <a:schemeClr val="accent5">
              <a:hueOff val="-6622584"/>
              <a:satOff val="26541"/>
              <a:lumOff val="5752"/>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Rewards and compensations to workers</a:t>
          </a:r>
        </a:p>
      </dsp:txBody>
      <dsp:txXfrm>
        <a:off x="2330978" y="964628"/>
        <a:ext cx="1161143" cy="709167"/>
      </dsp:txXfrm>
    </dsp:sp>
    <dsp:sp modelId="{ABCBBD36-4647-49D9-987B-117705408DEF}">
      <dsp:nvSpPr>
        <dsp:cNvPr id="0" name=""/>
        <dsp:cNvSpPr/>
      </dsp:nvSpPr>
      <dsp:spPr>
        <a:xfrm>
          <a:off x="2158257" y="754242"/>
          <a:ext cx="150658" cy="1506587"/>
        </a:xfrm>
        <a:custGeom>
          <a:avLst/>
          <a:gdLst/>
          <a:ahLst/>
          <a:cxnLst/>
          <a:rect l="0" t="0" r="0" b="0"/>
          <a:pathLst>
            <a:path>
              <a:moveTo>
                <a:pt x="0" y="0"/>
              </a:moveTo>
              <a:lnTo>
                <a:pt x="0" y="1506587"/>
              </a:lnTo>
              <a:lnTo>
                <a:pt x="150658" y="1506587"/>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62D31B4-D6D3-4CEC-AB87-67C26F42DE7E}">
      <dsp:nvSpPr>
        <dsp:cNvPr id="0" name=""/>
        <dsp:cNvSpPr/>
      </dsp:nvSpPr>
      <dsp:spPr>
        <a:xfrm>
          <a:off x="2308915" y="1884182"/>
          <a:ext cx="1205269" cy="753293"/>
        </a:xfrm>
        <a:prstGeom prst="roundRect">
          <a:avLst>
            <a:gd name="adj" fmla="val 10000"/>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Focusing on organisational objectives</a:t>
          </a:r>
        </a:p>
      </dsp:txBody>
      <dsp:txXfrm>
        <a:off x="2330978" y="1906245"/>
        <a:ext cx="1161143" cy="709167"/>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C0C1FD-FEAC-4E6F-A8BC-2AF28DA55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3334</Words>
  <Characters>19004</Characters>
  <Application>Microsoft Office Word</Application>
  <DocSecurity>4</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Suzanne Clark</cp:lastModifiedBy>
  <cp:revision>2</cp:revision>
  <dcterms:created xsi:type="dcterms:W3CDTF">2023-06-23T12:16:00Z</dcterms:created>
  <dcterms:modified xsi:type="dcterms:W3CDTF">2023-06-23T12:16:00Z</dcterms:modified>
</cp:coreProperties>
</file>