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sz w:val="2"/>
          <w:lang w:eastAsia="en-US"/>
        </w:rPr>
        <w:id w:val="-1251267438"/>
        <w:docPartObj>
          <w:docPartGallery w:val="Cover Pages"/>
          <w:docPartUnique/>
        </w:docPartObj>
      </w:sdtPr>
      <w:sdtEndPr>
        <w:rPr>
          <w:sz w:val="24"/>
          <w:szCs w:val="24"/>
        </w:rPr>
      </w:sdtEndPr>
      <w:sdtContent>
        <w:p w14:paraId="54684655" w14:textId="2324402F" w:rsidR="002805AB" w:rsidRDefault="002805AB">
          <w:pPr>
            <w:pStyle w:val="NoSpacing"/>
            <w:rPr>
              <w:sz w:val="2"/>
            </w:rPr>
          </w:pPr>
        </w:p>
        <w:p w14:paraId="3F5F0DC9" w14:textId="40BF13D4" w:rsidR="002805AB" w:rsidRDefault="0003602F">
          <w:r>
            <w:rPr>
              <w:noProof/>
              <w:lang w:val="en-GB" w:eastAsia="en-GB"/>
            </w:rPr>
            <mc:AlternateContent>
              <mc:Choice Requires="wps">
                <w:drawing>
                  <wp:anchor distT="0" distB="0" distL="114300" distR="114300" simplePos="0" relativeHeight="251661312" behindDoc="0" locked="0" layoutInCell="1" allowOverlap="1" wp14:anchorId="3CA0A8DE" wp14:editId="490F5D53">
                    <wp:simplePos x="0" y="0"/>
                    <wp:positionH relativeFrom="page">
                      <wp:posOffset>465846</wp:posOffset>
                    </wp:positionH>
                    <wp:positionV relativeFrom="margin">
                      <wp:posOffset>347980</wp:posOffset>
                    </wp:positionV>
                    <wp:extent cx="5783580" cy="1900555"/>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783580" cy="19005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B526487" w14:textId="59A49FDE" w:rsidR="002805AB" w:rsidRDefault="002805AB">
                                    <w:pPr>
                                      <w:pStyle w:val="NoSpacing"/>
                                      <w:rPr>
                                        <w:rFonts w:asciiTheme="majorHAnsi" w:eastAsiaTheme="majorEastAsia" w:hAnsiTheme="majorHAnsi" w:cstheme="majorBidi"/>
                                        <w:caps/>
                                        <w:color w:val="548DD4" w:themeColor="text2" w:themeTint="99"/>
                                        <w:sz w:val="68"/>
                                        <w:szCs w:val="68"/>
                                      </w:rPr>
                                    </w:pPr>
                                    <w:r>
                                      <w:rPr>
                                        <w:rFonts w:asciiTheme="majorHAnsi" w:eastAsiaTheme="majorEastAsia" w:hAnsiTheme="majorHAnsi" w:cstheme="majorBidi"/>
                                        <w:caps/>
                                        <w:color w:val="548DD4" w:themeColor="text2" w:themeTint="99"/>
                                        <w:sz w:val="64"/>
                                        <w:szCs w:val="64"/>
                                      </w:rPr>
                                      <w:t xml:space="preserve">community engagemnet </w:t>
                                    </w:r>
                                    <w:r w:rsidR="00B43708">
                                      <w:rPr>
                                        <w:rFonts w:asciiTheme="majorHAnsi" w:eastAsiaTheme="majorEastAsia" w:hAnsiTheme="majorHAnsi" w:cstheme="majorBidi"/>
                                        <w:caps/>
                                        <w:color w:val="548DD4" w:themeColor="text2" w:themeTint="99"/>
                                        <w:sz w:val="64"/>
                                        <w:szCs w:val="64"/>
                                      </w:rPr>
                                      <w:t>2</w:t>
                                    </w:r>
                                  </w:p>
                                </w:sdtContent>
                              </w:sdt>
                              <w:p w14:paraId="32E768A9" w14:textId="6AB9B48D" w:rsidR="002805AB" w:rsidRDefault="00AA0731">
                                <w:pPr>
                                  <w:pStyle w:val="NoSpacing"/>
                                  <w:spacing w:before="120"/>
                                  <w:rPr>
                                    <w:noProof/>
                                  </w:rPr>
                                </w:pPr>
                                <w:sdt>
                                  <w:sdtPr>
                                    <w:rPr>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805AB">
                                      <w:rPr>
                                        <w:color w:val="4F81BD" w:themeColor="accent1"/>
                                        <w:sz w:val="36"/>
                                        <w:szCs w:val="36"/>
                                      </w:rPr>
                                      <w:t xml:space="preserve">Feed a child Swansea </w:t>
                                    </w:r>
                                  </w:sdtContent>
                                </w:sdt>
                              </w:p>
                              <w:p w14:paraId="715065A7" w14:textId="1374E880" w:rsidR="0003602F" w:rsidRDefault="0003602F">
                                <w:pPr>
                                  <w:pStyle w:val="NoSpacing"/>
                                  <w:spacing w:before="120"/>
                                  <w:rPr>
                                    <w:noProof/>
                                  </w:rPr>
                                </w:pPr>
                                <w:r>
                                  <w:rPr>
                                    <w:noProof/>
                                  </w:rPr>
                                  <w:t>4.05.2018</w:t>
                                </w:r>
                              </w:p>
                              <w:p w14:paraId="6D7C0DBE" w14:textId="2C031031" w:rsidR="0003602F" w:rsidRDefault="0003602F">
                                <w:pPr>
                                  <w:pStyle w:val="NoSpacing"/>
                                  <w:spacing w:before="120"/>
                                  <w:rPr>
                                    <w:color w:val="4F81BD" w:themeColor="accent1"/>
                                    <w:sz w:val="36"/>
                                    <w:szCs w:val="36"/>
                                  </w:rPr>
                                </w:pPr>
                                <w:r>
                                  <w:rPr>
                                    <w:noProof/>
                                  </w:rPr>
                                  <w:t xml:space="preserve">DR. Gareth Hughes </w:t>
                                </w:r>
                              </w:p>
                              <w:p w14:paraId="72A6D829" w14:textId="77777777" w:rsidR="002805AB" w:rsidRDefault="002805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CA0A8DE" id="_x0000_t202" coordsize="21600,21600" o:spt="202" path="m0,0l0,21600,21600,21600,21600,0xe">
                    <v:stroke joinstyle="miter"/>
                    <v:path gradientshapeok="t" o:connecttype="rect"/>
                  </v:shapetype>
                  <v:shape id="Text Box 62" o:spid="_x0000_s1026" type="#_x0000_t202" style="position:absolute;left:0;text-align:left;margin-left:36.7pt;margin-top:27.4pt;width:455.4pt;height:149.65pt;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" filled="f" stroked="f" strokeweight=".5pt">
                    <v:textbox style="mso-fit-shape-to-text:t">
                      <w:txbxContent>
                        <w:sdt>
                          <w:sdtPr>
                            <w:rPr>
                              <w:rFonts w:asciiTheme="majorHAnsi" w:eastAsiaTheme="majorEastAsia" w:hAnsiTheme="majorHAnsi"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B526487" w14:textId="59A49FDE" w:rsidR="002805AB" w:rsidRDefault="002805AB">
                              <w:pPr>
                                <w:pStyle w:val="NoSpacing"/>
                                <w:rPr>
                                  <w:rFonts w:asciiTheme="majorHAnsi" w:eastAsiaTheme="majorEastAsia" w:hAnsiTheme="majorHAnsi" w:cstheme="majorBidi"/>
                                  <w:caps/>
                                  <w:color w:val="548DD4" w:themeColor="text2" w:themeTint="99"/>
                                  <w:sz w:val="68"/>
                                  <w:szCs w:val="68"/>
                                </w:rPr>
                              </w:pPr>
                              <w:r>
                                <w:rPr>
                                  <w:rFonts w:asciiTheme="majorHAnsi" w:eastAsiaTheme="majorEastAsia" w:hAnsiTheme="majorHAnsi" w:cstheme="majorBidi"/>
                                  <w:caps/>
                                  <w:color w:val="548DD4" w:themeColor="text2" w:themeTint="99"/>
                                  <w:sz w:val="64"/>
                                  <w:szCs w:val="64"/>
                                </w:rPr>
                                <w:t xml:space="preserve">community engagemnet </w:t>
                              </w:r>
                              <w:r w:rsidR="00B43708">
                                <w:rPr>
                                  <w:rFonts w:asciiTheme="majorHAnsi" w:eastAsiaTheme="majorEastAsia" w:hAnsiTheme="majorHAnsi" w:cstheme="majorBidi"/>
                                  <w:caps/>
                                  <w:color w:val="548DD4" w:themeColor="text2" w:themeTint="99"/>
                                  <w:sz w:val="64"/>
                                  <w:szCs w:val="64"/>
                                </w:rPr>
                                <w:t>2</w:t>
                              </w:r>
                            </w:p>
                          </w:sdtContent>
                        </w:sdt>
                        <w:p w14:paraId="32E768A9" w14:textId="6AB9B48D" w:rsidR="002805AB" w:rsidRDefault="00320E6F">
                          <w:pPr>
                            <w:pStyle w:val="NoSpacing"/>
                            <w:spacing w:before="120"/>
                            <w:rPr>
                              <w:noProof/>
                            </w:rPr>
                          </w:pPr>
                          <w:sdt>
                            <w:sdtPr>
                              <w:rPr>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805AB">
                                <w:rPr>
                                  <w:color w:val="4F81BD" w:themeColor="accent1"/>
                                  <w:sz w:val="36"/>
                                  <w:szCs w:val="36"/>
                                </w:rPr>
                                <w:t xml:space="preserve">Feed a child Swansea </w:t>
                              </w:r>
                            </w:sdtContent>
                          </w:sdt>
                        </w:p>
                        <w:p w14:paraId="715065A7" w14:textId="1374E880" w:rsidR="0003602F" w:rsidRDefault="0003602F">
                          <w:pPr>
                            <w:pStyle w:val="NoSpacing"/>
                            <w:spacing w:before="120"/>
                            <w:rPr>
                              <w:noProof/>
                            </w:rPr>
                          </w:pPr>
                          <w:r>
                            <w:rPr>
                              <w:noProof/>
                            </w:rPr>
                            <w:t>4.05.2018</w:t>
                          </w:r>
                        </w:p>
                        <w:p w14:paraId="6D7C0DBE" w14:textId="2C031031" w:rsidR="0003602F" w:rsidRDefault="0003602F">
                          <w:pPr>
                            <w:pStyle w:val="NoSpacing"/>
                            <w:spacing w:before="120"/>
                            <w:rPr>
                              <w:color w:val="4F81BD" w:themeColor="accent1"/>
                              <w:sz w:val="36"/>
                              <w:szCs w:val="36"/>
                            </w:rPr>
                          </w:pPr>
                          <w:r>
                            <w:rPr>
                              <w:noProof/>
                            </w:rPr>
                            <w:t xml:space="preserve">DR. Gareth Hughes </w:t>
                          </w:r>
                        </w:p>
                        <w:p w14:paraId="72A6D829" w14:textId="77777777" w:rsidR="002805AB" w:rsidRDefault="002805AB"/>
                      </w:txbxContent>
                    </v:textbox>
                    <w10:wrap anchorx="page" anchory="margin"/>
                  </v:shape>
                </w:pict>
              </mc:Fallback>
            </mc:AlternateContent>
          </w:r>
          <w:r w:rsidR="002805AB">
            <w:rPr>
              <w:noProof/>
              <w:color w:val="4F81BD" w:themeColor="accent1"/>
              <w:sz w:val="36"/>
              <w:szCs w:val="36"/>
              <w:lang w:val="en-GB" w:eastAsia="en-GB"/>
            </w:rPr>
            <mc:AlternateContent>
              <mc:Choice Requires="wpg">
                <w:drawing>
                  <wp:anchor distT="0" distB="0" distL="114300" distR="114300" simplePos="0" relativeHeight="251660288" behindDoc="1" locked="0" layoutInCell="1" allowOverlap="1" wp14:anchorId="6171FBBA" wp14:editId="6CD2FCA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2A9278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13,449103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">
                    <o:lock v:ext="edit" aspectratio="t"/>
                    <v:shape id="Freeform 64" o:spid="_x0000_s1027" style="position:absolute;left:1501775;width:2827338;height:2835275;visibility:visible;mso-wrap-style:square;v-text-anchor:top" coordsize="1781,178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C/9XQwwAA&#10;ANsAAAAPAAAAZHJzL2Rvd25yZXYueG1sRI9BawIxFITvQv9DeIXeNFspYlej2MK23mq3xfNj89wN&#10;bl62SVzXf28KgsdhZr5hluvBtqInH4xjBc+TDARx5bThWsHvTzGegwgRWWPrmBRcKMB69TBaYq7d&#10;mb+pL2MtEoRDjgqaGLtcylA1ZDFMXEecvIPzFmOSvpba4znBbSunWTaTFg2nhQY7em+oOpYnq6B/&#10;88NXdPttUZjdq+z1h/n73Cv19DhsFiAiDfEevrW3WsHsBf6/pB8gV1c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C/9XQwwAAANsAAAAPAAAAAAAAAAAAAAAAAJcCAABkcnMvZG93&#10;bnJldi54bWxQSwUGAAAAAAQABAD1AAAAhwMAAAAA&#10;" path="m4,1786l0,1782,1776,,1781,5,4,1786xe" filled="f" stroked="f">
                      <v:path arrowok="t" o:connecttype="custom" o:connectlocs="6350,2835275;0,2828925;2819400,0;2827338,7938;6350,2835275" o:connectangles="0,0,0,0,0"/>
                    </v:shape>
                    <v:shape id="Freeform 65" o:spid="_x0000_s1028" style="position:absolute;left:782637;top:227013;width:3546475;height:3546475;visibility:visible;mso-wrap-style:square;v-text-anchor:top" coordsize="2234,223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NmpFYxQAA&#10;ANsAAAAPAAAAZHJzL2Rvd25yZXYueG1sRI/RasJAFETfhf7Dcgt9001aDE10lRJa9EEsTfsBt9lr&#10;Epq9m2ZXjX69Kwg+DjNzhpkvB9OKA/WusawgnkQgiEurG64U/Hx/jF9BOI+ssbVMCk7kYLl4GM0x&#10;0/bIX3QofCUChF2GCmrvu0xKV9Zk0E1sRxy8ne0N+iD7SuoejwFuWvkcRYk02HBYqLGjvKbyr9gb&#10;BcN5v9p8vsfdJmnTF/8r//N0i0o9PQ5vMxCeBn8P39prrSCZwvVL+AFycQ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2akVjFAAAA2wAAAA8AAAAAAAAAAAAAAAAAlwIAAGRycy9k&#10;b3ducmV2LnhtbFBLBQYAAAAABAAEAPUAAACJAwAAAAA=&#10;" path="m5,2234l0,2229,2229,,2234,5,5,2234xe" filled="f" stroked="f">
                      <v:path arrowok="t" o:connecttype="custom" o:connectlocs="7938,3546475;0,3538538;3538538,0;3546475,7938;7938,3546475" o:connectangles="0,0,0,0,0"/>
                    </v:shape>
                    <v:shape id="Freeform 66" o:spid="_x0000_s1029" style="position:absolute;left:841375;top:109538;width:3487738;height:3487738;visibility:visible;mso-wrap-style:square;v-text-anchor:top" coordsize="2197,2197"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eHK3xAAA&#10;ANsAAAAPAAAAZHJzL2Rvd25yZXYueG1sRI9La8MwEITvhf4HsYVeSiKnB9c4kUMpuO01L0JuG2v9&#10;INbKtVTb/fdRINDjMDPfMKv1ZFoxUO8aywoW8wgEcWF1w5WC/S6fJSCcR9bYWiYFf+RgnT0+rDDV&#10;duQNDVtfiQBhl6KC2vsuldIVNRl0c9sRB6+0vUEfZF9J3eMY4KaVr1EUS4MNh4UaO/qoqbhsf42C&#10;xJ3Gtx3+fA5elovm5XzIj1+5Us9P0/sShKfJ/4fv7W+tII7h9iX8AJld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Hhyt8QAAADbAAAADwAAAAAAAAAAAAAAAACXAgAAZHJzL2Rv&#10;d25yZXYueG1sUEsFBgAAAAAEAAQA9QAAAIgDAAAAAA==&#10;" path="m9,2197l0,2193,2188,,2197,10,9,2197xe" filled="f" stroked="f">
                      <v:path arrowok="t" o:connecttype="custom" o:connectlocs="14288,3487738;0,3481388;3473450,0;3487738,15875;14288,3487738" o:connectangles="0,0,0,0,0"/>
                    </v:shape>
                    <v:shape id="Freeform 67" o:spid="_x0000_s1030" style="position:absolute;left:1216025;top:498475;width:3113088;height:3121025;visibility:visible;mso-wrap-style:square;v-text-anchor:top" coordsize="1961,19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dMg3hwwAA&#10;ANsAAAAPAAAAZHJzL2Rvd25yZXYueG1sRI/BagIxEIbvBd8hjOCtZhXZ1tUoolSk0IO20Ou4mW6W&#10;biZLkrrr2zeC4HH45//mm+W6t424kA+1YwWTcQaCuHS65krB1+fb8yuIEJE1No5JwZUCrFeDpyUW&#10;2nV8pMspViJBOBSowMTYFlKG0pDFMHYtccp+nLcY0+grqT12CW4bOc2yXFqsOV0w2NLWUPl7+rNJ&#10;43u628+MPCerPPs47uf+vZsrNRr2mwWISH18LN/bB60gf4HbLwkAcvUP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dMg3hwwAAANsAAAAPAAAAAAAAAAAAAAAAAJcCAABkcnMvZG93&#10;bnJldi54bWxQSwUGAAAAAAQABAD1AAAAhwMAAAAA&#10;" path="m9,1966l0,1957,1952,,1961,9,9,1966xe" filled="f" stroked="f">
                      <v:path arrowok="t" o:connecttype="custom" o:connectlocs="14288,3121025;0,3106738;3098800,0;3113088,14288;14288,3121025" o:connectangles="0,0,0,0,0"/>
                    </v:shape>
                    <v:shape id="Freeform 68" o:spid="_x0000_s1031" style="position:absolute;top:153988;width:4329113;height:4337050;visibility:visible;mso-wrap-style:square;v-text-anchor:top" coordsize="2727,273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" path="m0,2732l0,2728,2722,,2727,5,,2732xe" filled="f" stroked="f">
                      <v:path arrowok="t" o:connecttype="custom" o:connectlocs="0,4337050;0,4330700;4321175,0;4329113,7938;0,4337050" o:connectangles="0,0,0,0,0"/>
                    </v:shape>
                    <w10:wrap anchorx="page" anchory="page"/>
                  </v:group>
                </w:pict>
              </mc:Fallback>
            </mc:AlternateContent>
          </w:r>
        </w:p>
        <w:p w14:paraId="7EFB2EEF" w14:textId="41BD4B1A" w:rsidR="002805AB" w:rsidRDefault="0003602F">
          <w:pPr>
            <w:spacing w:line="276" w:lineRule="auto"/>
            <w:ind w:firstLine="0"/>
            <w:rPr>
              <w:szCs w:val="24"/>
            </w:rPr>
          </w:pPr>
          <w:r>
            <w:rPr>
              <w:noProof/>
              <w:lang w:val="en-GB" w:eastAsia="en-GB"/>
            </w:rPr>
            <mc:AlternateContent>
              <mc:Choice Requires="wps">
                <w:drawing>
                  <wp:anchor distT="0" distB="0" distL="114300" distR="114300" simplePos="0" relativeHeight="251659264" behindDoc="0" locked="0" layoutInCell="1" allowOverlap="1" wp14:anchorId="7532F2E5" wp14:editId="4478D615">
                    <wp:simplePos x="0" y="0"/>
                    <wp:positionH relativeFrom="page">
                      <wp:posOffset>886265</wp:posOffset>
                    </wp:positionH>
                    <wp:positionV relativeFrom="margin">
                      <wp:posOffset>8003540</wp:posOffset>
                    </wp:positionV>
                    <wp:extent cx="5908870" cy="1257153"/>
                    <wp:effectExtent l="0" t="0" r="9525" b="13335"/>
                    <wp:wrapNone/>
                    <wp:docPr id="69" name="Text Box 69"/>
                    <wp:cNvGraphicFramePr/>
                    <a:graphic xmlns:a="http://schemas.openxmlformats.org/drawingml/2006/main">
                      <a:graphicData uri="http://schemas.microsoft.com/office/word/2010/wordprocessingShape">
                        <wps:wsp>
                          <wps:cNvSpPr txBox="1"/>
                          <wps:spPr>
                            <a:xfrm>
                              <a:off x="0" y="0"/>
                              <a:ext cx="5908870" cy="125715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id="2">
                            <w:txbxContent>
                              <w:p w14:paraId="1F03E78F" w14:textId="2926D1A4" w:rsidR="002805AB" w:rsidRDefault="0003602F">
                                <w:pPr>
                                  <w:pStyle w:val="NoSpacing"/>
                                  <w:jc w:val="right"/>
                                  <w:rPr>
                                    <w:color w:val="4F81BD" w:themeColor="accent1"/>
                                    <w:sz w:val="36"/>
                                    <w:szCs w:val="36"/>
                                  </w:rPr>
                                </w:pPr>
                                <w:r>
                                  <w:rPr>
                                    <w:color w:val="4F81BD" w:themeColor="accent1"/>
                                    <w:sz w:val="36"/>
                                    <w:szCs w:val="36"/>
                                  </w:rPr>
                                  <w:t xml:space="preserve"> </w:t>
                                </w: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805AB">
                                      <w:rPr>
                                        <w:color w:val="4F81BD" w:themeColor="accent1"/>
                                        <w:sz w:val="36"/>
                                        <w:szCs w:val="36"/>
                                      </w:rPr>
                                      <w:t>Davood Abbasi / 1707099</w:t>
                                    </w:r>
                                  </w:sdtContent>
                                </w:sdt>
                              </w:p>
                              <w:sdt>
                                <w:sdtPr>
                                  <w:rPr>
                                    <w:color w:val="4F81BD"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3D716D6" w14:textId="0C8FF04E" w:rsidR="002805AB" w:rsidRDefault="0003602F">
                                    <w:pPr>
                                      <w:pStyle w:val="NoSpacing"/>
                                      <w:jc w:val="right"/>
                                      <w:rPr>
                                        <w:color w:val="4F81BD" w:themeColor="accent1"/>
                                        <w:sz w:val="36"/>
                                        <w:szCs w:val="36"/>
                                      </w:rPr>
                                    </w:pPr>
                                    <w:r>
                                      <w:rPr>
                                        <w:color w:val="4F81BD" w:themeColor="accent1"/>
                                        <w:sz w:val="36"/>
                                        <w:szCs w:val="36"/>
                                      </w:rPr>
                                      <w:t>module code: M4X00799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532F2E5" id="Text Box 69" o:spid="_x0000_s1027" type="#_x0000_t202" style="position:absolute;margin-left:69.8pt;margin-top:630.2pt;width:465.25pt;height:9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" filled="f" stroked="f" strokeweight=".5pt">
                    <v:textbox style="mso-next-textbox:#Text Box 1" inset="0,0,0,0">
                      <w:txbxContent>
                        <w:p w14:paraId="1F03E78F" w14:textId="2926D1A4" w:rsidR="002805AB" w:rsidRDefault="0003602F">
                          <w:pPr>
                            <w:pStyle w:val="NoSpacing"/>
                            <w:jc w:val="right"/>
                            <w:rPr>
                              <w:color w:val="4F81BD" w:themeColor="accent1"/>
                              <w:sz w:val="36"/>
                              <w:szCs w:val="36"/>
                            </w:rPr>
                          </w:pPr>
                          <w:r>
                            <w:rPr>
                              <w:color w:val="4F81BD" w:themeColor="accent1"/>
                              <w:sz w:val="36"/>
                              <w:szCs w:val="36"/>
                            </w:rPr>
                            <w:t xml:space="preserve"> </w:t>
                          </w: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805AB">
                                <w:rPr>
                                  <w:color w:val="4F81BD" w:themeColor="accent1"/>
                                  <w:sz w:val="36"/>
                                  <w:szCs w:val="36"/>
                                </w:rPr>
                                <w:t>Davood Abbasi / 1707099</w:t>
                              </w:r>
                            </w:sdtContent>
                          </w:sdt>
                        </w:p>
                        <w:sdt>
                          <w:sdtPr>
                            <w:rPr>
                              <w:color w:val="4F81BD"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3D716D6" w14:textId="0C8FF04E" w:rsidR="002805AB" w:rsidRDefault="0003602F">
                              <w:pPr>
                                <w:pStyle w:val="NoSpacing"/>
                                <w:jc w:val="right"/>
                                <w:rPr>
                                  <w:color w:val="4F81BD" w:themeColor="accent1"/>
                                  <w:sz w:val="36"/>
                                  <w:szCs w:val="36"/>
                                </w:rPr>
                              </w:pPr>
                              <w:r>
                                <w:rPr>
                                  <w:color w:val="4F81BD" w:themeColor="accent1"/>
                                  <w:sz w:val="36"/>
                                  <w:szCs w:val="36"/>
                                </w:rPr>
                                <w:t>module code: M4X00799</w:t>
                              </w:r>
                            </w:p>
                          </w:sdtContent>
                        </w:sdt>
                      </w:txbxContent>
                    </v:textbox>
                    <w10:wrap anchorx="page" anchory="margin"/>
                  </v:shape>
                </w:pict>
              </mc:Fallback>
            </mc:AlternateContent>
          </w:r>
          <w:r>
            <w:rPr>
              <w:noProof/>
              <w:lang w:val="en-GB" w:eastAsia="en-GB"/>
            </w:rPr>
            <mc:AlternateContent>
              <mc:Choice Requires="wps">
                <w:drawing>
                  <wp:anchor distT="0" distB="0" distL="114300" distR="114300" simplePos="0" relativeHeight="251662336" behindDoc="0" locked="0" layoutInCell="1" allowOverlap="1" wp14:anchorId="5885DB7F" wp14:editId="642CE3AA">
                    <wp:simplePos x="0" y="0"/>
                    <wp:positionH relativeFrom="column">
                      <wp:posOffset>5956935</wp:posOffset>
                    </wp:positionH>
                    <wp:positionV relativeFrom="paragraph">
                      <wp:posOffset>8539480</wp:posOffset>
                    </wp:positionV>
                    <wp:extent cx="228600" cy="45719"/>
                    <wp:effectExtent l="0" t="25400" r="0" b="5715"/>
                    <wp:wrapSquare wrapText="bothSides"/>
                    <wp:docPr id="1" name="Text Box 1"/>
                    <wp:cNvGraphicFramePr/>
                    <a:graphic xmlns:a="http://schemas.openxmlformats.org/drawingml/2006/main">
                      <a:graphicData uri="http://schemas.microsoft.com/office/word/2010/wordprocessingShape">
                        <wps:wsp>
                          <wps:cNvSpPr txBox="1"/>
                          <wps:spPr>
                            <a:xfrm>
                              <a:off x="0" y="0"/>
                              <a:ext cx="228600" cy="45719"/>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linkedTxbx id="2" seq="1"/>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85DB7F" id="Text Box 1" o:spid="_x0000_s1028" type="#_x0000_t202" style="position:absolute;margin-left:469.05pt;margin-top:672.4pt;width:18pt;height:3.6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" filled="f" stroked="f">
                    <v:textbox>
                      <w:txbxContent/>
                    </v:textbox>
                    <w10:wrap type="square"/>
                  </v:shape>
                </w:pict>
              </mc:Fallback>
            </mc:AlternateContent>
          </w:r>
          <w:r w:rsidR="002805AB">
            <w:rPr>
              <w:szCs w:val="24"/>
            </w:rPr>
            <w:br w:type="page"/>
          </w:r>
        </w:p>
      </w:sdtContent>
    </w:sdt>
    <w:p w14:paraId="0474CA37" w14:textId="2EC318BE" w:rsidR="00E60FEA" w:rsidRDefault="00E60FEA">
      <w:pPr>
        <w:spacing w:line="276" w:lineRule="auto"/>
        <w:ind w:firstLine="0"/>
        <w:rPr>
          <w:szCs w:val="24"/>
        </w:rPr>
      </w:pPr>
    </w:p>
    <w:bookmarkStart w:id="0" w:name="_Toc513199401" w:displacedByCustomXml="next"/>
    <w:sdt>
      <w:sdtPr>
        <w:rPr>
          <w:b w:val="0"/>
          <w:sz w:val="24"/>
          <w:szCs w:val="22"/>
        </w:rPr>
        <w:id w:val="2090187974"/>
        <w:docPartObj>
          <w:docPartGallery w:val="Table of Contents"/>
          <w:docPartUnique/>
        </w:docPartObj>
      </w:sdtPr>
      <w:sdtEndPr>
        <w:rPr>
          <w:bCs/>
          <w:noProof/>
        </w:rPr>
      </w:sdtEndPr>
      <w:sdtContent>
        <w:bookmarkEnd w:id="0" w:displacedByCustomXml="prev"/>
        <w:p w14:paraId="11F058EE" w14:textId="281C5017" w:rsidR="006170A0" w:rsidRPr="006170A0" w:rsidRDefault="00E60FEA" w:rsidP="006669FB">
          <w:pPr>
            <w:pStyle w:val="Heading1"/>
            <w:numPr>
              <w:ilvl w:val="0"/>
              <w:numId w:val="0"/>
            </w:numPr>
            <w:tabs>
              <w:tab w:val="right" w:leader="dot" w:pos="9016"/>
            </w:tabs>
            <w:ind w:left="360"/>
            <w:rPr>
              <w:rFonts w:asciiTheme="minorHAnsi" w:eastAsiaTheme="minorEastAsia" w:hAnsiTheme="minorHAnsi" w:cstheme="minorBidi"/>
              <w:b w:val="0"/>
              <w:noProof/>
              <w:lang w:val="en-GB" w:eastAsia="en-GB"/>
            </w:rPr>
          </w:pPr>
          <w:r>
            <w:rPr>
              <w:b w:val="0"/>
            </w:rPr>
            <w:fldChar w:fldCharType="begin"/>
          </w:r>
          <w:r>
            <w:instrText xml:space="preserve"> TOC \o "1-3" \h \z \u </w:instrText>
          </w:r>
          <w:r>
            <w:rPr>
              <w:b w:val="0"/>
            </w:rPr>
            <w:fldChar w:fldCharType="separate"/>
          </w:r>
          <w:hyperlink w:anchor="_Toc513199401" w:history="1">
            <w:r w:rsidR="006170A0" w:rsidRPr="00530C21">
              <w:rPr>
                <w:rStyle w:val="Hyperlink"/>
                <w:noProof/>
              </w:rPr>
              <w:t>Table of Contents</w:t>
            </w:r>
            <w:r w:rsidR="006170A0">
              <w:rPr>
                <w:noProof/>
                <w:webHidden/>
              </w:rPr>
              <w:tab/>
            </w:r>
            <w:r w:rsidR="006170A0">
              <w:rPr>
                <w:noProof/>
                <w:webHidden/>
              </w:rPr>
              <w:fldChar w:fldCharType="begin"/>
            </w:r>
            <w:r w:rsidR="006170A0">
              <w:rPr>
                <w:noProof/>
                <w:webHidden/>
              </w:rPr>
              <w:instrText xml:space="preserve"> PAGEREF _Toc513199401 \h </w:instrText>
            </w:r>
            <w:r w:rsidR="006170A0">
              <w:rPr>
                <w:noProof/>
                <w:webHidden/>
              </w:rPr>
            </w:r>
            <w:r w:rsidR="006170A0">
              <w:rPr>
                <w:noProof/>
                <w:webHidden/>
              </w:rPr>
              <w:fldChar w:fldCharType="separate"/>
            </w:r>
            <w:r w:rsidR="00C337EA">
              <w:rPr>
                <w:noProof/>
                <w:webHidden/>
              </w:rPr>
              <w:t>2</w:t>
            </w:r>
            <w:r w:rsidR="006170A0">
              <w:rPr>
                <w:noProof/>
                <w:webHidden/>
              </w:rPr>
              <w:fldChar w:fldCharType="end"/>
            </w:r>
          </w:hyperlink>
        </w:p>
        <w:p w14:paraId="4C906034" w14:textId="77777777" w:rsidR="006170A0" w:rsidRDefault="00AA0731">
          <w:pPr>
            <w:pStyle w:val="TOC1"/>
            <w:tabs>
              <w:tab w:val="left" w:pos="1200"/>
              <w:tab w:val="right" w:leader="dot" w:pos="9016"/>
            </w:tabs>
            <w:rPr>
              <w:rFonts w:asciiTheme="minorHAnsi" w:eastAsiaTheme="minorEastAsia" w:hAnsiTheme="minorHAnsi" w:cstheme="minorBidi"/>
              <w:b w:val="0"/>
              <w:bCs w:val="0"/>
              <w:noProof/>
              <w:color w:val="auto"/>
              <w:lang w:val="en-GB" w:eastAsia="en-GB"/>
            </w:rPr>
          </w:pPr>
          <w:hyperlink w:anchor="_Toc513199402" w:history="1">
            <w:r w:rsidR="006170A0" w:rsidRPr="00530C21">
              <w:rPr>
                <w:rStyle w:val="Hyperlink"/>
                <w:noProof/>
              </w:rPr>
              <w:t>1.</w:t>
            </w:r>
            <w:r w:rsidR="006170A0">
              <w:rPr>
                <w:rFonts w:asciiTheme="minorHAnsi" w:eastAsiaTheme="minorEastAsia" w:hAnsiTheme="minorHAnsi" w:cstheme="minorBidi"/>
                <w:b w:val="0"/>
                <w:bCs w:val="0"/>
                <w:noProof/>
                <w:color w:val="auto"/>
                <w:lang w:val="en-GB" w:eastAsia="en-GB"/>
              </w:rPr>
              <w:tab/>
            </w:r>
            <w:r w:rsidR="006170A0" w:rsidRPr="00530C21">
              <w:rPr>
                <w:rStyle w:val="Hyperlink"/>
                <w:noProof/>
              </w:rPr>
              <w:t>Executive Summary</w:t>
            </w:r>
            <w:r w:rsidR="006170A0">
              <w:rPr>
                <w:noProof/>
                <w:webHidden/>
              </w:rPr>
              <w:tab/>
            </w:r>
            <w:r w:rsidR="006170A0">
              <w:rPr>
                <w:noProof/>
                <w:webHidden/>
              </w:rPr>
              <w:fldChar w:fldCharType="begin"/>
            </w:r>
            <w:r w:rsidR="006170A0">
              <w:rPr>
                <w:noProof/>
                <w:webHidden/>
              </w:rPr>
              <w:instrText xml:space="preserve"> PAGEREF _Toc513199402 \h </w:instrText>
            </w:r>
            <w:r w:rsidR="006170A0">
              <w:rPr>
                <w:noProof/>
                <w:webHidden/>
              </w:rPr>
            </w:r>
            <w:r w:rsidR="006170A0">
              <w:rPr>
                <w:noProof/>
                <w:webHidden/>
              </w:rPr>
              <w:fldChar w:fldCharType="separate"/>
            </w:r>
            <w:r w:rsidR="00C337EA">
              <w:rPr>
                <w:noProof/>
                <w:webHidden/>
              </w:rPr>
              <w:t>3</w:t>
            </w:r>
            <w:r w:rsidR="006170A0">
              <w:rPr>
                <w:noProof/>
                <w:webHidden/>
              </w:rPr>
              <w:fldChar w:fldCharType="end"/>
            </w:r>
          </w:hyperlink>
        </w:p>
        <w:p w14:paraId="59C77824" w14:textId="77777777" w:rsidR="006170A0" w:rsidRDefault="00AA0731">
          <w:pPr>
            <w:pStyle w:val="TOC1"/>
            <w:tabs>
              <w:tab w:val="left" w:pos="1440"/>
              <w:tab w:val="right" w:leader="dot" w:pos="9016"/>
            </w:tabs>
            <w:rPr>
              <w:rFonts w:asciiTheme="minorHAnsi" w:eastAsiaTheme="minorEastAsia" w:hAnsiTheme="minorHAnsi" w:cstheme="minorBidi"/>
              <w:b w:val="0"/>
              <w:bCs w:val="0"/>
              <w:noProof/>
              <w:color w:val="auto"/>
              <w:lang w:val="en-GB" w:eastAsia="en-GB"/>
            </w:rPr>
          </w:pPr>
          <w:hyperlink w:anchor="_Toc513199403" w:history="1">
            <w:r w:rsidR="006170A0" w:rsidRPr="00530C21">
              <w:rPr>
                <w:rStyle w:val="Hyperlink"/>
                <w:noProof/>
              </w:rPr>
              <w:t>1.1.</w:t>
            </w:r>
            <w:r w:rsidR="006170A0">
              <w:rPr>
                <w:rFonts w:asciiTheme="minorHAnsi" w:eastAsiaTheme="minorEastAsia" w:hAnsiTheme="minorHAnsi" w:cstheme="minorBidi"/>
                <w:b w:val="0"/>
                <w:bCs w:val="0"/>
                <w:noProof/>
                <w:color w:val="auto"/>
                <w:lang w:val="en-GB" w:eastAsia="en-GB"/>
              </w:rPr>
              <w:tab/>
            </w:r>
            <w:r w:rsidR="006170A0" w:rsidRPr="00530C21">
              <w:rPr>
                <w:rStyle w:val="Hyperlink"/>
                <w:noProof/>
              </w:rPr>
              <w:t>Recommendation</w:t>
            </w:r>
            <w:r w:rsidR="006170A0">
              <w:rPr>
                <w:noProof/>
                <w:webHidden/>
              </w:rPr>
              <w:tab/>
            </w:r>
            <w:r w:rsidR="006170A0">
              <w:rPr>
                <w:noProof/>
                <w:webHidden/>
              </w:rPr>
              <w:fldChar w:fldCharType="begin"/>
            </w:r>
            <w:r w:rsidR="006170A0">
              <w:rPr>
                <w:noProof/>
                <w:webHidden/>
              </w:rPr>
              <w:instrText xml:space="preserve"> PAGEREF _Toc513199403 \h </w:instrText>
            </w:r>
            <w:r w:rsidR="006170A0">
              <w:rPr>
                <w:noProof/>
                <w:webHidden/>
              </w:rPr>
            </w:r>
            <w:r w:rsidR="006170A0">
              <w:rPr>
                <w:noProof/>
                <w:webHidden/>
              </w:rPr>
              <w:fldChar w:fldCharType="separate"/>
            </w:r>
            <w:r w:rsidR="00C337EA">
              <w:rPr>
                <w:noProof/>
                <w:webHidden/>
              </w:rPr>
              <w:t>3</w:t>
            </w:r>
            <w:r w:rsidR="006170A0">
              <w:rPr>
                <w:noProof/>
                <w:webHidden/>
              </w:rPr>
              <w:fldChar w:fldCharType="end"/>
            </w:r>
          </w:hyperlink>
        </w:p>
        <w:p w14:paraId="5458E155" w14:textId="77777777" w:rsidR="006170A0" w:rsidRDefault="00AA0731">
          <w:pPr>
            <w:pStyle w:val="TOC1"/>
            <w:tabs>
              <w:tab w:val="left" w:pos="1200"/>
              <w:tab w:val="right" w:leader="dot" w:pos="9016"/>
            </w:tabs>
            <w:rPr>
              <w:rFonts w:asciiTheme="minorHAnsi" w:eastAsiaTheme="minorEastAsia" w:hAnsiTheme="minorHAnsi" w:cstheme="minorBidi"/>
              <w:b w:val="0"/>
              <w:bCs w:val="0"/>
              <w:noProof/>
              <w:color w:val="auto"/>
              <w:lang w:val="en-GB" w:eastAsia="en-GB"/>
            </w:rPr>
          </w:pPr>
          <w:hyperlink w:anchor="_Toc513199404" w:history="1">
            <w:r w:rsidR="006170A0" w:rsidRPr="00530C21">
              <w:rPr>
                <w:rStyle w:val="Hyperlink"/>
                <w:noProof/>
              </w:rPr>
              <w:t>2.</w:t>
            </w:r>
            <w:r w:rsidR="006170A0">
              <w:rPr>
                <w:rFonts w:asciiTheme="minorHAnsi" w:eastAsiaTheme="minorEastAsia" w:hAnsiTheme="minorHAnsi" w:cstheme="minorBidi"/>
                <w:b w:val="0"/>
                <w:bCs w:val="0"/>
                <w:noProof/>
                <w:color w:val="auto"/>
                <w:lang w:val="en-GB" w:eastAsia="en-GB"/>
              </w:rPr>
              <w:tab/>
            </w:r>
            <w:r w:rsidR="006170A0" w:rsidRPr="00530C21">
              <w:rPr>
                <w:rStyle w:val="Hyperlink"/>
                <w:noProof/>
              </w:rPr>
              <w:t>Introduction</w:t>
            </w:r>
            <w:r w:rsidR="006170A0">
              <w:rPr>
                <w:noProof/>
                <w:webHidden/>
              </w:rPr>
              <w:tab/>
            </w:r>
            <w:r w:rsidR="006170A0">
              <w:rPr>
                <w:noProof/>
                <w:webHidden/>
              </w:rPr>
              <w:fldChar w:fldCharType="begin"/>
            </w:r>
            <w:r w:rsidR="006170A0">
              <w:rPr>
                <w:noProof/>
                <w:webHidden/>
              </w:rPr>
              <w:instrText xml:space="preserve"> PAGEREF _Toc513199404 \h </w:instrText>
            </w:r>
            <w:r w:rsidR="006170A0">
              <w:rPr>
                <w:noProof/>
                <w:webHidden/>
              </w:rPr>
            </w:r>
            <w:r w:rsidR="006170A0">
              <w:rPr>
                <w:noProof/>
                <w:webHidden/>
              </w:rPr>
              <w:fldChar w:fldCharType="separate"/>
            </w:r>
            <w:r w:rsidR="00C337EA">
              <w:rPr>
                <w:noProof/>
                <w:webHidden/>
              </w:rPr>
              <w:t>5</w:t>
            </w:r>
            <w:r w:rsidR="006170A0">
              <w:rPr>
                <w:noProof/>
                <w:webHidden/>
              </w:rPr>
              <w:fldChar w:fldCharType="end"/>
            </w:r>
          </w:hyperlink>
        </w:p>
        <w:p w14:paraId="70C95510" w14:textId="77777777" w:rsidR="006170A0" w:rsidRDefault="00AA0731">
          <w:pPr>
            <w:pStyle w:val="TOC1"/>
            <w:tabs>
              <w:tab w:val="left" w:pos="1440"/>
              <w:tab w:val="right" w:leader="dot" w:pos="9016"/>
            </w:tabs>
            <w:rPr>
              <w:rFonts w:asciiTheme="minorHAnsi" w:eastAsiaTheme="minorEastAsia" w:hAnsiTheme="minorHAnsi" w:cstheme="minorBidi"/>
              <w:b w:val="0"/>
              <w:bCs w:val="0"/>
              <w:noProof/>
              <w:color w:val="auto"/>
              <w:lang w:val="en-GB" w:eastAsia="en-GB"/>
            </w:rPr>
          </w:pPr>
          <w:hyperlink w:anchor="_Toc513199405" w:history="1">
            <w:r w:rsidR="006170A0" w:rsidRPr="00530C21">
              <w:rPr>
                <w:rStyle w:val="Hyperlink"/>
                <w:noProof/>
              </w:rPr>
              <w:t>2.1.</w:t>
            </w:r>
            <w:r w:rsidR="006170A0">
              <w:rPr>
                <w:rFonts w:asciiTheme="minorHAnsi" w:eastAsiaTheme="minorEastAsia" w:hAnsiTheme="minorHAnsi" w:cstheme="minorBidi"/>
                <w:b w:val="0"/>
                <w:bCs w:val="0"/>
                <w:noProof/>
                <w:color w:val="auto"/>
                <w:lang w:val="en-GB" w:eastAsia="en-GB"/>
              </w:rPr>
              <w:tab/>
            </w:r>
            <w:r w:rsidR="006170A0" w:rsidRPr="00530C21">
              <w:rPr>
                <w:rStyle w:val="Hyperlink"/>
                <w:noProof/>
              </w:rPr>
              <w:t>Report Remit</w:t>
            </w:r>
            <w:r w:rsidR="006170A0">
              <w:rPr>
                <w:noProof/>
                <w:webHidden/>
              </w:rPr>
              <w:tab/>
            </w:r>
            <w:r w:rsidR="006170A0">
              <w:rPr>
                <w:noProof/>
                <w:webHidden/>
              </w:rPr>
              <w:fldChar w:fldCharType="begin"/>
            </w:r>
            <w:r w:rsidR="006170A0">
              <w:rPr>
                <w:noProof/>
                <w:webHidden/>
              </w:rPr>
              <w:instrText xml:space="preserve"> PAGEREF _Toc513199405 \h </w:instrText>
            </w:r>
            <w:r w:rsidR="006170A0">
              <w:rPr>
                <w:noProof/>
                <w:webHidden/>
              </w:rPr>
            </w:r>
            <w:r w:rsidR="006170A0">
              <w:rPr>
                <w:noProof/>
                <w:webHidden/>
              </w:rPr>
              <w:fldChar w:fldCharType="separate"/>
            </w:r>
            <w:r w:rsidR="00C337EA">
              <w:rPr>
                <w:noProof/>
                <w:webHidden/>
              </w:rPr>
              <w:t>6</w:t>
            </w:r>
            <w:r w:rsidR="006170A0">
              <w:rPr>
                <w:noProof/>
                <w:webHidden/>
              </w:rPr>
              <w:fldChar w:fldCharType="end"/>
            </w:r>
          </w:hyperlink>
        </w:p>
        <w:p w14:paraId="76D1492F" w14:textId="77777777" w:rsidR="006170A0" w:rsidRDefault="00AA0731">
          <w:pPr>
            <w:pStyle w:val="TOC1"/>
            <w:tabs>
              <w:tab w:val="left" w:pos="1440"/>
              <w:tab w:val="right" w:leader="dot" w:pos="9016"/>
            </w:tabs>
            <w:rPr>
              <w:rFonts w:asciiTheme="minorHAnsi" w:eastAsiaTheme="minorEastAsia" w:hAnsiTheme="minorHAnsi" w:cstheme="minorBidi"/>
              <w:b w:val="0"/>
              <w:bCs w:val="0"/>
              <w:noProof/>
              <w:color w:val="auto"/>
              <w:lang w:val="en-GB" w:eastAsia="en-GB"/>
            </w:rPr>
          </w:pPr>
          <w:hyperlink w:anchor="_Toc513199406" w:history="1">
            <w:r w:rsidR="006170A0" w:rsidRPr="00530C21">
              <w:rPr>
                <w:rStyle w:val="Hyperlink"/>
                <w:noProof/>
              </w:rPr>
              <w:t>2.2.</w:t>
            </w:r>
            <w:r w:rsidR="006170A0">
              <w:rPr>
                <w:rFonts w:asciiTheme="minorHAnsi" w:eastAsiaTheme="minorEastAsia" w:hAnsiTheme="minorHAnsi" w:cstheme="minorBidi"/>
                <w:b w:val="0"/>
                <w:bCs w:val="0"/>
                <w:noProof/>
                <w:color w:val="auto"/>
                <w:lang w:val="en-GB" w:eastAsia="en-GB"/>
              </w:rPr>
              <w:tab/>
            </w:r>
            <w:r w:rsidR="006170A0" w:rsidRPr="00530C21">
              <w:rPr>
                <w:rStyle w:val="Hyperlink"/>
                <w:noProof/>
              </w:rPr>
              <w:t>Brief Background of Feed a Child Swansea</w:t>
            </w:r>
            <w:r w:rsidR="006170A0">
              <w:rPr>
                <w:noProof/>
                <w:webHidden/>
              </w:rPr>
              <w:tab/>
            </w:r>
            <w:r w:rsidR="006170A0">
              <w:rPr>
                <w:noProof/>
                <w:webHidden/>
              </w:rPr>
              <w:fldChar w:fldCharType="begin"/>
            </w:r>
            <w:r w:rsidR="006170A0">
              <w:rPr>
                <w:noProof/>
                <w:webHidden/>
              </w:rPr>
              <w:instrText xml:space="preserve"> PAGEREF _Toc513199406 \h </w:instrText>
            </w:r>
            <w:r w:rsidR="006170A0">
              <w:rPr>
                <w:noProof/>
                <w:webHidden/>
              </w:rPr>
            </w:r>
            <w:r w:rsidR="006170A0">
              <w:rPr>
                <w:noProof/>
                <w:webHidden/>
              </w:rPr>
              <w:fldChar w:fldCharType="separate"/>
            </w:r>
            <w:r w:rsidR="00C337EA">
              <w:rPr>
                <w:noProof/>
                <w:webHidden/>
              </w:rPr>
              <w:t>6</w:t>
            </w:r>
            <w:r w:rsidR="006170A0">
              <w:rPr>
                <w:noProof/>
                <w:webHidden/>
              </w:rPr>
              <w:fldChar w:fldCharType="end"/>
            </w:r>
          </w:hyperlink>
        </w:p>
        <w:p w14:paraId="55F19260" w14:textId="77777777" w:rsidR="006170A0" w:rsidRDefault="00AA0731">
          <w:pPr>
            <w:pStyle w:val="TOC1"/>
            <w:tabs>
              <w:tab w:val="right" w:leader="dot" w:pos="9016"/>
            </w:tabs>
            <w:rPr>
              <w:rFonts w:asciiTheme="minorHAnsi" w:eastAsiaTheme="minorEastAsia" w:hAnsiTheme="minorHAnsi" w:cstheme="minorBidi"/>
              <w:b w:val="0"/>
              <w:bCs w:val="0"/>
              <w:noProof/>
              <w:color w:val="auto"/>
              <w:lang w:val="en-GB" w:eastAsia="en-GB"/>
            </w:rPr>
          </w:pPr>
          <w:hyperlink w:anchor="_Toc513199407" w:history="1">
            <w:r w:rsidR="006170A0" w:rsidRPr="00530C21">
              <w:rPr>
                <w:rStyle w:val="Hyperlink"/>
                <w:noProof/>
              </w:rPr>
              <w:t>2.3. The Problem</w:t>
            </w:r>
            <w:r w:rsidR="006170A0">
              <w:rPr>
                <w:noProof/>
                <w:webHidden/>
              </w:rPr>
              <w:tab/>
            </w:r>
            <w:r w:rsidR="006170A0">
              <w:rPr>
                <w:noProof/>
                <w:webHidden/>
              </w:rPr>
              <w:fldChar w:fldCharType="begin"/>
            </w:r>
            <w:r w:rsidR="006170A0">
              <w:rPr>
                <w:noProof/>
                <w:webHidden/>
              </w:rPr>
              <w:instrText xml:space="preserve"> PAGEREF _Toc513199407 \h </w:instrText>
            </w:r>
            <w:r w:rsidR="006170A0">
              <w:rPr>
                <w:noProof/>
                <w:webHidden/>
              </w:rPr>
            </w:r>
            <w:r w:rsidR="006170A0">
              <w:rPr>
                <w:noProof/>
                <w:webHidden/>
              </w:rPr>
              <w:fldChar w:fldCharType="separate"/>
            </w:r>
            <w:r w:rsidR="00C337EA">
              <w:rPr>
                <w:noProof/>
                <w:webHidden/>
              </w:rPr>
              <w:t>7</w:t>
            </w:r>
            <w:r w:rsidR="006170A0">
              <w:rPr>
                <w:noProof/>
                <w:webHidden/>
              </w:rPr>
              <w:fldChar w:fldCharType="end"/>
            </w:r>
          </w:hyperlink>
        </w:p>
        <w:p w14:paraId="2F8941EC" w14:textId="77777777" w:rsidR="006170A0" w:rsidRDefault="00AA0731">
          <w:pPr>
            <w:pStyle w:val="TOC1"/>
            <w:tabs>
              <w:tab w:val="right" w:leader="dot" w:pos="9016"/>
            </w:tabs>
            <w:rPr>
              <w:rFonts w:asciiTheme="minorHAnsi" w:eastAsiaTheme="minorEastAsia" w:hAnsiTheme="minorHAnsi" w:cstheme="minorBidi"/>
              <w:b w:val="0"/>
              <w:bCs w:val="0"/>
              <w:noProof/>
              <w:color w:val="auto"/>
              <w:lang w:val="en-GB" w:eastAsia="en-GB"/>
            </w:rPr>
          </w:pPr>
          <w:hyperlink w:anchor="_Toc513199408" w:history="1">
            <w:r w:rsidR="006170A0" w:rsidRPr="00530C21">
              <w:rPr>
                <w:rStyle w:val="Hyperlink"/>
                <w:noProof/>
              </w:rPr>
              <w:t>3.Problem Solving Techniques</w:t>
            </w:r>
            <w:r w:rsidR="006170A0">
              <w:rPr>
                <w:noProof/>
                <w:webHidden/>
              </w:rPr>
              <w:tab/>
            </w:r>
            <w:r w:rsidR="006170A0">
              <w:rPr>
                <w:noProof/>
                <w:webHidden/>
              </w:rPr>
              <w:fldChar w:fldCharType="begin"/>
            </w:r>
            <w:r w:rsidR="006170A0">
              <w:rPr>
                <w:noProof/>
                <w:webHidden/>
              </w:rPr>
              <w:instrText xml:space="preserve"> PAGEREF _Toc513199408 \h </w:instrText>
            </w:r>
            <w:r w:rsidR="006170A0">
              <w:rPr>
                <w:noProof/>
                <w:webHidden/>
              </w:rPr>
            </w:r>
            <w:r w:rsidR="006170A0">
              <w:rPr>
                <w:noProof/>
                <w:webHidden/>
              </w:rPr>
              <w:fldChar w:fldCharType="separate"/>
            </w:r>
            <w:r w:rsidR="00C337EA">
              <w:rPr>
                <w:noProof/>
                <w:webHidden/>
              </w:rPr>
              <w:t>11</w:t>
            </w:r>
            <w:r w:rsidR="006170A0">
              <w:rPr>
                <w:noProof/>
                <w:webHidden/>
              </w:rPr>
              <w:fldChar w:fldCharType="end"/>
            </w:r>
          </w:hyperlink>
        </w:p>
        <w:p w14:paraId="3FB2B46E" w14:textId="77777777" w:rsidR="006170A0" w:rsidRDefault="00AA0731">
          <w:pPr>
            <w:pStyle w:val="TOC1"/>
            <w:tabs>
              <w:tab w:val="right" w:leader="dot" w:pos="9016"/>
            </w:tabs>
            <w:rPr>
              <w:rFonts w:asciiTheme="minorHAnsi" w:eastAsiaTheme="minorEastAsia" w:hAnsiTheme="minorHAnsi" w:cstheme="minorBidi"/>
              <w:b w:val="0"/>
              <w:bCs w:val="0"/>
              <w:noProof/>
              <w:color w:val="auto"/>
              <w:lang w:val="en-GB" w:eastAsia="en-GB"/>
            </w:rPr>
          </w:pPr>
          <w:hyperlink w:anchor="_Toc513199409" w:history="1">
            <w:r w:rsidR="006170A0" w:rsidRPr="00530C21">
              <w:rPr>
                <w:rStyle w:val="Hyperlink"/>
                <w:noProof/>
              </w:rPr>
              <w:t>3.1. Using the 5 Whys and Ishikawa Diagram Technique</w:t>
            </w:r>
            <w:r w:rsidR="006170A0">
              <w:rPr>
                <w:noProof/>
                <w:webHidden/>
              </w:rPr>
              <w:tab/>
            </w:r>
            <w:r w:rsidR="006170A0">
              <w:rPr>
                <w:noProof/>
                <w:webHidden/>
              </w:rPr>
              <w:fldChar w:fldCharType="begin"/>
            </w:r>
            <w:r w:rsidR="006170A0">
              <w:rPr>
                <w:noProof/>
                <w:webHidden/>
              </w:rPr>
              <w:instrText xml:space="preserve"> PAGEREF _Toc513199409 \h </w:instrText>
            </w:r>
            <w:r w:rsidR="006170A0">
              <w:rPr>
                <w:noProof/>
                <w:webHidden/>
              </w:rPr>
            </w:r>
            <w:r w:rsidR="006170A0">
              <w:rPr>
                <w:noProof/>
                <w:webHidden/>
              </w:rPr>
              <w:fldChar w:fldCharType="separate"/>
            </w:r>
            <w:r w:rsidR="00C337EA">
              <w:rPr>
                <w:noProof/>
                <w:webHidden/>
              </w:rPr>
              <w:t>12</w:t>
            </w:r>
            <w:r w:rsidR="006170A0">
              <w:rPr>
                <w:noProof/>
                <w:webHidden/>
              </w:rPr>
              <w:fldChar w:fldCharType="end"/>
            </w:r>
          </w:hyperlink>
        </w:p>
        <w:p w14:paraId="45C0B48E" w14:textId="77777777" w:rsidR="006170A0" w:rsidRDefault="00AA0731">
          <w:pPr>
            <w:pStyle w:val="TOC1"/>
            <w:tabs>
              <w:tab w:val="right" w:leader="dot" w:pos="9016"/>
            </w:tabs>
            <w:rPr>
              <w:rFonts w:asciiTheme="minorHAnsi" w:eastAsiaTheme="minorEastAsia" w:hAnsiTheme="minorHAnsi" w:cstheme="minorBidi"/>
              <w:b w:val="0"/>
              <w:bCs w:val="0"/>
              <w:noProof/>
              <w:color w:val="auto"/>
              <w:lang w:val="en-GB" w:eastAsia="en-GB"/>
            </w:rPr>
          </w:pPr>
          <w:hyperlink w:anchor="_Toc513199410" w:history="1">
            <w:r w:rsidR="006170A0" w:rsidRPr="00530C21">
              <w:rPr>
                <w:rStyle w:val="Hyperlink"/>
                <w:noProof/>
              </w:rPr>
              <w:t>3.2. Solving the Problem with Project Feed a Child Swansea</w:t>
            </w:r>
            <w:r w:rsidR="006170A0">
              <w:rPr>
                <w:noProof/>
                <w:webHidden/>
              </w:rPr>
              <w:tab/>
            </w:r>
            <w:r w:rsidR="006170A0">
              <w:rPr>
                <w:noProof/>
                <w:webHidden/>
              </w:rPr>
              <w:fldChar w:fldCharType="begin"/>
            </w:r>
            <w:r w:rsidR="006170A0">
              <w:rPr>
                <w:noProof/>
                <w:webHidden/>
              </w:rPr>
              <w:instrText xml:space="preserve"> PAGEREF _Toc513199410 \h </w:instrText>
            </w:r>
            <w:r w:rsidR="006170A0">
              <w:rPr>
                <w:noProof/>
                <w:webHidden/>
              </w:rPr>
            </w:r>
            <w:r w:rsidR="006170A0">
              <w:rPr>
                <w:noProof/>
                <w:webHidden/>
              </w:rPr>
              <w:fldChar w:fldCharType="separate"/>
            </w:r>
            <w:r w:rsidR="00C337EA">
              <w:rPr>
                <w:noProof/>
                <w:webHidden/>
              </w:rPr>
              <w:t>13</w:t>
            </w:r>
            <w:r w:rsidR="006170A0">
              <w:rPr>
                <w:noProof/>
                <w:webHidden/>
              </w:rPr>
              <w:fldChar w:fldCharType="end"/>
            </w:r>
          </w:hyperlink>
        </w:p>
        <w:p w14:paraId="0CDB8833" w14:textId="77777777" w:rsidR="006170A0" w:rsidRDefault="00AA0731">
          <w:pPr>
            <w:pStyle w:val="TOC1"/>
            <w:tabs>
              <w:tab w:val="right" w:leader="dot" w:pos="9016"/>
            </w:tabs>
            <w:rPr>
              <w:rFonts w:asciiTheme="minorHAnsi" w:eastAsiaTheme="minorEastAsia" w:hAnsiTheme="minorHAnsi" w:cstheme="minorBidi"/>
              <w:b w:val="0"/>
              <w:bCs w:val="0"/>
              <w:noProof/>
              <w:color w:val="auto"/>
              <w:lang w:val="en-GB" w:eastAsia="en-GB"/>
            </w:rPr>
          </w:pPr>
          <w:hyperlink w:anchor="_Toc513199411" w:history="1">
            <w:r w:rsidR="006170A0" w:rsidRPr="00530C21">
              <w:rPr>
                <w:rStyle w:val="Hyperlink"/>
                <w:noProof/>
              </w:rPr>
              <w:t>3.3.Problem Solving Implementation</w:t>
            </w:r>
            <w:r w:rsidR="006170A0">
              <w:rPr>
                <w:noProof/>
                <w:webHidden/>
              </w:rPr>
              <w:tab/>
            </w:r>
            <w:r w:rsidR="006170A0">
              <w:rPr>
                <w:noProof/>
                <w:webHidden/>
              </w:rPr>
              <w:fldChar w:fldCharType="begin"/>
            </w:r>
            <w:r w:rsidR="006170A0">
              <w:rPr>
                <w:noProof/>
                <w:webHidden/>
              </w:rPr>
              <w:instrText xml:space="preserve"> PAGEREF _Toc513199411 \h </w:instrText>
            </w:r>
            <w:r w:rsidR="006170A0">
              <w:rPr>
                <w:noProof/>
                <w:webHidden/>
              </w:rPr>
            </w:r>
            <w:r w:rsidR="006170A0">
              <w:rPr>
                <w:noProof/>
                <w:webHidden/>
              </w:rPr>
              <w:fldChar w:fldCharType="separate"/>
            </w:r>
            <w:r w:rsidR="00C337EA">
              <w:rPr>
                <w:noProof/>
                <w:webHidden/>
              </w:rPr>
              <w:t>14</w:t>
            </w:r>
            <w:r w:rsidR="006170A0">
              <w:rPr>
                <w:noProof/>
                <w:webHidden/>
              </w:rPr>
              <w:fldChar w:fldCharType="end"/>
            </w:r>
          </w:hyperlink>
        </w:p>
        <w:p w14:paraId="5D04D37C" w14:textId="77777777" w:rsidR="006170A0" w:rsidRDefault="00AA0731">
          <w:pPr>
            <w:pStyle w:val="TOC1"/>
            <w:tabs>
              <w:tab w:val="left" w:pos="1200"/>
              <w:tab w:val="right" w:leader="dot" w:pos="9016"/>
            </w:tabs>
            <w:rPr>
              <w:rFonts w:asciiTheme="minorHAnsi" w:eastAsiaTheme="minorEastAsia" w:hAnsiTheme="minorHAnsi" w:cstheme="minorBidi"/>
              <w:b w:val="0"/>
              <w:bCs w:val="0"/>
              <w:noProof/>
              <w:color w:val="auto"/>
              <w:lang w:val="en-GB" w:eastAsia="en-GB"/>
            </w:rPr>
          </w:pPr>
          <w:hyperlink w:anchor="_Toc513199412" w:history="1">
            <w:r w:rsidR="006170A0" w:rsidRPr="00530C21">
              <w:rPr>
                <w:rStyle w:val="Hyperlink"/>
                <w:noProof/>
              </w:rPr>
              <w:t>4.</w:t>
            </w:r>
            <w:r w:rsidR="006170A0">
              <w:rPr>
                <w:rFonts w:asciiTheme="minorHAnsi" w:eastAsiaTheme="minorEastAsia" w:hAnsiTheme="minorHAnsi" w:cstheme="minorBidi"/>
                <w:b w:val="0"/>
                <w:bCs w:val="0"/>
                <w:noProof/>
                <w:color w:val="auto"/>
                <w:lang w:val="en-GB" w:eastAsia="en-GB"/>
              </w:rPr>
              <w:tab/>
            </w:r>
            <w:r w:rsidR="006170A0" w:rsidRPr="00530C21">
              <w:rPr>
                <w:rStyle w:val="Hyperlink"/>
                <w:noProof/>
              </w:rPr>
              <w:t>Conclusion</w:t>
            </w:r>
            <w:r w:rsidR="006170A0">
              <w:rPr>
                <w:noProof/>
                <w:webHidden/>
              </w:rPr>
              <w:tab/>
            </w:r>
            <w:r w:rsidR="006170A0">
              <w:rPr>
                <w:noProof/>
                <w:webHidden/>
              </w:rPr>
              <w:fldChar w:fldCharType="begin"/>
            </w:r>
            <w:r w:rsidR="006170A0">
              <w:rPr>
                <w:noProof/>
                <w:webHidden/>
              </w:rPr>
              <w:instrText xml:space="preserve"> PAGEREF _Toc513199412 \h </w:instrText>
            </w:r>
            <w:r w:rsidR="006170A0">
              <w:rPr>
                <w:noProof/>
                <w:webHidden/>
              </w:rPr>
            </w:r>
            <w:r w:rsidR="006170A0">
              <w:rPr>
                <w:noProof/>
                <w:webHidden/>
              </w:rPr>
              <w:fldChar w:fldCharType="separate"/>
            </w:r>
            <w:r w:rsidR="00C337EA">
              <w:rPr>
                <w:noProof/>
                <w:webHidden/>
              </w:rPr>
              <w:t>16</w:t>
            </w:r>
            <w:r w:rsidR="006170A0">
              <w:rPr>
                <w:noProof/>
                <w:webHidden/>
              </w:rPr>
              <w:fldChar w:fldCharType="end"/>
            </w:r>
          </w:hyperlink>
        </w:p>
        <w:p w14:paraId="1D32166A" w14:textId="77777777" w:rsidR="006170A0" w:rsidRDefault="00AA0731">
          <w:pPr>
            <w:pStyle w:val="TOC1"/>
            <w:tabs>
              <w:tab w:val="left" w:pos="1200"/>
              <w:tab w:val="right" w:leader="dot" w:pos="9016"/>
            </w:tabs>
            <w:rPr>
              <w:rFonts w:asciiTheme="minorHAnsi" w:eastAsiaTheme="minorEastAsia" w:hAnsiTheme="minorHAnsi" w:cstheme="minorBidi"/>
              <w:b w:val="0"/>
              <w:bCs w:val="0"/>
              <w:noProof/>
              <w:color w:val="auto"/>
              <w:lang w:val="en-GB" w:eastAsia="en-GB"/>
            </w:rPr>
          </w:pPr>
          <w:hyperlink w:anchor="_Toc513199413" w:history="1">
            <w:r w:rsidR="006170A0" w:rsidRPr="00530C21">
              <w:rPr>
                <w:rStyle w:val="Hyperlink"/>
                <w:noProof/>
              </w:rPr>
              <w:t>5.</w:t>
            </w:r>
            <w:r w:rsidR="006170A0">
              <w:rPr>
                <w:rFonts w:asciiTheme="minorHAnsi" w:eastAsiaTheme="minorEastAsia" w:hAnsiTheme="minorHAnsi" w:cstheme="minorBidi"/>
                <w:b w:val="0"/>
                <w:bCs w:val="0"/>
                <w:noProof/>
                <w:color w:val="auto"/>
                <w:lang w:val="en-GB" w:eastAsia="en-GB"/>
              </w:rPr>
              <w:tab/>
            </w:r>
            <w:r w:rsidR="006170A0" w:rsidRPr="00530C21">
              <w:rPr>
                <w:rStyle w:val="Hyperlink"/>
                <w:noProof/>
              </w:rPr>
              <w:t>Bibliography</w:t>
            </w:r>
            <w:r w:rsidR="006170A0">
              <w:rPr>
                <w:noProof/>
                <w:webHidden/>
              </w:rPr>
              <w:tab/>
            </w:r>
            <w:r w:rsidR="006170A0">
              <w:rPr>
                <w:noProof/>
                <w:webHidden/>
              </w:rPr>
              <w:fldChar w:fldCharType="begin"/>
            </w:r>
            <w:r w:rsidR="006170A0">
              <w:rPr>
                <w:noProof/>
                <w:webHidden/>
              </w:rPr>
              <w:instrText xml:space="preserve"> PAGEREF _Toc513199413 \h </w:instrText>
            </w:r>
            <w:r w:rsidR="006170A0">
              <w:rPr>
                <w:noProof/>
                <w:webHidden/>
              </w:rPr>
            </w:r>
            <w:r w:rsidR="006170A0">
              <w:rPr>
                <w:noProof/>
                <w:webHidden/>
              </w:rPr>
              <w:fldChar w:fldCharType="separate"/>
            </w:r>
            <w:r w:rsidR="00C337EA">
              <w:rPr>
                <w:noProof/>
                <w:webHidden/>
              </w:rPr>
              <w:t>17</w:t>
            </w:r>
            <w:r w:rsidR="006170A0">
              <w:rPr>
                <w:noProof/>
                <w:webHidden/>
              </w:rPr>
              <w:fldChar w:fldCharType="end"/>
            </w:r>
          </w:hyperlink>
        </w:p>
        <w:p w14:paraId="7B65EBE8" w14:textId="06BD3A85" w:rsidR="00E60FEA" w:rsidRDefault="00E60FEA">
          <w:r>
            <w:rPr>
              <w:b/>
              <w:bCs/>
              <w:noProof/>
            </w:rPr>
            <w:fldChar w:fldCharType="end"/>
          </w:r>
        </w:p>
      </w:sdtContent>
    </w:sdt>
    <w:p w14:paraId="007672A9" w14:textId="3DBC8631" w:rsidR="00E60FEA" w:rsidRDefault="00E60FEA">
      <w:pPr>
        <w:spacing w:line="276" w:lineRule="auto"/>
        <w:ind w:firstLine="0"/>
        <w:rPr>
          <w:szCs w:val="24"/>
        </w:rPr>
      </w:pPr>
    </w:p>
    <w:p w14:paraId="44EFF998" w14:textId="77777777" w:rsidR="007F2C5C" w:rsidRDefault="007F2C5C" w:rsidP="00B43708">
      <w:pPr>
        <w:ind w:firstLine="0"/>
        <w:rPr>
          <w:szCs w:val="24"/>
        </w:rPr>
      </w:pPr>
    </w:p>
    <w:p w14:paraId="38383F8F" w14:textId="64AA2455" w:rsidR="00C337EA" w:rsidRDefault="00BB4A82" w:rsidP="00B43708">
      <w:pPr>
        <w:ind w:firstLine="0"/>
        <w:rPr>
          <w:b/>
          <w:szCs w:val="24"/>
        </w:rPr>
      </w:pPr>
      <w:r>
        <w:rPr>
          <w:b/>
          <w:szCs w:val="24"/>
        </w:rPr>
        <w:t xml:space="preserve">    Table of figures </w:t>
      </w:r>
    </w:p>
    <w:p w14:paraId="741C2B88" w14:textId="627C766E" w:rsidR="00BB4A82" w:rsidRPr="00EB4EAE" w:rsidRDefault="00BB4A82" w:rsidP="00BB4A82">
      <w:pPr>
        <w:pStyle w:val="Heading2"/>
        <w:rPr>
          <w:b/>
        </w:rPr>
      </w:pPr>
      <w:r w:rsidRPr="00EB4EAE">
        <w:rPr>
          <w:b/>
        </w:rPr>
        <w:t>Fig 1: Ishikawa Diagram of food poverty in Swansea</w:t>
      </w:r>
      <w:r w:rsidR="00EB4EAE">
        <w:rPr>
          <w:b/>
        </w:rPr>
        <w:t>……………………</w:t>
      </w:r>
      <w:r w:rsidRPr="00EB4EAE">
        <w:rPr>
          <w:b/>
        </w:rPr>
        <w:t>.13</w:t>
      </w:r>
    </w:p>
    <w:p w14:paraId="52DE1162" w14:textId="77777777" w:rsidR="00C337EA" w:rsidRDefault="00C337EA" w:rsidP="00B43708">
      <w:pPr>
        <w:ind w:firstLine="0"/>
        <w:rPr>
          <w:szCs w:val="24"/>
        </w:rPr>
      </w:pPr>
      <w:bookmarkStart w:id="1" w:name="_GoBack"/>
      <w:bookmarkEnd w:id="1"/>
    </w:p>
    <w:p w14:paraId="2C4DAEA6" w14:textId="77777777" w:rsidR="00C337EA" w:rsidRPr="0047478E" w:rsidRDefault="00C337EA" w:rsidP="00B43708">
      <w:pPr>
        <w:ind w:firstLine="0"/>
        <w:rPr>
          <w:szCs w:val="24"/>
        </w:rPr>
      </w:pPr>
    </w:p>
    <w:p w14:paraId="5B197225" w14:textId="557D093B" w:rsidR="005A043D" w:rsidRPr="00741A78" w:rsidRDefault="005A043D" w:rsidP="006170A0">
      <w:pPr>
        <w:pStyle w:val="Heading1"/>
        <w:numPr>
          <w:ilvl w:val="0"/>
          <w:numId w:val="4"/>
        </w:numPr>
      </w:pPr>
      <w:bookmarkStart w:id="2" w:name="_Toc513199402"/>
      <w:r w:rsidRPr="00741A78">
        <w:t>Executive Summary</w:t>
      </w:r>
      <w:bookmarkEnd w:id="2"/>
    </w:p>
    <w:p w14:paraId="7A3CCA7C" w14:textId="320A1A20" w:rsidR="005A043D" w:rsidRDefault="009C38D0" w:rsidP="0047478E">
      <w:pPr>
        <w:rPr>
          <w:szCs w:val="24"/>
        </w:rPr>
      </w:pPr>
      <w:r w:rsidRPr="0047478E">
        <w:rPr>
          <w:szCs w:val="24"/>
        </w:rPr>
        <w:t>Feed a Child Swansea is a community engagement project that is aimed at assisting families and especially children who do not have access to food and mostly rely on food banks. The problem of low food access is a global problem that is caused by low income and poverty.</w:t>
      </w:r>
      <w:r w:rsidR="005A043D" w:rsidRPr="0047478E">
        <w:rPr>
          <w:szCs w:val="24"/>
        </w:rPr>
        <w:t xml:space="preserve"> </w:t>
      </w:r>
      <w:r w:rsidRPr="0047478E">
        <w:rPr>
          <w:szCs w:val="24"/>
        </w:rPr>
        <w:t xml:space="preserve">In the case of children lacking food and other requirements it is known as child poverty or food poverty. </w:t>
      </w:r>
      <w:r w:rsidR="005A043D" w:rsidRPr="0047478E">
        <w:rPr>
          <w:szCs w:val="24"/>
        </w:rPr>
        <w:t xml:space="preserve">Many </w:t>
      </w:r>
      <w:r w:rsidR="00F10171" w:rsidRPr="0047478E">
        <w:rPr>
          <w:szCs w:val="24"/>
        </w:rPr>
        <w:t>low-income</w:t>
      </w:r>
      <w:r w:rsidR="005A043D" w:rsidRPr="0047478E">
        <w:rPr>
          <w:szCs w:val="24"/>
        </w:rPr>
        <w:t xml:space="preserve"> families in the United Kingdom are reliant of food banks to access meals</w:t>
      </w:r>
      <w:r w:rsidR="00F32457" w:rsidRPr="0047478E">
        <w:rPr>
          <w:szCs w:val="24"/>
        </w:rPr>
        <w:t xml:space="preserve"> (</w:t>
      </w:r>
      <w:r w:rsidR="00F32457" w:rsidRPr="0047478E">
        <w:rPr>
          <w:rFonts w:eastAsia="Calibri"/>
          <w:color w:val="000000"/>
          <w:szCs w:val="24"/>
        </w:rPr>
        <w:t xml:space="preserve">Dickerson and </w:t>
      </w:r>
      <w:proofErr w:type="spellStart"/>
      <w:r w:rsidR="00F32457" w:rsidRPr="0047478E">
        <w:rPr>
          <w:rFonts w:eastAsia="Calibri"/>
          <w:color w:val="000000"/>
          <w:szCs w:val="24"/>
        </w:rPr>
        <w:t>Popli</w:t>
      </w:r>
      <w:proofErr w:type="spellEnd"/>
      <w:r w:rsidR="00F32457" w:rsidRPr="0047478E">
        <w:rPr>
          <w:rFonts w:eastAsia="Calibri"/>
          <w:color w:val="000000"/>
          <w:szCs w:val="24"/>
        </w:rPr>
        <w:t>, 2016, P.3</w:t>
      </w:r>
      <w:r w:rsidR="00F32457" w:rsidRPr="0047478E">
        <w:rPr>
          <w:szCs w:val="24"/>
        </w:rPr>
        <w:t>)</w:t>
      </w:r>
      <w:r w:rsidR="005A043D" w:rsidRPr="0047478E">
        <w:rPr>
          <w:szCs w:val="24"/>
        </w:rPr>
        <w:t xml:space="preserve">. During school holidays the food banks ran out of funds and food forcing families to find food somewhere else. Children especially suffer since they do not have an income of their own and are reliant on parents. This study paper has found that school holidays are an especially difficult period for low income families. Feed a Child Swansea is a project that was proposed as a solution to child poverty and insufficient food for low income families. </w:t>
      </w:r>
      <w:r w:rsidR="007A3570" w:rsidRPr="0047478E">
        <w:rPr>
          <w:szCs w:val="24"/>
        </w:rPr>
        <w:t>The project collects food stuffs from well-wishers and donators in Swansea and forwards all the donations and proceeds if any to the food bank in Bonymean. The project Feed a Child Swansea is not expected to eradicate child poverty on its own but rather to help the situation while making recommendations for permanent policy changes.</w:t>
      </w:r>
    </w:p>
    <w:p w14:paraId="5D34533D" w14:textId="20FB8FFB" w:rsidR="00B43708" w:rsidRPr="00741A78" w:rsidRDefault="00B43708" w:rsidP="006170A0">
      <w:pPr>
        <w:pStyle w:val="Heading1"/>
        <w:numPr>
          <w:ilvl w:val="1"/>
          <w:numId w:val="6"/>
        </w:numPr>
      </w:pPr>
      <w:bookmarkStart w:id="3" w:name="_Toc513199403"/>
      <w:r w:rsidRPr="00741A78">
        <w:t>Recommendation</w:t>
      </w:r>
      <w:bookmarkEnd w:id="3"/>
    </w:p>
    <w:p w14:paraId="3B6A2F0A" w14:textId="77777777" w:rsidR="00B43708" w:rsidRPr="0047478E" w:rsidRDefault="00B43708" w:rsidP="00B43708">
      <w:pPr>
        <w:rPr>
          <w:szCs w:val="24"/>
        </w:rPr>
      </w:pPr>
      <w:r w:rsidRPr="0047478E">
        <w:rPr>
          <w:szCs w:val="24"/>
        </w:rPr>
        <w:t>The United Kingdom citizens need to have information and knowledge in regard to welfare reform changes and also payment programs rolled out by the Welsh government. They also need to be advised and supported on show and where they will be able to receive such funds. The Government and other local relevant authorities should also be able to come up with ways and measures of how to analyze the performance   of the programs and to be able to come up with counteractive measures if need be to be able to prevent negative effects of the UK government’s reforms. Local authorities can be able to achieve their roles if they are able to educate the people on how the changes on these reforms are able to impact them and also if they are able to inform the people on how to access these funds and whom to go to when in need of assistance. The Welsh government income maximization program is also a step in the right direction but it is also recommended so as to improve its outcomes to be able to merge this program with financial education so as to provide a complete service (</w:t>
      </w:r>
      <w:proofErr w:type="spellStart"/>
      <w:r w:rsidRPr="0047478E">
        <w:rPr>
          <w:rFonts w:eastAsia="Arial"/>
          <w:color w:val="000000"/>
          <w:szCs w:val="24"/>
        </w:rPr>
        <w:t>Lambie</w:t>
      </w:r>
      <w:proofErr w:type="spellEnd"/>
      <w:r w:rsidRPr="0047478E">
        <w:rPr>
          <w:rFonts w:eastAsia="Arial"/>
          <w:color w:val="000000"/>
          <w:szCs w:val="24"/>
        </w:rPr>
        <w:t>-Mumford, et al. P.30</w:t>
      </w:r>
      <w:r w:rsidRPr="0047478E">
        <w:rPr>
          <w:szCs w:val="24"/>
        </w:rPr>
        <w:t>). The government should also be able to monitor emergency funds such as the Discretionary assistance fund which helps families in case of emergencies and immediate threats to health or wellbeing. The government should also be able to monitor impacts of changes to benefits system and report their findings and lastly be able to facilitate the putting to start programs that have already had successful impacts in other scenarios. In addition to all this the Children of Wales are also in full agreement with the recommendations from the end child poverty network that the government should be able to come up with programs which are able to meet the criteria on the needs for protected characteristic groups such as gender and people with disabilities and also be able to ensure that the relevant local authorities are able to consider social impacts while making decisions on budgetary cuts on very important services. Lastly it very important that the Welsh Government is able to make informed lobby requests with their UK counterparts (</w:t>
      </w:r>
      <w:r>
        <w:rPr>
          <w:rFonts w:eastAsia="Arial"/>
          <w:color w:val="000000"/>
          <w:szCs w:val="24"/>
        </w:rPr>
        <w:t>Marsden and Morley,</w:t>
      </w:r>
      <w:r w:rsidRPr="0047478E">
        <w:rPr>
          <w:rFonts w:eastAsia="Arial"/>
          <w:color w:val="000000"/>
          <w:szCs w:val="24"/>
        </w:rPr>
        <w:t xml:space="preserve"> 2014, P.17</w:t>
      </w:r>
      <w:r w:rsidRPr="0047478E">
        <w:rPr>
          <w:szCs w:val="24"/>
        </w:rPr>
        <w:t>).</w:t>
      </w:r>
    </w:p>
    <w:p w14:paraId="0909EF77" w14:textId="77777777" w:rsidR="00B43708" w:rsidRDefault="00B43708" w:rsidP="0047478E">
      <w:pPr>
        <w:rPr>
          <w:szCs w:val="24"/>
        </w:rPr>
      </w:pPr>
    </w:p>
    <w:p w14:paraId="054481A3" w14:textId="77777777" w:rsidR="00F10171" w:rsidRDefault="00F10171" w:rsidP="0047478E">
      <w:pPr>
        <w:rPr>
          <w:szCs w:val="24"/>
        </w:rPr>
      </w:pPr>
    </w:p>
    <w:p w14:paraId="302DF29A" w14:textId="77777777" w:rsidR="00F10171" w:rsidRDefault="00F10171" w:rsidP="0047478E">
      <w:pPr>
        <w:rPr>
          <w:szCs w:val="24"/>
        </w:rPr>
      </w:pPr>
    </w:p>
    <w:p w14:paraId="6DC0D41C" w14:textId="77777777" w:rsidR="00F10171" w:rsidRDefault="00F10171" w:rsidP="0047478E">
      <w:pPr>
        <w:rPr>
          <w:szCs w:val="24"/>
        </w:rPr>
      </w:pPr>
    </w:p>
    <w:p w14:paraId="1B95EF21" w14:textId="77777777" w:rsidR="00B43708" w:rsidRDefault="00B43708" w:rsidP="0047478E">
      <w:pPr>
        <w:rPr>
          <w:szCs w:val="24"/>
        </w:rPr>
      </w:pPr>
    </w:p>
    <w:p w14:paraId="6203728B" w14:textId="77777777" w:rsidR="00B43708" w:rsidRPr="0047478E" w:rsidRDefault="00B43708" w:rsidP="0047478E">
      <w:pPr>
        <w:rPr>
          <w:szCs w:val="24"/>
        </w:rPr>
      </w:pPr>
    </w:p>
    <w:p w14:paraId="0930E293" w14:textId="7B03A80B" w:rsidR="005A043D" w:rsidRPr="00741A78" w:rsidRDefault="005A043D" w:rsidP="006170A0">
      <w:pPr>
        <w:pStyle w:val="Heading1"/>
        <w:numPr>
          <w:ilvl w:val="0"/>
          <w:numId w:val="6"/>
        </w:numPr>
      </w:pPr>
      <w:bookmarkStart w:id="4" w:name="_Toc513199404"/>
      <w:r w:rsidRPr="00741A78">
        <w:t>Introduction</w:t>
      </w:r>
      <w:bookmarkEnd w:id="4"/>
    </w:p>
    <w:p w14:paraId="3370C7B1" w14:textId="72B2D7DF" w:rsidR="00EE377A" w:rsidRDefault="008407E1" w:rsidP="0047478E">
      <w:pPr>
        <w:rPr>
          <w:szCs w:val="24"/>
        </w:rPr>
      </w:pPr>
      <w:r w:rsidRPr="0047478E">
        <w:rPr>
          <w:szCs w:val="24"/>
        </w:rPr>
        <w:t xml:space="preserve">Many low income families in the United Kingdom suffer from a lack of consistent access to food and funds </w:t>
      </w:r>
      <w:r w:rsidR="007F2C5C" w:rsidRPr="0047478E">
        <w:rPr>
          <w:szCs w:val="24"/>
        </w:rPr>
        <w:t>(</w:t>
      </w:r>
      <w:r w:rsidR="007F2C5C" w:rsidRPr="0047478E">
        <w:rPr>
          <w:rFonts w:eastAsia="Calibri"/>
          <w:color w:val="000000"/>
          <w:szCs w:val="24"/>
        </w:rPr>
        <w:t xml:space="preserve">Poverty, </w:t>
      </w:r>
      <w:proofErr w:type="gramStart"/>
      <w:r w:rsidR="007F2C5C" w:rsidRPr="0047478E">
        <w:rPr>
          <w:rFonts w:eastAsia="Calibri"/>
          <w:color w:val="000000"/>
          <w:szCs w:val="24"/>
        </w:rPr>
        <w:t>2014 .</w:t>
      </w:r>
      <w:proofErr w:type="gramEnd"/>
      <w:r w:rsidR="007F2C5C" w:rsidRPr="0047478E">
        <w:rPr>
          <w:rFonts w:eastAsia="Calibri"/>
          <w:color w:val="000000"/>
          <w:szCs w:val="24"/>
        </w:rPr>
        <w:t>P.8)</w:t>
      </w:r>
      <w:r w:rsidR="00D34680" w:rsidRPr="0047478E">
        <w:rPr>
          <w:szCs w:val="24"/>
        </w:rPr>
        <w:t xml:space="preserve">. In the contemporary world poverty is on the decline especially in developed countries in comparison to previous years. The problem is still, however, far from solved and requires more attention. Children in poverty are especially disadvantaged as they in most cases cannot work to earn an extra income and also have studies and other things children are supposed to do.  In the United </w:t>
      </w:r>
      <w:r w:rsidR="00F10171" w:rsidRPr="0047478E">
        <w:rPr>
          <w:szCs w:val="24"/>
        </w:rPr>
        <w:t>Kingdom,</w:t>
      </w:r>
      <w:r w:rsidR="00D34680" w:rsidRPr="0047478E">
        <w:rPr>
          <w:szCs w:val="24"/>
        </w:rPr>
        <w:t xml:space="preserve"> many of the children in poverty are those that live in families with a low income</w:t>
      </w:r>
      <w:r w:rsidR="0050600A" w:rsidRPr="0047478E">
        <w:rPr>
          <w:szCs w:val="24"/>
        </w:rPr>
        <w:t xml:space="preserve"> (</w:t>
      </w:r>
      <w:r w:rsidR="0050600A" w:rsidRPr="0047478E">
        <w:rPr>
          <w:rFonts w:eastAsia="Calibri"/>
          <w:color w:val="000000"/>
          <w:szCs w:val="24"/>
        </w:rPr>
        <w:t>Browne and Hood, 2016, P 6</w:t>
      </w:r>
      <w:r w:rsidR="0050600A" w:rsidRPr="0047478E">
        <w:rPr>
          <w:szCs w:val="24"/>
        </w:rPr>
        <w:t>)</w:t>
      </w:r>
      <w:r w:rsidR="00D34680" w:rsidRPr="0047478E">
        <w:rPr>
          <w:szCs w:val="24"/>
        </w:rPr>
        <w:t xml:space="preserve">.  Children in poverty are usually assisted by schools in terms of accessing foods and educational tools. We realized that children living in poverty suffer more during school holidays as they are away from school and may lack food and other essentials or even presents for the holiday. </w:t>
      </w:r>
    </w:p>
    <w:p w14:paraId="43627AE6" w14:textId="77777777" w:rsidR="00741A78" w:rsidRDefault="00741A78" w:rsidP="0047478E">
      <w:pPr>
        <w:rPr>
          <w:szCs w:val="24"/>
        </w:rPr>
      </w:pPr>
    </w:p>
    <w:p w14:paraId="743B871B" w14:textId="77777777" w:rsidR="00741A78" w:rsidRDefault="00741A78" w:rsidP="0047478E">
      <w:pPr>
        <w:rPr>
          <w:szCs w:val="24"/>
        </w:rPr>
      </w:pPr>
    </w:p>
    <w:p w14:paraId="2ABB016F" w14:textId="77777777" w:rsidR="00741A78" w:rsidRDefault="00741A78" w:rsidP="0047478E">
      <w:pPr>
        <w:rPr>
          <w:szCs w:val="24"/>
        </w:rPr>
      </w:pPr>
    </w:p>
    <w:p w14:paraId="6332C515" w14:textId="77777777" w:rsidR="00741A78" w:rsidRDefault="00741A78" w:rsidP="0047478E">
      <w:pPr>
        <w:rPr>
          <w:szCs w:val="24"/>
        </w:rPr>
      </w:pPr>
    </w:p>
    <w:p w14:paraId="2DBF9497" w14:textId="77777777" w:rsidR="00741A78" w:rsidRDefault="00741A78" w:rsidP="0047478E">
      <w:pPr>
        <w:rPr>
          <w:szCs w:val="24"/>
        </w:rPr>
      </w:pPr>
    </w:p>
    <w:p w14:paraId="29B43628" w14:textId="77777777" w:rsidR="00741A78" w:rsidRDefault="00741A78" w:rsidP="0047478E">
      <w:pPr>
        <w:rPr>
          <w:szCs w:val="24"/>
        </w:rPr>
      </w:pPr>
    </w:p>
    <w:p w14:paraId="018E5315" w14:textId="77777777" w:rsidR="00741A78" w:rsidRDefault="00741A78" w:rsidP="0047478E">
      <w:pPr>
        <w:rPr>
          <w:szCs w:val="24"/>
        </w:rPr>
      </w:pPr>
    </w:p>
    <w:p w14:paraId="4C160918" w14:textId="77777777" w:rsidR="00741A78" w:rsidRDefault="00741A78" w:rsidP="0047478E">
      <w:pPr>
        <w:rPr>
          <w:szCs w:val="24"/>
        </w:rPr>
      </w:pPr>
    </w:p>
    <w:p w14:paraId="0467CDF7" w14:textId="77777777" w:rsidR="00741A78" w:rsidRPr="0047478E" w:rsidRDefault="00741A78" w:rsidP="0047478E">
      <w:pPr>
        <w:rPr>
          <w:szCs w:val="24"/>
        </w:rPr>
      </w:pPr>
    </w:p>
    <w:p w14:paraId="08A9A42D" w14:textId="64AC55E4" w:rsidR="00EE377A" w:rsidRPr="00741A78" w:rsidRDefault="00EE377A" w:rsidP="006170A0">
      <w:pPr>
        <w:pStyle w:val="Heading1"/>
        <w:numPr>
          <w:ilvl w:val="1"/>
          <w:numId w:val="6"/>
        </w:numPr>
      </w:pPr>
      <w:bookmarkStart w:id="5" w:name="_Toc513199405"/>
      <w:r w:rsidRPr="00741A78">
        <w:t>Report Remit</w:t>
      </w:r>
      <w:bookmarkEnd w:id="5"/>
    </w:p>
    <w:p w14:paraId="6F0C01C6" w14:textId="79E7613F" w:rsidR="00A93668" w:rsidRDefault="00AD3DE2" w:rsidP="0047478E">
      <w:pPr>
        <w:rPr>
          <w:szCs w:val="24"/>
        </w:rPr>
      </w:pPr>
      <w:r>
        <w:rPr>
          <w:szCs w:val="24"/>
        </w:rPr>
        <w:t>Our project was</w:t>
      </w:r>
      <w:r w:rsidR="00D34680" w:rsidRPr="0047478E">
        <w:rPr>
          <w:szCs w:val="24"/>
        </w:rPr>
        <w:t xml:space="preserve"> aimed at assisting children in poverty by providing food </w:t>
      </w:r>
      <w:r w:rsidR="00307D4A" w:rsidRPr="0047478E">
        <w:rPr>
          <w:szCs w:val="24"/>
        </w:rPr>
        <w:t>and other items to children under poverty during the sc</w:t>
      </w:r>
      <w:r w:rsidR="00365094">
        <w:rPr>
          <w:szCs w:val="24"/>
        </w:rPr>
        <w:t>hool holiday. A word press blog: (www.feedachildswansea.wordpress.uk)</w:t>
      </w:r>
      <w:r w:rsidR="00307D4A" w:rsidRPr="0047478E">
        <w:rPr>
          <w:szCs w:val="24"/>
        </w:rPr>
        <w:t xml:space="preserve"> was set up to raise awareness of the project and will also be discussed in the paper</w:t>
      </w:r>
      <w:r w:rsidR="002E167A" w:rsidRPr="0047478E">
        <w:rPr>
          <w:szCs w:val="24"/>
        </w:rPr>
        <w:t>.</w:t>
      </w:r>
      <w:r w:rsidR="00307D4A" w:rsidRPr="0047478E">
        <w:rPr>
          <w:szCs w:val="24"/>
        </w:rPr>
        <w:t xml:space="preserve"> This study paper aims at evaluating the situation of child poverty with an emphasis on the United Kingdom and more so Swansea. This study paper also aims to develop awareness of child poverty within the country and some of the ways that we can combat the problem and provide solutions. This paper will also make policy recommendations that can be implemented by the government for better protection of children in poverty. The paper will also add on to the body of knowledge that already exists on child poverty.</w:t>
      </w:r>
    </w:p>
    <w:p w14:paraId="3D65DC50" w14:textId="77777777" w:rsidR="00B43708" w:rsidRPr="0047478E" w:rsidRDefault="00B43708" w:rsidP="0047478E">
      <w:pPr>
        <w:rPr>
          <w:szCs w:val="24"/>
        </w:rPr>
      </w:pPr>
    </w:p>
    <w:p w14:paraId="3AAD084F" w14:textId="35B35DEF" w:rsidR="008407E1" w:rsidRPr="0047478E" w:rsidRDefault="008407E1" w:rsidP="006170A0">
      <w:pPr>
        <w:pStyle w:val="Heading1"/>
        <w:numPr>
          <w:ilvl w:val="1"/>
          <w:numId w:val="6"/>
        </w:numPr>
      </w:pPr>
      <w:bookmarkStart w:id="6" w:name="_Toc513199406"/>
      <w:r w:rsidRPr="0047478E">
        <w:t>Brief Background of Feed a Child Swansea</w:t>
      </w:r>
      <w:bookmarkEnd w:id="6"/>
    </w:p>
    <w:p w14:paraId="1B249073" w14:textId="6F06F0E8" w:rsidR="00EE377A" w:rsidRPr="0047478E" w:rsidRDefault="00EE377A" w:rsidP="0047478E">
      <w:pPr>
        <w:rPr>
          <w:szCs w:val="24"/>
        </w:rPr>
      </w:pPr>
      <w:r w:rsidRPr="0047478E">
        <w:rPr>
          <w:szCs w:val="24"/>
        </w:rPr>
        <w:t>The idea of Feed a Child Swansea was conceptualized by Member of Parliament Carolyn Harris. The Member of Parliament suggested the organization; one that would assist food banks raise enough food to assist low income families especially during the school holiday season.</w:t>
      </w:r>
      <w:r w:rsidR="00237323" w:rsidRPr="0047478E">
        <w:rPr>
          <w:szCs w:val="24"/>
        </w:rPr>
        <w:t xml:space="preserve"> The project was started in December during the school holiday. Studies have indicated that food banks may run out of food during school holidays which highly affects those families that are reliant of food banks for their very day meals.</w:t>
      </w:r>
      <w:r w:rsidR="00AD3DE2">
        <w:rPr>
          <w:szCs w:val="24"/>
        </w:rPr>
        <w:t xml:space="preserve"> The project worked </w:t>
      </w:r>
      <w:r w:rsidR="00BA2AA6" w:rsidRPr="0047478E">
        <w:rPr>
          <w:szCs w:val="24"/>
        </w:rPr>
        <w:t xml:space="preserve">on the basis of charity and is not supported by the </w:t>
      </w:r>
      <w:r w:rsidR="00AD3DE2">
        <w:rPr>
          <w:szCs w:val="24"/>
        </w:rPr>
        <w:t>government. The project collected</w:t>
      </w:r>
      <w:r w:rsidR="00BA2AA6" w:rsidRPr="0047478E">
        <w:rPr>
          <w:szCs w:val="24"/>
        </w:rPr>
        <w:t xml:space="preserve"> food and other useful items from donors, the collected items are then used to refill the food bank. The food bank can then distribute the items to families that are in need of the items. It is effective to use food banks for distribution since they are already familiar with the process. The project </w:t>
      </w:r>
      <w:r w:rsidR="00AD3DE2">
        <w:rPr>
          <w:szCs w:val="24"/>
        </w:rPr>
        <w:t>had</w:t>
      </w:r>
      <w:r w:rsidR="00BA2AA6" w:rsidRPr="0047478E">
        <w:rPr>
          <w:szCs w:val="24"/>
        </w:rPr>
        <w:t xml:space="preserve"> a double positive effective since it assists in distribution of food to famil</w:t>
      </w:r>
      <w:r w:rsidR="00AD3DE2">
        <w:rPr>
          <w:szCs w:val="24"/>
        </w:rPr>
        <w:t>ies that need them and also acted</w:t>
      </w:r>
      <w:r w:rsidR="00BA2AA6" w:rsidRPr="0047478E">
        <w:rPr>
          <w:szCs w:val="24"/>
        </w:rPr>
        <w:t xml:space="preserve"> as an awareness campaign that there are families that are living in poverty and require assistance. The Swansea County Council was helpful in the project by allowing the collection of food items within the county.</w:t>
      </w:r>
    </w:p>
    <w:p w14:paraId="64C645C5" w14:textId="37B4E418" w:rsidR="007F2C5C" w:rsidRPr="006170A0" w:rsidRDefault="006170A0" w:rsidP="006B0AB9">
      <w:pPr>
        <w:pStyle w:val="Heading1"/>
        <w:numPr>
          <w:ilvl w:val="0"/>
          <w:numId w:val="0"/>
        </w:numPr>
        <w:ind w:left="360"/>
      </w:pPr>
      <w:bookmarkStart w:id="7" w:name="_Toc513199407"/>
      <w:r>
        <w:t>2.3.</w:t>
      </w:r>
      <w:r w:rsidRPr="006170A0">
        <w:t xml:space="preserve"> The</w:t>
      </w:r>
      <w:r w:rsidR="008407E1" w:rsidRPr="006170A0">
        <w:t xml:space="preserve"> Problem</w:t>
      </w:r>
      <w:bookmarkEnd w:id="7"/>
    </w:p>
    <w:p w14:paraId="256F8709" w14:textId="77777777" w:rsidR="00266051" w:rsidRPr="0047478E" w:rsidRDefault="00307D4A" w:rsidP="0047478E">
      <w:pPr>
        <w:ind w:firstLine="0"/>
        <w:rPr>
          <w:szCs w:val="24"/>
        </w:rPr>
      </w:pPr>
      <w:r w:rsidRPr="0047478E">
        <w:rPr>
          <w:szCs w:val="24"/>
        </w:rPr>
        <w:tab/>
      </w:r>
      <w:r w:rsidR="00266051" w:rsidRPr="0047478E">
        <w:rPr>
          <w:szCs w:val="24"/>
        </w:rPr>
        <w:t>In the United Kingdom children make up approximately 20% of the entire population making them an important part of the population</w:t>
      </w:r>
      <w:r w:rsidR="00A60947" w:rsidRPr="0047478E">
        <w:rPr>
          <w:szCs w:val="24"/>
        </w:rPr>
        <w:t xml:space="preserve"> (</w:t>
      </w:r>
      <w:r w:rsidR="00A60947" w:rsidRPr="0047478E">
        <w:rPr>
          <w:rFonts w:eastAsia="Calibri"/>
          <w:color w:val="000000"/>
          <w:szCs w:val="24"/>
        </w:rPr>
        <w:t xml:space="preserve">Van Lancker and Van </w:t>
      </w:r>
      <w:proofErr w:type="spellStart"/>
      <w:r w:rsidR="00A60947" w:rsidRPr="0047478E">
        <w:rPr>
          <w:rFonts w:eastAsia="Calibri"/>
          <w:color w:val="000000"/>
          <w:szCs w:val="24"/>
        </w:rPr>
        <w:t>Mechelen</w:t>
      </w:r>
      <w:proofErr w:type="spellEnd"/>
      <w:r w:rsidR="00A60947" w:rsidRPr="0047478E">
        <w:rPr>
          <w:rFonts w:eastAsia="Calibri"/>
          <w:color w:val="000000"/>
          <w:szCs w:val="24"/>
        </w:rPr>
        <w:t>, 2015, P.5</w:t>
      </w:r>
      <w:r w:rsidR="00A60947" w:rsidRPr="0047478E">
        <w:rPr>
          <w:szCs w:val="24"/>
        </w:rPr>
        <w:t>)</w:t>
      </w:r>
      <w:r w:rsidR="00266051" w:rsidRPr="0047478E">
        <w:rPr>
          <w:szCs w:val="24"/>
        </w:rPr>
        <w:t xml:space="preserve">. Previously when the United Kingdom was a member of the </w:t>
      </w:r>
      <w:r w:rsidR="0016100D" w:rsidRPr="0047478E">
        <w:rPr>
          <w:szCs w:val="24"/>
        </w:rPr>
        <w:t>European Union children were under EU regulations that required children rights to be respected and upheld. However, after the Brexit vote, the United Kingdom will be exiting the European Union and a gap on child protection laws may be experienced</w:t>
      </w:r>
      <w:r w:rsidR="00226679" w:rsidRPr="0047478E">
        <w:rPr>
          <w:szCs w:val="24"/>
        </w:rPr>
        <w:t>; children were also protected as consumers under the European Union but after the British exit new regulations need to be put in place to replace EU regulations</w:t>
      </w:r>
      <w:r w:rsidR="00A60947" w:rsidRPr="0047478E">
        <w:rPr>
          <w:szCs w:val="24"/>
        </w:rPr>
        <w:t xml:space="preserve"> (</w:t>
      </w:r>
      <w:proofErr w:type="spellStart"/>
      <w:r w:rsidR="00A60947" w:rsidRPr="0047478E">
        <w:rPr>
          <w:rFonts w:eastAsia="Calibri"/>
          <w:color w:val="000000"/>
          <w:szCs w:val="24"/>
        </w:rPr>
        <w:t>Chzhen</w:t>
      </w:r>
      <w:proofErr w:type="spellEnd"/>
      <w:r w:rsidR="00A60947" w:rsidRPr="0047478E">
        <w:rPr>
          <w:rFonts w:eastAsia="Calibri"/>
          <w:color w:val="000000"/>
          <w:szCs w:val="24"/>
        </w:rPr>
        <w:t>, et al. P.11</w:t>
      </w:r>
      <w:r w:rsidR="00A60947" w:rsidRPr="0047478E">
        <w:rPr>
          <w:szCs w:val="24"/>
        </w:rPr>
        <w:t>)</w:t>
      </w:r>
      <w:r w:rsidR="0016100D" w:rsidRPr="0047478E">
        <w:rPr>
          <w:szCs w:val="24"/>
        </w:rPr>
        <w:t xml:space="preserve">. </w:t>
      </w:r>
      <w:r w:rsidR="00226679" w:rsidRPr="0047478E">
        <w:rPr>
          <w:szCs w:val="24"/>
        </w:rPr>
        <w:t xml:space="preserve"> The European Union also provided funding for child protection which should be replaced in order to efficiently continue to</w:t>
      </w:r>
      <w:r w:rsidR="00E20752" w:rsidRPr="0047478E">
        <w:rPr>
          <w:szCs w:val="24"/>
        </w:rPr>
        <w:t xml:space="preserve"> tackle the </w:t>
      </w:r>
      <w:r w:rsidR="00226679" w:rsidRPr="0047478E">
        <w:rPr>
          <w:szCs w:val="24"/>
        </w:rPr>
        <w:t>problem of child poverty.</w:t>
      </w:r>
      <w:r w:rsidR="00F2080D" w:rsidRPr="0047478E">
        <w:rPr>
          <w:szCs w:val="24"/>
        </w:rPr>
        <w:t xml:space="preserve"> Another problem arising from Brexit that might affect children is the provision of immigrant children with basic requirements as well as opportunities to study and grow academically. The European Union was supportive of immigrants and especially children but after Brexit new legislation has to be developed on how to handle immigrants and more so children immigrants.</w:t>
      </w:r>
      <w:r w:rsidR="008A2F09" w:rsidRPr="0047478E">
        <w:rPr>
          <w:szCs w:val="24"/>
        </w:rPr>
        <w:t xml:space="preserve"> </w:t>
      </w:r>
      <w:r w:rsidR="00F317C8" w:rsidRPr="0047478E">
        <w:rPr>
          <w:szCs w:val="24"/>
        </w:rPr>
        <w:t>There is also need for population education on the current funds and organizations that are aimed at helping children in poverty. It has found that many families living in poverty are not aware of the organizations and government funds that have been established to help such families</w:t>
      </w:r>
      <w:r w:rsidR="009306C7" w:rsidRPr="0047478E">
        <w:rPr>
          <w:szCs w:val="24"/>
        </w:rPr>
        <w:t xml:space="preserve"> (</w:t>
      </w:r>
      <w:r w:rsidR="009306C7" w:rsidRPr="0047478E">
        <w:rPr>
          <w:rFonts w:eastAsia="Calibri"/>
          <w:color w:val="000000"/>
          <w:szCs w:val="24"/>
        </w:rPr>
        <w:t>Bilson and Martin, 2016, P.18</w:t>
      </w:r>
      <w:r w:rsidR="009306C7" w:rsidRPr="0047478E">
        <w:rPr>
          <w:szCs w:val="24"/>
        </w:rPr>
        <w:t>)</w:t>
      </w:r>
      <w:r w:rsidR="00F317C8" w:rsidRPr="0047478E">
        <w:rPr>
          <w:szCs w:val="24"/>
        </w:rPr>
        <w:t xml:space="preserve">. If more families are educated on the various options and organizations that can assist them then the levels of child poverty in the United Kingdom can drastically </w:t>
      </w:r>
      <w:r w:rsidR="00AD335F" w:rsidRPr="0047478E">
        <w:rPr>
          <w:szCs w:val="24"/>
        </w:rPr>
        <w:t xml:space="preserve">be </w:t>
      </w:r>
      <w:r w:rsidR="00F317C8" w:rsidRPr="0047478E">
        <w:rPr>
          <w:szCs w:val="24"/>
        </w:rPr>
        <w:t>reduce</w:t>
      </w:r>
      <w:r w:rsidR="00AD335F" w:rsidRPr="0047478E">
        <w:rPr>
          <w:szCs w:val="24"/>
        </w:rPr>
        <w:t>d</w:t>
      </w:r>
      <w:r w:rsidR="00F317C8" w:rsidRPr="0047478E">
        <w:rPr>
          <w:szCs w:val="24"/>
        </w:rPr>
        <w:t>.</w:t>
      </w:r>
      <w:r w:rsidR="001173EE" w:rsidRPr="0047478E">
        <w:rPr>
          <w:szCs w:val="24"/>
        </w:rPr>
        <w:t xml:space="preserve"> People in rural areas are especially more unaware of the decretory funds and organizations that aim to help them. The government along with other organizations can start a national wide education program on the decretory funds and organizations with a keen interest in rural areas</w:t>
      </w:r>
      <w:r w:rsidR="00A91CCE" w:rsidRPr="0047478E">
        <w:rPr>
          <w:szCs w:val="24"/>
        </w:rPr>
        <w:t xml:space="preserve"> (</w:t>
      </w:r>
      <w:r w:rsidR="00A91CCE" w:rsidRPr="0047478E">
        <w:rPr>
          <w:rFonts w:eastAsia="Calibri"/>
          <w:color w:val="000000"/>
          <w:szCs w:val="24"/>
        </w:rPr>
        <w:t>Cole, 2017, P.19</w:t>
      </w:r>
      <w:r w:rsidR="00A91CCE" w:rsidRPr="0047478E">
        <w:rPr>
          <w:szCs w:val="24"/>
        </w:rPr>
        <w:t>)</w:t>
      </w:r>
      <w:r w:rsidR="001173EE" w:rsidRPr="0047478E">
        <w:rPr>
          <w:szCs w:val="24"/>
        </w:rPr>
        <w:t xml:space="preserve">. </w:t>
      </w:r>
    </w:p>
    <w:p w14:paraId="429C3066" w14:textId="7F0DFD56" w:rsidR="00F0434C" w:rsidRPr="0047478E" w:rsidRDefault="00F0434C" w:rsidP="0047478E">
      <w:pPr>
        <w:rPr>
          <w:szCs w:val="24"/>
        </w:rPr>
      </w:pPr>
      <w:r w:rsidRPr="0047478E">
        <w:rPr>
          <w:szCs w:val="24"/>
        </w:rPr>
        <w:t xml:space="preserve">A major problem facing child poverty and </w:t>
      </w:r>
      <w:r w:rsidR="00F10171" w:rsidRPr="0047478E">
        <w:rPr>
          <w:szCs w:val="24"/>
        </w:rPr>
        <w:t>low-income</w:t>
      </w:r>
      <w:r w:rsidRPr="0047478E">
        <w:rPr>
          <w:szCs w:val="24"/>
        </w:rPr>
        <w:t xml:space="preserve"> families is food poverty. In a study conducted in the United Kingdom almost half of the </w:t>
      </w:r>
      <w:r w:rsidR="00F10171" w:rsidRPr="0047478E">
        <w:rPr>
          <w:szCs w:val="24"/>
        </w:rPr>
        <w:t>low-income</w:t>
      </w:r>
      <w:r w:rsidRPr="0047478E">
        <w:rPr>
          <w:szCs w:val="24"/>
        </w:rPr>
        <w:t xml:space="preserve"> families reported using food banks due to low financial strength and changes in welfare reforms. Most of the families are not able to afford nutritious foods and thus rely on food banks in order to access a meal</w:t>
      </w:r>
      <w:r w:rsidR="00F32457" w:rsidRPr="0047478E">
        <w:rPr>
          <w:szCs w:val="24"/>
        </w:rPr>
        <w:t xml:space="preserve"> (</w:t>
      </w:r>
      <w:r w:rsidR="00F32457" w:rsidRPr="0047478E">
        <w:rPr>
          <w:rFonts w:eastAsia="Calibri"/>
          <w:color w:val="000000"/>
          <w:szCs w:val="24"/>
        </w:rPr>
        <w:t>Bradshaw, 2016, P.9</w:t>
      </w:r>
      <w:r w:rsidR="00F32457" w:rsidRPr="0047478E">
        <w:rPr>
          <w:szCs w:val="24"/>
        </w:rPr>
        <w:t>)</w:t>
      </w:r>
      <w:r w:rsidRPr="0047478E">
        <w:rPr>
          <w:szCs w:val="24"/>
        </w:rPr>
        <w:t xml:space="preserve">. </w:t>
      </w:r>
      <w:r w:rsidR="006C448A" w:rsidRPr="0047478E">
        <w:rPr>
          <w:szCs w:val="24"/>
        </w:rPr>
        <w:t>Our project aimed at easing the problem of food poverty by collecting food stuff and other commodities from charitable individuals especially in the school and distributing the collected items to low income families that need the items. The project cannot solve the problem of food poverty or child poverty but in help some families ease the pressure of attaining food stuffs for their next meal.</w:t>
      </w:r>
      <w:r w:rsidR="00AE07D8" w:rsidRPr="0047478E">
        <w:rPr>
          <w:szCs w:val="24"/>
        </w:rPr>
        <w:t xml:space="preserve"> Food is a major primary need and no human being can survive without food making food poverty a major problem for low income families that needs to be solved</w:t>
      </w:r>
      <w:r w:rsidR="009E4357" w:rsidRPr="0047478E">
        <w:rPr>
          <w:szCs w:val="24"/>
        </w:rPr>
        <w:t xml:space="preserve"> (</w:t>
      </w:r>
      <w:r w:rsidR="009E4357" w:rsidRPr="0047478E">
        <w:rPr>
          <w:rFonts w:eastAsia="Calibri"/>
          <w:color w:val="000000"/>
          <w:szCs w:val="24"/>
        </w:rPr>
        <w:t>Hair, et al. 2016, P.27</w:t>
      </w:r>
      <w:r w:rsidR="009E4357" w:rsidRPr="0047478E">
        <w:rPr>
          <w:szCs w:val="24"/>
        </w:rPr>
        <w:t>)</w:t>
      </w:r>
      <w:r w:rsidR="00AE07D8" w:rsidRPr="0047478E">
        <w:rPr>
          <w:szCs w:val="24"/>
        </w:rPr>
        <w:t>.</w:t>
      </w:r>
      <w:r w:rsidR="00F67B35" w:rsidRPr="0047478E">
        <w:rPr>
          <w:szCs w:val="24"/>
        </w:rPr>
        <w:t xml:space="preserve"> This study paper encourages all charitable organizations and individuals to donate what they can to lower income families. The government should also be involved in making policie</w:t>
      </w:r>
      <w:r w:rsidR="00E3528E" w:rsidRPr="0047478E">
        <w:rPr>
          <w:szCs w:val="24"/>
        </w:rPr>
        <w:t>s</w:t>
      </w:r>
      <w:r w:rsidR="00F67B35" w:rsidRPr="0047478E">
        <w:rPr>
          <w:szCs w:val="24"/>
        </w:rPr>
        <w:t xml:space="preserve"> that will ensure each family and individual has access to good </w:t>
      </w:r>
      <w:r w:rsidR="00E3528E" w:rsidRPr="0047478E">
        <w:rPr>
          <w:szCs w:val="24"/>
        </w:rPr>
        <w:t>nutritious</w:t>
      </w:r>
      <w:r w:rsidR="00F67B35" w:rsidRPr="0047478E">
        <w:rPr>
          <w:szCs w:val="24"/>
        </w:rPr>
        <w:t xml:space="preserve"> food</w:t>
      </w:r>
      <w:r w:rsidR="00DF39F5" w:rsidRPr="0047478E">
        <w:rPr>
          <w:szCs w:val="24"/>
        </w:rPr>
        <w:t xml:space="preserve"> (</w:t>
      </w:r>
      <w:proofErr w:type="spellStart"/>
      <w:r w:rsidR="00DF39F5" w:rsidRPr="0047478E">
        <w:rPr>
          <w:rFonts w:eastAsia="Arial"/>
          <w:color w:val="000000"/>
          <w:szCs w:val="24"/>
        </w:rPr>
        <w:t>Godfray</w:t>
      </w:r>
      <w:proofErr w:type="spellEnd"/>
      <w:r w:rsidR="00DF39F5" w:rsidRPr="0047478E">
        <w:rPr>
          <w:rFonts w:eastAsia="Arial"/>
          <w:color w:val="000000"/>
          <w:szCs w:val="24"/>
        </w:rPr>
        <w:t xml:space="preserve"> and Garnett, 2014, P.20</w:t>
      </w:r>
      <w:r w:rsidR="00DF39F5" w:rsidRPr="0047478E">
        <w:rPr>
          <w:szCs w:val="24"/>
        </w:rPr>
        <w:t>)</w:t>
      </w:r>
      <w:r w:rsidR="00F67B35" w:rsidRPr="0047478E">
        <w:rPr>
          <w:szCs w:val="24"/>
        </w:rPr>
        <w:t>.</w:t>
      </w:r>
    </w:p>
    <w:p w14:paraId="7CF98182" w14:textId="6C4DDCB3" w:rsidR="007B663E" w:rsidRPr="0047478E" w:rsidRDefault="007B663E" w:rsidP="0047478E">
      <w:pPr>
        <w:ind w:firstLine="0"/>
        <w:rPr>
          <w:szCs w:val="24"/>
        </w:rPr>
      </w:pPr>
      <w:r w:rsidRPr="0047478E">
        <w:rPr>
          <w:szCs w:val="24"/>
        </w:rPr>
        <w:tab/>
        <w:t xml:space="preserve">The rising cost of energy and food bills is another major problem facing low income families including those in which parents are on full time employment. This problem is especially difficult in the winter and colder seasons when the temperature is lower than normal and heating is required. Low income families struggle with paying their bills and sometimes have to make a decision between </w:t>
      </w:r>
      <w:r w:rsidR="00772000" w:rsidRPr="0047478E">
        <w:rPr>
          <w:szCs w:val="24"/>
        </w:rPr>
        <w:t>heating</w:t>
      </w:r>
      <w:r w:rsidRPr="0047478E">
        <w:rPr>
          <w:szCs w:val="24"/>
        </w:rPr>
        <w:t xml:space="preserve"> and eating</w:t>
      </w:r>
      <w:r w:rsidR="00772000" w:rsidRPr="0047478E">
        <w:rPr>
          <w:szCs w:val="24"/>
        </w:rPr>
        <w:t xml:space="preserve"> when funds are not enough for both</w:t>
      </w:r>
      <w:r w:rsidR="007D50F4" w:rsidRPr="0047478E">
        <w:rPr>
          <w:szCs w:val="24"/>
        </w:rPr>
        <w:t xml:space="preserve"> (</w:t>
      </w:r>
      <w:r w:rsidR="007D50F4" w:rsidRPr="0047478E">
        <w:rPr>
          <w:rFonts w:eastAsia="Arial"/>
          <w:color w:val="000000"/>
          <w:szCs w:val="24"/>
        </w:rPr>
        <w:t>Hanley, 2016, P.12</w:t>
      </w:r>
      <w:r w:rsidR="007D50F4" w:rsidRPr="0047478E">
        <w:rPr>
          <w:szCs w:val="24"/>
        </w:rPr>
        <w:t>)</w:t>
      </w:r>
      <w:r w:rsidRPr="0047478E">
        <w:rPr>
          <w:szCs w:val="24"/>
        </w:rPr>
        <w:t>.</w:t>
      </w:r>
      <w:r w:rsidR="00772000" w:rsidRPr="0047478E">
        <w:rPr>
          <w:szCs w:val="24"/>
        </w:rPr>
        <w:t xml:space="preserve"> In the winter families have to use house heating which comes at a cost making the payment of other bills more difficult</w:t>
      </w:r>
      <w:r w:rsidR="00A91CCE" w:rsidRPr="0047478E">
        <w:rPr>
          <w:szCs w:val="24"/>
        </w:rPr>
        <w:t xml:space="preserve"> (</w:t>
      </w:r>
      <w:r w:rsidR="00A91CCE" w:rsidRPr="0047478E">
        <w:rPr>
          <w:rFonts w:eastAsia="Calibri"/>
          <w:color w:val="000000"/>
          <w:szCs w:val="24"/>
        </w:rPr>
        <w:t>Snell, et al. P.22</w:t>
      </w:r>
      <w:r w:rsidR="00A91CCE" w:rsidRPr="0047478E">
        <w:rPr>
          <w:szCs w:val="24"/>
        </w:rPr>
        <w:t>)</w:t>
      </w:r>
      <w:r w:rsidR="00772000" w:rsidRPr="0047478E">
        <w:rPr>
          <w:szCs w:val="24"/>
        </w:rPr>
        <w:t>.</w:t>
      </w:r>
      <w:r w:rsidR="007A7297" w:rsidRPr="0047478E">
        <w:rPr>
          <w:szCs w:val="24"/>
        </w:rPr>
        <w:t xml:space="preserve"> Low income families also suffer from multiple debts. Due to low </w:t>
      </w:r>
      <w:r w:rsidR="00F10171" w:rsidRPr="0047478E">
        <w:rPr>
          <w:szCs w:val="24"/>
        </w:rPr>
        <w:t>funds,</w:t>
      </w:r>
      <w:r w:rsidR="007A7297" w:rsidRPr="0047478E">
        <w:rPr>
          <w:szCs w:val="24"/>
        </w:rPr>
        <w:t xml:space="preserve"> many </w:t>
      </w:r>
      <w:r w:rsidR="00F10171" w:rsidRPr="0047478E">
        <w:rPr>
          <w:szCs w:val="24"/>
        </w:rPr>
        <w:t>low-income</w:t>
      </w:r>
      <w:r w:rsidR="007A7297" w:rsidRPr="0047478E">
        <w:rPr>
          <w:szCs w:val="24"/>
        </w:rPr>
        <w:t xml:space="preserve"> families are forced to take up loans in order to pay bills and buy foods or even for heating their houses during winter.</w:t>
      </w:r>
      <w:r w:rsidR="006A5EA8" w:rsidRPr="0047478E">
        <w:rPr>
          <w:szCs w:val="24"/>
        </w:rPr>
        <w:t xml:space="preserve"> Loans further throw low income families into poverty since in some cases the families are unable to pay the loan or have to sacrifice some requirements in order to pay the loans.</w:t>
      </w:r>
      <w:r w:rsidR="00B65909" w:rsidRPr="0047478E">
        <w:rPr>
          <w:szCs w:val="24"/>
        </w:rPr>
        <w:t xml:space="preserve"> Some families can end up losing their property due to inability to pay their loans leading to even worse poverty levels for the family. Other </w:t>
      </w:r>
      <w:r w:rsidR="00F10171" w:rsidRPr="0047478E">
        <w:rPr>
          <w:szCs w:val="24"/>
        </w:rPr>
        <w:t>low-income</w:t>
      </w:r>
      <w:r w:rsidR="00B65909" w:rsidRPr="0047478E">
        <w:rPr>
          <w:szCs w:val="24"/>
        </w:rPr>
        <w:t xml:space="preserve"> families cannot even </w:t>
      </w:r>
      <w:r w:rsidR="001C436D" w:rsidRPr="0047478E">
        <w:rPr>
          <w:szCs w:val="24"/>
        </w:rPr>
        <w:t>access the</w:t>
      </w:r>
      <w:r w:rsidR="00B65909" w:rsidRPr="0047478E">
        <w:rPr>
          <w:szCs w:val="24"/>
        </w:rPr>
        <w:t xml:space="preserve"> loan facilities due to their financial situation making difficult times even more difficult since they lack a source of finances during emergency situations.</w:t>
      </w:r>
      <w:r w:rsidR="001C436D" w:rsidRPr="0047478E">
        <w:rPr>
          <w:szCs w:val="24"/>
        </w:rPr>
        <w:t xml:space="preserve"> Crippling debt is a major concern for many </w:t>
      </w:r>
      <w:r w:rsidR="00F10171" w:rsidRPr="0047478E">
        <w:rPr>
          <w:szCs w:val="24"/>
        </w:rPr>
        <w:t>low-income</w:t>
      </w:r>
      <w:r w:rsidR="001C436D" w:rsidRPr="0047478E">
        <w:rPr>
          <w:szCs w:val="24"/>
        </w:rPr>
        <w:t xml:space="preserve"> families and should be addressed by both the government and financial institutions in order to reduce child poverty in low income families</w:t>
      </w:r>
      <w:r w:rsidR="0094350C" w:rsidRPr="0047478E">
        <w:rPr>
          <w:szCs w:val="24"/>
        </w:rPr>
        <w:t xml:space="preserve"> (</w:t>
      </w:r>
      <w:r w:rsidR="0094350C" w:rsidRPr="0047478E">
        <w:rPr>
          <w:rFonts w:eastAsia="Calibri"/>
          <w:color w:val="000000"/>
          <w:szCs w:val="24"/>
        </w:rPr>
        <w:t>McKinney 2014 P.29</w:t>
      </w:r>
      <w:r w:rsidR="0094350C" w:rsidRPr="0047478E">
        <w:rPr>
          <w:szCs w:val="24"/>
        </w:rPr>
        <w:t>)</w:t>
      </w:r>
      <w:r w:rsidR="001C436D" w:rsidRPr="0047478E">
        <w:rPr>
          <w:szCs w:val="24"/>
        </w:rPr>
        <w:t>.</w:t>
      </w:r>
    </w:p>
    <w:p w14:paraId="0AEA4ADF" w14:textId="77777777" w:rsidR="00291E35" w:rsidRPr="0047478E" w:rsidRDefault="00291E35" w:rsidP="0047478E">
      <w:pPr>
        <w:ind w:firstLine="0"/>
        <w:rPr>
          <w:szCs w:val="24"/>
        </w:rPr>
      </w:pPr>
      <w:r w:rsidRPr="0047478E">
        <w:rPr>
          <w:szCs w:val="24"/>
        </w:rPr>
        <w:tab/>
        <w:t>Child poverty although being distributed across the entire country, is more severe in rural areas in comparison to urban areas. This has been attributed to the lower quality of housing in rural areas compared to urban areas. Housing both in social housing and private housing is more developed in urban are</w:t>
      </w:r>
      <w:r w:rsidR="007F4836" w:rsidRPr="0047478E">
        <w:rPr>
          <w:szCs w:val="24"/>
        </w:rPr>
        <w:t>a</w:t>
      </w:r>
      <w:r w:rsidRPr="0047478E">
        <w:rPr>
          <w:szCs w:val="24"/>
        </w:rPr>
        <w:t>s than rural areas especially for low income earning families.</w:t>
      </w:r>
      <w:r w:rsidR="007F4836" w:rsidRPr="0047478E">
        <w:rPr>
          <w:szCs w:val="24"/>
        </w:rPr>
        <w:t xml:space="preserve"> The houses in rural areas might not be well insulated increasing the cost of heating fuel</w:t>
      </w:r>
      <w:r w:rsidR="00C21BC0" w:rsidRPr="0047478E">
        <w:rPr>
          <w:szCs w:val="24"/>
        </w:rPr>
        <w:t>. The transport system is also more advanced in urban areas than in rural areas making it easier to use both private and public means of transport in urban areas. The public transport from rural areas might also be more expensive in comparison to urban areas making it more difficult for low income families in rural areas</w:t>
      </w:r>
      <w:r w:rsidR="0094350C" w:rsidRPr="0047478E">
        <w:rPr>
          <w:szCs w:val="24"/>
        </w:rPr>
        <w:t xml:space="preserve"> (</w:t>
      </w:r>
      <w:r w:rsidR="0094350C" w:rsidRPr="0047478E">
        <w:rPr>
          <w:rFonts w:eastAsia="Calibri"/>
          <w:color w:val="000000"/>
          <w:szCs w:val="24"/>
        </w:rPr>
        <w:t>Main, G., 2014 P.24</w:t>
      </w:r>
      <w:r w:rsidR="0094350C" w:rsidRPr="0047478E">
        <w:rPr>
          <w:szCs w:val="24"/>
        </w:rPr>
        <w:t>)</w:t>
      </w:r>
      <w:r w:rsidR="00C21BC0" w:rsidRPr="0047478E">
        <w:rPr>
          <w:szCs w:val="24"/>
        </w:rPr>
        <w:t>. The government should engage with leaders of rural areas in order to try and come up with policies and solutions to the especially hard situation low income families face in rural areas. Child poverty and poverty in general has some differences based on the location of the individuals living with poverty. Rural areas pose some challenges that are not experienced in urban areas while urban areas also face some challenge rural areas do not face. In order to swiftly</w:t>
      </w:r>
      <w:r w:rsidR="00E5515A" w:rsidRPr="0047478E">
        <w:rPr>
          <w:szCs w:val="24"/>
        </w:rPr>
        <w:t xml:space="preserve"> eradicate poverty;</w:t>
      </w:r>
      <w:r w:rsidR="009D3105" w:rsidRPr="0047478E">
        <w:rPr>
          <w:szCs w:val="24"/>
        </w:rPr>
        <w:t xml:space="preserve"> o</w:t>
      </w:r>
      <w:r w:rsidR="00E5515A" w:rsidRPr="0047478E">
        <w:rPr>
          <w:szCs w:val="24"/>
        </w:rPr>
        <w:t>rganizations and the government should come up with different strategies that cover both rural and urban areas in order to solve the problems faced by the local area since poverty is not similar in all areas of the country</w:t>
      </w:r>
      <w:r w:rsidR="001570EB" w:rsidRPr="0047478E">
        <w:rPr>
          <w:szCs w:val="24"/>
        </w:rPr>
        <w:t xml:space="preserve"> (</w:t>
      </w:r>
      <w:r w:rsidR="001570EB" w:rsidRPr="0047478E">
        <w:rPr>
          <w:rFonts w:eastAsia="Calibri"/>
          <w:color w:val="000000"/>
          <w:szCs w:val="24"/>
        </w:rPr>
        <w:t>Bradshaw 2015 P.31</w:t>
      </w:r>
      <w:r w:rsidR="001570EB" w:rsidRPr="0047478E">
        <w:rPr>
          <w:szCs w:val="24"/>
        </w:rPr>
        <w:t>)</w:t>
      </w:r>
      <w:r w:rsidR="00E5515A" w:rsidRPr="0047478E">
        <w:rPr>
          <w:szCs w:val="24"/>
        </w:rPr>
        <w:t>.</w:t>
      </w:r>
    </w:p>
    <w:p w14:paraId="5946FD30" w14:textId="08818239" w:rsidR="00A624D9" w:rsidRDefault="00A624D9" w:rsidP="0047478E">
      <w:pPr>
        <w:ind w:firstLine="0"/>
        <w:rPr>
          <w:szCs w:val="24"/>
        </w:rPr>
      </w:pPr>
      <w:r w:rsidRPr="0047478E">
        <w:rPr>
          <w:szCs w:val="24"/>
        </w:rPr>
        <w:tab/>
        <w:t xml:space="preserve">Children from single parent families that are also </w:t>
      </w:r>
      <w:r w:rsidR="00F10171" w:rsidRPr="0047478E">
        <w:rPr>
          <w:szCs w:val="24"/>
        </w:rPr>
        <w:t>low-income</w:t>
      </w:r>
      <w:r w:rsidRPr="0047478E">
        <w:rPr>
          <w:szCs w:val="24"/>
        </w:rPr>
        <w:t xml:space="preserve"> families are particularly at a higher risk of suffering from child poverty. </w:t>
      </w:r>
      <w:r w:rsidR="00414013" w:rsidRPr="0047478E">
        <w:rPr>
          <w:szCs w:val="24"/>
        </w:rPr>
        <w:t xml:space="preserve">This is especially true for single mothers with more than one child. The families above mentioned at a higher probability of using food banks falling into debt. The children suffer significantly since they are dependent on the lone parent. </w:t>
      </w:r>
      <w:r w:rsidR="00D60D61" w:rsidRPr="0047478E">
        <w:rPr>
          <w:szCs w:val="24"/>
        </w:rPr>
        <w:t>The lone parent is also under financial pressure since he or her is the only provider for his or her family.  Larger single parent families are even more likely to face poverty. Larger families require more funds to keep up than smaller ones. Larger families will require larger houses and consume more food on a daily basis and can become difficult for a single parent to manage</w:t>
      </w:r>
      <w:r w:rsidR="007F2C5C" w:rsidRPr="0047478E">
        <w:rPr>
          <w:szCs w:val="24"/>
        </w:rPr>
        <w:t xml:space="preserve"> (</w:t>
      </w:r>
      <w:r w:rsidR="007F2C5C" w:rsidRPr="0047478E">
        <w:rPr>
          <w:rFonts w:eastAsia="Calibri"/>
          <w:color w:val="000000"/>
          <w:szCs w:val="24"/>
        </w:rPr>
        <w:t>Pickett and Wilkinson, 2015 P.39</w:t>
      </w:r>
      <w:r w:rsidR="007F2C5C" w:rsidRPr="0047478E">
        <w:rPr>
          <w:szCs w:val="24"/>
        </w:rPr>
        <w:t>)</w:t>
      </w:r>
      <w:r w:rsidR="00D60D61" w:rsidRPr="0047478E">
        <w:rPr>
          <w:szCs w:val="24"/>
        </w:rPr>
        <w:t xml:space="preserve">. </w:t>
      </w:r>
    </w:p>
    <w:p w14:paraId="2C0EEFBE" w14:textId="77777777" w:rsidR="00B43708" w:rsidRDefault="00B43708" w:rsidP="0047478E">
      <w:pPr>
        <w:ind w:firstLine="0"/>
        <w:rPr>
          <w:sz w:val="28"/>
          <w:szCs w:val="28"/>
        </w:rPr>
      </w:pPr>
    </w:p>
    <w:p w14:paraId="6635D55A" w14:textId="77777777" w:rsidR="00C337EA" w:rsidRDefault="00C337EA" w:rsidP="0047478E">
      <w:pPr>
        <w:ind w:firstLine="0"/>
        <w:rPr>
          <w:sz w:val="28"/>
          <w:szCs w:val="28"/>
        </w:rPr>
      </w:pPr>
    </w:p>
    <w:p w14:paraId="3A4E24B9" w14:textId="77777777" w:rsidR="00C337EA" w:rsidRDefault="00C337EA" w:rsidP="0047478E">
      <w:pPr>
        <w:ind w:firstLine="0"/>
        <w:rPr>
          <w:sz w:val="28"/>
          <w:szCs w:val="28"/>
        </w:rPr>
      </w:pPr>
    </w:p>
    <w:p w14:paraId="62E3AFF6" w14:textId="77777777" w:rsidR="00C337EA" w:rsidRDefault="00C337EA" w:rsidP="0047478E">
      <w:pPr>
        <w:ind w:firstLine="0"/>
        <w:rPr>
          <w:sz w:val="28"/>
          <w:szCs w:val="28"/>
        </w:rPr>
      </w:pPr>
    </w:p>
    <w:p w14:paraId="53E259A4" w14:textId="77777777" w:rsidR="00C337EA" w:rsidRDefault="00C337EA" w:rsidP="0047478E">
      <w:pPr>
        <w:ind w:firstLine="0"/>
        <w:rPr>
          <w:sz w:val="28"/>
          <w:szCs w:val="28"/>
        </w:rPr>
      </w:pPr>
    </w:p>
    <w:p w14:paraId="2D95CA49" w14:textId="77777777" w:rsidR="00C337EA" w:rsidRDefault="00C337EA" w:rsidP="0047478E">
      <w:pPr>
        <w:ind w:firstLine="0"/>
        <w:rPr>
          <w:sz w:val="28"/>
          <w:szCs w:val="28"/>
        </w:rPr>
      </w:pPr>
    </w:p>
    <w:p w14:paraId="667E26F6" w14:textId="77777777" w:rsidR="00C337EA" w:rsidRDefault="00C337EA" w:rsidP="0047478E">
      <w:pPr>
        <w:ind w:firstLine="0"/>
        <w:rPr>
          <w:sz w:val="28"/>
          <w:szCs w:val="28"/>
        </w:rPr>
      </w:pPr>
    </w:p>
    <w:p w14:paraId="10A9A069" w14:textId="77777777" w:rsidR="00C337EA" w:rsidRDefault="00C337EA" w:rsidP="0047478E">
      <w:pPr>
        <w:ind w:firstLine="0"/>
        <w:rPr>
          <w:sz w:val="28"/>
          <w:szCs w:val="28"/>
        </w:rPr>
      </w:pPr>
    </w:p>
    <w:p w14:paraId="567B84FB" w14:textId="77777777" w:rsidR="00C337EA" w:rsidRPr="006170A0" w:rsidRDefault="00C337EA" w:rsidP="0047478E">
      <w:pPr>
        <w:ind w:firstLine="0"/>
        <w:rPr>
          <w:sz w:val="28"/>
          <w:szCs w:val="28"/>
        </w:rPr>
      </w:pPr>
    </w:p>
    <w:p w14:paraId="136C12C6" w14:textId="0E83C4EB" w:rsidR="00BE3B11" w:rsidRPr="006170A0" w:rsidRDefault="00BE3B11" w:rsidP="00C337EA">
      <w:pPr>
        <w:pStyle w:val="Heading1"/>
        <w:numPr>
          <w:ilvl w:val="0"/>
          <w:numId w:val="6"/>
        </w:numPr>
      </w:pPr>
      <w:bookmarkStart w:id="8" w:name="_Toc513199408"/>
      <w:r w:rsidRPr="006170A0">
        <w:t>Problem Solving Techniques</w:t>
      </w:r>
      <w:bookmarkEnd w:id="8"/>
    </w:p>
    <w:p w14:paraId="341904D5" w14:textId="218200CC" w:rsidR="00BE3B11" w:rsidRDefault="00BE3B11" w:rsidP="0047478E">
      <w:pPr>
        <w:rPr>
          <w:szCs w:val="24"/>
        </w:rPr>
      </w:pPr>
      <w:r w:rsidRPr="0047478E">
        <w:rPr>
          <w:szCs w:val="24"/>
        </w:rPr>
        <w:t xml:space="preserve">In this section of the research paper we will analyze the </w:t>
      </w:r>
      <w:r w:rsidR="00EF625F" w:rsidRPr="0047478E">
        <w:rPr>
          <w:szCs w:val="24"/>
        </w:rPr>
        <w:t>problem-solving</w:t>
      </w:r>
      <w:r w:rsidRPr="0047478E">
        <w:rPr>
          <w:szCs w:val="24"/>
        </w:rPr>
        <w:t xml:space="preserve"> tools and techniques that are at our disposal as well as the logic behind implementing the technique that we implemented. This section is important for planning and justification of our </w:t>
      </w:r>
      <w:r w:rsidR="00EF625F" w:rsidRPr="0047478E">
        <w:rPr>
          <w:szCs w:val="24"/>
        </w:rPr>
        <w:t>problem-solving</w:t>
      </w:r>
      <w:r w:rsidRPr="0047478E">
        <w:rPr>
          <w:szCs w:val="24"/>
        </w:rPr>
        <w:t xml:space="preserve"> approach.</w:t>
      </w:r>
      <w:r w:rsidR="00B274A4" w:rsidRPr="0047478E">
        <w:rPr>
          <w:szCs w:val="24"/>
        </w:rPr>
        <w:t xml:space="preserve"> </w:t>
      </w:r>
      <w:r w:rsidR="00A405E9" w:rsidRPr="0047478E">
        <w:rPr>
          <w:szCs w:val="24"/>
        </w:rPr>
        <w:t>The</w:t>
      </w:r>
      <w:r w:rsidR="00AD3DE2">
        <w:rPr>
          <w:szCs w:val="24"/>
        </w:rPr>
        <w:t xml:space="preserve"> project Feed a Child Swansea was</w:t>
      </w:r>
      <w:r w:rsidR="00A405E9" w:rsidRPr="0047478E">
        <w:rPr>
          <w:szCs w:val="24"/>
        </w:rPr>
        <w:t xml:space="preserve"> based on the premise that some individuals in society are more privileged than others. The other assumption is that these privileged individuals would like to assist those that are in need of assistance especially young chil</w:t>
      </w:r>
      <w:r w:rsidR="00AD3DE2">
        <w:rPr>
          <w:szCs w:val="24"/>
        </w:rPr>
        <w:t>dren. Feed a Child Swansea worked</w:t>
      </w:r>
      <w:r w:rsidR="00A405E9" w:rsidRPr="0047478E">
        <w:rPr>
          <w:szCs w:val="24"/>
        </w:rPr>
        <w:t xml:space="preserve"> by connecting those privileged individuals who want to help with those who are in need of assistance</w:t>
      </w:r>
      <w:r w:rsidR="00AD3DE2">
        <w:rPr>
          <w:szCs w:val="24"/>
        </w:rPr>
        <w:t>. The idea behind the project was</w:t>
      </w:r>
      <w:r w:rsidR="00A405E9" w:rsidRPr="0047478E">
        <w:rPr>
          <w:szCs w:val="24"/>
        </w:rPr>
        <w:t xml:space="preserve"> that a public location</w:t>
      </w:r>
      <w:r w:rsidR="00AD3DE2">
        <w:rPr>
          <w:szCs w:val="24"/>
        </w:rPr>
        <w:t xml:space="preserve"> accessible to all individuals wa</w:t>
      </w:r>
      <w:r w:rsidR="00A405E9" w:rsidRPr="0047478E">
        <w:rPr>
          <w:szCs w:val="24"/>
        </w:rPr>
        <w:t>s c</w:t>
      </w:r>
      <w:r w:rsidR="00AD3DE2">
        <w:rPr>
          <w:szCs w:val="24"/>
        </w:rPr>
        <w:t>hosen where individuals who had</w:t>
      </w:r>
      <w:r w:rsidR="00A405E9" w:rsidRPr="0047478E">
        <w:rPr>
          <w:szCs w:val="24"/>
        </w:rPr>
        <w:t xml:space="preserve"> items to donate can bring their donatio</w:t>
      </w:r>
      <w:r w:rsidR="00AD3DE2">
        <w:rPr>
          <w:szCs w:val="24"/>
        </w:rPr>
        <w:t>ns. Once the donations were collected they could</w:t>
      </w:r>
      <w:r w:rsidR="00A405E9" w:rsidRPr="0047478E">
        <w:rPr>
          <w:szCs w:val="24"/>
        </w:rPr>
        <w:t xml:space="preserve"> be given to a lo</w:t>
      </w:r>
      <w:r w:rsidR="00AD3DE2">
        <w:rPr>
          <w:szCs w:val="24"/>
        </w:rPr>
        <w:t xml:space="preserve">cal food bank. The food bank </w:t>
      </w:r>
      <w:r w:rsidR="00AD3DE2" w:rsidRPr="0047478E">
        <w:rPr>
          <w:szCs w:val="24"/>
        </w:rPr>
        <w:t>then</w:t>
      </w:r>
      <w:r w:rsidR="00A405E9" w:rsidRPr="0047478E">
        <w:rPr>
          <w:szCs w:val="24"/>
        </w:rPr>
        <w:t xml:space="preserve"> distribute</w:t>
      </w:r>
      <w:r w:rsidR="00AD3DE2">
        <w:rPr>
          <w:szCs w:val="24"/>
        </w:rPr>
        <w:t>d</w:t>
      </w:r>
      <w:r w:rsidR="00A405E9" w:rsidRPr="0047478E">
        <w:rPr>
          <w:szCs w:val="24"/>
        </w:rPr>
        <w:t xml:space="preserve"> the items to families that need the items.</w:t>
      </w:r>
      <w:r w:rsidR="00376575" w:rsidRPr="0047478E">
        <w:rPr>
          <w:szCs w:val="24"/>
        </w:rPr>
        <w:t xml:space="preserve"> For proper implementat</w:t>
      </w:r>
      <w:r w:rsidR="00AD3DE2">
        <w:rPr>
          <w:szCs w:val="24"/>
        </w:rPr>
        <w:t>ion of the project permission was</w:t>
      </w:r>
      <w:r w:rsidR="00376575" w:rsidRPr="0047478E">
        <w:rPr>
          <w:szCs w:val="24"/>
        </w:rPr>
        <w:t xml:space="preserve"> required from the county council in order to collect donations at a public location. Pu</w:t>
      </w:r>
      <w:r w:rsidR="00AD3DE2">
        <w:rPr>
          <w:szCs w:val="24"/>
        </w:rPr>
        <w:t>blic awareness of the project was</w:t>
      </w:r>
      <w:r w:rsidR="00376575" w:rsidRPr="0047478E">
        <w:rPr>
          <w:szCs w:val="24"/>
        </w:rPr>
        <w:t xml:space="preserve"> another major requirement of the project in order to run smoothly. Individuals need</w:t>
      </w:r>
      <w:r w:rsidR="00AD3DE2">
        <w:rPr>
          <w:szCs w:val="24"/>
        </w:rPr>
        <w:t>ed</w:t>
      </w:r>
      <w:r w:rsidR="00376575" w:rsidRPr="0047478E">
        <w:rPr>
          <w:szCs w:val="24"/>
        </w:rPr>
        <w:t xml:space="preserve"> to know that such a project exists and also the location in which to drop of their donations.</w:t>
      </w:r>
    </w:p>
    <w:p w14:paraId="3EDB1D1F" w14:textId="1A0D676F" w:rsidR="004D29E8" w:rsidRDefault="004D29E8" w:rsidP="004D29E8">
      <w:pPr>
        <w:rPr>
          <w:szCs w:val="24"/>
        </w:rPr>
      </w:pPr>
      <w:r w:rsidRPr="004D29E8">
        <w:rPr>
          <w:szCs w:val="24"/>
        </w:rPr>
        <w:t xml:space="preserve">The project was reliant on more than one problem solving technique. The second of problem solving technique is more long term and relies on the coming together of the local Swansea population to ensure every individual has proper access to food even during school holidays. Even as donations are being collected to help those in need the project cannot help all families that need assistance in the United Kingdom, however the government can. Members of project Feed a Child Swansea also aim to solve the problem of lack of food by creating awareness about the situation. Once citizens are aware of the problem we can collectively push the government to act and assist its citizens by providing for those who cannot provide for themselves. During this period of creating awareness the project members will still collect donations and distribute to the local food bank. Since during normal school days the food banks are usually okay and mostly suffer during school holidays. During normal school </w:t>
      </w:r>
      <w:r w:rsidR="00EF625F" w:rsidRPr="004D29E8">
        <w:rPr>
          <w:szCs w:val="24"/>
        </w:rPr>
        <w:t>days,</w:t>
      </w:r>
      <w:r>
        <w:rPr>
          <w:szCs w:val="24"/>
        </w:rPr>
        <w:t xml:space="preserve"> the</w:t>
      </w:r>
      <w:r w:rsidRPr="004D29E8">
        <w:rPr>
          <w:szCs w:val="24"/>
        </w:rPr>
        <w:t xml:space="preserve"> time spent for collection of donations will be reduced and the items collected can be preserved to school holidays if not used. The permanent solution will however have to involve the government.</w:t>
      </w:r>
    </w:p>
    <w:p w14:paraId="76F8FB82" w14:textId="174C135E" w:rsidR="00037BEA" w:rsidRPr="006170A0" w:rsidRDefault="006170A0" w:rsidP="006B0AB9">
      <w:pPr>
        <w:pStyle w:val="Heading1"/>
        <w:numPr>
          <w:ilvl w:val="0"/>
          <w:numId w:val="0"/>
        </w:numPr>
        <w:ind w:left="360"/>
      </w:pPr>
      <w:bookmarkStart w:id="9" w:name="_Toc513199409"/>
      <w:r w:rsidRPr="006170A0">
        <w:t>3.1. Using</w:t>
      </w:r>
      <w:r w:rsidR="00037BEA" w:rsidRPr="006170A0">
        <w:t xml:space="preserve"> the 5 Whys and Ishikawa Diagram Technique</w:t>
      </w:r>
      <w:bookmarkEnd w:id="9"/>
    </w:p>
    <w:p w14:paraId="48D5B4D8" w14:textId="66DB7791" w:rsidR="00037BEA" w:rsidRPr="00037BEA" w:rsidRDefault="00037BEA" w:rsidP="00037BEA">
      <w:r>
        <w:t>The five whys technique is an interrogative technique used to find the root cause of a particular problem. The technique involves asking why a particular problem exists and the answer leads to another why question for five iterations which is usually enough to reach the main cause of the problem. The Ishikawa diagram is a visual representation of the root problem causes from one level to another reaching the root cause.</w:t>
      </w:r>
      <w:r w:rsidR="00C337EA">
        <w:t xml:space="preserve"> (Ishikawa, Kaoru. 1990)</w:t>
      </w:r>
    </w:p>
    <w:p w14:paraId="49879DCE" w14:textId="03F50484" w:rsidR="00025679" w:rsidRPr="00025679" w:rsidRDefault="00037BEA" w:rsidP="00025679">
      <w:pPr>
        <w:rPr>
          <w:szCs w:val="24"/>
        </w:rPr>
      </w:pPr>
      <w:r>
        <w:rPr>
          <w:szCs w:val="24"/>
        </w:rPr>
        <w:t>The problem that the research problem is proposing to solve is families being unable to access food especially during school holidays. The first why is why does lack of proper access to food exists for some families in Swansea? The answer is that lack of sufficient food exists due to food poverty among some families. Why does food poverty exist among some families? Food poverty exists because some families do not have access to enough funds to afford proper aces to food.</w:t>
      </w:r>
      <w:r w:rsidR="003119C5">
        <w:rPr>
          <w:szCs w:val="24"/>
        </w:rPr>
        <w:t xml:space="preserve"> Why do some families not receive enough </w:t>
      </w:r>
      <w:r w:rsidR="0075456B">
        <w:rPr>
          <w:szCs w:val="24"/>
        </w:rPr>
        <w:t xml:space="preserve">funds to afford constant supply of food? This is because the adult members of the family are not employed or do not earn enough money from their employment. Why are some adult members of needy families not employed or do not earn enough money from their employment? This occurs due to inadequate employment opportunities coupled with a lack of educational certificates to ensure better employment chances. Why are there inadequate employment opportunities coupled with a lack of educational certificates to ensure better employment chances? Inadequate employment opportunities exist due to a lack of awareness of how much some needy family’s providers require employment and other items by employers and the general public; the government has also failed to create job opportunities to assist low income families. </w:t>
      </w:r>
      <w:r w:rsidR="00425A14">
        <w:rPr>
          <w:szCs w:val="24"/>
        </w:rPr>
        <w:t xml:space="preserve">Inadequate educational and professional certificates also occur more in low income </w:t>
      </w:r>
      <w:r w:rsidR="00C337EA">
        <w:rPr>
          <w:szCs w:val="24"/>
        </w:rPr>
        <w:t>families’ due</w:t>
      </w:r>
      <w:r w:rsidR="00425A14">
        <w:rPr>
          <w:szCs w:val="24"/>
        </w:rPr>
        <w:t xml:space="preserve"> to pressure to earn an income instead of furthering education and also lack of funds to further education.</w:t>
      </w:r>
      <w:r w:rsidR="00025679">
        <w:rPr>
          <w:szCs w:val="24"/>
        </w:rPr>
        <w:t xml:space="preserve"> Below is an </w:t>
      </w:r>
      <w:r w:rsidR="00025679">
        <w:t xml:space="preserve">Ishikawa diagram that will visually explain the causes of food poverty in </w:t>
      </w:r>
      <w:r w:rsidR="00C337EA">
        <w:t xml:space="preserve">Swansea </w:t>
      </w:r>
    </w:p>
    <w:p w14:paraId="72BDD1C8" w14:textId="77777777" w:rsidR="00840489" w:rsidRDefault="009B18DD" w:rsidP="00025679">
      <w:pPr>
        <w:ind w:hanging="567"/>
        <w:rPr>
          <w:szCs w:val="24"/>
        </w:rPr>
      </w:pPr>
      <w:r>
        <w:rPr>
          <w:noProof/>
          <w:lang w:val="en-GB" w:eastAsia="en-GB"/>
        </w:rPr>
        <w:drawing>
          <wp:inline distT="0" distB="0" distL="0" distR="0" wp14:anchorId="3E21ADA5" wp14:editId="2D0F5B79">
            <wp:extent cx="6663266" cy="3395134"/>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23190" t="30971" r="17430" b="10182"/>
                    <a:stretch/>
                  </pic:blipFill>
                  <pic:spPr bwMode="auto">
                    <a:xfrm>
                      <a:off x="0" y="0"/>
                      <a:ext cx="6662776" cy="3394884"/>
                    </a:xfrm>
                    <a:prstGeom prst="rect">
                      <a:avLst/>
                    </a:prstGeom>
                    <a:ln>
                      <a:noFill/>
                    </a:ln>
                    <a:extLst>
                      <a:ext uri="{53640926-AAD7-44D8-BBD7-CCE9431645EC}">
                        <a14:shadowObscured xmlns:a14="http://schemas.microsoft.com/office/drawing/2010/main"/>
                      </a:ext>
                    </a:extLst>
                  </pic:spPr>
                </pic:pic>
              </a:graphicData>
            </a:graphic>
          </wp:inline>
        </w:drawing>
      </w:r>
    </w:p>
    <w:p w14:paraId="7725DFB6" w14:textId="77777777" w:rsidR="00840489" w:rsidRPr="00C337EA" w:rsidRDefault="00025679" w:rsidP="00BB4A82">
      <w:pPr>
        <w:pStyle w:val="Heading2"/>
      </w:pPr>
      <w:r w:rsidRPr="00C337EA">
        <w:t>Fig 1: Ishikawa Diagram of food poverty in Swansea</w:t>
      </w:r>
    </w:p>
    <w:p w14:paraId="03044547" w14:textId="64F98E83" w:rsidR="00F06BCA" w:rsidRPr="006170A0" w:rsidRDefault="006170A0" w:rsidP="006B0AB9">
      <w:pPr>
        <w:pStyle w:val="Heading1"/>
        <w:numPr>
          <w:ilvl w:val="0"/>
          <w:numId w:val="0"/>
        </w:numPr>
        <w:ind w:left="360"/>
      </w:pPr>
      <w:bookmarkStart w:id="10" w:name="_Toc513199410"/>
      <w:r w:rsidRPr="006170A0">
        <w:t xml:space="preserve">3.2. </w:t>
      </w:r>
      <w:r w:rsidR="00BA2AA6" w:rsidRPr="006170A0">
        <w:t xml:space="preserve">Solving the Problem </w:t>
      </w:r>
      <w:r w:rsidR="0070779E" w:rsidRPr="006170A0">
        <w:t xml:space="preserve">with </w:t>
      </w:r>
      <w:r w:rsidR="00F06BCA" w:rsidRPr="006170A0">
        <w:t>Project Feed a Child Swansea</w:t>
      </w:r>
      <w:bookmarkEnd w:id="10"/>
    </w:p>
    <w:p w14:paraId="55E26785" w14:textId="7EBA21F4" w:rsidR="00F06BCA" w:rsidRPr="0047478E" w:rsidRDefault="005A6BE2" w:rsidP="0047478E">
      <w:pPr>
        <w:rPr>
          <w:szCs w:val="24"/>
        </w:rPr>
      </w:pPr>
      <w:r>
        <w:rPr>
          <w:szCs w:val="24"/>
        </w:rPr>
        <w:t>Feed a Child Swansea was</w:t>
      </w:r>
      <w:r w:rsidR="00F06BCA" w:rsidRPr="0047478E">
        <w:rPr>
          <w:szCs w:val="24"/>
        </w:rPr>
        <w:t xml:space="preserve"> a project proposed by MP Carolyn Harris to tackle the problem of food poverty in low income families within Swansea. </w:t>
      </w:r>
      <w:r w:rsidR="00E530D1" w:rsidRPr="0047478E">
        <w:rPr>
          <w:szCs w:val="24"/>
        </w:rPr>
        <w:t xml:space="preserve">The </w:t>
      </w:r>
      <w:r>
        <w:rPr>
          <w:szCs w:val="24"/>
        </w:rPr>
        <w:t>project worked on the basis of charity and was</w:t>
      </w:r>
      <w:r w:rsidR="00E530D1" w:rsidRPr="0047478E">
        <w:rPr>
          <w:szCs w:val="24"/>
        </w:rPr>
        <w:t xml:space="preserve"> not supported by the </w:t>
      </w:r>
      <w:r>
        <w:rPr>
          <w:szCs w:val="24"/>
        </w:rPr>
        <w:t>government. The project collected</w:t>
      </w:r>
      <w:r w:rsidR="00E530D1" w:rsidRPr="0047478E">
        <w:rPr>
          <w:szCs w:val="24"/>
        </w:rPr>
        <w:t xml:space="preserve"> food and other useful items from donors, the collected items are then used to refill the food bank. The </w:t>
      </w:r>
      <w:r>
        <w:rPr>
          <w:szCs w:val="24"/>
        </w:rPr>
        <w:t xml:space="preserve">food </w:t>
      </w:r>
      <w:proofErr w:type="gramStart"/>
      <w:r>
        <w:rPr>
          <w:szCs w:val="24"/>
        </w:rPr>
        <w:t xml:space="preserve">bank </w:t>
      </w:r>
      <w:r w:rsidR="00E530D1" w:rsidRPr="0047478E">
        <w:rPr>
          <w:szCs w:val="24"/>
        </w:rPr>
        <w:t xml:space="preserve"> then</w:t>
      </w:r>
      <w:proofErr w:type="gramEnd"/>
      <w:r w:rsidR="00E530D1" w:rsidRPr="0047478E">
        <w:rPr>
          <w:szCs w:val="24"/>
        </w:rPr>
        <w:t xml:space="preserve"> distribute</w:t>
      </w:r>
      <w:r>
        <w:rPr>
          <w:szCs w:val="24"/>
        </w:rPr>
        <w:t>d</w:t>
      </w:r>
      <w:r w:rsidR="00E530D1" w:rsidRPr="0047478E">
        <w:rPr>
          <w:szCs w:val="24"/>
        </w:rPr>
        <w:t xml:space="preserve"> the items to families that are in need of the items. It is effective to use</w:t>
      </w:r>
      <w:r>
        <w:rPr>
          <w:szCs w:val="24"/>
        </w:rPr>
        <w:t>d</w:t>
      </w:r>
      <w:r w:rsidR="00E530D1" w:rsidRPr="0047478E">
        <w:rPr>
          <w:szCs w:val="24"/>
        </w:rPr>
        <w:t xml:space="preserve"> food banks for distribution since they are already familiar w</w:t>
      </w:r>
      <w:r>
        <w:rPr>
          <w:szCs w:val="24"/>
        </w:rPr>
        <w:t>ith the process. The project had</w:t>
      </w:r>
      <w:r w:rsidR="00E530D1" w:rsidRPr="0047478E">
        <w:rPr>
          <w:szCs w:val="24"/>
        </w:rPr>
        <w:t xml:space="preserve"> a double positive effective since it assists in distribution of food to families that need them and also acts as an awareness campaign that there are families that are living in poverty and require assistance.</w:t>
      </w:r>
      <w:r w:rsidR="00405243" w:rsidRPr="0047478E">
        <w:rPr>
          <w:szCs w:val="24"/>
        </w:rPr>
        <w:t xml:space="preserve"> The Swansea County Council was helpful in the project by allowing the collection of food items within the county.</w:t>
      </w:r>
      <w:r w:rsidR="00863181" w:rsidRPr="0047478E">
        <w:rPr>
          <w:szCs w:val="24"/>
        </w:rPr>
        <w:t xml:space="preserve"> </w:t>
      </w:r>
      <w:r w:rsidR="007601E3" w:rsidRPr="0047478E">
        <w:rPr>
          <w:szCs w:val="24"/>
        </w:rPr>
        <w:t xml:space="preserve">The </w:t>
      </w:r>
      <w:r>
        <w:rPr>
          <w:szCs w:val="24"/>
        </w:rPr>
        <w:t xml:space="preserve">project Feed a Child Swansea was </w:t>
      </w:r>
      <w:r w:rsidR="007601E3" w:rsidRPr="0047478E">
        <w:rPr>
          <w:szCs w:val="24"/>
        </w:rPr>
        <w:t xml:space="preserve">concerned about the quality of life of children within the Swansea and the world in general. </w:t>
      </w:r>
    </w:p>
    <w:p w14:paraId="69AA3208" w14:textId="152D2F66" w:rsidR="003637E6" w:rsidRPr="0047478E" w:rsidRDefault="00CF6C23" w:rsidP="007C4DF0">
      <w:pPr>
        <w:ind w:firstLine="0"/>
        <w:rPr>
          <w:szCs w:val="24"/>
        </w:rPr>
      </w:pPr>
      <w:r w:rsidRPr="0047478E">
        <w:rPr>
          <w:szCs w:val="24"/>
        </w:rPr>
        <w:tab/>
        <w:t>The projec</w:t>
      </w:r>
      <w:r w:rsidR="005A6BE2">
        <w:rPr>
          <w:szCs w:val="24"/>
        </w:rPr>
        <w:t>t Feed a Child Swansea members a</w:t>
      </w:r>
      <w:r w:rsidRPr="0047478E">
        <w:rPr>
          <w:szCs w:val="24"/>
        </w:rPr>
        <w:t>re reco</w:t>
      </w:r>
      <w:r w:rsidR="005A6BE2">
        <w:rPr>
          <w:szCs w:val="24"/>
        </w:rPr>
        <w:t>mmending to the government of w</w:t>
      </w:r>
      <w:r w:rsidRPr="0047478E">
        <w:rPr>
          <w:szCs w:val="24"/>
        </w:rPr>
        <w:t xml:space="preserve">ales and Britain to formulate policies that address the problem of food poverty and child poverty </w:t>
      </w:r>
      <w:r w:rsidR="00625398" w:rsidRPr="0047478E">
        <w:rPr>
          <w:szCs w:val="24"/>
        </w:rPr>
        <w:t>in the country.  Members of the community can provide recommendations as well as perform a small part in helping reduce poverty in the country but it is only the government that can provide a strong solution to poverty.</w:t>
      </w:r>
    </w:p>
    <w:p w14:paraId="414E5025" w14:textId="34F3DAFC" w:rsidR="00411F98" w:rsidRPr="006170A0" w:rsidRDefault="006170A0" w:rsidP="006B0AB9">
      <w:pPr>
        <w:pStyle w:val="Heading1"/>
        <w:numPr>
          <w:ilvl w:val="0"/>
          <w:numId w:val="0"/>
        </w:numPr>
        <w:ind w:left="360"/>
      </w:pPr>
      <w:bookmarkStart w:id="11" w:name="_Toc513199411"/>
      <w:r w:rsidRPr="006170A0">
        <w:t>3.</w:t>
      </w:r>
      <w:r w:rsidR="00C337EA" w:rsidRPr="006170A0">
        <w:t>3. Problem</w:t>
      </w:r>
      <w:r w:rsidR="00411F98" w:rsidRPr="006170A0">
        <w:t xml:space="preserve"> Solving Implementation</w:t>
      </w:r>
      <w:bookmarkEnd w:id="11"/>
    </w:p>
    <w:p w14:paraId="74658337" w14:textId="5A89CA04" w:rsidR="00411F98" w:rsidRPr="0047478E" w:rsidRDefault="00411F98" w:rsidP="0047478E">
      <w:pPr>
        <w:rPr>
          <w:szCs w:val="24"/>
        </w:rPr>
      </w:pPr>
      <w:r w:rsidRPr="0047478E">
        <w:rPr>
          <w:szCs w:val="24"/>
        </w:rPr>
        <w:t>In this section of the study paper we will take in depths look at the implementation of project Feed a Child Swansea as well as the stages involved in implementing the project. The first sta</w:t>
      </w:r>
      <w:r w:rsidR="005A6BE2">
        <w:rPr>
          <w:szCs w:val="24"/>
        </w:rPr>
        <w:t>ge in implementing the project wa</w:t>
      </w:r>
      <w:r w:rsidRPr="0047478E">
        <w:rPr>
          <w:szCs w:val="24"/>
        </w:rPr>
        <w:t>s ensuring that a location where donations can be brought to by well-wisher</w:t>
      </w:r>
      <w:r w:rsidR="005A6BE2">
        <w:rPr>
          <w:szCs w:val="24"/>
        </w:rPr>
        <w:t>s is located. The second stage wa</w:t>
      </w:r>
      <w:r w:rsidRPr="0047478E">
        <w:rPr>
          <w:szCs w:val="24"/>
        </w:rPr>
        <w:t>s ensuring that the county council allows project members to collect donations from the public without any problems. The time</w:t>
      </w:r>
      <w:r w:rsidR="005A6BE2">
        <w:rPr>
          <w:szCs w:val="24"/>
        </w:rPr>
        <w:t>line of the first two stages could</w:t>
      </w:r>
      <w:r w:rsidRPr="0047478E">
        <w:rPr>
          <w:szCs w:val="24"/>
        </w:rPr>
        <w:t xml:space="preserve"> take one wee</w:t>
      </w:r>
      <w:r w:rsidR="005A6BE2">
        <w:rPr>
          <w:szCs w:val="24"/>
        </w:rPr>
        <w:t>k. The next stage wa</w:t>
      </w:r>
      <w:r w:rsidRPr="0047478E">
        <w:rPr>
          <w:szCs w:val="24"/>
        </w:rPr>
        <w:t xml:space="preserve">s ensuring the public is aware of the project and are interested in showing up and making donations. In order to inform the public about the project a bog was created on www.feedachildswansea.wordpress.com. In the </w:t>
      </w:r>
      <w:r w:rsidR="005A6BE2">
        <w:rPr>
          <w:szCs w:val="24"/>
        </w:rPr>
        <w:t>st</w:t>
      </w:r>
      <w:r w:rsidRPr="0047478E">
        <w:rPr>
          <w:szCs w:val="24"/>
        </w:rPr>
        <w:t>age of information technology and the internet creating a website to inform well-wishers of the project is a good i</w:t>
      </w:r>
      <w:r w:rsidR="005A6BE2">
        <w:rPr>
          <w:szCs w:val="24"/>
        </w:rPr>
        <w:t>dea. Members of the project were</w:t>
      </w:r>
      <w:r w:rsidRPr="0047478E">
        <w:rPr>
          <w:szCs w:val="24"/>
        </w:rPr>
        <w:t xml:space="preserve"> also deliver the message to those they can by word of mouth.</w:t>
      </w:r>
      <w:r w:rsidR="00E76DD9" w:rsidRPr="0047478E">
        <w:rPr>
          <w:szCs w:val="24"/>
        </w:rPr>
        <w:t xml:space="preserve"> The creation of a website and waiting for it to gain momentum and inform the public about the </w:t>
      </w:r>
      <w:r w:rsidR="00314C81" w:rsidRPr="0047478E">
        <w:rPr>
          <w:szCs w:val="24"/>
        </w:rPr>
        <w:t xml:space="preserve">project and providing them </w:t>
      </w:r>
      <w:r w:rsidR="002B6A4B" w:rsidRPr="0047478E">
        <w:rPr>
          <w:szCs w:val="24"/>
        </w:rPr>
        <w:t xml:space="preserve">an opportunity to collect their </w:t>
      </w:r>
      <w:r w:rsidR="002F5F25" w:rsidRPr="0047478E">
        <w:rPr>
          <w:szCs w:val="24"/>
        </w:rPr>
        <w:t>donations should take from two to four weeks</w:t>
      </w:r>
      <w:r w:rsidR="002B6A4B" w:rsidRPr="0047478E">
        <w:rPr>
          <w:szCs w:val="24"/>
        </w:rPr>
        <w:t>.</w:t>
      </w:r>
      <w:r w:rsidR="005A6BE2">
        <w:rPr>
          <w:szCs w:val="24"/>
        </w:rPr>
        <w:t xml:space="preserve"> The final stage was</w:t>
      </w:r>
      <w:r w:rsidR="000978B5" w:rsidRPr="0047478E">
        <w:rPr>
          <w:szCs w:val="24"/>
        </w:rPr>
        <w:t xml:space="preserve"> finding a food bank that will receive all the donations collecte</w:t>
      </w:r>
      <w:r w:rsidR="00754467">
        <w:rPr>
          <w:szCs w:val="24"/>
        </w:rPr>
        <w:t xml:space="preserve">d from the project. This stage </w:t>
      </w:r>
      <w:proofErr w:type="spellStart"/>
      <w:r w:rsidR="00754467">
        <w:rPr>
          <w:szCs w:val="24"/>
        </w:rPr>
        <w:t>w</w:t>
      </w:r>
      <w:r w:rsidR="000978B5" w:rsidRPr="0047478E">
        <w:rPr>
          <w:szCs w:val="24"/>
        </w:rPr>
        <w:t>s</w:t>
      </w:r>
      <w:proofErr w:type="spellEnd"/>
      <w:r w:rsidR="000978B5" w:rsidRPr="0047478E">
        <w:rPr>
          <w:szCs w:val="24"/>
        </w:rPr>
        <w:t xml:space="preserve"> the simple</w:t>
      </w:r>
      <w:r w:rsidR="00754467">
        <w:rPr>
          <w:szCs w:val="24"/>
        </w:rPr>
        <w:t>st and could</w:t>
      </w:r>
      <w:r w:rsidR="000978B5" w:rsidRPr="0047478E">
        <w:rPr>
          <w:szCs w:val="24"/>
        </w:rPr>
        <w:t xml:space="preserve"> be completed in one day.</w:t>
      </w:r>
    </w:p>
    <w:p w14:paraId="7567C4C5" w14:textId="77777777" w:rsidR="007C4DF0" w:rsidRDefault="007C4DF0" w:rsidP="006B0AB9">
      <w:pPr>
        <w:pStyle w:val="Heading1"/>
        <w:numPr>
          <w:ilvl w:val="0"/>
          <w:numId w:val="0"/>
        </w:numPr>
        <w:ind w:left="360"/>
      </w:pPr>
    </w:p>
    <w:p w14:paraId="28F4BA12" w14:textId="77777777" w:rsidR="007C4DF0" w:rsidRDefault="007C4DF0" w:rsidP="006B0AB9">
      <w:pPr>
        <w:pStyle w:val="Heading1"/>
        <w:numPr>
          <w:ilvl w:val="0"/>
          <w:numId w:val="0"/>
        </w:numPr>
        <w:ind w:left="360"/>
      </w:pPr>
    </w:p>
    <w:p w14:paraId="6FF25272" w14:textId="77777777" w:rsidR="00C337EA" w:rsidRDefault="00C337EA" w:rsidP="00C337EA"/>
    <w:p w14:paraId="3E51D08E" w14:textId="77777777" w:rsidR="00C337EA" w:rsidRDefault="00C337EA" w:rsidP="00C337EA"/>
    <w:p w14:paraId="63BABC36" w14:textId="77777777" w:rsidR="00C337EA" w:rsidRDefault="00C337EA" w:rsidP="00C337EA"/>
    <w:p w14:paraId="0DD361A6" w14:textId="77777777" w:rsidR="00C337EA" w:rsidRDefault="00C337EA" w:rsidP="00C337EA"/>
    <w:p w14:paraId="0155E4B7" w14:textId="77777777" w:rsidR="00C337EA" w:rsidRDefault="00C337EA" w:rsidP="00C337EA"/>
    <w:p w14:paraId="5733F7ED" w14:textId="77777777" w:rsidR="00C337EA" w:rsidRDefault="00C337EA" w:rsidP="00C337EA"/>
    <w:p w14:paraId="7FBB28D2" w14:textId="77777777" w:rsidR="00C337EA" w:rsidRDefault="00C337EA" w:rsidP="00C337EA"/>
    <w:p w14:paraId="4A19F0E8" w14:textId="77777777" w:rsidR="00C337EA" w:rsidRDefault="00C337EA" w:rsidP="00C337EA"/>
    <w:p w14:paraId="603BCE6B" w14:textId="77777777" w:rsidR="00C337EA" w:rsidRDefault="00C337EA" w:rsidP="00C337EA"/>
    <w:p w14:paraId="716ACC6A" w14:textId="77777777" w:rsidR="00C337EA" w:rsidRDefault="00C337EA" w:rsidP="00C337EA"/>
    <w:p w14:paraId="2930EDC7" w14:textId="77777777" w:rsidR="00C337EA" w:rsidRDefault="00C337EA" w:rsidP="00C337EA"/>
    <w:p w14:paraId="551EBB17" w14:textId="77777777" w:rsidR="00C337EA" w:rsidRDefault="00C337EA" w:rsidP="00C337EA"/>
    <w:p w14:paraId="16FC4C5B" w14:textId="77777777" w:rsidR="00C337EA" w:rsidRPr="00C337EA" w:rsidRDefault="00C337EA" w:rsidP="00C337EA"/>
    <w:p w14:paraId="28ED6F27" w14:textId="3BF9D0CE" w:rsidR="007601E3" w:rsidRPr="006170A0" w:rsidRDefault="00316A4C" w:rsidP="006170A0">
      <w:pPr>
        <w:pStyle w:val="Heading1"/>
      </w:pPr>
      <w:bookmarkStart w:id="12" w:name="_Toc513199412"/>
      <w:r w:rsidRPr="006170A0">
        <w:t>Conclusion</w:t>
      </w:r>
      <w:bookmarkEnd w:id="12"/>
    </w:p>
    <w:p w14:paraId="2D580739" w14:textId="78B9BDBD" w:rsidR="00B43708" w:rsidRDefault="007A31C0" w:rsidP="00B43708">
      <w:pPr>
        <w:rPr>
          <w:szCs w:val="24"/>
        </w:rPr>
      </w:pPr>
      <w:r w:rsidRPr="0047478E">
        <w:rPr>
          <w:szCs w:val="24"/>
        </w:rPr>
        <w:t>This study concludes that children bare the largest burden of food poverty.</w:t>
      </w:r>
      <w:r w:rsidR="00F93219" w:rsidRPr="0047478E">
        <w:rPr>
          <w:szCs w:val="24"/>
        </w:rPr>
        <w:t xml:space="preserve"> Member</w:t>
      </w:r>
      <w:r w:rsidR="00DF65A4" w:rsidRPr="0047478E">
        <w:rPr>
          <w:szCs w:val="24"/>
        </w:rPr>
        <w:t>s</w:t>
      </w:r>
      <w:r w:rsidR="00F93219" w:rsidRPr="0047478E">
        <w:rPr>
          <w:szCs w:val="24"/>
        </w:rPr>
        <w:t xml:space="preserve"> of society can go a long way in providing </w:t>
      </w:r>
      <w:r w:rsidR="008936E8" w:rsidRPr="0047478E">
        <w:rPr>
          <w:szCs w:val="24"/>
        </w:rPr>
        <w:t>relief</w:t>
      </w:r>
      <w:r w:rsidR="00F93219" w:rsidRPr="0047478E">
        <w:rPr>
          <w:szCs w:val="24"/>
        </w:rPr>
        <w:t xml:space="preserve"> for families struggling with food poverty. The government and large private organizations are required to join if poverty is to be eradicated within the country.</w:t>
      </w:r>
      <w:r w:rsidR="007D62EB" w:rsidRPr="0047478E">
        <w:rPr>
          <w:szCs w:val="24"/>
        </w:rPr>
        <w:t xml:space="preserve"> Different demographic and geographic locations suffer from different kinds of poverty such as rural poverty compared to urban poverty. </w:t>
      </w:r>
      <w:r w:rsidR="002D6470" w:rsidRPr="0047478E">
        <w:rPr>
          <w:szCs w:val="24"/>
        </w:rPr>
        <w:t>These different levels of poverty need to be addressed differently and a singular solution cannot be implemented to solve poverty.  This paper concludes that as members of society we cannot wait for solutions to be provided for our problems but we need to seek them and push for their implementation. Just like p</w:t>
      </w:r>
      <w:r w:rsidR="00754467">
        <w:rPr>
          <w:szCs w:val="24"/>
        </w:rPr>
        <w:t>roject Feed a Child Swansea aimed</w:t>
      </w:r>
      <w:r w:rsidR="002D6470" w:rsidRPr="0047478E">
        <w:rPr>
          <w:szCs w:val="24"/>
        </w:rPr>
        <w:t xml:space="preserve"> at solving the problem of food poverty we should all aim at solving a problem in society</w:t>
      </w:r>
      <w:r w:rsidR="002800A4" w:rsidRPr="0047478E">
        <w:rPr>
          <w:szCs w:val="24"/>
        </w:rPr>
        <w:t>.</w:t>
      </w:r>
      <w:r w:rsidR="008D4230" w:rsidRPr="0047478E">
        <w:rPr>
          <w:szCs w:val="24"/>
        </w:rPr>
        <w:t xml:space="preserve"> More research is still required in the field of </w:t>
      </w:r>
      <w:r w:rsidR="00074734" w:rsidRPr="0047478E">
        <w:rPr>
          <w:szCs w:val="24"/>
        </w:rPr>
        <w:t>food security and availability</w:t>
      </w:r>
      <w:r w:rsidR="008D4230" w:rsidRPr="0047478E">
        <w:rPr>
          <w:szCs w:val="24"/>
        </w:rPr>
        <w:t xml:space="preserve"> in the United Kingdom as the state of affairs is constantly changing with economic change.</w:t>
      </w:r>
    </w:p>
    <w:p w14:paraId="0A24BF34" w14:textId="77777777" w:rsidR="00C337EA" w:rsidRDefault="00C337EA" w:rsidP="00B43708">
      <w:pPr>
        <w:rPr>
          <w:szCs w:val="24"/>
        </w:rPr>
      </w:pPr>
    </w:p>
    <w:p w14:paraId="3EC7F692" w14:textId="77777777" w:rsidR="00C337EA" w:rsidRDefault="00C337EA" w:rsidP="00B43708">
      <w:pPr>
        <w:rPr>
          <w:szCs w:val="24"/>
        </w:rPr>
      </w:pPr>
    </w:p>
    <w:p w14:paraId="423AD623" w14:textId="77777777" w:rsidR="00C337EA" w:rsidRDefault="00C337EA" w:rsidP="00C337EA">
      <w:pPr>
        <w:ind w:firstLine="0"/>
        <w:rPr>
          <w:szCs w:val="24"/>
        </w:rPr>
      </w:pPr>
    </w:p>
    <w:p w14:paraId="680A0138" w14:textId="77777777" w:rsidR="00C337EA" w:rsidRDefault="00C337EA" w:rsidP="00C337EA">
      <w:pPr>
        <w:ind w:firstLine="0"/>
        <w:rPr>
          <w:szCs w:val="24"/>
        </w:rPr>
      </w:pPr>
    </w:p>
    <w:p w14:paraId="11CD53DF" w14:textId="77777777" w:rsidR="00C337EA" w:rsidRDefault="00C337EA" w:rsidP="00C337EA">
      <w:pPr>
        <w:ind w:firstLine="0"/>
        <w:rPr>
          <w:szCs w:val="24"/>
        </w:rPr>
      </w:pPr>
    </w:p>
    <w:p w14:paraId="0D175394" w14:textId="77777777" w:rsidR="00C337EA" w:rsidRDefault="00C337EA" w:rsidP="00C337EA">
      <w:pPr>
        <w:ind w:firstLine="0"/>
        <w:rPr>
          <w:szCs w:val="24"/>
        </w:rPr>
      </w:pPr>
    </w:p>
    <w:p w14:paraId="52EE05C5" w14:textId="77777777" w:rsidR="00C337EA" w:rsidRDefault="00C337EA" w:rsidP="00C337EA">
      <w:pPr>
        <w:ind w:firstLine="0"/>
        <w:rPr>
          <w:szCs w:val="24"/>
        </w:rPr>
      </w:pPr>
    </w:p>
    <w:p w14:paraId="10602877" w14:textId="77777777" w:rsidR="00C337EA" w:rsidRPr="0047478E" w:rsidRDefault="00C337EA" w:rsidP="00C337EA">
      <w:pPr>
        <w:ind w:firstLine="0"/>
        <w:rPr>
          <w:szCs w:val="24"/>
        </w:rPr>
      </w:pPr>
    </w:p>
    <w:p w14:paraId="36BB8002" w14:textId="115EF92C" w:rsidR="007F2C5C" w:rsidRPr="00B43708" w:rsidRDefault="007F2C5C" w:rsidP="006170A0">
      <w:pPr>
        <w:pStyle w:val="Heading1"/>
      </w:pPr>
      <w:bookmarkStart w:id="13" w:name="_Toc513199413"/>
      <w:r w:rsidRPr="00B43708">
        <w:t>Bibliography</w:t>
      </w:r>
      <w:bookmarkEnd w:id="13"/>
    </w:p>
    <w:p w14:paraId="522AA990" w14:textId="77777777" w:rsidR="00857BBC" w:rsidRPr="0047478E" w:rsidRDefault="00857BBC" w:rsidP="00857BBC">
      <w:pPr>
        <w:ind w:left="720" w:hangingChars="300" w:hanging="720"/>
        <w:rPr>
          <w:rFonts w:eastAsia="Calibri"/>
          <w:color w:val="000000"/>
          <w:szCs w:val="24"/>
        </w:rPr>
      </w:pPr>
      <w:r w:rsidRPr="0047478E">
        <w:rPr>
          <w:rFonts w:eastAsia="Calibri"/>
          <w:color w:val="000000"/>
          <w:szCs w:val="24"/>
        </w:rPr>
        <w:t>Bilson, A. and Martin, K.E., 2016. Referrals and child protection in England: One in five children referred to children’s services and one in nineteen investigated before the age of five. British Journal of Social Work, 47(3), pp.793-811.</w:t>
      </w:r>
    </w:p>
    <w:p w14:paraId="49B7D52D" w14:textId="77777777" w:rsidR="00857BBC" w:rsidRPr="0047478E" w:rsidRDefault="00857BBC" w:rsidP="00857BBC">
      <w:pPr>
        <w:ind w:left="720" w:hangingChars="300" w:hanging="720"/>
        <w:rPr>
          <w:rFonts w:eastAsia="Calibri"/>
          <w:color w:val="000000"/>
          <w:szCs w:val="24"/>
        </w:rPr>
      </w:pPr>
      <w:r w:rsidRPr="0047478E">
        <w:rPr>
          <w:rFonts w:eastAsia="Calibri"/>
          <w:color w:val="000000"/>
          <w:szCs w:val="24"/>
        </w:rPr>
        <w:t>Bradshaw, J. ed., 2016. The Well-being of Children in the UK. Policy Press.</w:t>
      </w:r>
    </w:p>
    <w:p w14:paraId="2C79ED59" w14:textId="77777777" w:rsidR="00857BBC" w:rsidRPr="0047478E" w:rsidRDefault="00857BBC" w:rsidP="00857BBC">
      <w:pPr>
        <w:ind w:left="720" w:hangingChars="300" w:hanging="720"/>
        <w:rPr>
          <w:rFonts w:eastAsia="Calibri"/>
          <w:color w:val="000000"/>
          <w:szCs w:val="24"/>
        </w:rPr>
      </w:pPr>
      <w:r w:rsidRPr="0047478E">
        <w:rPr>
          <w:rFonts w:eastAsia="Calibri"/>
          <w:color w:val="000000"/>
          <w:szCs w:val="24"/>
        </w:rPr>
        <w:t xml:space="preserve">Bradshaw, J., 2015. Subjective well-being and social policy: can nations make their children </w:t>
      </w:r>
      <w:proofErr w:type="gramStart"/>
      <w:r w:rsidRPr="0047478E">
        <w:rPr>
          <w:rFonts w:eastAsia="Calibri"/>
          <w:color w:val="000000"/>
          <w:szCs w:val="24"/>
        </w:rPr>
        <w:t>happier?.</w:t>
      </w:r>
      <w:proofErr w:type="gramEnd"/>
      <w:r w:rsidRPr="0047478E">
        <w:rPr>
          <w:rFonts w:eastAsia="Calibri"/>
          <w:color w:val="000000"/>
          <w:szCs w:val="24"/>
        </w:rPr>
        <w:t xml:space="preserve"> Child Indicators Research, 8(1), pp.227-241.</w:t>
      </w:r>
    </w:p>
    <w:p w14:paraId="5C934C8B" w14:textId="77777777" w:rsidR="00857BBC" w:rsidRPr="0047478E" w:rsidRDefault="00857BBC" w:rsidP="00857BBC">
      <w:pPr>
        <w:ind w:left="720" w:hangingChars="300" w:hanging="720"/>
        <w:rPr>
          <w:rFonts w:eastAsia="Calibri"/>
          <w:color w:val="000000"/>
          <w:szCs w:val="24"/>
        </w:rPr>
      </w:pPr>
      <w:r w:rsidRPr="0047478E">
        <w:rPr>
          <w:rFonts w:eastAsia="Calibri"/>
          <w:color w:val="000000"/>
          <w:szCs w:val="24"/>
        </w:rPr>
        <w:t>Browne, J. and Hood, A., 2016. Living Standards, Poverty and Inequality in the UK: 2015–16 to 2020–21. Institute for Fiscal Studies.</w:t>
      </w:r>
    </w:p>
    <w:p w14:paraId="19EC48D7" w14:textId="77777777" w:rsidR="00857BBC" w:rsidRPr="0047478E" w:rsidRDefault="00857BBC" w:rsidP="00857BBC">
      <w:pPr>
        <w:ind w:left="720" w:hangingChars="300" w:hanging="720"/>
        <w:rPr>
          <w:rFonts w:eastAsia="Calibri"/>
          <w:color w:val="000000"/>
          <w:szCs w:val="24"/>
        </w:rPr>
      </w:pPr>
      <w:proofErr w:type="spellStart"/>
      <w:r w:rsidRPr="0047478E">
        <w:rPr>
          <w:rFonts w:eastAsia="Calibri"/>
          <w:color w:val="000000"/>
          <w:szCs w:val="24"/>
        </w:rPr>
        <w:t>Chzhen</w:t>
      </w:r>
      <w:proofErr w:type="spellEnd"/>
      <w:r w:rsidRPr="0047478E">
        <w:rPr>
          <w:rFonts w:eastAsia="Calibri"/>
          <w:color w:val="000000"/>
          <w:szCs w:val="24"/>
        </w:rPr>
        <w:t xml:space="preserve">, Y., de </w:t>
      </w:r>
      <w:proofErr w:type="spellStart"/>
      <w:r w:rsidRPr="0047478E">
        <w:rPr>
          <w:rFonts w:eastAsia="Calibri"/>
          <w:color w:val="000000"/>
          <w:szCs w:val="24"/>
        </w:rPr>
        <w:t>Neubourg</w:t>
      </w:r>
      <w:proofErr w:type="spellEnd"/>
      <w:r w:rsidRPr="0047478E">
        <w:rPr>
          <w:rFonts w:eastAsia="Calibri"/>
          <w:color w:val="000000"/>
          <w:szCs w:val="24"/>
        </w:rPr>
        <w:t xml:space="preserve">, C., </w:t>
      </w:r>
      <w:proofErr w:type="spellStart"/>
      <w:r w:rsidRPr="0047478E">
        <w:rPr>
          <w:rFonts w:eastAsia="Calibri"/>
          <w:color w:val="000000"/>
          <w:szCs w:val="24"/>
        </w:rPr>
        <w:t>Plavgo</w:t>
      </w:r>
      <w:proofErr w:type="spellEnd"/>
      <w:r w:rsidRPr="0047478E">
        <w:rPr>
          <w:rFonts w:eastAsia="Calibri"/>
          <w:color w:val="000000"/>
          <w:szCs w:val="24"/>
        </w:rPr>
        <w:t xml:space="preserve">, I. and de </w:t>
      </w:r>
      <w:proofErr w:type="spellStart"/>
      <w:r w:rsidRPr="0047478E">
        <w:rPr>
          <w:rFonts w:eastAsia="Calibri"/>
          <w:color w:val="000000"/>
          <w:szCs w:val="24"/>
        </w:rPr>
        <w:t>Milliano</w:t>
      </w:r>
      <w:proofErr w:type="spellEnd"/>
      <w:r w:rsidRPr="0047478E">
        <w:rPr>
          <w:rFonts w:eastAsia="Calibri"/>
          <w:color w:val="000000"/>
          <w:szCs w:val="24"/>
        </w:rPr>
        <w:t>, M., 2016. Child poverty in the European Union: The multiple overlapping deprivation analysis approach (EU-MODA). Child Indicators Research, 9(2), pp.335-356.</w:t>
      </w:r>
    </w:p>
    <w:p w14:paraId="18B31981" w14:textId="77777777" w:rsidR="00857BBC" w:rsidRPr="0047478E" w:rsidRDefault="00857BBC" w:rsidP="00857BBC">
      <w:pPr>
        <w:ind w:left="720" w:hangingChars="300" w:hanging="720"/>
        <w:rPr>
          <w:rFonts w:eastAsia="Calibri"/>
          <w:color w:val="000000"/>
          <w:szCs w:val="24"/>
        </w:rPr>
      </w:pPr>
      <w:r w:rsidRPr="0047478E">
        <w:rPr>
          <w:rFonts w:eastAsia="Calibri"/>
          <w:color w:val="000000"/>
          <w:szCs w:val="24"/>
        </w:rPr>
        <w:t>Cole, P., 2017. Poverty and social exclusion. In Ethics and the Market (pp. 117-131). Routledge.</w:t>
      </w:r>
    </w:p>
    <w:p w14:paraId="29E62296" w14:textId="77777777" w:rsidR="00857BBC" w:rsidRDefault="00857BBC" w:rsidP="00857BBC">
      <w:pPr>
        <w:ind w:left="720" w:hangingChars="300" w:hanging="720"/>
        <w:rPr>
          <w:rFonts w:eastAsia="Calibri"/>
          <w:color w:val="000000"/>
          <w:szCs w:val="24"/>
        </w:rPr>
      </w:pPr>
      <w:r w:rsidRPr="0047478E">
        <w:rPr>
          <w:rFonts w:eastAsia="Calibri"/>
          <w:color w:val="000000"/>
          <w:szCs w:val="24"/>
        </w:rPr>
        <w:t xml:space="preserve">Dickerson, A. and </w:t>
      </w:r>
      <w:proofErr w:type="spellStart"/>
      <w:r w:rsidRPr="0047478E">
        <w:rPr>
          <w:rFonts w:eastAsia="Calibri"/>
          <w:color w:val="000000"/>
          <w:szCs w:val="24"/>
        </w:rPr>
        <w:t>Popli</w:t>
      </w:r>
      <w:proofErr w:type="spellEnd"/>
      <w:r w:rsidRPr="0047478E">
        <w:rPr>
          <w:rFonts w:eastAsia="Calibri"/>
          <w:color w:val="000000"/>
          <w:szCs w:val="24"/>
        </w:rPr>
        <w:t>, G.K., 2016. Persistent poverty and children's cognitive development: evidence from the UK Millennium Cohort Study. Journal of the Royal Statistical Society: Series A (Statistics in Society), 179(2), pp.535-558.</w:t>
      </w:r>
    </w:p>
    <w:p w14:paraId="5C3C00D1" w14:textId="77777777" w:rsidR="007201BA" w:rsidRDefault="007201BA" w:rsidP="007201BA">
      <w:pPr>
        <w:shd w:val="clear" w:color="auto" w:fill="FFFFFF"/>
        <w:spacing w:before="100" w:beforeAutospacing="1" w:after="24" w:line="240" w:lineRule="auto"/>
        <w:ind w:firstLine="0"/>
        <w:rPr>
          <w:rFonts w:eastAsia="Times New Roman"/>
          <w:color w:val="222222"/>
          <w:szCs w:val="24"/>
          <w:lang w:val="en-GB" w:eastAsia="en-GB"/>
        </w:rPr>
      </w:pPr>
      <w:r w:rsidRPr="007201BA">
        <w:rPr>
          <w:rFonts w:eastAsia="Times New Roman"/>
          <w:color w:val="222222"/>
          <w:szCs w:val="24"/>
          <w:lang w:val="en-GB" w:eastAsia="en-GB"/>
        </w:rPr>
        <w:t xml:space="preserve">Ishikawa, Kaoru (1990); (Translator: J. H. Loftus); Introduction to Quality Control; 448 </w:t>
      </w:r>
    </w:p>
    <w:p w14:paraId="7FB84BAC" w14:textId="04F82B2B" w:rsidR="007201BA" w:rsidRPr="007201BA" w:rsidRDefault="007201BA" w:rsidP="007201BA">
      <w:pPr>
        <w:shd w:val="clear" w:color="auto" w:fill="FFFFFF"/>
        <w:spacing w:before="100" w:beforeAutospacing="1" w:after="24" w:line="240" w:lineRule="auto"/>
        <w:ind w:firstLine="0"/>
        <w:rPr>
          <w:rFonts w:eastAsia="Times New Roman"/>
          <w:color w:val="222222"/>
          <w:szCs w:val="24"/>
          <w:lang w:val="en-GB" w:eastAsia="en-GB"/>
        </w:rPr>
      </w:pPr>
      <w:r w:rsidRPr="007201BA">
        <w:rPr>
          <w:rFonts w:eastAsia="Times New Roman"/>
          <w:color w:val="222222"/>
          <w:szCs w:val="24"/>
          <w:lang w:val="en-GB" w:eastAsia="en-GB"/>
        </w:rPr>
        <w:t>p; </w:t>
      </w:r>
      <w:hyperlink r:id="rId9" w:tooltip="International Standard Book Number" w:history="1">
        <w:r w:rsidRPr="007201BA">
          <w:rPr>
            <w:rFonts w:eastAsia="Times New Roman"/>
            <w:color w:val="0B0080"/>
            <w:szCs w:val="24"/>
            <w:lang w:val="en-GB" w:eastAsia="en-GB"/>
          </w:rPr>
          <w:t>ISBN</w:t>
        </w:r>
      </w:hyperlink>
      <w:r w:rsidRPr="007201BA">
        <w:rPr>
          <w:rFonts w:eastAsia="Times New Roman"/>
          <w:color w:val="222222"/>
          <w:szCs w:val="24"/>
          <w:lang w:val="en-GB" w:eastAsia="en-GB"/>
        </w:rPr>
        <w:t> </w:t>
      </w:r>
      <w:hyperlink r:id="rId10" w:tooltip="Special:BookSources/4-906224-61-X" w:history="1">
        <w:r w:rsidRPr="007201BA">
          <w:rPr>
            <w:rFonts w:eastAsia="Times New Roman"/>
            <w:color w:val="0B0080"/>
            <w:szCs w:val="24"/>
            <w:lang w:val="en-GB" w:eastAsia="en-GB"/>
          </w:rPr>
          <w:t>4-906224-61-X</w:t>
        </w:r>
      </w:hyperlink>
      <w:r w:rsidRPr="007201BA">
        <w:rPr>
          <w:rFonts w:eastAsia="Times New Roman"/>
          <w:color w:val="222222"/>
          <w:szCs w:val="24"/>
          <w:lang w:val="en-GB" w:eastAsia="en-GB"/>
        </w:rPr>
        <w:t> </w:t>
      </w:r>
      <w:hyperlink r:id="rId11" w:tooltip="OCLC" w:history="1">
        <w:r w:rsidRPr="007201BA">
          <w:rPr>
            <w:rFonts w:eastAsia="Times New Roman"/>
            <w:color w:val="0B0080"/>
            <w:szCs w:val="24"/>
            <w:lang w:val="en-GB" w:eastAsia="en-GB"/>
          </w:rPr>
          <w:t>OCLC</w:t>
        </w:r>
      </w:hyperlink>
      <w:r w:rsidRPr="007201BA">
        <w:rPr>
          <w:rFonts w:eastAsia="Times New Roman"/>
          <w:color w:val="222222"/>
          <w:szCs w:val="24"/>
          <w:lang w:val="en-GB" w:eastAsia="en-GB"/>
        </w:rPr>
        <w:t> </w:t>
      </w:r>
      <w:hyperlink r:id="rId12" w:history="1">
        <w:r w:rsidRPr="007201BA">
          <w:rPr>
            <w:rFonts w:eastAsia="Times New Roman"/>
            <w:color w:val="663366"/>
            <w:szCs w:val="24"/>
            <w:lang w:val="en-GB" w:eastAsia="en-GB"/>
          </w:rPr>
          <w:t>61341428</w:t>
        </w:r>
      </w:hyperlink>
    </w:p>
    <w:p w14:paraId="4B9831CD" w14:textId="77777777" w:rsidR="007201BA" w:rsidRPr="0047478E" w:rsidRDefault="007201BA" w:rsidP="00857BBC">
      <w:pPr>
        <w:ind w:left="720" w:hangingChars="300" w:hanging="720"/>
        <w:rPr>
          <w:rFonts w:eastAsia="Calibri"/>
          <w:color w:val="000000"/>
          <w:szCs w:val="24"/>
        </w:rPr>
      </w:pPr>
    </w:p>
    <w:p w14:paraId="7CC99B39" w14:textId="77777777" w:rsidR="00857BBC" w:rsidRPr="0047478E" w:rsidRDefault="00857BBC" w:rsidP="00857BBC">
      <w:pPr>
        <w:ind w:left="720" w:hangingChars="300" w:hanging="720"/>
        <w:rPr>
          <w:rFonts w:eastAsia="Calibri"/>
          <w:color w:val="000000"/>
          <w:szCs w:val="24"/>
        </w:rPr>
      </w:pPr>
      <w:r w:rsidRPr="0047478E">
        <w:rPr>
          <w:rFonts w:eastAsia="Calibri"/>
          <w:color w:val="000000"/>
          <w:szCs w:val="24"/>
        </w:rPr>
        <w:t xml:space="preserve">Forbes, J., Sime, D., McCartney, E., Graham, A., </w:t>
      </w:r>
      <w:proofErr w:type="spellStart"/>
      <w:r w:rsidRPr="0047478E">
        <w:rPr>
          <w:rFonts w:eastAsia="Calibri"/>
          <w:color w:val="000000"/>
          <w:szCs w:val="24"/>
        </w:rPr>
        <w:t>Valyo</w:t>
      </w:r>
      <w:proofErr w:type="spellEnd"/>
      <w:r w:rsidRPr="0047478E">
        <w:rPr>
          <w:rFonts w:eastAsia="Calibri"/>
          <w:color w:val="000000"/>
          <w:szCs w:val="24"/>
        </w:rPr>
        <w:t>, A. and Weiner, G., 2015. Poverty and Children's Access to Services and Social Participation.</w:t>
      </w:r>
    </w:p>
    <w:p w14:paraId="5D54C587" w14:textId="77777777" w:rsidR="00857BBC" w:rsidRPr="0047478E" w:rsidRDefault="00857BBC" w:rsidP="00857BBC">
      <w:pPr>
        <w:ind w:left="720" w:hangingChars="300" w:hanging="720"/>
        <w:rPr>
          <w:rFonts w:eastAsia="Arial"/>
          <w:color w:val="000000"/>
          <w:szCs w:val="24"/>
        </w:rPr>
      </w:pPr>
      <w:proofErr w:type="spellStart"/>
      <w:r w:rsidRPr="0047478E">
        <w:rPr>
          <w:rFonts w:eastAsia="Arial"/>
          <w:color w:val="000000"/>
          <w:szCs w:val="24"/>
        </w:rPr>
        <w:t>Godfray</w:t>
      </w:r>
      <w:proofErr w:type="spellEnd"/>
      <w:r w:rsidRPr="0047478E">
        <w:rPr>
          <w:rFonts w:eastAsia="Arial"/>
          <w:color w:val="000000"/>
          <w:szCs w:val="24"/>
        </w:rPr>
        <w:t>, H.C.J. and Garnett, T., 2014. Food security and sustainable intensification. Phil. Trans. R. Soc. B, 369(1639), p.20120273.</w:t>
      </w:r>
    </w:p>
    <w:p w14:paraId="182AB492" w14:textId="77777777" w:rsidR="00857BBC" w:rsidRPr="0047478E" w:rsidRDefault="00857BBC" w:rsidP="00857BBC">
      <w:pPr>
        <w:ind w:left="720" w:hangingChars="300" w:hanging="720"/>
        <w:rPr>
          <w:rFonts w:eastAsia="Calibri"/>
          <w:color w:val="000000"/>
          <w:szCs w:val="24"/>
        </w:rPr>
      </w:pPr>
      <w:r w:rsidRPr="0047478E">
        <w:rPr>
          <w:rFonts w:eastAsia="Calibri"/>
          <w:color w:val="000000"/>
          <w:szCs w:val="24"/>
        </w:rPr>
        <w:t xml:space="preserve">Hair, N.L., Hanson, J.L., Wolfe, B.L. and </w:t>
      </w:r>
      <w:proofErr w:type="spellStart"/>
      <w:r w:rsidRPr="0047478E">
        <w:rPr>
          <w:rFonts w:eastAsia="Calibri"/>
          <w:color w:val="000000"/>
          <w:szCs w:val="24"/>
        </w:rPr>
        <w:t>Pollak</w:t>
      </w:r>
      <w:proofErr w:type="spellEnd"/>
      <w:r w:rsidRPr="0047478E">
        <w:rPr>
          <w:rFonts w:eastAsia="Calibri"/>
          <w:color w:val="000000"/>
          <w:szCs w:val="24"/>
        </w:rPr>
        <w:t>, S.D., 2015. Association of child poverty, brain development, and academic achievement. JAMA pediatrics, 169(9), pp.822-829.</w:t>
      </w:r>
    </w:p>
    <w:p w14:paraId="395E076D" w14:textId="77777777" w:rsidR="00857BBC" w:rsidRPr="0047478E" w:rsidRDefault="00857BBC" w:rsidP="00857BBC">
      <w:pPr>
        <w:ind w:left="720" w:hangingChars="300" w:hanging="720"/>
        <w:rPr>
          <w:rFonts w:eastAsia="Arial"/>
          <w:color w:val="000000"/>
          <w:szCs w:val="24"/>
        </w:rPr>
      </w:pPr>
      <w:r w:rsidRPr="0047478E">
        <w:rPr>
          <w:rFonts w:eastAsia="Arial"/>
          <w:color w:val="000000"/>
          <w:szCs w:val="24"/>
        </w:rPr>
        <w:t>Hanley, J., 2016. Tomorrow's Child exhibition: The first 1001 days.</w:t>
      </w:r>
    </w:p>
    <w:p w14:paraId="674FB7E3" w14:textId="77777777" w:rsidR="00857BBC" w:rsidRPr="0047478E" w:rsidRDefault="00857BBC" w:rsidP="00857BBC">
      <w:pPr>
        <w:ind w:left="720" w:hangingChars="300" w:hanging="720"/>
        <w:rPr>
          <w:rFonts w:eastAsia="Arial"/>
          <w:color w:val="000000"/>
          <w:szCs w:val="24"/>
        </w:rPr>
      </w:pPr>
      <w:proofErr w:type="spellStart"/>
      <w:r w:rsidRPr="0047478E">
        <w:rPr>
          <w:rFonts w:eastAsia="Arial"/>
          <w:color w:val="000000"/>
          <w:szCs w:val="24"/>
        </w:rPr>
        <w:t>Lambie</w:t>
      </w:r>
      <w:proofErr w:type="spellEnd"/>
      <w:r w:rsidRPr="0047478E">
        <w:rPr>
          <w:rFonts w:eastAsia="Arial"/>
          <w:color w:val="000000"/>
          <w:szCs w:val="24"/>
        </w:rPr>
        <w:t xml:space="preserve">-Mumford, H., Crossley, D., Jensen, E., </w:t>
      </w:r>
      <w:proofErr w:type="spellStart"/>
      <w:r w:rsidRPr="0047478E">
        <w:rPr>
          <w:rFonts w:eastAsia="Arial"/>
          <w:color w:val="000000"/>
          <w:szCs w:val="24"/>
        </w:rPr>
        <w:t>Verbeke</w:t>
      </w:r>
      <w:proofErr w:type="spellEnd"/>
      <w:r w:rsidRPr="0047478E">
        <w:rPr>
          <w:rFonts w:eastAsia="Arial"/>
          <w:color w:val="000000"/>
          <w:szCs w:val="24"/>
        </w:rPr>
        <w:t>, M. and Dowler, E., 2014. Household food security in the UK: A review of food aid. accessed, 25, p.14.</w:t>
      </w:r>
    </w:p>
    <w:p w14:paraId="784E70C1" w14:textId="77777777" w:rsidR="00857BBC" w:rsidRPr="0047478E" w:rsidRDefault="00857BBC" w:rsidP="00857BBC">
      <w:pPr>
        <w:ind w:left="720" w:hangingChars="300" w:hanging="720"/>
        <w:rPr>
          <w:rFonts w:eastAsia="Calibri"/>
          <w:color w:val="000000"/>
          <w:szCs w:val="24"/>
        </w:rPr>
      </w:pPr>
      <w:proofErr w:type="spellStart"/>
      <w:r w:rsidRPr="0047478E">
        <w:rPr>
          <w:rFonts w:eastAsia="Calibri"/>
          <w:color w:val="000000"/>
          <w:szCs w:val="24"/>
        </w:rPr>
        <w:t>Loopstra</w:t>
      </w:r>
      <w:proofErr w:type="spellEnd"/>
      <w:r w:rsidRPr="0047478E">
        <w:rPr>
          <w:rFonts w:eastAsia="Calibri"/>
          <w:color w:val="000000"/>
          <w:szCs w:val="24"/>
        </w:rPr>
        <w:t xml:space="preserve">, R., Reeves, A., Taylor-Robinson, D., Barr, B., McKee, M. and </w:t>
      </w:r>
      <w:proofErr w:type="spellStart"/>
      <w:r w:rsidRPr="0047478E">
        <w:rPr>
          <w:rFonts w:eastAsia="Calibri"/>
          <w:color w:val="000000"/>
          <w:szCs w:val="24"/>
        </w:rPr>
        <w:t>Stuckler</w:t>
      </w:r>
      <w:proofErr w:type="spellEnd"/>
      <w:r w:rsidRPr="0047478E">
        <w:rPr>
          <w:rFonts w:eastAsia="Calibri"/>
          <w:color w:val="000000"/>
          <w:szCs w:val="24"/>
        </w:rPr>
        <w:t xml:space="preserve">, D., 2015. Austerity, sanctions, and the rise of food banks in the UK. BMJ (Clinical research </w:t>
      </w:r>
      <w:proofErr w:type="spellStart"/>
      <w:r w:rsidRPr="0047478E">
        <w:rPr>
          <w:rFonts w:eastAsia="Calibri"/>
          <w:color w:val="000000"/>
          <w:szCs w:val="24"/>
        </w:rPr>
        <w:t>ed</w:t>
      </w:r>
      <w:proofErr w:type="spellEnd"/>
      <w:r w:rsidRPr="0047478E">
        <w:rPr>
          <w:rFonts w:eastAsia="Calibri"/>
          <w:color w:val="000000"/>
          <w:szCs w:val="24"/>
        </w:rPr>
        <w:t>), 350, p.h1775.</w:t>
      </w:r>
    </w:p>
    <w:p w14:paraId="74488E87" w14:textId="77777777" w:rsidR="00857BBC" w:rsidRPr="0047478E" w:rsidRDefault="00857BBC" w:rsidP="00857BBC">
      <w:pPr>
        <w:ind w:left="720" w:hangingChars="300" w:hanging="720"/>
        <w:rPr>
          <w:rFonts w:eastAsia="Calibri"/>
          <w:color w:val="000000"/>
          <w:szCs w:val="24"/>
        </w:rPr>
      </w:pPr>
      <w:r w:rsidRPr="0047478E">
        <w:rPr>
          <w:rFonts w:eastAsia="Calibri"/>
          <w:color w:val="000000"/>
          <w:szCs w:val="24"/>
        </w:rPr>
        <w:t>Main, G., 2014. Child poverty and children’s subjective well-being. Child Indicators Research, 7(3), pp.451-472.</w:t>
      </w:r>
    </w:p>
    <w:p w14:paraId="1E90B8F9" w14:textId="77777777" w:rsidR="00857BBC" w:rsidRPr="0047478E" w:rsidRDefault="00857BBC" w:rsidP="00857BBC">
      <w:pPr>
        <w:ind w:left="720" w:hangingChars="300" w:hanging="720"/>
        <w:rPr>
          <w:rFonts w:eastAsia="Arial"/>
          <w:color w:val="000000"/>
          <w:szCs w:val="24"/>
        </w:rPr>
      </w:pPr>
      <w:r w:rsidRPr="0047478E">
        <w:rPr>
          <w:rFonts w:eastAsia="Arial"/>
          <w:color w:val="000000"/>
          <w:szCs w:val="24"/>
        </w:rPr>
        <w:t>Marsden, T. and Morley, A. eds., 2014. Sustainable food systems: building a new paradigm. Routledge.</w:t>
      </w:r>
    </w:p>
    <w:p w14:paraId="3114D989" w14:textId="77777777" w:rsidR="00857BBC" w:rsidRPr="0047478E" w:rsidRDefault="00857BBC" w:rsidP="00857BBC">
      <w:pPr>
        <w:ind w:left="720" w:hangingChars="300" w:hanging="720"/>
        <w:rPr>
          <w:rFonts w:eastAsia="Calibri"/>
          <w:color w:val="000000"/>
          <w:szCs w:val="24"/>
        </w:rPr>
      </w:pPr>
      <w:r w:rsidRPr="0047478E">
        <w:rPr>
          <w:rFonts w:eastAsia="Calibri"/>
          <w:color w:val="000000"/>
          <w:szCs w:val="24"/>
        </w:rPr>
        <w:t>McKinney, S., 2014. The relationship of child poverty to school education. Improving Schools, 17(3), pp.203-216.</w:t>
      </w:r>
    </w:p>
    <w:p w14:paraId="07EA35A3" w14:textId="77777777" w:rsidR="00857BBC" w:rsidRPr="0047478E" w:rsidRDefault="00857BBC" w:rsidP="00857BBC">
      <w:pPr>
        <w:ind w:left="720" w:hangingChars="300" w:hanging="720"/>
        <w:rPr>
          <w:rFonts w:eastAsia="Calibri"/>
          <w:color w:val="000000"/>
          <w:szCs w:val="24"/>
        </w:rPr>
      </w:pPr>
      <w:r w:rsidRPr="0047478E">
        <w:rPr>
          <w:rFonts w:eastAsia="Calibri"/>
          <w:color w:val="000000"/>
          <w:szCs w:val="24"/>
        </w:rPr>
        <w:t xml:space="preserve">Pickett, K.E. and Wilkinson, R.G., 2015. The ethical and policy implications of research on income inequality and child well-being. Pediatrics, 135(Supplement 2), </w:t>
      </w:r>
      <w:proofErr w:type="gramStart"/>
      <w:r w:rsidRPr="0047478E">
        <w:rPr>
          <w:rFonts w:eastAsia="Calibri"/>
          <w:color w:val="000000"/>
          <w:szCs w:val="24"/>
        </w:rPr>
        <w:t>pp.S</w:t>
      </w:r>
      <w:proofErr w:type="gramEnd"/>
      <w:r w:rsidRPr="0047478E">
        <w:rPr>
          <w:rFonts w:eastAsia="Calibri"/>
          <w:color w:val="000000"/>
          <w:szCs w:val="24"/>
        </w:rPr>
        <w:t>39-S47.</w:t>
      </w:r>
    </w:p>
    <w:p w14:paraId="3F187206" w14:textId="77777777" w:rsidR="00857BBC" w:rsidRPr="0047478E" w:rsidRDefault="00857BBC" w:rsidP="00857BBC">
      <w:pPr>
        <w:ind w:left="720" w:hangingChars="300" w:hanging="720"/>
        <w:rPr>
          <w:rFonts w:eastAsia="Calibri"/>
          <w:color w:val="000000"/>
          <w:szCs w:val="24"/>
        </w:rPr>
      </w:pPr>
      <w:r w:rsidRPr="0047478E">
        <w:rPr>
          <w:rFonts w:eastAsia="Calibri"/>
          <w:color w:val="000000"/>
          <w:szCs w:val="24"/>
        </w:rPr>
        <w:t>Poverty, C., 2014. State of the nation 2014: social mobility and child poverty in Great Britain. London: HM Government.</w:t>
      </w:r>
    </w:p>
    <w:p w14:paraId="27DB38C8" w14:textId="77777777" w:rsidR="00857BBC" w:rsidRPr="0047478E" w:rsidRDefault="00857BBC" w:rsidP="00857BBC">
      <w:pPr>
        <w:ind w:left="720" w:hangingChars="300" w:hanging="720"/>
        <w:rPr>
          <w:rFonts w:eastAsia="Calibri"/>
          <w:color w:val="000000"/>
          <w:szCs w:val="24"/>
        </w:rPr>
      </w:pPr>
      <w:r w:rsidRPr="0047478E">
        <w:rPr>
          <w:rFonts w:eastAsia="Calibri"/>
          <w:color w:val="000000"/>
          <w:szCs w:val="24"/>
        </w:rPr>
        <w:t>Snell, C., Bevan, M. and Thomson, H., 2015. Justice, fuel poverty and disabled people in England. Energy Research &amp; Social Science, 10, pp.123-132.</w:t>
      </w:r>
    </w:p>
    <w:p w14:paraId="201E1A03" w14:textId="77777777" w:rsidR="00857BBC" w:rsidRPr="0047478E" w:rsidRDefault="00857BBC" w:rsidP="00857BBC">
      <w:pPr>
        <w:ind w:left="720" w:hangingChars="300" w:hanging="720"/>
        <w:rPr>
          <w:rFonts w:eastAsia="Calibri"/>
          <w:color w:val="000000"/>
          <w:szCs w:val="24"/>
        </w:rPr>
      </w:pPr>
      <w:r w:rsidRPr="0047478E">
        <w:rPr>
          <w:rFonts w:eastAsia="Calibri"/>
          <w:color w:val="000000"/>
          <w:szCs w:val="24"/>
        </w:rPr>
        <w:t xml:space="preserve">Van Lancker, W. and Van </w:t>
      </w:r>
      <w:proofErr w:type="spellStart"/>
      <w:r w:rsidRPr="0047478E">
        <w:rPr>
          <w:rFonts w:eastAsia="Calibri"/>
          <w:color w:val="000000"/>
          <w:szCs w:val="24"/>
        </w:rPr>
        <w:t>Mechelen</w:t>
      </w:r>
      <w:proofErr w:type="spellEnd"/>
      <w:r w:rsidRPr="0047478E">
        <w:rPr>
          <w:rFonts w:eastAsia="Calibri"/>
          <w:color w:val="000000"/>
          <w:szCs w:val="24"/>
        </w:rPr>
        <w:t>, N., 2015. Universalism under siege? Exploring the association between targeting, child benefits and child poverty across 26 countries. Social science research, 50, pp.60-75.</w:t>
      </w:r>
    </w:p>
    <w:p w14:paraId="3DD8B843" w14:textId="77777777" w:rsidR="00210EBC" w:rsidRPr="0047478E" w:rsidRDefault="00210EBC" w:rsidP="0047478E">
      <w:pPr>
        <w:ind w:left="720" w:hanging="720"/>
        <w:rPr>
          <w:rFonts w:eastAsia="Calibri"/>
          <w:color w:val="000000"/>
          <w:szCs w:val="24"/>
        </w:rPr>
      </w:pPr>
    </w:p>
    <w:sectPr w:rsidR="00210EBC" w:rsidRPr="0047478E" w:rsidSect="002805AB">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55987C" w14:textId="77777777" w:rsidR="00AA0731" w:rsidRDefault="00AA0731" w:rsidP="007F2C5C">
      <w:pPr>
        <w:spacing w:after="0" w:line="240" w:lineRule="auto"/>
      </w:pPr>
      <w:r>
        <w:separator/>
      </w:r>
    </w:p>
  </w:endnote>
  <w:endnote w:type="continuationSeparator" w:id="0">
    <w:p w14:paraId="5F9A0F54" w14:textId="77777777" w:rsidR="00AA0731" w:rsidRDefault="00AA0731" w:rsidP="007F2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9B4400" w14:textId="77777777" w:rsidR="00AA0731" w:rsidRDefault="00AA0731" w:rsidP="007F2C5C">
      <w:pPr>
        <w:spacing w:after="0" w:line="240" w:lineRule="auto"/>
      </w:pPr>
      <w:r>
        <w:separator/>
      </w:r>
    </w:p>
  </w:footnote>
  <w:footnote w:type="continuationSeparator" w:id="0">
    <w:p w14:paraId="28EE6310" w14:textId="77777777" w:rsidR="00AA0731" w:rsidRDefault="00AA0731" w:rsidP="007F2C5C">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547C1F" w14:textId="77777777" w:rsidR="00840489" w:rsidRPr="007F2C5C" w:rsidRDefault="00840489" w:rsidP="007F2C5C">
    <w:pPr>
      <w:tabs>
        <w:tab w:val="left" w:pos="2426"/>
      </w:tabs>
      <w:spacing w:after="0"/>
      <w:jc w:val="right"/>
      <w:rPr>
        <w:szCs w:val="24"/>
      </w:rPr>
    </w:pPr>
    <w:r>
      <w:rPr>
        <w:szCs w:val="24"/>
      </w:rPr>
      <w:t xml:space="preserve">Community Engagement: </w:t>
    </w:r>
    <w:sdt>
      <w:sdtPr>
        <w:id w:val="-169999832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EB4EAE">
          <w:rPr>
            <w:noProof/>
          </w:rPr>
          <w:t>2</w:t>
        </w:r>
        <w:r>
          <w:rPr>
            <w:noProof/>
          </w:rPr>
          <w:fldChar w:fldCharType="end"/>
        </w:r>
      </w:sdtContent>
    </w:sdt>
  </w:p>
  <w:p w14:paraId="472A91FE" w14:textId="77777777" w:rsidR="00840489" w:rsidRDefault="00840489">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791B92"/>
    <w:multiLevelType w:val="multilevel"/>
    <w:tmpl w:val="40B01FA6"/>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nsid w:val="0C61216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1CCB5AE5"/>
    <w:multiLevelType w:val="multilevel"/>
    <w:tmpl w:val="30BCEAD8"/>
    <w:lvl w:ilvl="0">
      <w:start w:val="3"/>
      <w:numFmt w:val="decimal"/>
      <w:lvlText w:val="%1."/>
      <w:lvlJc w:val="left"/>
      <w:pPr>
        <w:ind w:left="420" w:hanging="420"/>
      </w:pPr>
      <w:rPr>
        <w:rFonts w:hint="default"/>
      </w:rPr>
    </w:lvl>
    <w:lvl w:ilvl="1">
      <w:start w:val="1"/>
      <w:numFmt w:val="decimal"/>
      <w:lvlText w:val="%1.%2."/>
      <w:lvlJc w:val="left"/>
      <w:pPr>
        <w:ind w:left="1512" w:hanging="72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456" w:hanging="1080"/>
      </w:pPr>
      <w:rPr>
        <w:rFonts w:hint="default"/>
      </w:rPr>
    </w:lvl>
    <w:lvl w:ilvl="4">
      <w:start w:val="1"/>
      <w:numFmt w:val="decimal"/>
      <w:lvlText w:val="%1.%2.%3.%4.%5."/>
      <w:lvlJc w:val="left"/>
      <w:pPr>
        <w:ind w:left="4248"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552" w:hanging="1800"/>
      </w:pPr>
      <w:rPr>
        <w:rFonts w:hint="default"/>
      </w:rPr>
    </w:lvl>
    <w:lvl w:ilvl="7">
      <w:start w:val="1"/>
      <w:numFmt w:val="decimal"/>
      <w:lvlText w:val="%1.%2.%3.%4.%5.%6.%7.%8."/>
      <w:lvlJc w:val="left"/>
      <w:pPr>
        <w:ind w:left="7344" w:hanging="1800"/>
      </w:pPr>
      <w:rPr>
        <w:rFonts w:hint="default"/>
      </w:rPr>
    </w:lvl>
    <w:lvl w:ilvl="8">
      <w:start w:val="1"/>
      <w:numFmt w:val="decimal"/>
      <w:lvlText w:val="%1.%2.%3.%4.%5.%6.%7.%8.%9."/>
      <w:lvlJc w:val="left"/>
      <w:pPr>
        <w:ind w:left="8496" w:hanging="2160"/>
      </w:pPr>
      <w:rPr>
        <w:rFonts w:hint="default"/>
      </w:rPr>
    </w:lvl>
  </w:abstractNum>
  <w:abstractNum w:abstractNumId="3">
    <w:nsid w:val="2645538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31C33D87"/>
    <w:multiLevelType w:val="multilevel"/>
    <w:tmpl w:val="58E6CFE4"/>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371852E7"/>
    <w:multiLevelType w:val="multilevel"/>
    <w:tmpl w:val="40B01FA6"/>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nsid w:val="3EDF353D"/>
    <w:multiLevelType w:val="hybridMultilevel"/>
    <w:tmpl w:val="4B240734"/>
    <w:lvl w:ilvl="0" w:tplc="9CDE8296">
      <w:start w:val="4"/>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B5259CF"/>
    <w:multiLevelType w:val="hybridMultilevel"/>
    <w:tmpl w:val="3D7AF5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85E63EA"/>
    <w:multiLevelType w:val="multilevel"/>
    <w:tmpl w:val="30BCEAD8"/>
    <w:lvl w:ilvl="0">
      <w:start w:val="3"/>
      <w:numFmt w:val="decimal"/>
      <w:lvlText w:val="%1."/>
      <w:lvlJc w:val="left"/>
      <w:pPr>
        <w:ind w:left="420" w:hanging="420"/>
      </w:pPr>
      <w:rPr>
        <w:rFonts w:hint="default"/>
      </w:rPr>
    </w:lvl>
    <w:lvl w:ilvl="1">
      <w:start w:val="1"/>
      <w:numFmt w:val="decimal"/>
      <w:lvlText w:val="%1.%2."/>
      <w:lvlJc w:val="left"/>
      <w:pPr>
        <w:ind w:left="1512" w:hanging="72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456" w:hanging="1080"/>
      </w:pPr>
      <w:rPr>
        <w:rFonts w:hint="default"/>
      </w:rPr>
    </w:lvl>
    <w:lvl w:ilvl="4">
      <w:start w:val="1"/>
      <w:numFmt w:val="decimal"/>
      <w:lvlText w:val="%1.%2.%3.%4.%5."/>
      <w:lvlJc w:val="left"/>
      <w:pPr>
        <w:ind w:left="4248"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552" w:hanging="1800"/>
      </w:pPr>
      <w:rPr>
        <w:rFonts w:hint="default"/>
      </w:rPr>
    </w:lvl>
    <w:lvl w:ilvl="7">
      <w:start w:val="1"/>
      <w:numFmt w:val="decimal"/>
      <w:lvlText w:val="%1.%2.%3.%4.%5.%6.%7.%8."/>
      <w:lvlJc w:val="left"/>
      <w:pPr>
        <w:ind w:left="7344" w:hanging="1800"/>
      </w:pPr>
      <w:rPr>
        <w:rFonts w:hint="default"/>
      </w:rPr>
    </w:lvl>
    <w:lvl w:ilvl="8">
      <w:start w:val="1"/>
      <w:numFmt w:val="decimal"/>
      <w:lvlText w:val="%1.%2.%3.%4.%5.%6.%7.%8.%9."/>
      <w:lvlJc w:val="left"/>
      <w:pPr>
        <w:ind w:left="8496" w:hanging="2160"/>
      </w:pPr>
      <w:rPr>
        <w:rFonts w:hint="default"/>
      </w:rPr>
    </w:lvl>
  </w:abstractNum>
  <w:abstractNum w:abstractNumId="9">
    <w:nsid w:val="6115361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nsid w:val="66407018"/>
    <w:multiLevelType w:val="multilevel"/>
    <w:tmpl w:val="30BCEAD8"/>
    <w:lvl w:ilvl="0">
      <w:start w:val="3"/>
      <w:numFmt w:val="decimal"/>
      <w:lvlText w:val="%1."/>
      <w:lvlJc w:val="left"/>
      <w:pPr>
        <w:ind w:left="420" w:hanging="420"/>
      </w:pPr>
      <w:rPr>
        <w:rFonts w:hint="default"/>
      </w:rPr>
    </w:lvl>
    <w:lvl w:ilvl="1">
      <w:start w:val="1"/>
      <w:numFmt w:val="decimal"/>
      <w:lvlText w:val="%1.%2."/>
      <w:lvlJc w:val="left"/>
      <w:pPr>
        <w:ind w:left="1512" w:hanging="720"/>
      </w:pPr>
      <w:rPr>
        <w:rFonts w:hint="default"/>
      </w:rPr>
    </w:lvl>
    <w:lvl w:ilvl="2">
      <w:start w:val="1"/>
      <w:numFmt w:val="decimal"/>
      <w:lvlText w:val="%1.%2.%3."/>
      <w:lvlJc w:val="left"/>
      <w:pPr>
        <w:ind w:left="2304" w:hanging="720"/>
      </w:pPr>
      <w:rPr>
        <w:rFonts w:hint="default"/>
      </w:rPr>
    </w:lvl>
    <w:lvl w:ilvl="3">
      <w:start w:val="1"/>
      <w:numFmt w:val="decimal"/>
      <w:lvlText w:val="%1.%2.%3.%4."/>
      <w:lvlJc w:val="left"/>
      <w:pPr>
        <w:ind w:left="3456" w:hanging="1080"/>
      </w:pPr>
      <w:rPr>
        <w:rFonts w:hint="default"/>
      </w:rPr>
    </w:lvl>
    <w:lvl w:ilvl="4">
      <w:start w:val="1"/>
      <w:numFmt w:val="decimal"/>
      <w:lvlText w:val="%1.%2.%3.%4.%5."/>
      <w:lvlJc w:val="left"/>
      <w:pPr>
        <w:ind w:left="4248"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552" w:hanging="1800"/>
      </w:pPr>
      <w:rPr>
        <w:rFonts w:hint="default"/>
      </w:rPr>
    </w:lvl>
    <w:lvl w:ilvl="7">
      <w:start w:val="1"/>
      <w:numFmt w:val="decimal"/>
      <w:lvlText w:val="%1.%2.%3.%4.%5.%6.%7.%8."/>
      <w:lvlJc w:val="left"/>
      <w:pPr>
        <w:ind w:left="7344" w:hanging="1800"/>
      </w:pPr>
      <w:rPr>
        <w:rFonts w:hint="default"/>
      </w:rPr>
    </w:lvl>
    <w:lvl w:ilvl="8">
      <w:start w:val="1"/>
      <w:numFmt w:val="decimal"/>
      <w:lvlText w:val="%1.%2.%3.%4.%5.%6.%7.%8.%9."/>
      <w:lvlJc w:val="left"/>
      <w:pPr>
        <w:ind w:left="8496" w:hanging="2160"/>
      </w:pPr>
      <w:rPr>
        <w:rFonts w:hint="default"/>
      </w:rPr>
    </w:lvl>
  </w:abstractNum>
  <w:abstractNum w:abstractNumId="11">
    <w:nsid w:val="680D7C84"/>
    <w:multiLevelType w:val="hybridMultilevel"/>
    <w:tmpl w:val="56F6AF1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nsid w:val="76724CA3"/>
    <w:multiLevelType w:val="multilevel"/>
    <w:tmpl w:val="92C86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7"/>
  </w:num>
  <w:num w:numId="3">
    <w:abstractNumId w:val="9"/>
  </w:num>
  <w:num w:numId="4">
    <w:abstractNumId w:val="11"/>
  </w:num>
  <w:num w:numId="5">
    <w:abstractNumId w:val="4"/>
  </w:num>
  <w:num w:numId="6">
    <w:abstractNumId w:val="1"/>
  </w:num>
  <w:num w:numId="7">
    <w:abstractNumId w:val="3"/>
  </w:num>
  <w:num w:numId="8">
    <w:abstractNumId w:val="5"/>
  </w:num>
  <w:num w:numId="9">
    <w:abstractNumId w:val="0"/>
  </w:num>
  <w:num w:numId="10">
    <w:abstractNumId w:val="10"/>
  </w:num>
  <w:num w:numId="11">
    <w:abstractNumId w:val="2"/>
  </w:num>
  <w:num w:numId="12">
    <w:abstractNumId w:val="8"/>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4"/>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4680"/>
    <w:rsid w:val="0002187E"/>
    <w:rsid w:val="00025679"/>
    <w:rsid w:val="00027250"/>
    <w:rsid w:val="0003602F"/>
    <w:rsid w:val="00037BEA"/>
    <w:rsid w:val="00074734"/>
    <w:rsid w:val="00096A8D"/>
    <w:rsid w:val="000978B5"/>
    <w:rsid w:val="000B400A"/>
    <w:rsid w:val="001173EE"/>
    <w:rsid w:val="00152F69"/>
    <w:rsid w:val="001570EB"/>
    <w:rsid w:val="0016100D"/>
    <w:rsid w:val="00163303"/>
    <w:rsid w:val="001C436D"/>
    <w:rsid w:val="00210EBC"/>
    <w:rsid w:val="00226679"/>
    <w:rsid w:val="00227380"/>
    <w:rsid w:val="00237323"/>
    <w:rsid w:val="00266051"/>
    <w:rsid w:val="00277AD1"/>
    <w:rsid w:val="002800A4"/>
    <w:rsid w:val="002805AB"/>
    <w:rsid w:val="00291E35"/>
    <w:rsid w:val="002B6A4B"/>
    <w:rsid w:val="002D561F"/>
    <w:rsid w:val="002D6470"/>
    <w:rsid w:val="002E0D4A"/>
    <w:rsid w:val="002E167A"/>
    <w:rsid w:val="002F5F25"/>
    <w:rsid w:val="00307D4A"/>
    <w:rsid w:val="00311962"/>
    <w:rsid w:val="003119C5"/>
    <w:rsid w:val="00314C81"/>
    <w:rsid w:val="00316A4C"/>
    <w:rsid w:val="00320E6F"/>
    <w:rsid w:val="00343AD6"/>
    <w:rsid w:val="003637E6"/>
    <w:rsid w:val="00365094"/>
    <w:rsid w:val="00376575"/>
    <w:rsid w:val="003B7928"/>
    <w:rsid w:val="00405243"/>
    <w:rsid w:val="00411F98"/>
    <w:rsid w:val="00414013"/>
    <w:rsid w:val="00425A14"/>
    <w:rsid w:val="00455FCE"/>
    <w:rsid w:val="0047478E"/>
    <w:rsid w:val="00494478"/>
    <w:rsid w:val="004B4546"/>
    <w:rsid w:val="004D29E8"/>
    <w:rsid w:val="004F33FA"/>
    <w:rsid w:val="005041A9"/>
    <w:rsid w:val="0050600A"/>
    <w:rsid w:val="00594136"/>
    <w:rsid w:val="005A043D"/>
    <w:rsid w:val="005A4D3D"/>
    <w:rsid w:val="005A6BE2"/>
    <w:rsid w:val="006170A0"/>
    <w:rsid w:val="00625398"/>
    <w:rsid w:val="006405FD"/>
    <w:rsid w:val="006669FB"/>
    <w:rsid w:val="006A5EA8"/>
    <w:rsid w:val="006B0AB9"/>
    <w:rsid w:val="006B2968"/>
    <w:rsid w:val="006C2F0D"/>
    <w:rsid w:val="006C448A"/>
    <w:rsid w:val="006F6566"/>
    <w:rsid w:val="0070779E"/>
    <w:rsid w:val="007133A4"/>
    <w:rsid w:val="007201BA"/>
    <w:rsid w:val="00741A78"/>
    <w:rsid w:val="00754467"/>
    <w:rsid w:val="0075456B"/>
    <w:rsid w:val="007601E3"/>
    <w:rsid w:val="00772000"/>
    <w:rsid w:val="007A31C0"/>
    <w:rsid w:val="007A3570"/>
    <w:rsid w:val="007A7297"/>
    <w:rsid w:val="007B663E"/>
    <w:rsid w:val="007C4DF0"/>
    <w:rsid w:val="007D50F4"/>
    <w:rsid w:val="007D62EB"/>
    <w:rsid w:val="007F2C5C"/>
    <w:rsid w:val="007F4836"/>
    <w:rsid w:val="00840489"/>
    <w:rsid w:val="008407E1"/>
    <w:rsid w:val="00857BBC"/>
    <w:rsid w:val="00863181"/>
    <w:rsid w:val="00892CA3"/>
    <w:rsid w:val="008936E8"/>
    <w:rsid w:val="008A2F09"/>
    <w:rsid w:val="008A32B8"/>
    <w:rsid w:val="008D4230"/>
    <w:rsid w:val="008E5EEC"/>
    <w:rsid w:val="009306C7"/>
    <w:rsid w:val="00933017"/>
    <w:rsid w:val="0094350C"/>
    <w:rsid w:val="009B18DD"/>
    <w:rsid w:val="009C38D0"/>
    <w:rsid w:val="009D16B6"/>
    <w:rsid w:val="009D3105"/>
    <w:rsid w:val="009E4357"/>
    <w:rsid w:val="00A405E9"/>
    <w:rsid w:val="00A53257"/>
    <w:rsid w:val="00A60947"/>
    <w:rsid w:val="00A624D9"/>
    <w:rsid w:val="00A91CCE"/>
    <w:rsid w:val="00A93668"/>
    <w:rsid w:val="00AA0731"/>
    <w:rsid w:val="00AB597D"/>
    <w:rsid w:val="00AD335F"/>
    <w:rsid w:val="00AD3DE2"/>
    <w:rsid w:val="00AE07D8"/>
    <w:rsid w:val="00B274A4"/>
    <w:rsid w:val="00B43708"/>
    <w:rsid w:val="00B43D6C"/>
    <w:rsid w:val="00B65909"/>
    <w:rsid w:val="00BA2AA6"/>
    <w:rsid w:val="00BB4A82"/>
    <w:rsid w:val="00BC2215"/>
    <w:rsid w:val="00BD1305"/>
    <w:rsid w:val="00BE3B11"/>
    <w:rsid w:val="00BF434D"/>
    <w:rsid w:val="00C21BC0"/>
    <w:rsid w:val="00C337EA"/>
    <w:rsid w:val="00CF6C23"/>
    <w:rsid w:val="00D34680"/>
    <w:rsid w:val="00D60D61"/>
    <w:rsid w:val="00D66809"/>
    <w:rsid w:val="00DA4428"/>
    <w:rsid w:val="00DF39F5"/>
    <w:rsid w:val="00DF65A4"/>
    <w:rsid w:val="00E20752"/>
    <w:rsid w:val="00E3528E"/>
    <w:rsid w:val="00E42AB5"/>
    <w:rsid w:val="00E530D1"/>
    <w:rsid w:val="00E5515A"/>
    <w:rsid w:val="00E60FEA"/>
    <w:rsid w:val="00E76DD9"/>
    <w:rsid w:val="00E90814"/>
    <w:rsid w:val="00EA4982"/>
    <w:rsid w:val="00EB4EAE"/>
    <w:rsid w:val="00EB595C"/>
    <w:rsid w:val="00EE377A"/>
    <w:rsid w:val="00EF625F"/>
    <w:rsid w:val="00F0434C"/>
    <w:rsid w:val="00F06BCA"/>
    <w:rsid w:val="00F10171"/>
    <w:rsid w:val="00F2080D"/>
    <w:rsid w:val="00F317C8"/>
    <w:rsid w:val="00F32457"/>
    <w:rsid w:val="00F67B35"/>
    <w:rsid w:val="00F93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4BAE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77AD1"/>
    <w:pPr>
      <w:spacing w:line="480" w:lineRule="auto"/>
      <w:ind w:firstLine="720"/>
    </w:pPr>
    <w:rPr>
      <w:rFonts w:ascii="Times New Roman" w:hAnsi="Times New Roman" w:cs="Times New Roman"/>
      <w:sz w:val="24"/>
      <w:lang w:val="en-US"/>
    </w:rPr>
  </w:style>
  <w:style w:type="paragraph" w:styleId="Heading1">
    <w:name w:val="heading 1"/>
    <w:basedOn w:val="Normal"/>
    <w:next w:val="Normal"/>
    <w:link w:val="Heading1Char"/>
    <w:autoRedefine/>
    <w:uiPriority w:val="9"/>
    <w:qFormat/>
    <w:rsid w:val="006170A0"/>
    <w:pPr>
      <w:numPr>
        <w:numId w:val="13"/>
      </w:numPr>
      <w:outlineLvl w:val="0"/>
    </w:pPr>
    <w:rPr>
      <w:b/>
      <w:sz w:val="28"/>
      <w:szCs w:val="28"/>
    </w:rPr>
  </w:style>
  <w:style w:type="paragraph" w:styleId="Heading2">
    <w:name w:val="heading 2"/>
    <w:basedOn w:val="Normal"/>
    <w:next w:val="Normal"/>
    <w:link w:val="Heading2Char"/>
    <w:uiPriority w:val="9"/>
    <w:unhideWhenUsed/>
    <w:qFormat/>
    <w:rsid w:val="00BB4A8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6669FB"/>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2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C5C"/>
    <w:rPr>
      <w:rFonts w:ascii="Times New Roman" w:hAnsi="Times New Roman" w:cs="Times New Roman"/>
      <w:sz w:val="24"/>
      <w:lang w:val="en-US"/>
    </w:rPr>
  </w:style>
  <w:style w:type="paragraph" w:styleId="Footer">
    <w:name w:val="footer"/>
    <w:basedOn w:val="Normal"/>
    <w:link w:val="FooterChar"/>
    <w:uiPriority w:val="99"/>
    <w:unhideWhenUsed/>
    <w:rsid w:val="007F2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C5C"/>
    <w:rPr>
      <w:rFonts w:ascii="Times New Roman" w:hAnsi="Times New Roman" w:cs="Times New Roman"/>
      <w:sz w:val="24"/>
      <w:lang w:val="en-US"/>
    </w:rPr>
  </w:style>
  <w:style w:type="character" w:customStyle="1" w:styleId="Heading1Char">
    <w:name w:val="Heading 1 Char"/>
    <w:basedOn w:val="DefaultParagraphFont"/>
    <w:link w:val="Heading1"/>
    <w:uiPriority w:val="9"/>
    <w:rsid w:val="006170A0"/>
    <w:rPr>
      <w:rFonts w:ascii="Times New Roman" w:hAnsi="Times New Roman" w:cs="Times New Roman"/>
      <w:b/>
      <w:sz w:val="28"/>
      <w:szCs w:val="28"/>
      <w:lang w:val="en-US"/>
    </w:rPr>
  </w:style>
  <w:style w:type="paragraph" w:styleId="ListParagraph">
    <w:name w:val="List Paragraph"/>
    <w:basedOn w:val="Normal"/>
    <w:uiPriority w:val="34"/>
    <w:qFormat/>
    <w:rsid w:val="00210EBC"/>
    <w:pPr>
      <w:ind w:left="720"/>
      <w:contextualSpacing/>
    </w:pPr>
  </w:style>
  <w:style w:type="paragraph" w:styleId="BalloonText">
    <w:name w:val="Balloon Text"/>
    <w:basedOn w:val="Normal"/>
    <w:link w:val="BalloonTextChar"/>
    <w:uiPriority w:val="99"/>
    <w:semiHidden/>
    <w:unhideWhenUsed/>
    <w:rsid w:val="009B18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18DD"/>
    <w:rPr>
      <w:rFonts w:ascii="Tahoma" w:hAnsi="Tahoma" w:cs="Tahoma"/>
      <w:sz w:val="16"/>
      <w:szCs w:val="16"/>
      <w:lang w:val="en-US"/>
    </w:rPr>
  </w:style>
  <w:style w:type="character" w:styleId="Hyperlink">
    <w:name w:val="Hyperlink"/>
    <w:basedOn w:val="DefaultParagraphFont"/>
    <w:uiPriority w:val="99"/>
    <w:unhideWhenUsed/>
    <w:rsid w:val="007201BA"/>
    <w:rPr>
      <w:color w:val="0000FF"/>
      <w:u w:val="single"/>
    </w:rPr>
  </w:style>
  <w:style w:type="paragraph" w:styleId="NoSpacing">
    <w:name w:val="No Spacing"/>
    <w:link w:val="NoSpacingChar"/>
    <w:uiPriority w:val="1"/>
    <w:qFormat/>
    <w:rsid w:val="002805AB"/>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2805AB"/>
    <w:rPr>
      <w:rFonts w:eastAsiaTheme="minorEastAsia"/>
      <w:lang w:val="en-US" w:eastAsia="zh-CN"/>
    </w:rPr>
  </w:style>
  <w:style w:type="paragraph" w:styleId="TOCHeading">
    <w:name w:val="TOC Heading"/>
    <w:basedOn w:val="Heading1"/>
    <w:next w:val="Normal"/>
    <w:uiPriority w:val="39"/>
    <w:unhideWhenUsed/>
    <w:qFormat/>
    <w:rsid w:val="00E60FEA"/>
    <w:pPr>
      <w:keepNext/>
      <w:keepLines/>
      <w:spacing w:before="480" w:after="0" w:line="276" w:lineRule="auto"/>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E60FEA"/>
    <w:pPr>
      <w:spacing w:before="120" w:after="0"/>
    </w:pPr>
    <w:rPr>
      <w:rFonts w:asciiTheme="majorHAnsi" w:hAnsiTheme="majorHAnsi"/>
      <w:b/>
      <w:bCs/>
      <w:color w:val="548DD4"/>
      <w:szCs w:val="24"/>
    </w:rPr>
  </w:style>
  <w:style w:type="paragraph" w:styleId="TOC2">
    <w:name w:val="toc 2"/>
    <w:basedOn w:val="Normal"/>
    <w:next w:val="Normal"/>
    <w:autoRedefine/>
    <w:uiPriority w:val="39"/>
    <w:unhideWhenUsed/>
    <w:rsid w:val="00E60FEA"/>
    <w:pPr>
      <w:spacing w:after="0"/>
    </w:pPr>
    <w:rPr>
      <w:rFonts w:asciiTheme="minorHAnsi" w:hAnsiTheme="minorHAnsi"/>
      <w:sz w:val="22"/>
    </w:rPr>
  </w:style>
  <w:style w:type="paragraph" w:styleId="TOC3">
    <w:name w:val="toc 3"/>
    <w:basedOn w:val="Normal"/>
    <w:next w:val="Normal"/>
    <w:autoRedefine/>
    <w:uiPriority w:val="39"/>
    <w:unhideWhenUsed/>
    <w:rsid w:val="00E60FEA"/>
    <w:pPr>
      <w:spacing w:after="0"/>
      <w:ind w:left="240"/>
    </w:pPr>
    <w:rPr>
      <w:rFonts w:asciiTheme="minorHAnsi" w:hAnsiTheme="minorHAnsi"/>
      <w:i/>
      <w:iCs/>
      <w:sz w:val="22"/>
    </w:rPr>
  </w:style>
  <w:style w:type="paragraph" w:styleId="TOC4">
    <w:name w:val="toc 4"/>
    <w:basedOn w:val="Normal"/>
    <w:next w:val="Normal"/>
    <w:autoRedefine/>
    <w:uiPriority w:val="39"/>
    <w:unhideWhenUsed/>
    <w:rsid w:val="00E60FEA"/>
    <w:pPr>
      <w:pBdr>
        <w:between w:val="double" w:sz="6" w:space="0" w:color="auto"/>
      </w:pBdr>
      <w:spacing w:after="0"/>
      <w:ind w:left="480"/>
    </w:pPr>
    <w:rPr>
      <w:rFonts w:asciiTheme="minorHAnsi" w:hAnsiTheme="minorHAnsi"/>
      <w:sz w:val="20"/>
      <w:szCs w:val="20"/>
    </w:rPr>
  </w:style>
  <w:style w:type="paragraph" w:styleId="TOC5">
    <w:name w:val="toc 5"/>
    <w:basedOn w:val="Normal"/>
    <w:next w:val="Normal"/>
    <w:autoRedefine/>
    <w:uiPriority w:val="39"/>
    <w:unhideWhenUsed/>
    <w:rsid w:val="00E60FEA"/>
    <w:pPr>
      <w:pBdr>
        <w:between w:val="double" w:sz="6" w:space="0" w:color="auto"/>
      </w:pBdr>
      <w:spacing w:after="0"/>
      <w:ind w:left="720"/>
    </w:pPr>
    <w:rPr>
      <w:rFonts w:asciiTheme="minorHAnsi" w:hAnsiTheme="minorHAnsi"/>
      <w:sz w:val="20"/>
      <w:szCs w:val="20"/>
    </w:rPr>
  </w:style>
  <w:style w:type="paragraph" w:styleId="TOC6">
    <w:name w:val="toc 6"/>
    <w:basedOn w:val="Normal"/>
    <w:next w:val="Normal"/>
    <w:autoRedefine/>
    <w:uiPriority w:val="39"/>
    <w:unhideWhenUsed/>
    <w:rsid w:val="00E60FEA"/>
    <w:pPr>
      <w:pBdr>
        <w:between w:val="double" w:sz="6" w:space="0" w:color="auto"/>
      </w:pBdr>
      <w:spacing w:after="0"/>
      <w:ind w:left="960"/>
    </w:pPr>
    <w:rPr>
      <w:rFonts w:asciiTheme="minorHAnsi" w:hAnsiTheme="minorHAnsi"/>
      <w:sz w:val="20"/>
      <w:szCs w:val="20"/>
    </w:rPr>
  </w:style>
  <w:style w:type="paragraph" w:styleId="TOC7">
    <w:name w:val="toc 7"/>
    <w:basedOn w:val="Normal"/>
    <w:next w:val="Normal"/>
    <w:autoRedefine/>
    <w:uiPriority w:val="39"/>
    <w:unhideWhenUsed/>
    <w:rsid w:val="00E60FEA"/>
    <w:pPr>
      <w:pBdr>
        <w:between w:val="double" w:sz="6" w:space="0" w:color="auto"/>
      </w:pBdr>
      <w:spacing w:after="0"/>
      <w:ind w:left="1200"/>
    </w:pPr>
    <w:rPr>
      <w:rFonts w:asciiTheme="minorHAnsi" w:hAnsiTheme="minorHAnsi"/>
      <w:sz w:val="20"/>
      <w:szCs w:val="20"/>
    </w:rPr>
  </w:style>
  <w:style w:type="paragraph" w:styleId="TOC8">
    <w:name w:val="toc 8"/>
    <w:basedOn w:val="Normal"/>
    <w:next w:val="Normal"/>
    <w:autoRedefine/>
    <w:uiPriority w:val="39"/>
    <w:unhideWhenUsed/>
    <w:rsid w:val="00E60FEA"/>
    <w:pPr>
      <w:pBdr>
        <w:between w:val="double" w:sz="6" w:space="0" w:color="auto"/>
      </w:pBdr>
      <w:spacing w:after="0"/>
      <w:ind w:left="1440"/>
    </w:pPr>
    <w:rPr>
      <w:rFonts w:asciiTheme="minorHAnsi" w:hAnsiTheme="minorHAnsi"/>
      <w:sz w:val="20"/>
      <w:szCs w:val="20"/>
    </w:rPr>
  </w:style>
  <w:style w:type="paragraph" w:styleId="TOC9">
    <w:name w:val="toc 9"/>
    <w:basedOn w:val="Normal"/>
    <w:next w:val="Normal"/>
    <w:autoRedefine/>
    <w:uiPriority w:val="39"/>
    <w:unhideWhenUsed/>
    <w:rsid w:val="00E60FEA"/>
    <w:pPr>
      <w:pBdr>
        <w:between w:val="double" w:sz="6" w:space="0" w:color="auto"/>
      </w:pBdr>
      <w:spacing w:after="0"/>
      <w:ind w:left="1680"/>
    </w:pPr>
    <w:rPr>
      <w:rFonts w:asciiTheme="minorHAnsi" w:hAnsiTheme="minorHAnsi"/>
      <w:sz w:val="20"/>
      <w:szCs w:val="20"/>
    </w:rPr>
  </w:style>
  <w:style w:type="character" w:customStyle="1" w:styleId="Heading3Char">
    <w:name w:val="Heading 3 Char"/>
    <w:basedOn w:val="DefaultParagraphFont"/>
    <w:link w:val="Heading3"/>
    <w:uiPriority w:val="9"/>
    <w:semiHidden/>
    <w:rsid w:val="006669FB"/>
    <w:rPr>
      <w:rFonts w:asciiTheme="majorHAnsi" w:eastAsiaTheme="majorEastAsia" w:hAnsiTheme="majorHAnsi" w:cstheme="majorBidi"/>
      <w:color w:val="243F60" w:themeColor="accent1" w:themeShade="7F"/>
      <w:sz w:val="24"/>
      <w:szCs w:val="24"/>
      <w:lang w:val="en-US"/>
    </w:rPr>
  </w:style>
  <w:style w:type="paragraph" w:styleId="FootnoteText">
    <w:name w:val="footnote text"/>
    <w:basedOn w:val="Normal"/>
    <w:link w:val="FootnoteTextChar"/>
    <w:uiPriority w:val="99"/>
    <w:unhideWhenUsed/>
    <w:rsid w:val="006669FB"/>
    <w:pPr>
      <w:spacing w:after="0" w:line="240" w:lineRule="auto"/>
    </w:pPr>
    <w:rPr>
      <w:szCs w:val="24"/>
    </w:rPr>
  </w:style>
  <w:style w:type="character" w:customStyle="1" w:styleId="FootnoteTextChar">
    <w:name w:val="Footnote Text Char"/>
    <w:basedOn w:val="DefaultParagraphFont"/>
    <w:link w:val="FootnoteText"/>
    <w:uiPriority w:val="99"/>
    <w:rsid w:val="006669FB"/>
    <w:rPr>
      <w:rFonts w:ascii="Times New Roman" w:hAnsi="Times New Roman" w:cs="Times New Roman"/>
      <w:sz w:val="24"/>
      <w:szCs w:val="24"/>
      <w:lang w:val="en-US"/>
    </w:rPr>
  </w:style>
  <w:style w:type="character" w:styleId="FootnoteReference">
    <w:name w:val="footnote reference"/>
    <w:basedOn w:val="DefaultParagraphFont"/>
    <w:uiPriority w:val="99"/>
    <w:unhideWhenUsed/>
    <w:rsid w:val="006669FB"/>
    <w:rPr>
      <w:vertAlign w:val="superscript"/>
    </w:rPr>
  </w:style>
  <w:style w:type="paragraph" w:styleId="EndnoteText">
    <w:name w:val="endnote text"/>
    <w:basedOn w:val="Normal"/>
    <w:link w:val="EndnoteTextChar"/>
    <w:uiPriority w:val="99"/>
    <w:unhideWhenUsed/>
    <w:rsid w:val="006669FB"/>
    <w:pPr>
      <w:spacing w:after="0" w:line="240" w:lineRule="auto"/>
    </w:pPr>
    <w:rPr>
      <w:szCs w:val="24"/>
    </w:rPr>
  </w:style>
  <w:style w:type="character" w:customStyle="1" w:styleId="EndnoteTextChar">
    <w:name w:val="Endnote Text Char"/>
    <w:basedOn w:val="DefaultParagraphFont"/>
    <w:link w:val="EndnoteText"/>
    <w:uiPriority w:val="99"/>
    <w:rsid w:val="006669FB"/>
    <w:rPr>
      <w:rFonts w:ascii="Times New Roman" w:hAnsi="Times New Roman" w:cs="Times New Roman"/>
      <w:sz w:val="24"/>
      <w:szCs w:val="24"/>
      <w:lang w:val="en-US"/>
    </w:rPr>
  </w:style>
  <w:style w:type="character" w:styleId="EndnoteReference">
    <w:name w:val="endnote reference"/>
    <w:basedOn w:val="DefaultParagraphFont"/>
    <w:uiPriority w:val="99"/>
    <w:unhideWhenUsed/>
    <w:rsid w:val="006669FB"/>
    <w:rPr>
      <w:vertAlign w:val="superscript"/>
    </w:rPr>
  </w:style>
  <w:style w:type="paragraph" w:styleId="TableofFigures">
    <w:name w:val="table of figures"/>
    <w:basedOn w:val="Normal"/>
    <w:next w:val="Normal"/>
    <w:uiPriority w:val="99"/>
    <w:unhideWhenUsed/>
    <w:rsid w:val="006669FB"/>
    <w:pPr>
      <w:spacing w:after="0"/>
      <w:ind w:left="480" w:hanging="480"/>
    </w:pPr>
    <w:rPr>
      <w:rFonts w:asciiTheme="minorHAnsi" w:hAnsiTheme="minorHAnsi"/>
      <w:caps/>
      <w:sz w:val="20"/>
      <w:szCs w:val="20"/>
    </w:rPr>
  </w:style>
  <w:style w:type="character" w:customStyle="1" w:styleId="Heading2Char">
    <w:name w:val="Heading 2 Char"/>
    <w:basedOn w:val="DefaultParagraphFont"/>
    <w:link w:val="Heading2"/>
    <w:uiPriority w:val="9"/>
    <w:rsid w:val="00BB4A82"/>
    <w:rPr>
      <w:rFonts w:asciiTheme="majorHAnsi" w:eastAsiaTheme="majorEastAsia" w:hAnsiTheme="majorHAnsi" w:cstheme="majorBidi"/>
      <w:color w:val="365F91" w:themeColor="accent1" w:themeShade="BF"/>
      <w:sz w:val="26"/>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7057271">
      <w:bodyDiv w:val="1"/>
      <w:marLeft w:val="0"/>
      <w:marRight w:val="0"/>
      <w:marTop w:val="0"/>
      <w:marBottom w:val="0"/>
      <w:divBdr>
        <w:top w:val="none" w:sz="0" w:space="0" w:color="auto"/>
        <w:left w:val="none" w:sz="0" w:space="0" w:color="auto"/>
        <w:bottom w:val="none" w:sz="0" w:space="0" w:color="auto"/>
        <w:right w:val="none" w:sz="0" w:space="0" w:color="auto"/>
      </w:divBdr>
    </w:div>
    <w:div w:id="243493938">
      <w:bodyDiv w:val="1"/>
      <w:marLeft w:val="0"/>
      <w:marRight w:val="0"/>
      <w:marTop w:val="0"/>
      <w:marBottom w:val="0"/>
      <w:divBdr>
        <w:top w:val="none" w:sz="0" w:space="0" w:color="auto"/>
        <w:left w:val="none" w:sz="0" w:space="0" w:color="auto"/>
        <w:bottom w:val="none" w:sz="0" w:space="0" w:color="auto"/>
        <w:right w:val="none" w:sz="0" w:space="0" w:color="auto"/>
      </w:divBdr>
    </w:div>
    <w:div w:id="449132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en.wikipedia.org/wiki/OCLC" TargetMode="External"/><Relationship Id="rId12" Type="http://schemas.openxmlformats.org/officeDocument/2006/relationships/hyperlink" Target="https://www.worldcat.org/oclc/61341428" TargetMode="External"/><Relationship Id="rId13" Type="http://schemas.openxmlformats.org/officeDocument/2006/relationships/header" Target="head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en.wikipedia.org/wiki/International_Standard_Book_Number" TargetMode="External"/><Relationship Id="rId10" Type="http://schemas.openxmlformats.org/officeDocument/2006/relationships/hyperlink" Target="https://en.wikipedia.org/wiki/Special:BookSources/4-906224-61-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43FEE7A-6D58-E444-8878-D8DE7CEA5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272</TotalTime>
  <Pages>19</Pages>
  <Words>4056</Words>
  <Characters>23124</Characters>
  <Application>Microsoft Macintosh Word</Application>
  <DocSecurity>0</DocSecurity>
  <Lines>192</Lines>
  <Paragraphs>54</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community engagemnet 2</vt:lpstr>
      <vt:lpstr>Table of Contents	2</vt:lpstr>
      <vt:lpstr>    Fig 1: Ishikawa Diagram of food poverty in Swansea…………………………….13</vt:lpstr>
      <vt:lpstr>Executive Summary</vt:lpstr>
      <vt:lpstr>Recommendation</vt:lpstr>
      <vt:lpstr>Introduction</vt:lpstr>
      <vt:lpstr>Report Remit</vt:lpstr>
      <vt:lpstr>Brief Background of Feed a Child Swansea</vt:lpstr>
      <vt:lpstr>2.3. The Problem</vt:lpstr>
      <vt:lpstr>Problem Solving Techniques</vt:lpstr>
      <vt:lpstr>3.1. Using the 5 Whys and Ishikawa Diagram Technique</vt:lpstr>
      <vt:lpstr>    Fig 1: Ishikawa Diagram of food poverty in Swansea</vt:lpstr>
      <vt:lpstr>3.2. Solving the Problem with Project Feed a Child Swansea</vt:lpstr>
      <vt:lpstr>3.3. Problem Solving Implementation</vt:lpstr>
      <vt:lpstr/>
      <vt:lpstr/>
      <vt:lpstr>Conclusion</vt:lpstr>
      <vt:lpstr>Bibliography</vt:lpstr>
    </vt:vector>
  </TitlesOfParts>
  <Company>Davood Abbasi / 1707099</Company>
  <LinksUpToDate>false</LinksUpToDate>
  <CharactersWithSpaces>27126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engagemnet 2</dc:title>
  <dc:subject>Feed a child Swansea </dc:subject>
  <dc:creator>Kenn</dc:creator>
  <cp:lastModifiedBy>Saghar Abed (1707252)</cp:lastModifiedBy>
  <cp:revision>21</cp:revision>
  <dcterms:created xsi:type="dcterms:W3CDTF">2018-04-14T07:26:00Z</dcterms:created>
  <dcterms:modified xsi:type="dcterms:W3CDTF">2018-05-04T12:28:00Z</dcterms:modified>
  <cp:category>module code: M4X00799</cp:category>
</cp:coreProperties>
</file>