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F0B7D" w:rsidRPr="00526794" w14:paraId="5B2689B9" w14:textId="77777777" w:rsidTr="00A83E93">
        <w:tc>
          <w:tcPr>
            <w:tcW w:w="1838" w:type="dxa"/>
          </w:tcPr>
          <w:p w14:paraId="3644D38D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0974A690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ACBA5020</w:t>
            </w:r>
          </w:p>
        </w:tc>
      </w:tr>
      <w:tr w:rsidR="00DF0B7D" w:rsidRPr="00526794" w14:paraId="1D7387E7" w14:textId="77777777" w:rsidTr="00A83E93">
        <w:tc>
          <w:tcPr>
            <w:tcW w:w="1838" w:type="dxa"/>
          </w:tcPr>
          <w:p w14:paraId="707E6CE0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D23B214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bookmarkStart w:id="0" w:name="_Toc117764011"/>
            <w:r w:rsidRPr="00526794">
              <w:rPr>
                <w:rFonts w:ascii="Arial" w:hAnsi="Arial" w:cs="Arial"/>
                <w:b/>
                <w:bCs/>
              </w:rPr>
              <w:t>Contract Administration</w:t>
            </w:r>
            <w:bookmarkEnd w:id="0"/>
          </w:p>
        </w:tc>
      </w:tr>
      <w:tr w:rsidR="00DF0B7D" w:rsidRPr="00526794" w14:paraId="4E30F02E" w14:textId="77777777" w:rsidTr="00A83E93">
        <w:tc>
          <w:tcPr>
            <w:tcW w:w="1838" w:type="dxa"/>
          </w:tcPr>
          <w:p w14:paraId="74316C33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21368730"/>
            <w:placeholder>
              <w:docPart w:val="F77BAF4C62954FBBB93839ABE757092B"/>
            </w:placeholder>
            <w:date w:fullDate="2024-05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710E514" w14:textId="77777777" w:rsidR="00DF0B7D" w:rsidRPr="00526794" w:rsidRDefault="00DF0B7D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07/05/2024</w:t>
                </w:r>
              </w:p>
            </w:tc>
          </w:sdtContent>
        </w:sdt>
      </w:tr>
      <w:tr w:rsidR="00DF0B7D" w:rsidRPr="00526794" w14:paraId="50241FF8" w14:textId="77777777" w:rsidTr="00A83E93">
        <w:tc>
          <w:tcPr>
            <w:tcW w:w="1838" w:type="dxa"/>
          </w:tcPr>
          <w:p w14:paraId="467AEC3A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22905577"/>
            <w:placeholder>
              <w:docPart w:val="7DD41FC673F54E4A981BFFFBF111E17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4C54CE7" w14:textId="77777777" w:rsidR="00DF0B7D" w:rsidRPr="00526794" w:rsidRDefault="00DF0B7D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26794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DF0B7D" w:rsidRPr="00526794" w14:paraId="6D5B1338" w14:textId="77777777" w:rsidTr="00A83E93">
        <w:tc>
          <w:tcPr>
            <w:tcW w:w="1838" w:type="dxa"/>
          </w:tcPr>
          <w:p w14:paraId="14EB5639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2357761E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DF0B7D" w:rsidRPr="00526794" w14:paraId="1A33752F" w14:textId="77777777" w:rsidTr="00A83E93">
        <w:tc>
          <w:tcPr>
            <w:tcW w:w="1838" w:type="dxa"/>
          </w:tcPr>
          <w:p w14:paraId="59FD3FA2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37F0018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DF0B7D" w:rsidRPr="00526794" w14:paraId="1DFA277E" w14:textId="77777777" w:rsidTr="00A83E93">
        <w:tc>
          <w:tcPr>
            <w:tcW w:w="1838" w:type="dxa"/>
          </w:tcPr>
          <w:p w14:paraId="43234518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B1E8C53" w14:textId="77777777" w:rsidR="00DF0B7D" w:rsidRPr="00526794" w:rsidRDefault="00DF0B7D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187910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5202074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20C9D05C" w14:textId="77777777" w:rsidR="00DF0B7D" w:rsidRPr="00EE3264" w:rsidRDefault="00DF0B7D" w:rsidP="00DF0B7D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794B2D1D" w14:textId="77777777" w:rsidR="00DF0B7D" w:rsidRPr="00EE3264" w:rsidRDefault="00DF0B7D" w:rsidP="00DF0B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40EAD9E" w14:textId="77777777" w:rsidR="00DF0B7D" w:rsidRPr="00EE3264" w:rsidRDefault="00DF0B7D" w:rsidP="00DF0B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E3264">
        <w:rPr>
          <w:rFonts w:ascii="Arial" w:eastAsia="Times New Roman" w:hAnsi="Arial" w:cs="Arial"/>
          <w:b/>
          <w:lang w:val="en-GB" w:eastAsia="en-GB"/>
        </w:rPr>
        <w:t>AIM(S)</w:t>
      </w:r>
    </w:p>
    <w:p w14:paraId="52275872" w14:textId="77777777" w:rsidR="00DF0B7D" w:rsidRPr="00115527" w:rsidRDefault="00DF0B7D" w:rsidP="00DF0B7D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115527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>p</w:t>
      </w:r>
      <w:r w:rsidRPr="00115527">
        <w:rPr>
          <w:rFonts w:ascii="Arial" w:hAnsi="Arial" w:cs="Arial"/>
          <w:sz w:val="22"/>
          <w:szCs w:val="22"/>
        </w:rPr>
        <w:t>rovide students with an understanding of common procurement methods and the factors influencing their selection, along with an understanding of contractual procedures.</w:t>
      </w:r>
    </w:p>
    <w:p w14:paraId="4A78E348" w14:textId="77777777" w:rsidR="00DF0B7D" w:rsidRPr="00B1208A" w:rsidRDefault="00DF0B7D" w:rsidP="00DF0B7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AB42124" w14:textId="77777777" w:rsidR="00DF0B7D" w:rsidRPr="00B1208A" w:rsidRDefault="00DF0B7D" w:rsidP="00DF0B7D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0B682FB5" w14:textId="77777777" w:rsidR="00DF0B7D" w:rsidRPr="00B1208A" w:rsidRDefault="00DF0B7D" w:rsidP="00DF0B7D">
      <w:pPr>
        <w:spacing w:after="0" w:line="240" w:lineRule="auto"/>
        <w:rPr>
          <w:rFonts w:ascii="Arial" w:hAnsi="Arial" w:cs="Arial"/>
          <w:b/>
        </w:rPr>
      </w:pPr>
    </w:p>
    <w:p w14:paraId="36FAED20" w14:textId="77777777" w:rsidR="00DF0B7D" w:rsidRPr="00B1208A" w:rsidRDefault="00DF0B7D" w:rsidP="00DF0B7D">
      <w:pPr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Upon the successful completion of this module, the student should be able to:</w:t>
      </w:r>
    </w:p>
    <w:p w14:paraId="5367AB35" w14:textId="77777777" w:rsidR="00DF0B7D" w:rsidRPr="002C1557" w:rsidRDefault="00DF0B7D" w:rsidP="00DF0B7D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526794">
        <w:rPr>
          <w:rFonts w:ascii="Arial" w:hAnsi="Arial" w:cs="Arial"/>
          <w:sz w:val="22"/>
          <w:szCs w:val="22"/>
        </w:rPr>
        <w:t>valuate the factors that affect the selection of construction procurement methods</w:t>
      </w:r>
      <w:r>
        <w:rPr>
          <w:rFonts w:ascii="Arial" w:hAnsi="Arial" w:cs="Arial"/>
          <w:sz w:val="22"/>
          <w:szCs w:val="22"/>
        </w:rPr>
        <w:t>;</w:t>
      </w:r>
    </w:p>
    <w:p w14:paraId="4B1FEE24" w14:textId="77777777" w:rsidR="00DF0B7D" w:rsidRPr="002C1557" w:rsidRDefault="00DF0B7D" w:rsidP="00DF0B7D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526794">
        <w:rPr>
          <w:rFonts w:ascii="Arial" w:hAnsi="Arial" w:cs="Arial"/>
          <w:sz w:val="22"/>
          <w:szCs w:val="22"/>
        </w:rPr>
        <w:t>emonstrate project-management control</w:t>
      </w:r>
      <w:r>
        <w:rPr>
          <w:rFonts w:ascii="Arial" w:hAnsi="Arial" w:cs="Arial"/>
          <w:sz w:val="22"/>
          <w:szCs w:val="22"/>
        </w:rPr>
        <w:t xml:space="preserve"> and contract</w:t>
      </w:r>
      <w:r w:rsidRPr="00526794">
        <w:rPr>
          <w:rFonts w:ascii="Arial" w:hAnsi="Arial" w:cs="Arial"/>
          <w:sz w:val="22"/>
          <w:szCs w:val="22"/>
        </w:rPr>
        <w:t xml:space="preserve"> procedures to monitor progress and supply of resources.</w:t>
      </w:r>
    </w:p>
    <w:p w14:paraId="22FFA569" w14:textId="77777777" w:rsidR="00DF0B7D" w:rsidRPr="00B1208A" w:rsidRDefault="00DF0B7D" w:rsidP="00DF0B7D">
      <w:pPr>
        <w:spacing w:after="0" w:line="240" w:lineRule="auto"/>
        <w:rPr>
          <w:rFonts w:ascii="Arial" w:hAnsi="Arial" w:cs="Arial"/>
        </w:rPr>
      </w:pPr>
    </w:p>
    <w:p w14:paraId="447967D0" w14:textId="77777777" w:rsidR="00DF0B7D" w:rsidRPr="00B1208A" w:rsidRDefault="00DF0B7D" w:rsidP="00DF0B7D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0907906" w14:textId="77777777" w:rsidR="00DF0B7D" w:rsidRPr="00DE0E90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Selection of procurement route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17F8238" w14:textId="77777777" w:rsidR="00DF0B7D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Construction procurement methods and contractual arrangements.</w:t>
      </w:r>
    </w:p>
    <w:p w14:paraId="53B36A2C" w14:textId="77777777" w:rsidR="00DF0B7D" w:rsidRPr="00DE0E90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>Management of construction contracts such as JCT and NEC</w:t>
      </w:r>
    </w:p>
    <w:p w14:paraId="24FCF865" w14:textId="77777777" w:rsidR="00DF0B7D" w:rsidRPr="00DE0E90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Monitoring progress of site works including Gantt Charts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17D20F70" w14:textId="77777777" w:rsidR="00DF0B7D" w:rsidRPr="00DE0E90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Management of materials supply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70A6FFDF" w14:textId="77777777" w:rsidR="00DF0B7D" w:rsidRPr="00DE0E90" w:rsidRDefault="00DF0B7D" w:rsidP="00DF0B7D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Payments, responsibilities etc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51B2F317" w14:textId="77777777" w:rsidR="00DF0B7D" w:rsidRPr="00B1208A" w:rsidRDefault="00DF0B7D" w:rsidP="00DF0B7D">
      <w:pPr>
        <w:spacing w:after="0" w:line="240" w:lineRule="auto"/>
        <w:rPr>
          <w:rFonts w:ascii="Arial" w:hAnsi="Arial" w:cs="Arial"/>
        </w:rPr>
      </w:pPr>
    </w:p>
    <w:p w14:paraId="5924948B" w14:textId="77777777" w:rsidR="00DF0B7D" w:rsidRPr="00B1208A" w:rsidRDefault="00DF0B7D" w:rsidP="00DF0B7D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6B637481" w14:textId="77777777" w:rsidR="00DF0B7D" w:rsidRPr="00B1208A" w:rsidRDefault="00DF0B7D" w:rsidP="00DF0B7D">
      <w:pPr>
        <w:pStyle w:val="fixed"/>
        <w:rPr>
          <w:rFonts w:ascii="Arial" w:hAnsi="Arial" w:cs="Arial"/>
          <w:sz w:val="22"/>
          <w:szCs w:val="22"/>
        </w:rPr>
      </w:pPr>
    </w:p>
    <w:p w14:paraId="61797B29" w14:textId="77777777" w:rsidR="00DF0B7D" w:rsidRPr="00B1208A" w:rsidRDefault="00DF0B7D" w:rsidP="00DF0B7D">
      <w:pPr>
        <w:keepNext/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p w14:paraId="0C76CF4E" w14:textId="77777777" w:rsidR="00DF0B7D" w:rsidRPr="00B1208A" w:rsidRDefault="00DF0B7D" w:rsidP="00DF0B7D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F0B7D" w:rsidRPr="00526794" w14:paraId="5C17AE7E" w14:textId="77777777" w:rsidTr="00A83E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4FB9D08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C41081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B9DB1D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DF0B7D" w:rsidRPr="00526794" w14:paraId="3432CD16" w14:textId="77777777" w:rsidTr="00A83E93">
        <w:tc>
          <w:tcPr>
            <w:tcW w:w="3969" w:type="dxa"/>
          </w:tcPr>
          <w:p w14:paraId="138DF224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478F04CD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54B80F61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24%</w:t>
            </w:r>
          </w:p>
        </w:tc>
      </w:tr>
      <w:tr w:rsidR="00DF0B7D" w:rsidRPr="00526794" w14:paraId="43122CBF" w14:textId="77777777" w:rsidTr="00A83E93">
        <w:tc>
          <w:tcPr>
            <w:tcW w:w="3969" w:type="dxa"/>
          </w:tcPr>
          <w:p w14:paraId="1BF29E76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45B5C3B3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692171A8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76%</w:t>
            </w:r>
          </w:p>
        </w:tc>
      </w:tr>
      <w:tr w:rsidR="00DF0B7D" w:rsidRPr="00526794" w14:paraId="140C8F44" w14:textId="77777777" w:rsidTr="00A83E93">
        <w:tc>
          <w:tcPr>
            <w:tcW w:w="3969" w:type="dxa"/>
          </w:tcPr>
          <w:p w14:paraId="2B4B78C0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09641DAB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0D2DA46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F0B7D" w:rsidRPr="00526794" w14:paraId="5F2E708C" w14:textId="77777777" w:rsidTr="00A83E93">
        <w:tc>
          <w:tcPr>
            <w:tcW w:w="3969" w:type="dxa"/>
          </w:tcPr>
          <w:p w14:paraId="40E0E364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14:paraId="0E805C4E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843" w:type="dxa"/>
          </w:tcPr>
          <w:p w14:paraId="6D61E22B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13A09E7A" w14:textId="77777777" w:rsidR="00DF0B7D" w:rsidRPr="00526794" w:rsidRDefault="00DF0B7D" w:rsidP="00DF0B7D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3EC6C37" w14:textId="77777777" w:rsidR="00DF0B7D" w:rsidRPr="00526794" w:rsidRDefault="00DF0B7D" w:rsidP="00DF0B7D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</w:t>
      </w:r>
    </w:p>
    <w:p w14:paraId="70002ECD" w14:textId="77777777" w:rsidR="00DF0B7D" w:rsidRPr="00526794" w:rsidRDefault="00DF0B7D" w:rsidP="00DF0B7D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521070D9" w14:textId="77777777" w:rsidR="00DF0B7D" w:rsidRPr="00526794" w:rsidRDefault="00DF0B7D" w:rsidP="00DF0B7D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1</w:t>
      </w:r>
    </w:p>
    <w:p w14:paraId="5BC610C5" w14:textId="77777777" w:rsidR="00DF0B7D" w:rsidRPr="00864439" w:rsidRDefault="00DF0B7D" w:rsidP="00DF0B7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864439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F0B7D" w:rsidRPr="00526794" w14:paraId="176D5F5D" w14:textId="77777777" w:rsidTr="00A83E93">
        <w:sdt>
          <w:sdtPr>
            <w:rPr>
              <w:rFonts w:ascii="Arial" w:hAnsi="Arial" w:cs="Arial"/>
            </w:rPr>
            <w:id w:val="-561646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87E2A89" w14:textId="77777777" w:rsidR="00DF0B7D" w:rsidRPr="00526794" w:rsidRDefault="00DF0B7D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B32A2DB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2992932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09EAAA3" w14:textId="77777777" w:rsidR="00DF0B7D" w:rsidRPr="00526794" w:rsidRDefault="00DF0B7D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2050B74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950606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6952B9E" w14:textId="77777777" w:rsidR="00DF0B7D" w:rsidRPr="00526794" w:rsidRDefault="00DF0B7D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3B73B5E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59F040EF" w14:textId="77777777" w:rsidR="00DF0B7D" w:rsidRPr="00526794" w:rsidRDefault="00DF0B7D" w:rsidP="00DF0B7D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F0B7D" w:rsidRPr="00526794" w14:paraId="1656DFB5" w14:textId="77777777" w:rsidTr="00A83E93">
        <w:tc>
          <w:tcPr>
            <w:tcW w:w="3256" w:type="dxa"/>
          </w:tcPr>
          <w:p w14:paraId="70F7FBF8" w14:textId="77777777" w:rsidR="00DF0B7D" w:rsidRPr="00526794" w:rsidRDefault="00DF0B7D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lastRenderedPageBreak/>
              <w:t>Mode of assessment</w:t>
            </w:r>
          </w:p>
        </w:tc>
        <w:tc>
          <w:tcPr>
            <w:tcW w:w="3969" w:type="dxa"/>
          </w:tcPr>
          <w:p w14:paraId="748A4F8D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791ADB2A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DF0B7D" w:rsidRPr="00526794" w14:paraId="3C295724" w14:textId="77777777" w:rsidTr="00A83E93">
        <w:tc>
          <w:tcPr>
            <w:tcW w:w="3256" w:type="dxa"/>
          </w:tcPr>
          <w:p w14:paraId="1DD0E990" w14:textId="77777777" w:rsidR="00DF0B7D" w:rsidRPr="00526794" w:rsidRDefault="00DF0B7D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Report</w:t>
            </w:r>
          </w:p>
        </w:tc>
        <w:tc>
          <w:tcPr>
            <w:tcW w:w="3969" w:type="dxa"/>
          </w:tcPr>
          <w:p w14:paraId="729D05BD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2,500 words</w:t>
            </w:r>
            <w:r>
              <w:rPr>
                <w:rFonts w:ascii="Arial" w:hAnsi="Arial" w:cs="Arial"/>
              </w:rPr>
              <w:t xml:space="preserve"> or equivalent</w:t>
            </w:r>
          </w:p>
        </w:tc>
        <w:tc>
          <w:tcPr>
            <w:tcW w:w="1559" w:type="dxa"/>
          </w:tcPr>
          <w:p w14:paraId="0CF207FE" w14:textId="77777777" w:rsidR="00DF0B7D" w:rsidRPr="00526794" w:rsidRDefault="00DF0B7D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100%</w:t>
            </w:r>
          </w:p>
        </w:tc>
      </w:tr>
    </w:tbl>
    <w:p w14:paraId="1900DEF1" w14:textId="77777777" w:rsidR="00DF0B7D" w:rsidRPr="00526794" w:rsidRDefault="00DF0B7D" w:rsidP="00DF0B7D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F0B7D" w:rsidRPr="00526794" w14:paraId="7B1B12C6" w14:textId="77777777" w:rsidTr="00A83E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1757561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2224DC10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DF0B7D" w:rsidRPr="00526794" w14:paraId="7F824A48" w14:textId="77777777" w:rsidTr="00A83E93">
        <w:tc>
          <w:tcPr>
            <w:tcW w:w="3261" w:type="dxa"/>
          </w:tcPr>
          <w:p w14:paraId="58AC2246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5EABCA71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F0B7D" w:rsidRPr="00526794" w14:paraId="751056E1" w14:textId="77777777" w:rsidTr="00A83E93">
        <w:tc>
          <w:tcPr>
            <w:tcW w:w="3261" w:type="dxa"/>
          </w:tcPr>
          <w:p w14:paraId="4468A850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7E0DDE26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100%</w:t>
            </w:r>
          </w:p>
        </w:tc>
      </w:tr>
      <w:tr w:rsidR="00DF0B7D" w:rsidRPr="00526794" w14:paraId="5470B078" w14:textId="77777777" w:rsidTr="00A83E93">
        <w:tc>
          <w:tcPr>
            <w:tcW w:w="3261" w:type="dxa"/>
          </w:tcPr>
          <w:p w14:paraId="0EE1F857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E00EC2A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F0B7D" w:rsidRPr="00526794" w14:paraId="0360D580" w14:textId="77777777" w:rsidTr="00A83E93">
        <w:tc>
          <w:tcPr>
            <w:tcW w:w="3261" w:type="dxa"/>
          </w:tcPr>
          <w:p w14:paraId="022EC1B1" w14:textId="77777777" w:rsidR="00DF0B7D" w:rsidRPr="00526794" w:rsidRDefault="00DF0B7D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14:paraId="56C94B76" w14:textId="77777777" w:rsidR="00DF0B7D" w:rsidRPr="00526794" w:rsidRDefault="00DF0B7D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34EB3BA2" w14:textId="77777777" w:rsidR="00DF0B7D" w:rsidRPr="00526794" w:rsidRDefault="00DF0B7D" w:rsidP="00DF0B7D">
      <w:pPr>
        <w:spacing w:after="0" w:line="240" w:lineRule="auto"/>
        <w:rPr>
          <w:rFonts w:ascii="Arial" w:hAnsi="Arial" w:cs="Arial"/>
          <w:b/>
        </w:rPr>
      </w:pPr>
    </w:p>
    <w:p w14:paraId="3F5B8F2B" w14:textId="77777777" w:rsidR="00DF0B7D" w:rsidRDefault="00DF0B7D" w:rsidP="00DF0B7D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INDICATIVE READING LIST</w:t>
      </w:r>
    </w:p>
    <w:p w14:paraId="36902BE1" w14:textId="77777777" w:rsidR="00DF0B7D" w:rsidRPr="00526794" w:rsidRDefault="00DF0B7D" w:rsidP="00DF0B7D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F0B7D" w:rsidRPr="00526794" w14:paraId="691EF19E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53F0269C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3F0620A3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ACBA5020</w:t>
            </w:r>
          </w:p>
        </w:tc>
      </w:tr>
      <w:tr w:rsidR="00DF0B7D" w:rsidRPr="00526794" w14:paraId="71DCDB76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63282385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15E79F74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Contract Administration</w:t>
            </w:r>
          </w:p>
        </w:tc>
      </w:tr>
      <w:tr w:rsidR="00DF0B7D" w:rsidRPr="00526794" w14:paraId="1F68B1B7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0DC3228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A7CFEC6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846CE65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Electronic*</w:t>
            </w:r>
          </w:p>
        </w:tc>
      </w:tr>
      <w:tr w:rsidR="00DF0B7D" w:rsidRPr="00526794" w14:paraId="6F6C6C42" w14:textId="77777777" w:rsidTr="00A83E93">
        <w:tc>
          <w:tcPr>
            <w:tcW w:w="1689" w:type="dxa"/>
          </w:tcPr>
          <w:p w14:paraId="0E7675BA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718F158B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26794">
              <w:rPr>
                <w:rFonts w:ascii="Arial" w:eastAsia="Arial" w:hAnsi="Arial" w:cs="Arial"/>
              </w:rPr>
              <w:t>Heaphy</w:t>
            </w:r>
            <w:proofErr w:type="spellEnd"/>
            <w:r w:rsidRPr="00526794">
              <w:rPr>
                <w:rFonts w:ascii="Arial" w:eastAsia="Arial" w:hAnsi="Arial" w:cs="Arial"/>
              </w:rPr>
              <w:t>, I. (2021) Procurement and Contract Strategies for Construction.  ICE Publishing, London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890725479"/>
            </w:sdtPr>
            <w:sdtContent>
              <w:p w14:paraId="193A5F73" w14:textId="77777777" w:rsidR="00DF0B7D" w:rsidRPr="00526794" w:rsidRDefault="00DF0B7D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DF0B7D" w:rsidRPr="00526794" w14:paraId="04BF432E" w14:textId="77777777" w:rsidTr="00A83E93">
        <w:tc>
          <w:tcPr>
            <w:tcW w:w="1689" w:type="dxa"/>
          </w:tcPr>
          <w:p w14:paraId="2D8203A2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6FD227CE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Hughes, W, Hillebrandt P, Greenwood D and Kwawu W. (2006)</w:t>
            </w:r>
            <w:r w:rsidRPr="00526794">
              <w:rPr>
                <w:rFonts w:ascii="Arial" w:eastAsia="Arial" w:hAnsi="Arial" w:cs="Arial"/>
                <w:i/>
                <w:iCs/>
              </w:rPr>
              <w:t xml:space="preserve"> Procurement in the Construction Industry: The impact and cost of alternative market and supply processes</w:t>
            </w:r>
            <w:r w:rsidRPr="00526794">
              <w:rPr>
                <w:rFonts w:ascii="Arial" w:eastAsia="Arial" w:hAnsi="Arial" w:cs="Arial"/>
              </w:rPr>
              <w:t>. New York: Taylor &amp; Francis.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1499495855"/>
            </w:sdtPr>
            <w:sdtContent>
              <w:p w14:paraId="6C4DEE63" w14:textId="77777777" w:rsidR="00DF0B7D" w:rsidRPr="00423D76" w:rsidRDefault="00DF0B7D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DF0B7D" w:rsidRPr="00526794" w14:paraId="02EE26BB" w14:textId="77777777" w:rsidTr="00A83E93">
        <w:tc>
          <w:tcPr>
            <w:tcW w:w="1689" w:type="dxa"/>
          </w:tcPr>
          <w:p w14:paraId="3880EEE3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455956A0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Morledge, R and Smith, A (2013) </w:t>
            </w:r>
            <w:r w:rsidRPr="00526794">
              <w:rPr>
                <w:rFonts w:ascii="Arial" w:eastAsia="Arial" w:hAnsi="Arial" w:cs="Arial"/>
                <w:i/>
                <w:iCs/>
              </w:rPr>
              <w:t>Building Procurement</w:t>
            </w:r>
            <w:r w:rsidRPr="00526794">
              <w:rPr>
                <w:rFonts w:ascii="Arial" w:eastAsia="Arial" w:hAnsi="Arial" w:cs="Arial"/>
              </w:rPr>
              <w:t>. Oxford: Wiley-Blackwell.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1348857688"/>
            </w:sdtPr>
            <w:sdtContent>
              <w:p w14:paraId="0F5D2201" w14:textId="77777777" w:rsidR="00DF0B7D" w:rsidRPr="00526794" w:rsidRDefault="00DF0B7D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DF0B7D" w:rsidRPr="00526794" w14:paraId="65870515" w14:textId="77777777" w:rsidTr="00A83E93">
        <w:tc>
          <w:tcPr>
            <w:tcW w:w="1689" w:type="dxa"/>
          </w:tcPr>
          <w:p w14:paraId="0550876A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14:paraId="7D6798D1" w14:textId="77777777" w:rsidR="00DF0B7D" w:rsidRPr="00526794" w:rsidRDefault="00DF0B7D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Cooke, B. and Williams, P. (2009) </w:t>
            </w:r>
            <w:r w:rsidRPr="00526794">
              <w:rPr>
                <w:rFonts w:ascii="Arial" w:eastAsia="Arial" w:hAnsi="Arial" w:cs="Arial"/>
                <w:i/>
                <w:iCs/>
              </w:rPr>
              <w:t>Construction Planning, Programming and Control</w:t>
            </w:r>
            <w:r w:rsidRPr="00526794">
              <w:rPr>
                <w:rFonts w:ascii="Arial" w:eastAsia="Arial" w:hAnsi="Arial" w:cs="Arial"/>
              </w:rPr>
              <w:t>.  London: Wiley-Blackwell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476681120"/>
            </w:sdtPr>
            <w:sdtContent>
              <w:p w14:paraId="0A5E7A50" w14:textId="77777777" w:rsidR="00DF0B7D" w:rsidRPr="00423D76" w:rsidRDefault="00DF0B7D" w:rsidP="00A83E93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341752EB" w14:textId="77777777" w:rsidR="00297FDA" w:rsidRDefault="00297FDA"/>
    <w:sectPr w:rsidR="00297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456824">
    <w:abstractNumId w:val="0"/>
  </w:num>
  <w:num w:numId="2" w16cid:durableId="1698695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B7D"/>
    <w:rsid w:val="00297FDA"/>
    <w:rsid w:val="00953F00"/>
    <w:rsid w:val="009E6DFA"/>
    <w:rsid w:val="00DF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E6FEC"/>
  <w15:chartTrackingRefBased/>
  <w15:docId w15:val="{7275F9CF-A5F2-461D-A4B4-9D07B849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B7D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0B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B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B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B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B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B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B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B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B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B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B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B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B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B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B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B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B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B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B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B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B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B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B7D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DF0B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B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B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B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B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F0B7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DF0B7D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DF0B7D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DF0B7D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DF0B7D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DF0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7BAF4C62954FBBB93839ABE7570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472F0-8257-4F58-8417-629AA2201279}"/>
      </w:docPartPr>
      <w:docPartBody>
        <w:p w:rsidR="007913A9" w:rsidRDefault="007913A9" w:rsidP="007913A9">
          <w:pPr>
            <w:pStyle w:val="F77BAF4C62954FBBB93839ABE757092B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7DD41FC673F54E4A981BFFFBF111E1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4DB21-9CB1-423F-B396-8F23C1AB1045}"/>
      </w:docPartPr>
      <w:docPartBody>
        <w:p w:rsidR="007913A9" w:rsidRDefault="007913A9" w:rsidP="007913A9">
          <w:pPr>
            <w:pStyle w:val="7DD41FC673F54E4A981BFFFBF111E171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3A9"/>
    <w:rsid w:val="0079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13A9"/>
    <w:rPr>
      <w:color w:val="808080"/>
    </w:rPr>
  </w:style>
  <w:style w:type="paragraph" w:customStyle="1" w:styleId="F77BAF4C62954FBBB93839ABE757092B">
    <w:name w:val="F77BAF4C62954FBBB93839ABE757092B"/>
    <w:rsid w:val="007913A9"/>
  </w:style>
  <w:style w:type="paragraph" w:customStyle="1" w:styleId="7DD41FC673F54E4A981BFFFBF111E171">
    <w:name w:val="7DD41FC673F54E4A981BFFFBF111E171"/>
    <w:rsid w:val="007913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2024-06-07T09:48:00Z</dcterms:created>
  <dcterms:modified xsi:type="dcterms:W3CDTF">2024-06-07T09:48:00Z</dcterms:modified>
</cp:coreProperties>
</file>