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4E6A1C" w14:textId="77777777" w:rsidR="00D04663" w:rsidRPr="00D3485A" w:rsidRDefault="00D04663" w:rsidP="00D04663">
      <w:pPr>
        <w:pBdr>
          <w:top w:val="nil"/>
          <w:left w:val="nil"/>
          <w:bottom w:val="nil"/>
          <w:right w:val="nil"/>
          <w:between w:val="nil"/>
        </w:pBdr>
        <w:spacing w:before="200" w:line="360" w:lineRule="auto"/>
        <w:jc w:val="center"/>
        <w:rPr>
          <w:rFonts w:ascii="Arial" w:eastAsia="Arial" w:hAnsi="Arial" w:cs="Arial"/>
          <w:b/>
          <w:color w:val="000000"/>
        </w:rPr>
      </w:pPr>
    </w:p>
    <w:p w14:paraId="05A75845" w14:textId="77777777" w:rsidR="00D3485A" w:rsidRPr="00D3485A" w:rsidRDefault="00D3485A" w:rsidP="00D3485A">
      <w:pPr>
        <w:pStyle w:val="Normal1"/>
        <w:spacing w:before="200" w:line="360" w:lineRule="auto"/>
        <w:jc w:val="center"/>
        <w:rPr>
          <w:rFonts w:ascii="Arial" w:hAnsi="Arial" w:cs="Arial"/>
          <w:b/>
        </w:rPr>
      </w:pPr>
    </w:p>
    <w:p w14:paraId="7FF20DDA" w14:textId="77777777" w:rsidR="00D3485A" w:rsidRPr="00D3485A" w:rsidRDefault="00D3485A" w:rsidP="00D3485A">
      <w:pPr>
        <w:spacing w:line="360" w:lineRule="auto"/>
        <w:jc w:val="center"/>
        <w:rPr>
          <w:rFonts w:ascii="Arial" w:hAnsi="Arial" w:cs="Arial"/>
          <w:b/>
          <w:lang w:val="en-IN"/>
        </w:rPr>
      </w:pPr>
      <w:r w:rsidRPr="00D3485A">
        <w:rPr>
          <w:rFonts w:ascii="Arial" w:eastAsiaTheme="minorHAnsi" w:hAnsi="Arial" w:cs="Arial"/>
          <w:noProof/>
          <w:lang w:val="en-GB"/>
        </w:rPr>
        <w:drawing>
          <wp:inline distT="0" distB="0" distL="0" distR="0" wp14:anchorId="1A801011" wp14:editId="3DF51F76">
            <wp:extent cx="5689600" cy="1778635"/>
            <wp:effectExtent l="0" t="0" r="6350" b="0"/>
            <wp:docPr id="8" name="Picture 8" descr="University of Wales Trinity Saint David | V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Trinity Saint David | VR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48510" cy="1797051"/>
                    </a:xfrm>
                    <a:prstGeom prst="rect">
                      <a:avLst/>
                    </a:prstGeom>
                    <a:noFill/>
                    <a:ln>
                      <a:noFill/>
                    </a:ln>
                  </pic:spPr>
                </pic:pic>
              </a:graphicData>
            </a:graphic>
          </wp:inline>
        </w:drawing>
      </w:r>
    </w:p>
    <w:p w14:paraId="040A6CA5" w14:textId="77777777" w:rsidR="00D3485A" w:rsidRPr="00D3485A" w:rsidRDefault="00D3485A" w:rsidP="00D3485A">
      <w:pPr>
        <w:spacing w:after="200" w:line="360" w:lineRule="auto"/>
        <w:jc w:val="both"/>
        <w:rPr>
          <w:rFonts w:ascii="Arial" w:eastAsiaTheme="minorHAnsi" w:hAnsi="Arial" w:cs="Arial"/>
          <w:b/>
          <w:lang w:val="en-GB"/>
        </w:rPr>
      </w:pPr>
    </w:p>
    <w:p w14:paraId="1EF6A094" w14:textId="77777777" w:rsidR="00D3485A" w:rsidRPr="00D3485A" w:rsidRDefault="00D3485A" w:rsidP="00D3485A">
      <w:pPr>
        <w:spacing w:line="360" w:lineRule="auto"/>
        <w:jc w:val="center"/>
        <w:rPr>
          <w:rFonts w:ascii="Arial" w:hAnsi="Arial" w:cs="Arial"/>
          <w:b/>
          <w:sz w:val="32"/>
          <w:szCs w:val="32"/>
          <w:lang w:val="en-IN"/>
        </w:rPr>
      </w:pPr>
      <w:r w:rsidRPr="00D3485A">
        <w:rPr>
          <w:rFonts w:ascii="Arial" w:hAnsi="Arial" w:cs="Arial"/>
          <w:b/>
          <w:sz w:val="32"/>
          <w:szCs w:val="32"/>
          <w:lang w:val="en-IN"/>
        </w:rPr>
        <w:t>MODULE: Management Economics</w:t>
      </w:r>
    </w:p>
    <w:p w14:paraId="767B0ECD" w14:textId="77777777" w:rsidR="00D3485A" w:rsidRPr="00D3485A" w:rsidRDefault="00D3485A" w:rsidP="00D3485A">
      <w:pPr>
        <w:spacing w:line="360" w:lineRule="auto"/>
        <w:jc w:val="center"/>
        <w:rPr>
          <w:rFonts w:ascii="Arial" w:hAnsi="Arial" w:cs="Arial"/>
          <w:b/>
          <w:sz w:val="32"/>
          <w:szCs w:val="32"/>
          <w:lang w:val="en-IN"/>
        </w:rPr>
      </w:pPr>
      <w:r w:rsidRPr="00D3485A">
        <w:rPr>
          <w:rFonts w:ascii="Arial" w:hAnsi="Arial" w:cs="Arial"/>
          <w:b/>
          <w:sz w:val="32"/>
          <w:szCs w:val="32"/>
          <w:lang w:val="en-IN"/>
        </w:rPr>
        <w:t>LCBB5008</w:t>
      </w:r>
    </w:p>
    <w:p w14:paraId="69F3C1C9" w14:textId="77777777" w:rsidR="00D3485A" w:rsidRPr="00D3485A" w:rsidRDefault="00D3485A" w:rsidP="00D3485A">
      <w:pPr>
        <w:spacing w:after="200" w:line="360" w:lineRule="auto"/>
        <w:jc w:val="center"/>
        <w:rPr>
          <w:rFonts w:ascii="Arial" w:hAnsi="Arial" w:cs="Arial"/>
          <w:b/>
          <w:bCs/>
          <w:color w:val="000000"/>
          <w:sz w:val="32"/>
          <w:szCs w:val="32"/>
          <w:lang w:val="en-GB"/>
        </w:rPr>
      </w:pPr>
      <w:r w:rsidRPr="00D3485A">
        <w:rPr>
          <w:rFonts w:ascii="Arial" w:hAnsi="Arial" w:cs="Arial"/>
          <w:b/>
          <w:sz w:val="32"/>
          <w:szCs w:val="32"/>
          <w:lang w:val="en-IN"/>
        </w:rPr>
        <w:t>COMPONENT 1: Essay</w:t>
      </w:r>
    </w:p>
    <w:p w14:paraId="475E2AD7" w14:textId="77777777" w:rsidR="00D3485A" w:rsidRPr="00D3485A" w:rsidRDefault="00D3485A" w:rsidP="00D3485A">
      <w:pPr>
        <w:spacing w:after="200" w:line="360" w:lineRule="auto"/>
        <w:jc w:val="both"/>
        <w:rPr>
          <w:rFonts w:ascii="Arial" w:hAnsi="Arial" w:cs="Arial"/>
          <w:b/>
          <w:bCs/>
          <w:color w:val="000000"/>
          <w:sz w:val="32"/>
          <w:szCs w:val="32"/>
          <w:lang w:val="en-GB"/>
        </w:rPr>
      </w:pPr>
      <w:r w:rsidRPr="00D3485A">
        <w:rPr>
          <w:rFonts w:ascii="Arial" w:hAnsi="Arial" w:cs="Arial"/>
          <w:b/>
          <w:bCs/>
          <w:color w:val="000000"/>
          <w:sz w:val="32"/>
          <w:szCs w:val="32"/>
          <w:lang w:val="en-GB"/>
        </w:rPr>
        <w:t xml:space="preserve">                           </w:t>
      </w:r>
    </w:p>
    <w:p w14:paraId="029E4663" w14:textId="77777777" w:rsidR="00D3485A" w:rsidRPr="00D3485A" w:rsidRDefault="00D3485A" w:rsidP="00D3485A">
      <w:pPr>
        <w:spacing w:after="200" w:line="360" w:lineRule="auto"/>
        <w:jc w:val="both"/>
        <w:rPr>
          <w:rFonts w:ascii="Arial" w:hAnsi="Arial" w:cs="Arial"/>
          <w:b/>
          <w:bCs/>
          <w:color w:val="000000"/>
          <w:sz w:val="32"/>
          <w:szCs w:val="32"/>
          <w:lang w:val="en-GB"/>
        </w:rPr>
      </w:pPr>
      <w:r w:rsidRPr="00D3485A">
        <w:rPr>
          <w:rFonts w:ascii="Arial" w:hAnsi="Arial" w:cs="Arial"/>
          <w:b/>
          <w:bCs/>
          <w:color w:val="000000"/>
          <w:sz w:val="32"/>
          <w:szCs w:val="32"/>
          <w:lang w:val="en-GB"/>
        </w:rPr>
        <w:t xml:space="preserve">      </w:t>
      </w:r>
    </w:p>
    <w:p w14:paraId="0CFEF3FF" w14:textId="77777777" w:rsidR="00D3485A" w:rsidRPr="00D3485A" w:rsidRDefault="00D3485A" w:rsidP="00D3485A">
      <w:pPr>
        <w:spacing w:after="200" w:line="360" w:lineRule="auto"/>
        <w:jc w:val="both"/>
        <w:rPr>
          <w:rFonts w:ascii="Arial" w:hAnsi="Arial" w:cs="Arial"/>
          <w:b/>
          <w:bCs/>
          <w:color w:val="000000"/>
          <w:sz w:val="32"/>
          <w:szCs w:val="32"/>
          <w:lang w:val="en-GB"/>
        </w:rPr>
      </w:pPr>
    </w:p>
    <w:p w14:paraId="2BE341AD" w14:textId="77777777" w:rsidR="00D3485A" w:rsidRPr="00D3485A" w:rsidRDefault="00D3485A" w:rsidP="00D3485A">
      <w:pPr>
        <w:spacing w:after="200" w:line="360" w:lineRule="auto"/>
        <w:jc w:val="both"/>
        <w:rPr>
          <w:rFonts w:ascii="Arial" w:hAnsi="Arial" w:cs="Arial"/>
          <w:b/>
          <w:bCs/>
          <w:color w:val="000000"/>
          <w:sz w:val="32"/>
          <w:szCs w:val="32"/>
          <w:lang w:val="en-GB"/>
        </w:rPr>
      </w:pPr>
      <w:r w:rsidRPr="00D3485A">
        <w:rPr>
          <w:rFonts w:ascii="Arial" w:hAnsi="Arial" w:cs="Arial"/>
          <w:b/>
          <w:bCs/>
          <w:color w:val="000000"/>
          <w:sz w:val="32"/>
          <w:szCs w:val="32"/>
          <w:lang w:val="en-GB"/>
        </w:rPr>
        <w:t xml:space="preserve">   </w:t>
      </w:r>
    </w:p>
    <w:p w14:paraId="485B519F" w14:textId="77777777" w:rsidR="00D3485A" w:rsidRPr="00D3485A" w:rsidRDefault="00D3485A" w:rsidP="00D3485A">
      <w:pPr>
        <w:spacing w:after="200" w:line="360" w:lineRule="auto"/>
        <w:jc w:val="both"/>
        <w:rPr>
          <w:rFonts w:ascii="Arial" w:hAnsi="Arial" w:cs="Arial"/>
          <w:b/>
          <w:bCs/>
          <w:color w:val="000000"/>
          <w:sz w:val="32"/>
          <w:szCs w:val="32"/>
          <w:lang w:val="en-GB"/>
        </w:rPr>
      </w:pPr>
      <w:r w:rsidRPr="00D3485A">
        <w:rPr>
          <w:rFonts w:ascii="Arial" w:hAnsi="Arial" w:cs="Arial"/>
          <w:b/>
          <w:bCs/>
          <w:color w:val="000000"/>
          <w:sz w:val="32"/>
          <w:szCs w:val="32"/>
          <w:lang w:val="en-GB"/>
        </w:rPr>
        <w:t xml:space="preserve">         </w:t>
      </w:r>
    </w:p>
    <w:p w14:paraId="72570BCD" w14:textId="77777777" w:rsidR="00D3485A" w:rsidRPr="00D3485A" w:rsidRDefault="00D3485A" w:rsidP="00D3485A">
      <w:pPr>
        <w:spacing w:after="200" w:line="360" w:lineRule="auto"/>
        <w:jc w:val="both"/>
        <w:rPr>
          <w:rFonts w:ascii="Arial" w:hAnsi="Arial" w:cs="Arial"/>
          <w:b/>
          <w:bCs/>
          <w:color w:val="000000"/>
          <w:sz w:val="32"/>
          <w:szCs w:val="32"/>
          <w:lang w:val="en-GB"/>
        </w:rPr>
      </w:pPr>
      <w:r w:rsidRPr="00D3485A">
        <w:rPr>
          <w:rFonts w:ascii="Arial" w:hAnsi="Arial" w:cs="Arial"/>
          <w:b/>
          <w:bCs/>
          <w:color w:val="000000"/>
          <w:sz w:val="32"/>
          <w:szCs w:val="32"/>
          <w:lang w:val="en-GB"/>
        </w:rPr>
        <w:t xml:space="preserve">         </w:t>
      </w:r>
    </w:p>
    <w:p w14:paraId="106CA120" w14:textId="77777777" w:rsidR="00D3485A" w:rsidRPr="00D3485A" w:rsidRDefault="00D3485A" w:rsidP="00D3485A">
      <w:pPr>
        <w:spacing w:after="200" w:line="360" w:lineRule="auto"/>
        <w:jc w:val="both"/>
        <w:rPr>
          <w:rFonts w:ascii="Arial" w:hAnsi="Arial" w:cs="Arial"/>
          <w:b/>
          <w:bCs/>
          <w:color w:val="000000"/>
          <w:sz w:val="32"/>
          <w:szCs w:val="32"/>
          <w:lang w:val="en-GB"/>
        </w:rPr>
      </w:pPr>
    </w:p>
    <w:p w14:paraId="326E0099" w14:textId="77777777" w:rsidR="00D3485A" w:rsidRPr="00D3485A" w:rsidRDefault="00D3485A" w:rsidP="00D3485A">
      <w:pPr>
        <w:spacing w:after="200" w:line="360" w:lineRule="auto"/>
        <w:jc w:val="both"/>
        <w:rPr>
          <w:rFonts w:ascii="Arial" w:eastAsiaTheme="minorHAnsi" w:hAnsi="Arial" w:cs="Arial"/>
          <w:b/>
          <w:sz w:val="32"/>
          <w:szCs w:val="32"/>
          <w:lang w:val="en-GB"/>
        </w:rPr>
      </w:pPr>
      <w:r w:rsidRPr="00D3485A">
        <w:rPr>
          <w:rFonts w:ascii="Arial" w:eastAsiaTheme="minorHAnsi" w:hAnsi="Arial" w:cs="Arial"/>
          <w:b/>
          <w:sz w:val="32"/>
          <w:szCs w:val="32"/>
          <w:lang w:val="en-GB"/>
        </w:rPr>
        <w:t xml:space="preserve">  Student Name: Dan Joita</w:t>
      </w:r>
    </w:p>
    <w:p w14:paraId="4119BB5C" w14:textId="77777777" w:rsidR="00D3485A" w:rsidRPr="00D3485A" w:rsidRDefault="00D3485A" w:rsidP="00D3485A">
      <w:pPr>
        <w:spacing w:after="200" w:line="360" w:lineRule="auto"/>
        <w:jc w:val="both"/>
        <w:rPr>
          <w:rFonts w:ascii="Arial" w:eastAsiaTheme="minorHAnsi" w:hAnsi="Arial" w:cs="Arial"/>
          <w:b/>
          <w:sz w:val="32"/>
          <w:szCs w:val="32"/>
          <w:lang w:val="en-GB"/>
        </w:rPr>
      </w:pPr>
      <w:r w:rsidRPr="00D3485A">
        <w:rPr>
          <w:rFonts w:ascii="Arial" w:eastAsiaTheme="minorHAnsi" w:hAnsi="Arial" w:cs="Arial"/>
          <w:b/>
          <w:sz w:val="32"/>
          <w:szCs w:val="32"/>
          <w:lang w:val="en-GB"/>
        </w:rPr>
        <w:t xml:space="preserve">  Student ID: 2124449</w:t>
      </w:r>
    </w:p>
    <w:p w14:paraId="0755B675" w14:textId="73543091" w:rsidR="00D04663" w:rsidRPr="00D3485A" w:rsidRDefault="00D3485A" w:rsidP="00D04663">
      <w:pPr>
        <w:spacing w:after="200" w:line="360" w:lineRule="auto"/>
        <w:jc w:val="both"/>
        <w:rPr>
          <w:rFonts w:ascii="Arial" w:hAnsi="Arial" w:cs="Arial"/>
          <w:b/>
          <w:bCs/>
          <w:color w:val="000000"/>
          <w:sz w:val="32"/>
          <w:szCs w:val="32"/>
          <w:lang w:val="en-GB"/>
        </w:rPr>
      </w:pPr>
      <w:r w:rsidRPr="00D3485A">
        <w:rPr>
          <w:rFonts w:ascii="Arial" w:eastAsiaTheme="minorHAnsi" w:hAnsi="Arial" w:cs="Arial"/>
          <w:b/>
          <w:sz w:val="32"/>
          <w:szCs w:val="32"/>
          <w:lang w:val="en-GB"/>
        </w:rPr>
        <w:t xml:space="preserve">  Lecturer: </w:t>
      </w:r>
      <w:proofErr w:type="spellStart"/>
      <w:proofErr w:type="gramStart"/>
      <w:r w:rsidRPr="00D3485A">
        <w:rPr>
          <w:rFonts w:ascii="Arial" w:eastAsiaTheme="minorHAnsi" w:hAnsi="Arial" w:cs="Arial"/>
          <w:b/>
          <w:sz w:val="32"/>
          <w:szCs w:val="32"/>
          <w:lang w:val="en-GB"/>
        </w:rPr>
        <w:t>DR.Taye</w:t>
      </w:r>
      <w:proofErr w:type="spellEnd"/>
      <w:proofErr w:type="gramEnd"/>
      <w:r w:rsidRPr="00D3485A">
        <w:rPr>
          <w:rFonts w:ascii="Arial" w:eastAsiaTheme="minorHAnsi" w:hAnsi="Arial" w:cs="Arial"/>
          <w:b/>
          <w:sz w:val="32"/>
          <w:szCs w:val="32"/>
          <w:lang w:val="en-GB"/>
        </w:rPr>
        <w:t xml:space="preserve"> </w:t>
      </w:r>
      <w:proofErr w:type="spellStart"/>
      <w:r w:rsidRPr="00D3485A">
        <w:rPr>
          <w:rFonts w:ascii="Arial" w:eastAsiaTheme="minorHAnsi" w:hAnsi="Arial" w:cs="Arial"/>
          <w:b/>
          <w:sz w:val="32"/>
          <w:szCs w:val="32"/>
          <w:lang w:val="en-GB"/>
        </w:rPr>
        <w:t>Osadiya</w:t>
      </w:r>
      <w:proofErr w:type="spellEnd"/>
      <w:r w:rsidRPr="00D3485A">
        <w:rPr>
          <w:rFonts w:ascii="Arial" w:hAnsi="Arial" w:cs="Arial"/>
          <w:b/>
          <w:bCs/>
          <w:color w:val="000000"/>
          <w:sz w:val="32"/>
          <w:szCs w:val="32"/>
          <w:lang w:val="en-GB"/>
        </w:rPr>
        <w:t xml:space="preserve">      </w:t>
      </w:r>
      <w:r w:rsidR="00D04663" w:rsidRPr="00D3485A">
        <w:rPr>
          <w:rFonts w:ascii="Arial" w:eastAsia="Arial" w:hAnsi="Arial" w:cs="Arial"/>
          <w:b/>
          <w:color w:val="000000"/>
          <w:sz w:val="32"/>
          <w:szCs w:val="32"/>
        </w:rPr>
        <w:t xml:space="preserve">      </w:t>
      </w:r>
    </w:p>
    <w:p w14:paraId="6D32CAC2" w14:textId="71C8DAB1" w:rsidR="00D04663" w:rsidRPr="00D3485A" w:rsidRDefault="00D04663" w:rsidP="00D04663">
      <w:pPr>
        <w:spacing w:after="200" w:line="360" w:lineRule="auto"/>
        <w:jc w:val="both"/>
        <w:rPr>
          <w:rFonts w:ascii="Arial" w:eastAsia="Arial" w:hAnsi="Arial" w:cs="Arial"/>
          <w:b/>
          <w:color w:val="000000"/>
          <w:sz w:val="32"/>
          <w:szCs w:val="32"/>
        </w:rPr>
      </w:pPr>
      <w:r w:rsidRPr="00D3485A">
        <w:rPr>
          <w:rFonts w:ascii="Arial" w:eastAsia="Arial" w:hAnsi="Arial" w:cs="Arial"/>
          <w:b/>
          <w:color w:val="000000"/>
          <w:sz w:val="32"/>
          <w:szCs w:val="32"/>
        </w:rPr>
        <w:t xml:space="preserve">      </w:t>
      </w:r>
      <w:bookmarkStart w:id="0" w:name="_heading=h.gjdgxs" w:colFirst="0" w:colLast="0"/>
      <w:bookmarkEnd w:id="0"/>
    </w:p>
    <w:sdt>
      <w:sdtPr>
        <w:rPr>
          <w:rFonts w:ascii="Arial" w:hAnsi="Arial" w:cs="Arial"/>
          <w:sz w:val="24"/>
          <w:szCs w:val="24"/>
        </w:rPr>
        <w:id w:val="-257763970"/>
        <w:docPartObj>
          <w:docPartGallery w:val="Table of Contents"/>
          <w:docPartUnique/>
        </w:docPartObj>
      </w:sdtPr>
      <w:sdtEndPr>
        <w:rPr>
          <w:rFonts w:eastAsia="Times New Roman"/>
          <w:b/>
          <w:bCs/>
          <w:noProof/>
          <w:color w:val="auto"/>
          <w:lang w:val="" w:eastAsia="en-IN"/>
        </w:rPr>
      </w:sdtEndPr>
      <w:sdtContent>
        <w:p w14:paraId="64CFEA7F" w14:textId="194BF8EB" w:rsidR="00D3485A" w:rsidRPr="00D3485A" w:rsidRDefault="00D3485A" w:rsidP="00D3485A">
          <w:pPr>
            <w:pStyle w:val="TOCHeading"/>
            <w:rPr>
              <w:rFonts w:ascii="Arial" w:hAnsi="Arial" w:cs="Arial"/>
              <w:sz w:val="24"/>
              <w:szCs w:val="24"/>
            </w:rPr>
          </w:pPr>
          <w:r w:rsidRPr="00D3485A">
            <w:rPr>
              <w:rFonts w:ascii="Arial" w:hAnsi="Arial" w:cs="Arial"/>
              <w:sz w:val="24"/>
              <w:szCs w:val="24"/>
            </w:rPr>
            <w:t>Contents</w:t>
          </w:r>
        </w:p>
        <w:p w14:paraId="14064563" w14:textId="77777777" w:rsidR="00D3485A" w:rsidRPr="00D3485A" w:rsidRDefault="00D3485A" w:rsidP="00D3485A">
          <w:pPr>
            <w:rPr>
              <w:rFonts w:ascii="Arial" w:hAnsi="Arial" w:cs="Arial"/>
              <w:lang w:val="en-US" w:eastAsia="en-US"/>
            </w:rPr>
          </w:pPr>
        </w:p>
        <w:p w14:paraId="7804A764" w14:textId="58291C16" w:rsidR="00D3485A" w:rsidRPr="00D3485A" w:rsidRDefault="00D3485A">
          <w:pPr>
            <w:pStyle w:val="TOC1"/>
            <w:tabs>
              <w:tab w:val="right" w:leader="dot" w:pos="9016"/>
            </w:tabs>
            <w:rPr>
              <w:rFonts w:ascii="Arial" w:hAnsi="Arial" w:cs="Arial"/>
              <w:noProof/>
            </w:rPr>
          </w:pPr>
          <w:r w:rsidRPr="00D3485A">
            <w:rPr>
              <w:rFonts w:ascii="Arial" w:hAnsi="Arial" w:cs="Arial"/>
            </w:rPr>
            <w:fldChar w:fldCharType="begin"/>
          </w:r>
          <w:r w:rsidRPr="00D3485A">
            <w:rPr>
              <w:rFonts w:ascii="Arial" w:hAnsi="Arial" w:cs="Arial"/>
            </w:rPr>
            <w:instrText xml:space="preserve"> TOC \o "1-3" \h \z \u </w:instrText>
          </w:r>
          <w:r w:rsidRPr="00D3485A">
            <w:rPr>
              <w:rFonts w:ascii="Arial" w:hAnsi="Arial" w:cs="Arial"/>
            </w:rPr>
            <w:fldChar w:fldCharType="separate"/>
          </w:r>
          <w:hyperlink w:anchor="_Toc153819552" w:history="1">
            <w:r w:rsidRPr="00D3485A">
              <w:rPr>
                <w:rStyle w:val="Hyperlink"/>
                <w:rFonts w:ascii="Arial" w:eastAsia="Arial" w:hAnsi="Arial" w:cs="Arial"/>
                <w:noProof/>
              </w:rPr>
              <w:t>Introduction</w:t>
            </w:r>
            <w:r w:rsidRPr="00D3485A">
              <w:rPr>
                <w:rFonts w:ascii="Arial" w:hAnsi="Arial" w:cs="Arial"/>
                <w:noProof/>
                <w:webHidden/>
              </w:rPr>
              <w:tab/>
            </w:r>
            <w:r w:rsidRPr="00D3485A">
              <w:rPr>
                <w:rFonts w:ascii="Arial" w:hAnsi="Arial" w:cs="Arial"/>
                <w:noProof/>
                <w:webHidden/>
              </w:rPr>
              <w:fldChar w:fldCharType="begin"/>
            </w:r>
            <w:r w:rsidRPr="00D3485A">
              <w:rPr>
                <w:rFonts w:ascii="Arial" w:hAnsi="Arial" w:cs="Arial"/>
                <w:noProof/>
                <w:webHidden/>
              </w:rPr>
              <w:instrText xml:space="preserve"> PAGEREF _Toc153819552 \h </w:instrText>
            </w:r>
            <w:r w:rsidRPr="00D3485A">
              <w:rPr>
                <w:rFonts w:ascii="Arial" w:hAnsi="Arial" w:cs="Arial"/>
                <w:noProof/>
                <w:webHidden/>
              </w:rPr>
            </w:r>
            <w:r w:rsidRPr="00D3485A">
              <w:rPr>
                <w:rFonts w:ascii="Arial" w:hAnsi="Arial" w:cs="Arial"/>
                <w:noProof/>
                <w:webHidden/>
              </w:rPr>
              <w:fldChar w:fldCharType="separate"/>
            </w:r>
            <w:r w:rsidRPr="00D3485A">
              <w:rPr>
                <w:rFonts w:ascii="Arial" w:hAnsi="Arial" w:cs="Arial"/>
                <w:noProof/>
                <w:webHidden/>
              </w:rPr>
              <w:t>3</w:t>
            </w:r>
            <w:r w:rsidRPr="00D3485A">
              <w:rPr>
                <w:rFonts w:ascii="Arial" w:hAnsi="Arial" w:cs="Arial"/>
                <w:noProof/>
                <w:webHidden/>
              </w:rPr>
              <w:fldChar w:fldCharType="end"/>
            </w:r>
          </w:hyperlink>
        </w:p>
        <w:p w14:paraId="6596AA87" w14:textId="4C7DDE69" w:rsidR="00D3485A" w:rsidRPr="00D3485A" w:rsidRDefault="00D3485A">
          <w:pPr>
            <w:pStyle w:val="TOC1"/>
            <w:tabs>
              <w:tab w:val="right" w:leader="dot" w:pos="9016"/>
            </w:tabs>
            <w:rPr>
              <w:rFonts w:ascii="Arial" w:hAnsi="Arial" w:cs="Arial"/>
              <w:noProof/>
            </w:rPr>
          </w:pPr>
          <w:hyperlink w:anchor="_Toc153819553" w:history="1">
            <w:r w:rsidRPr="00D3485A">
              <w:rPr>
                <w:rStyle w:val="Hyperlink"/>
                <w:rFonts w:ascii="Arial" w:eastAsia="Arial" w:hAnsi="Arial" w:cs="Arial"/>
                <w:noProof/>
              </w:rPr>
              <w:t>Discussion</w:t>
            </w:r>
            <w:r w:rsidRPr="00D3485A">
              <w:rPr>
                <w:rFonts w:ascii="Arial" w:hAnsi="Arial" w:cs="Arial"/>
                <w:noProof/>
                <w:webHidden/>
              </w:rPr>
              <w:tab/>
            </w:r>
            <w:r w:rsidRPr="00D3485A">
              <w:rPr>
                <w:rFonts w:ascii="Arial" w:hAnsi="Arial" w:cs="Arial"/>
                <w:noProof/>
                <w:webHidden/>
              </w:rPr>
              <w:fldChar w:fldCharType="begin"/>
            </w:r>
            <w:r w:rsidRPr="00D3485A">
              <w:rPr>
                <w:rFonts w:ascii="Arial" w:hAnsi="Arial" w:cs="Arial"/>
                <w:noProof/>
                <w:webHidden/>
              </w:rPr>
              <w:instrText xml:space="preserve"> PAGEREF _Toc153819553 \h </w:instrText>
            </w:r>
            <w:r w:rsidRPr="00D3485A">
              <w:rPr>
                <w:rFonts w:ascii="Arial" w:hAnsi="Arial" w:cs="Arial"/>
                <w:noProof/>
                <w:webHidden/>
              </w:rPr>
            </w:r>
            <w:r w:rsidRPr="00D3485A">
              <w:rPr>
                <w:rFonts w:ascii="Arial" w:hAnsi="Arial" w:cs="Arial"/>
                <w:noProof/>
                <w:webHidden/>
              </w:rPr>
              <w:fldChar w:fldCharType="separate"/>
            </w:r>
            <w:r w:rsidRPr="00D3485A">
              <w:rPr>
                <w:rFonts w:ascii="Arial" w:hAnsi="Arial" w:cs="Arial"/>
                <w:noProof/>
                <w:webHidden/>
              </w:rPr>
              <w:t>3</w:t>
            </w:r>
            <w:r w:rsidRPr="00D3485A">
              <w:rPr>
                <w:rFonts w:ascii="Arial" w:hAnsi="Arial" w:cs="Arial"/>
                <w:noProof/>
                <w:webHidden/>
              </w:rPr>
              <w:fldChar w:fldCharType="end"/>
            </w:r>
          </w:hyperlink>
        </w:p>
        <w:p w14:paraId="6018D8FA" w14:textId="52436F02" w:rsidR="00D3485A" w:rsidRPr="00D3485A" w:rsidRDefault="00D3485A">
          <w:pPr>
            <w:pStyle w:val="TOC2"/>
            <w:tabs>
              <w:tab w:val="right" w:leader="dot" w:pos="9016"/>
            </w:tabs>
            <w:rPr>
              <w:rFonts w:ascii="Arial" w:hAnsi="Arial" w:cs="Arial"/>
              <w:noProof/>
            </w:rPr>
          </w:pPr>
          <w:hyperlink w:anchor="_Toc153819554" w:history="1">
            <w:r w:rsidRPr="00D3485A">
              <w:rPr>
                <w:rStyle w:val="Hyperlink"/>
                <w:rFonts w:ascii="Arial" w:eastAsia="Arial" w:hAnsi="Arial" w:cs="Arial"/>
                <w:noProof/>
              </w:rPr>
              <w:t>Q1. (a) Discuss the fundamental economic problems identified in this case study</w:t>
            </w:r>
            <w:r w:rsidRPr="00D3485A">
              <w:rPr>
                <w:rFonts w:ascii="Arial" w:hAnsi="Arial" w:cs="Arial"/>
                <w:noProof/>
                <w:webHidden/>
              </w:rPr>
              <w:tab/>
            </w:r>
            <w:r w:rsidRPr="00D3485A">
              <w:rPr>
                <w:rFonts w:ascii="Arial" w:hAnsi="Arial" w:cs="Arial"/>
                <w:noProof/>
                <w:webHidden/>
              </w:rPr>
              <w:fldChar w:fldCharType="begin"/>
            </w:r>
            <w:r w:rsidRPr="00D3485A">
              <w:rPr>
                <w:rFonts w:ascii="Arial" w:hAnsi="Arial" w:cs="Arial"/>
                <w:noProof/>
                <w:webHidden/>
              </w:rPr>
              <w:instrText xml:space="preserve"> PAGEREF _Toc153819554 \h </w:instrText>
            </w:r>
            <w:r w:rsidRPr="00D3485A">
              <w:rPr>
                <w:rFonts w:ascii="Arial" w:hAnsi="Arial" w:cs="Arial"/>
                <w:noProof/>
                <w:webHidden/>
              </w:rPr>
            </w:r>
            <w:r w:rsidRPr="00D3485A">
              <w:rPr>
                <w:rFonts w:ascii="Arial" w:hAnsi="Arial" w:cs="Arial"/>
                <w:noProof/>
                <w:webHidden/>
              </w:rPr>
              <w:fldChar w:fldCharType="separate"/>
            </w:r>
            <w:r w:rsidRPr="00D3485A">
              <w:rPr>
                <w:rFonts w:ascii="Arial" w:hAnsi="Arial" w:cs="Arial"/>
                <w:noProof/>
                <w:webHidden/>
              </w:rPr>
              <w:t>3</w:t>
            </w:r>
            <w:r w:rsidRPr="00D3485A">
              <w:rPr>
                <w:rFonts w:ascii="Arial" w:hAnsi="Arial" w:cs="Arial"/>
                <w:noProof/>
                <w:webHidden/>
              </w:rPr>
              <w:fldChar w:fldCharType="end"/>
            </w:r>
          </w:hyperlink>
        </w:p>
        <w:p w14:paraId="3448EA27" w14:textId="1594A8C7" w:rsidR="00D3485A" w:rsidRPr="00D3485A" w:rsidRDefault="00D3485A">
          <w:pPr>
            <w:pStyle w:val="TOC2"/>
            <w:tabs>
              <w:tab w:val="right" w:leader="dot" w:pos="9016"/>
            </w:tabs>
            <w:rPr>
              <w:rFonts w:ascii="Arial" w:hAnsi="Arial" w:cs="Arial"/>
              <w:noProof/>
            </w:rPr>
          </w:pPr>
          <w:hyperlink w:anchor="_Toc153819555" w:history="1">
            <w:r w:rsidRPr="00D3485A">
              <w:rPr>
                <w:rStyle w:val="Hyperlink"/>
                <w:rFonts w:ascii="Arial" w:eastAsia="Arial" w:hAnsi="Arial" w:cs="Arial"/>
                <w:noProof/>
              </w:rPr>
              <w:t>Q1. (b) Suggest various ways in which these economic problems can be resolved</w:t>
            </w:r>
            <w:r w:rsidRPr="00D3485A">
              <w:rPr>
                <w:rFonts w:ascii="Arial" w:hAnsi="Arial" w:cs="Arial"/>
                <w:noProof/>
                <w:webHidden/>
              </w:rPr>
              <w:tab/>
            </w:r>
            <w:r w:rsidRPr="00D3485A">
              <w:rPr>
                <w:rFonts w:ascii="Arial" w:hAnsi="Arial" w:cs="Arial"/>
                <w:noProof/>
                <w:webHidden/>
              </w:rPr>
              <w:fldChar w:fldCharType="begin"/>
            </w:r>
            <w:r w:rsidRPr="00D3485A">
              <w:rPr>
                <w:rFonts w:ascii="Arial" w:hAnsi="Arial" w:cs="Arial"/>
                <w:noProof/>
                <w:webHidden/>
              </w:rPr>
              <w:instrText xml:space="preserve"> PAGEREF _Toc153819555 \h </w:instrText>
            </w:r>
            <w:r w:rsidRPr="00D3485A">
              <w:rPr>
                <w:rFonts w:ascii="Arial" w:hAnsi="Arial" w:cs="Arial"/>
                <w:noProof/>
                <w:webHidden/>
              </w:rPr>
            </w:r>
            <w:r w:rsidRPr="00D3485A">
              <w:rPr>
                <w:rFonts w:ascii="Arial" w:hAnsi="Arial" w:cs="Arial"/>
                <w:noProof/>
                <w:webHidden/>
              </w:rPr>
              <w:fldChar w:fldCharType="separate"/>
            </w:r>
            <w:r w:rsidRPr="00D3485A">
              <w:rPr>
                <w:rFonts w:ascii="Arial" w:hAnsi="Arial" w:cs="Arial"/>
                <w:noProof/>
                <w:webHidden/>
              </w:rPr>
              <w:t>5</w:t>
            </w:r>
            <w:r w:rsidRPr="00D3485A">
              <w:rPr>
                <w:rFonts w:ascii="Arial" w:hAnsi="Arial" w:cs="Arial"/>
                <w:noProof/>
                <w:webHidden/>
              </w:rPr>
              <w:fldChar w:fldCharType="end"/>
            </w:r>
          </w:hyperlink>
        </w:p>
        <w:p w14:paraId="6C4BB341" w14:textId="566D779D" w:rsidR="00D3485A" w:rsidRPr="00D3485A" w:rsidRDefault="00D3485A">
          <w:pPr>
            <w:pStyle w:val="TOC2"/>
            <w:tabs>
              <w:tab w:val="right" w:leader="dot" w:pos="9016"/>
            </w:tabs>
            <w:rPr>
              <w:rFonts w:ascii="Arial" w:hAnsi="Arial" w:cs="Arial"/>
              <w:noProof/>
            </w:rPr>
          </w:pPr>
          <w:hyperlink w:anchor="_Toc153819556" w:history="1">
            <w:r w:rsidRPr="00D3485A">
              <w:rPr>
                <w:rStyle w:val="Hyperlink"/>
                <w:rFonts w:ascii="Arial" w:eastAsia="Arial" w:hAnsi="Arial" w:cs="Arial"/>
                <w:noProof/>
              </w:rPr>
              <w:t>Q2. (a) Why is demand and supply relevant in this case study?</w:t>
            </w:r>
            <w:r w:rsidRPr="00D3485A">
              <w:rPr>
                <w:rFonts w:ascii="Arial" w:hAnsi="Arial" w:cs="Arial"/>
                <w:noProof/>
                <w:webHidden/>
              </w:rPr>
              <w:tab/>
            </w:r>
            <w:r w:rsidRPr="00D3485A">
              <w:rPr>
                <w:rFonts w:ascii="Arial" w:hAnsi="Arial" w:cs="Arial"/>
                <w:noProof/>
                <w:webHidden/>
              </w:rPr>
              <w:fldChar w:fldCharType="begin"/>
            </w:r>
            <w:r w:rsidRPr="00D3485A">
              <w:rPr>
                <w:rFonts w:ascii="Arial" w:hAnsi="Arial" w:cs="Arial"/>
                <w:noProof/>
                <w:webHidden/>
              </w:rPr>
              <w:instrText xml:space="preserve"> PAGEREF _Toc153819556 \h </w:instrText>
            </w:r>
            <w:r w:rsidRPr="00D3485A">
              <w:rPr>
                <w:rFonts w:ascii="Arial" w:hAnsi="Arial" w:cs="Arial"/>
                <w:noProof/>
                <w:webHidden/>
              </w:rPr>
            </w:r>
            <w:r w:rsidRPr="00D3485A">
              <w:rPr>
                <w:rFonts w:ascii="Arial" w:hAnsi="Arial" w:cs="Arial"/>
                <w:noProof/>
                <w:webHidden/>
              </w:rPr>
              <w:fldChar w:fldCharType="separate"/>
            </w:r>
            <w:r w:rsidRPr="00D3485A">
              <w:rPr>
                <w:rFonts w:ascii="Arial" w:hAnsi="Arial" w:cs="Arial"/>
                <w:noProof/>
                <w:webHidden/>
              </w:rPr>
              <w:t>6</w:t>
            </w:r>
            <w:r w:rsidRPr="00D3485A">
              <w:rPr>
                <w:rFonts w:ascii="Arial" w:hAnsi="Arial" w:cs="Arial"/>
                <w:noProof/>
                <w:webHidden/>
              </w:rPr>
              <w:fldChar w:fldCharType="end"/>
            </w:r>
          </w:hyperlink>
        </w:p>
        <w:p w14:paraId="2F28C3B1" w14:textId="53B59E06" w:rsidR="00D3485A" w:rsidRPr="00D3485A" w:rsidRDefault="00D3485A">
          <w:pPr>
            <w:pStyle w:val="TOC2"/>
            <w:tabs>
              <w:tab w:val="right" w:leader="dot" w:pos="9016"/>
            </w:tabs>
            <w:rPr>
              <w:rFonts w:ascii="Arial" w:hAnsi="Arial" w:cs="Arial"/>
              <w:noProof/>
            </w:rPr>
          </w:pPr>
          <w:hyperlink w:anchor="_Toc153819557" w:history="1">
            <w:r w:rsidRPr="00D3485A">
              <w:rPr>
                <w:rStyle w:val="Hyperlink"/>
                <w:rFonts w:ascii="Arial" w:eastAsia="Arial" w:hAnsi="Arial" w:cs="Arial"/>
                <w:noProof/>
              </w:rPr>
              <w:t>Q2. (b) What is the difference between elasticity and inelasticity of demand with reference to rice changes in the cost of fuel?</w:t>
            </w:r>
            <w:r w:rsidRPr="00D3485A">
              <w:rPr>
                <w:rFonts w:ascii="Arial" w:hAnsi="Arial" w:cs="Arial"/>
                <w:noProof/>
                <w:webHidden/>
              </w:rPr>
              <w:tab/>
            </w:r>
            <w:r w:rsidRPr="00D3485A">
              <w:rPr>
                <w:rFonts w:ascii="Arial" w:hAnsi="Arial" w:cs="Arial"/>
                <w:noProof/>
                <w:webHidden/>
              </w:rPr>
              <w:fldChar w:fldCharType="begin"/>
            </w:r>
            <w:r w:rsidRPr="00D3485A">
              <w:rPr>
                <w:rFonts w:ascii="Arial" w:hAnsi="Arial" w:cs="Arial"/>
                <w:noProof/>
                <w:webHidden/>
              </w:rPr>
              <w:instrText xml:space="preserve"> PAGEREF _Toc153819557 \h </w:instrText>
            </w:r>
            <w:r w:rsidRPr="00D3485A">
              <w:rPr>
                <w:rFonts w:ascii="Arial" w:hAnsi="Arial" w:cs="Arial"/>
                <w:noProof/>
                <w:webHidden/>
              </w:rPr>
            </w:r>
            <w:r w:rsidRPr="00D3485A">
              <w:rPr>
                <w:rFonts w:ascii="Arial" w:hAnsi="Arial" w:cs="Arial"/>
                <w:noProof/>
                <w:webHidden/>
              </w:rPr>
              <w:fldChar w:fldCharType="separate"/>
            </w:r>
            <w:r w:rsidRPr="00D3485A">
              <w:rPr>
                <w:rFonts w:ascii="Arial" w:hAnsi="Arial" w:cs="Arial"/>
                <w:noProof/>
                <w:webHidden/>
              </w:rPr>
              <w:t>9</w:t>
            </w:r>
            <w:r w:rsidRPr="00D3485A">
              <w:rPr>
                <w:rFonts w:ascii="Arial" w:hAnsi="Arial" w:cs="Arial"/>
                <w:noProof/>
                <w:webHidden/>
              </w:rPr>
              <w:fldChar w:fldCharType="end"/>
            </w:r>
          </w:hyperlink>
        </w:p>
        <w:p w14:paraId="49E8398A" w14:textId="2BFEF1A7" w:rsidR="00D3485A" w:rsidRPr="00D3485A" w:rsidRDefault="00D3485A">
          <w:pPr>
            <w:pStyle w:val="TOC2"/>
            <w:tabs>
              <w:tab w:val="right" w:leader="dot" w:pos="9016"/>
            </w:tabs>
            <w:rPr>
              <w:rFonts w:ascii="Arial" w:hAnsi="Arial" w:cs="Arial"/>
              <w:noProof/>
            </w:rPr>
          </w:pPr>
          <w:hyperlink w:anchor="_Toc153819558" w:history="1">
            <w:r w:rsidRPr="00D3485A">
              <w:rPr>
                <w:rStyle w:val="Hyperlink"/>
                <w:rFonts w:ascii="Arial" w:eastAsia="Arial" w:hAnsi="Arial" w:cs="Arial"/>
                <w:noProof/>
              </w:rPr>
              <w:t>Q2. (c) List and explain the laws of supply and demand</w:t>
            </w:r>
            <w:r w:rsidRPr="00D3485A">
              <w:rPr>
                <w:rFonts w:ascii="Arial" w:hAnsi="Arial" w:cs="Arial"/>
                <w:noProof/>
                <w:webHidden/>
              </w:rPr>
              <w:tab/>
            </w:r>
            <w:r w:rsidRPr="00D3485A">
              <w:rPr>
                <w:rFonts w:ascii="Arial" w:hAnsi="Arial" w:cs="Arial"/>
                <w:noProof/>
                <w:webHidden/>
              </w:rPr>
              <w:fldChar w:fldCharType="begin"/>
            </w:r>
            <w:r w:rsidRPr="00D3485A">
              <w:rPr>
                <w:rFonts w:ascii="Arial" w:hAnsi="Arial" w:cs="Arial"/>
                <w:noProof/>
                <w:webHidden/>
              </w:rPr>
              <w:instrText xml:space="preserve"> PAGEREF _Toc153819558 \h </w:instrText>
            </w:r>
            <w:r w:rsidRPr="00D3485A">
              <w:rPr>
                <w:rFonts w:ascii="Arial" w:hAnsi="Arial" w:cs="Arial"/>
                <w:noProof/>
                <w:webHidden/>
              </w:rPr>
            </w:r>
            <w:r w:rsidRPr="00D3485A">
              <w:rPr>
                <w:rFonts w:ascii="Arial" w:hAnsi="Arial" w:cs="Arial"/>
                <w:noProof/>
                <w:webHidden/>
              </w:rPr>
              <w:fldChar w:fldCharType="separate"/>
            </w:r>
            <w:r w:rsidRPr="00D3485A">
              <w:rPr>
                <w:rFonts w:ascii="Arial" w:hAnsi="Arial" w:cs="Arial"/>
                <w:noProof/>
                <w:webHidden/>
              </w:rPr>
              <w:t>10</w:t>
            </w:r>
            <w:r w:rsidRPr="00D3485A">
              <w:rPr>
                <w:rFonts w:ascii="Arial" w:hAnsi="Arial" w:cs="Arial"/>
                <w:noProof/>
                <w:webHidden/>
              </w:rPr>
              <w:fldChar w:fldCharType="end"/>
            </w:r>
          </w:hyperlink>
        </w:p>
        <w:p w14:paraId="6CF42D9C" w14:textId="26554744" w:rsidR="00D3485A" w:rsidRPr="00D3485A" w:rsidRDefault="00D3485A">
          <w:pPr>
            <w:pStyle w:val="TOC1"/>
            <w:tabs>
              <w:tab w:val="right" w:leader="dot" w:pos="9016"/>
            </w:tabs>
            <w:rPr>
              <w:rFonts w:ascii="Arial" w:hAnsi="Arial" w:cs="Arial"/>
              <w:noProof/>
            </w:rPr>
          </w:pPr>
          <w:hyperlink w:anchor="_Toc153819559" w:history="1">
            <w:r w:rsidRPr="00D3485A">
              <w:rPr>
                <w:rStyle w:val="Hyperlink"/>
                <w:rFonts w:ascii="Arial" w:eastAsia="Arial" w:hAnsi="Arial" w:cs="Arial"/>
                <w:noProof/>
              </w:rPr>
              <w:t>Conclusion</w:t>
            </w:r>
            <w:r w:rsidRPr="00D3485A">
              <w:rPr>
                <w:rFonts w:ascii="Arial" w:hAnsi="Arial" w:cs="Arial"/>
                <w:noProof/>
                <w:webHidden/>
              </w:rPr>
              <w:tab/>
            </w:r>
            <w:r w:rsidRPr="00D3485A">
              <w:rPr>
                <w:rFonts w:ascii="Arial" w:hAnsi="Arial" w:cs="Arial"/>
                <w:noProof/>
                <w:webHidden/>
              </w:rPr>
              <w:fldChar w:fldCharType="begin"/>
            </w:r>
            <w:r w:rsidRPr="00D3485A">
              <w:rPr>
                <w:rFonts w:ascii="Arial" w:hAnsi="Arial" w:cs="Arial"/>
                <w:noProof/>
                <w:webHidden/>
              </w:rPr>
              <w:instrText xml:space="preserve"> PAGEREF _Toc153819559 \h </w:instrText>
            </w:r>
            <w:r w:rsidRPr="00D3485A">
              <w:rPr>
                <w:rFonts w:ascii="Arial" w:hAnsi="Arial" w:cs="Arial"/>
                <w:noProof/>
                <w:webHidden/>
              </w:rPr>
            </w:r>
            <w:r w:rsidRPr="00D3485A">
              <w:rPr>
                <w:rFonts w:ascii="Arial" w:hAnsi="Arial" w:cs="Arial"/>
                <w:noProof/>
                <w:webHidden/>
              </w:rPr>
              <w:fldChar w:fldCharType="separate"/>
            </w:r>
            <w:r w:rsidRPr="00D3485A">
              <w:rPr>
                <w:rFonts w:ascii="Arial" w:hAnsi="Arial" w:cs="Arial"/>
                <w:noProof/>
                <w:webHidden/>
              </w:rPr>
              <w:t>11</w:t>
            </w:r>
            <w:r w:rsidRPr="00D3485A">
              <w:rPr>
                <w:rFonts w:ascii="Arial" w:hAnsi="Arial" w:cs="Arial"/>
                <w:noProof/>
                <w:webHidden/>
              </w:rPr>
              <w:fldChar w:fldCharType="end"/>
            </w:r>
          </w:hyperlink>
        </w:p>
        <w:p w14:paraId="6E86A8A3" w14:textId="63A71AD3" w:rsidR="00D3485A" w:rsidRPr="00D3485A" w:rsidRDefault="00D3485A">
          <w:pPr>
            <w:pStyle w:val="TOC1"/>
            <w:tabs>
              <w:tab w:val="right" w:leader="dot" w:pos="9016"/>
            </w:tabs>
            <w:rPr>
              <w:rFonts w:ascii="Arial" w:hAnsi="Arial" w:cs="Arial"/>
              <w:noProof/>
            </w:rPr>
          </w:pPr>
          <w:hyperlink w:anchor="_Toc153819560" w:history="1">
            <w:r w:rsidRPr="00D3485A">
              <w:rPr>
                <w:rStyle w:val="Hyperlink"/>
                <w:rFonts w:ascii="Arial" w:eastAsia="Arial" w:hAnsi="Arial" w:cs="Arial"/>
                <w:noProof/>
              </w:rPr>
              <w:t>References</w:t>
            </w:r>
            <w:r w:rsidRPr="00D3485A">
              <w:rPr>
                <w:rFonts w:ascii="Arial" w:hAnsi="Arial" w:cs="Arial"/>
                <w:noProof/>
                <w:webHidden/>
              </w:rPr>
              <w:tab/>
            </w:r>
            <w:r w:rsidRPr="00D3485A">
              <w:rPr>
                <w:rFonts w:ascii="Arial" w:hAnsi="Arial" w:cs="Arial"/>
                <w:noProof/>
                <w:webHidden/>
              </w:rPr>
              <w:fldChar w:fldCharType="begin"/>
            </w:r>
            <w:r w:rsidRPr="00D3485A">
              <w:rPr>
                <w:rFonts w:ascii="Arial" w:hAnsi="Arial" w:cs="Arial"/>
                <w:noProof/>
                <w:webHidden/>
              </w:rPr>
              <w:instrText xml:space="preserve"> PAGEREF _Toc153819560 \h </w:instrText>
            </w:r>
            <w:r w:rsidRPr="00D3485A">
              <w:rPr>
                <w:rFonts w:ascii="Arial" w:hAnsi="Arial" w:cs="Arial"/>
                <w:noProof/>
                <w:webHidden/>
              </w:rPr>
            </w:r>
            <w:r w:rsidRPr="00D3485A">
              <w:rPr>
                <w:rFonts w:ascii="Arial" w:hAnsi="Arial" w:cs="Arial"/>
                <w:noProof/>
                <w:webHidden/>
              </w:rPr>
              <w:fldChar w:fldCharType="separate"/>
            </w:r>
            <w:r w:rsidRPr="00D3485A">
              <w:rPr>
                <w:rFonts w:ascii="Arial" w:hAnsi="Arial" w:cs="Arial"/>
                <w:noProof/>
                <w:webHidden/>
              </w:rPr>
              <w:t>13</w:t>
            </w:r>
            <w:r w:rsidRPr="00D3485A">
              <w:rPr>
                <w:rFonts w:ascii="Arial" w:hAnsi="Arial" w:cs="Arial"/>
                <w:noProof/>
                <w:webHidden/>
              </w:rPr>
              <w:fldChar w:fldCharType="end"/>
            </w:r>
          </w:hyperlink>
        </w:p>
        <w:p w14:paraId="3F0075DE" w14:textId="184E607F" w:rsidR="00D3485A" w:rsidRPr="00D3485A" w:rsidRDefault="00D3485A">
          <w:pPr>
            <w:pStyle w:val="TOC1"/>
            <w:tabs>
              <w:tab w:val="right" w:leader="dot" w:pos="9016"/>
            </w:tabs>
            <w:rPr>
              <w:rFonts w:ascii="Arial" w:hAnsi="Arial" w:cs="Arial"/>
              <w:noProof/>
            </w:rPr>
          </w:pPr>
          <w:hyperlink w:anchor="_Toc153819561" w:history="1">
            <w:r w:rsidRPr="00D3485A">
              <w:rPr>
                <w:rStyle w:val="Hyperlink"/>
                <w:rFonts w:ascii="Arial" w:eastAsia="Arial" w:hAnsi="Arial" w:cs="Arial"/>
                <w:noProof/>
              </w:rPr>
              <w:t>Bibliography</w:t>
            </w:r>
            <w:r w:rsidRPr="00D3485A">
              <w:rPr>
                <w:rFonts w:ascii="Arial" w:hAnsi="Arial" w:cs="Arial"/>
                <w:noProof/>
                <w:webHidden/>
              </w:rPr>
              <w:tab/>
            </w:r>
            <w:r w:rsidRPr="00D3485A">
              <w:rPr>
                <w:rFonts w:ascii="Arial" w:hAnsi="Arial" w:cs="Arial"/>
                <w:noProof/>
                <w:webHidden/>
              </w:rPr>
              <w:fldChar w:fldCharType="begin"/>
            </w:r>
            <w:r w:rsidRPr="00D3485A">
              <w:rPr>
                <w:rFonts w:ascii="Arial" w:hAnsi="Arial" w:cs="Arial"/>
                <w:noProof/>
                <w:webHidden/>
              </w:rPr>
              <w:instrText xml:space="preserve"> PAGEREF _Toc153819561 \h </w:instrText>
            </w:r>
            <w:r w:rsidRPr="00D3485A">
              <w:rPr>
                <w:rFonts w:ascii="Arial" w:hAnsi="Arial" w:cs="Arial"/>
                <w:noProof/>
                <w:webHidden/>
              </w:rPr>
            </w:r>
            <w:r w:rsidRPr="00D3485A">
              <w:rPr>
                <w:rFonts w:ascii="Arial" w:hAnsi="Arial" w:cs="Arial"/>
                <w:noProof/>
                <w:webHidden/>
              </w:rPr>
              <w:fldChar w:fldCharType="separate"/>
            </w:r>
            <w:r w:rsidRPr="00D3485A">
              <w:rPr>
                <w:rFonts w:ascii="Arial" w:hAnsi="Arial" w:cs="Arial"/>
                <w:noProof/>
                <w:webHidden/>
              </w:rPr>
              <w:t>16</w:t>
            </w:r>
            <w:r w:rsidRPr="00D3485A">
              <w:rPr>
                <w:rFonts w:ascii="Arial" w:hAnsi="Arial" w:cs="Arial"/>
                <w:noProof/>
                <w:webHidden/>
              </w:rPr>
              <w:fldChar w:fldCharType="end"/>
            </w:r>
          </w:hyperlink>
        </w:p>
        <w:p w14:paraId="1970603B" w14:textId="764E1912" w:rsidR="00D3485A" w:rsidRPr="00D3485A" w:rsidRDefault="00D3485A">
          <w:pPr>
            <w:rPr>
              <w:rFonts w:ascii="Arial" w:hAnsi="Arial" w:cs="Arial"/>
            </w:rPr>
          </w:pPr>
          <w:r w:rsidRPr="00D3485A">
            <w:rPr>
              <w:rFonts w:ascii="Arial" w:hAnsi="Arial" w:cs="Arial"/>
              <w:b/>
              <w:bCs/>
              <w:noProof/>
            </w:rPr>
            <w:fldChar w:fldCharType="end"/>
          </w:r>
        </w:p>
      </w:sdtContent>
    </w:sdt>
    <w:p w14:paraId="0F08CE1E" w14:textId="77777777" w:rsidR="00D04663" w:rsidRPr="00D3485A" w:rsidRDefault="00D04663" w:rsidP="00D04663">
      <w:pPr>
        <w:rPr>
          <w:rFonts w:ascii="Arial" w:eastAsia="Arial" w:hAnsi="Arial" w:cs="Arial"/>
          <w:b/>
        </w:rPr>
      </w:pPr>
      <w:r w:rsidRPr="00D3485A">
        <w:rPr>
          <w:rFonts w:ascii="Arial" w:hAnsi="Arial" w:cs="Arial"/>
        </w:rPr>
        <w:br w:type="page"/>
      </w:r>
    </w:p>
    <w:p w14:paraId="5FD80633" w14:textId="77777777" w:rsidR="00D04663" w:rsidRPr="00D3485A" w:rsidRDefault="00D04663" w:rsidP="00D04663">
      <w:pPr>
        <w:pStyle w:val="Heading1"/>
        <w:spacing w:before="200"/>
        <w:rPr>
          <w:rFonts w:ascii="Arial" w:eastAsia="Arial" w:hAnsi="Arial" w:cs="Arial"/>
        </w:rPr>
      </w:pPr>
      <w:bookmarkStart w:id="1" w:name="_Toc153819552"/>
      <w:r w:rsidRPr="00D3485A">
        <w:rPr>
          <w:rFonts w:ascii="Arial" w:eastAsia="Arial" w:hAnsi="Arial" w:cs="Arial"/>
        </w:rPr>
        <w:lastRenderedPageBreak/>
        <w:t>Introduction</w:t>
      </w:r>
      <w:bookmarkEnd w:id="1"/>
    </w:p>
    <w:p w14:paraId="7D72C04B" w14:textId="77777777" w:rsidR="00D04663" w:rsidRPr="00D3485A" w:rsidRDefault="00D04663" w:rsidP="00D04663">
      <w:pPr>
        <w:pBdr>
          <w:top w:val="nil"/>
          <w:left w:val="nil"/>
          <w:bottom w:val="nil"/>
          <w:right w:val="nil"/>
          <w:between w:val="nil"/>
        </w:pBdr>
        <w:spacing w:before="200" w:line="360" w:lineRule="auto"/>
        <w:jc w:val="both"/>
        <w:rPr>
          <w:rFonts w:ascii="Arial" w:eastAsia="Arial" w:hAnsi="Arial" w:cs="Arial"/>
          <w:color w:val="000000"/>
        </w:rPr>
      </w:pPr>
      <w:r w:rsidRPr="00D3485A">
        <w:rPr>
          <w:rFonts w:ascii="Arial" w:eastAsia="Arial" w:hAnsi="Arial" w:cs="Arial"/>
          <w:color w:val="000000"/>
        </w:rPr>
        <w:t xml:space="preserve">This essay will focus on engaging in a critical evaluation of fundamental economic issues that are identified in the given case study. Based on the evaluation strategic choices are proposed for resolving the economic issues. Moreover, the essay will review inelasticity and elasticity in demand concerning price fluctuation in fuel prices. Furthermore, all the pertinent laws related to supply and demand will be showcased. Precisely, this essay will emphasise gaining a thorough understanding of management economics. </w:t>
      </w:r>
    </w:p>
    <w:p w14:paraId="3648016C" w14:textId="77777777" w:rsidR="00D04663" w:rsidRPr="00D3485A" w:rsidRDefault="00D04663" w:rsidP="00D04663">
      <w:pPr>
        <w:pStyle w:val="Heading1"/>
        <w:spacing w:before="200"/>
        <w:rPr>
          <w:rFonts w:ascii="Arial" w:eastAsia="Arial" w:hAnsi="Arial" w:cs="Arial"/>
        </w:rPr>
      </w:pPr>
      <w:bookmarkStart w:id="2" w:name="_Toc153819553"/>
      <w:r w:rsidRPr="00D3485A">
        <w:rPr>
          <w:rFonts w:ascii="Arial" w:eastAsia="Arial" w:hAnsi="Arial" w:cs="Arial"/>
        </w:rPr>
        <w:t>Discussion</w:t>
      </w:r>
      <w:bookmarkEnd w:id="2"/>
    </w:p>
    <w:p w14:paraId="036B4F99" w14:textId="77777777" w:rsidR="00D04663" w:rsidRPr="00D3485A" w:rsidRDefault="00D04663" w:rsidP="00D04663">
      <w:pPr>
        <w:pStyle w:val="Heading2"/>
        <w:spacing w:before="200"/>
        <w:rPr>
          <w:rFonts w:ascii="Arial" w:eastAsia="Arial" w:hAnsi="Arial" w:cs="Arial"/>
        </w:rPr>
      </w:pPr>
      <w:bookmarkStart w:id="3" w:name="_Toc153819554"/>
      <w:r w:rsidRPr="00D3485A">
        <w:rPr>
          <w:rFonts w:ascii="Arial" w:eastAsia="Arial" w:hAnsi="Arial" w:cs="Arial"/>
        </w:rPr>
        <w:t xml:space="preserve">Q1. (a) </w:t>
      </w:r>
      <w:sdt>
        <w:sdtPr>
          <w:rPr>
            <w:rFonts w:ascii="Arial" w:hAnsi="Arial" w:cs="Arial"/>
          </w:rPr>
          <w:tag w:val="goog_rdk_0"/>
          <w:id w:val="254400815"/>
        </w:sdtPr>
        <w:sdtEndPr/>
        <w:sdtContent/>
      </w:sdt>
      <w:r w:rsidRPr="00D3485A">
        <w:rPr>
          <w:rFonts w:ascii="Arial" w:eastAsia="Arial" w:hAnsi="Arial" w:cs="Arial"/>
        </w:rPr>
        <w:t>Discuss the fundamental economic problems identified in this case study</w:t>
      </w:r>
      <w:bookmarkEnd w:id="3"/>
      <w:r w:rsidRPr="00D3485A">
        <w:rPr>
          <w:rFonts w:ascii="Arial" w:eastAsia="Arial" w:hAnsi="Arial" w:cs="Arial"/>
        </w:rPr>
        <w:t xml:space="preserve"> </w:t>
      </w:r>
    </w:p>
    <w:p w14:paraId="46D95F5F" w14:textId="77777777" w:rsidR="00D04663" w:rsidRPr="00D3485A" w:rsidRDefault="00D04663" w:rsidP="00D04663">
      <w:pPr>
        <w:pBdr>
          <w:top w:val="nil"/>
          <w:left w:val="nil"/>
          <w:bottom w:val="nil"/>
          <w:right w:val="nil"/>
          <w:between w:val="nil"/>
        </w:pBdr>
        <w:spacing w:before="200" w:line="360" w:lineRule="auto"/>
        <w:jc w:val="both"/>
        <w:rPr>
          <w:rFonts w:ascii="Arial" w:eastAsia="Arial" w:hAnsi="Arial" w:cs="Arial"/>
          <w:color w:val="000000"/>
        </w:rPr>
      </w:pPr>
      <w:r w:rsidRPr="00D3485A">
        <w:rPr>
          <w:rFonts w:ascii="Arial" w:eastAsia="Arial" w:hAnsi="Arial" w:cs="Arial"/>
          <w:color w:val="000000"/>
        </w:rPr>
        <w:t xml:space="preserve">According to the case study scenario, it comes to know that during the pandemic, different fundamental problems appeared in the UK. It also impacted the supply chain and labour market which caused high prices and labour shortages due to the pandemic and Brexit. </w:t>
      </w:r>
    </w:p>
    <w:p w14:paraId="1C2CA198" w14:textId="77777777" w:rsidR="00D04663" w:rsidRPr="00D3485A" w:rsidRDefault="00D04663" w:rsidP="00D04663">
      <w:pPr>
        <w:pBdr>
          <w:top w:val="nil"/>
          <w:left w:val="nil"/>
          <w:bottom w:val="nil"/>
          <w:right w:val="nil"/>
          <w:between w:val="nil"/>
        </w:pBdr>
        <w:spacing w:before="200" w:line="360" w:lineRule="auto"/>
        <w:jc w:val="both"/>
        <w:rPr>
          <w:rFonts w:ascii="Arial" w:eastAsia="Arial" w:hAnsi="Arial" w:cs="Arial"/>
          <w:b/>
          <w:color w:val="000000"/>
        </w:rPr>
      </w:pPr>
      <w:bookmarkStart w:id="4" w:name="_heading=h.2et92p0" w:colFirst="0" w:colLast="0"/>
      <w:bookmarkEnd w:id="4"/>
      <w:r w:rsidRPr="00D3485A">
        <w:rPr>
          <w:rFonts w:ascii="Arial" w:eastAsia="Arial" w:hAnsi="Arial" w:cs="Arial"/>
          <w:b/>
        </w:rPr>
        <w:t>COVID-19</w:t>
      </w:r>
      <w:r w:rsidRPr="00D3485A">
        <w:rPr>
          <w:rFonts w:ascii="Arial" w:eastAsia="Arial" w:hAnsi="Arial" w:cs="Arial"/>
          <w:b/>
          <w:color w:val="000000"/>
        </w:rPr>
        <w:t xml:space="preserve"> Rules of Doing Business </w:t>
      </w:r>
    </w:p>
    <w:p w14:paraId="77401523" w14:textId="77777777" w:rsidR="00D04663" w:rsidRPr="00D3485A" w:rsidRDefault="00D04663" w:rsidP="00D04663">
      <w:pPr>
        <w:pBdr>
          <w:top w:val="nil"/>
          <w:left w:val="nil"/>
          <w:bottom w:val="nil"/>
          <w:right w:val="nil"/>
          <w:between w:val="nil"/>
        </w:pBdr>
        <w:spacing w:before="200" w:line="360" w:lineRule="auto"/>
        <w:jc w:val="both"/>
        <w:rPr>
          <w:rFonts w:ascii="Arial" w:eastAsia="Arial" w:hAnsi="Arial" w:cs="Arial"/>
          <w:color w:val="000000"/>
        </w:rPr>
      </w:pPr>
      <w:r w:rsidRPr="00D3485A">
        <w:rPr>
          <w:rFonts w:ascii="Arial" w:eastAsia="Arial" w:hAnsi="Arial" w:cs="Arial"/>
          <w:color w:val="000000"/>
        </w:rPr>
        <w:t xml:space="preserve">The Pandemic comes as a threat to life and health and also makes huge changes with many disruptions that increase the difficulties for doing business. It also caused chaos in the business trading by failing the supply chain and wiping out many companies from the stock market (Kennedys, 2020). </w:t>
      </w:r>
      <w:r w:rsidRPr="00D3485A">
        <w:rPr>
          <w:rFonts w:ascii="Arial" w:eastAsia="Arial" w:hAnsi="Arial" w:cs="Arial"/>
        </w:rPr>
        <w:t xml:space="preserve">According to </w:t>
      </w:r>
      <w:r w:rsidRPr="00D3485A">
        <w:rPr>
          <w:rFonts w:ascii="Arial" w:eastAsia="Arial" w:hAnsi="Arial" w:cs="Arial"/>
          <w:highlight w:val="white"/>
        </w:rPr>
        <w:t xml:space="preserve">Jallow </w:t>
      </w:r>
      <w:r w:rsidRPr="00D3485A">
        <w:rPr>
          <w:rFonts w:ascii="Arial" w:eastAsia="Arial" w:hAnsi="Arial" w:cs="Arial"/>
          <w:i/>
          <w:highlight w:val="white"/>
        </w:rPr>
        <w:t>et al</w:t>
      </w:r>
      <w:r w:rsidRPr="00D3485A">
        <w:rPr>
          <w:rFonts w:ascii="Arial" w:eastAsia="Arial" w:hAnsi="Arial" w:cs="Arial"/>
          <w:highlight w:val="white"/>
        </w:rPr>
        <w:t>. (2021), being subjected to the present pandemic there has been significant delay in work in almost all projects, which agave directly implicated legal contractual obligations as well as brought negative effect on business operations. On the other side, Dash and Ansari (2022), argued that as the COVID-19 pandemic regulations and rules confined individuals from direct interaction, the staff consumer data and communication through dashboard interactions which enabled smooth discussions.</w:t>
      </w:r>
      <w:r w:rsidRPr="00D3485A">
        <w:rPr>
          <w:rFonts w:ascii="Arial" w:eastAsia="Arial" w:hAnsi="Arial" w:cs="Arial"/>
          <w:color w:val="222222"/>
          <w:highlight w:val="white"/>
        </w:rPr>
        <w:t xml:space="preserve"> </w:t>
      </w:r>
      <w:r w:rsidRPr="00D3485A">
        <w:rPr>
          <w:rFonts w:ascii="Arial" w:eastAsia="Arial" w:hAnsi="Arial" w:cs="Arial"/>
          <w:color w:val="000000"/>
        </w:rPr>
        <w:t xml:space="preserve">This situation was the most difficult period for many businesses because sometimes it hindered their management and wiped out all those companies from the stock market. At this time, the UK government implemented more rules for business and among those the most important one was that companies stop trading face to face for practising social distancing. According to the case study, it brings huge pressure to manage their trading by importing raw materials or exporting finished products. </w:t>
      </w:r>
    </w:p>
    <w:p w14:paraId="7077E682" w14:textId="77777777" w:rsidR="00D04663" w:rsidRPr="00D3485A" w:rsidRDefault="00D04663" w:rsidP="00D04663">
      <w:pPr>
        <w:pBdr>
          <w:top w:val="nil"/>
          <w:left w:val="nil"/>
          <w:bottom w:val="nil"/>
          <w:right w:val="nil"/>
          <w:between w:val="nil"/>
        </w:pBdr>
        <w:spacing w:before="200" w:line="360" w:lineRule="auto"/>
        <w:jc w:val="both"/>
        <w:rPr>
          <w:rFonts w:ascii="Arial" w:eastAsia="Arial" w:hAnsi="Arial" w:cs="Arial"/>
          <w:b/>
          <w:color w:val="000000"/>
        </w:rPr>
      </w:pPr>
      <w:r w:rsidRPr="00D3485A">
        <w:rPr>
          <w:rFonts w:ascii="Arial" w:eastAsia="Arial" w:hAnsi="Arial" w:cs="Arial"/>
          <w:b/>
          <w:color w:val="000000"/>
        </w:rPr>
        <w:lastRenderedPageBreak/>
        <w:t>Shortages of supply (shortage of drivers)</w:t>
      </w:r>
    </w:p>
    <w:p w14:paraId="42D300BD" w14:textId="77777777" w:rsidR="00D04663" w:rsidRPr="00D3485A" w:rsidRDefault="00D04663" w:rsidP="00D04663">
      <w:pPr>
        <w:pBdr>
          <w:top w:val="nil"/>
          <w:left w:val="nil"/>
          <w:bottom w:val="nil"/>
          <w:right w:val="nil"/>
          <w:between w:val="nil"/>
        </w:pBdr>
        <w:spacing w:before="200" w:line="360" w:lineRule="auto"/>
        <w:jc w:val="both"/>
        <w:rPr>
          <w:rFonts w:ascii="Arial" w:eastAsia="Arial" w:hAnsi="Arial" w:cs="Arial"/>
          <w:color w:val="000000"/>
        </w:rPr>
      </w:pPr>
      <w:r w:rsidRPr="00D3485A">
        <w:rPr>
          <w:rFonts w:ascii="Arial" w:eastAsia="Arial" w:hAnsi="Arial" w:cs="Arial"/>
          <w:color w:val="000000"/>
        </w:rPr>
        <w:t xml:space="preserve">During the pandemic, most of the drivers left the UK and for this reason, it made of a shortage in the labour market. As per the case scenario, for lack of proper sources of drivers, created obstacles to fuel supply. During this time, most of the refugees came to the labour market but they did not perform well because of their less qualifications and skills (OECD, 2015). It also made it more difficult to deliver products on time increased the demand in the UK market and caused developing product prices. </w:t>
      </w:r>
      <w:r w:rsidRPr="00D3485A">
        <w:rPr>
          <w:rFonts w:ascii="Arial" w:eastAsia="Arial" w:hAnsi="Arial" w:cs="Arial"/>
        </w:rPr>
        <w:t>However, Rowan and Laffey (2020), stated that there has been an increasing international concern about the shortage in the supply chain of crucial one-time-use personnel as well as protective equipment. J</w:t>
      </w:r>
      <w:r w:rsidRPr="00D3485A">
        <w:rPr>
          <w:rFonts w:ascii="Arial" w:eastAsia="Arial" w:hAnsi="Arial" w:cs="Arial"/>
          <w:highlight w:val="white"/>
        </w:rPr>
        <w:t xml:space="preserve">i-Hyland and Allen (2022), stated that driver shortage has become a critical issue for which trucking companies and the government need to take various initiatives to improve driver shortage circumstances and upsurge job attraction and driver retention. </w:t>
      </w:r>
      <w:r w:rsidRPr="00D3485A">
        <w:rPr>
          <w:rFonts w:ascii="Arial" w:eastAsia="Arial" w:hAnsi="Arial" w:cs="Arial"/>
        </w:rPr>
        <w:t xml:space="preserve">This </w:t>
      </w:r>
      <w:r w:rsidRPr="00D3485A">
        <w:rPr>
          <w:rFonts w:ascii="Arial" w:eastAsia="Arial" w:hAnsi="Arial" w:cs="Arial"/>
          <w:color w:val="000000"/>
        </w:rPr>
        <w:t xml:space="preserve">situation suddenly increased the consumer demand and they rushed to make their tank full which increased the demand rapidly where it was already constrained. </w:t>
      </w:r>
    </w:p>
    <w:p w14:paraId="33D021B6" w14:textId="77777777" w:rsidR="00D04663" w:rsidRPr="00D3485A" w:rsidRDefault="00D04663" w:rsidP="00D04663">
      <w:pPr>
        <w:pBdr>
          <w:top w:val="nil"/>
          <w:left w:val="nil"/>
          <w:bottom w:val="nil"/>
          <w:right w:val="nil"/>
          <w:between w:val="nil"/>
        </w:pBdr>
        <w:spacing w:before="200" w:line="360" w:lineRule="auto"/>
        <w:jc w:val="both"/>
        <w:rPr>
          <w:rFonts w:ascii="Arial" w:eastAsia="Arial" w:hAnsi="Arial" w:cs="Arial"/>
          <w:b/>
          <w:color w:val="000000"/>
        </w:rPr>
      </w:pPr>
      <w:r w:rsidRPr="00D3485A">
        <w:rPr>
          <w:rFonts w:ascii="Arial" w:eastAsia="Arial" w:hAnsi="Arial" w:cs="Arial"/>
          <w:b/>
          <w:color w:val="000000"/>
        </w:rPr>
        <w:t>The effects of the BREXIT on the demand and supply chain facilities</w:t>
      </w:r>
    </w:p>
    <w:p w14:paraId="52AA0ECB" w14:textId="77777777" w:rsidR="00D04663" w:rsidRPr="00D3485A" w:rsidRDefault="00D04663" w:rsidP="00D04663">
      <w:pPr>
        <w:pBdr>
          <w:top w:val="nil"/>
          <w:left w:val="nil"/>
          <w:bottom w:val="nil"/>
          <w:right w:val="nil"/>
          <w:between w:val="nil"/>
        </w:pBdr>
        <w:spacing w:before="200" w:line="360" w:lineRule="auto"/>
        <w:jc w:val="both"/>
        <w:rPr>
          <w:rFonts w:ascii="Arial" w:eastAsia="Arial" w:hAnsi="Arial" w:cs="Arial"/>
          <w:color w:val="000000"/>
        </w:rPr>
      </w:pPr>
      <w:r w:rsidRPr="00D3485A">
        <w:rPr>
          <w:rFonts w:ascii="Arial" w:eastAsia="Arial" w:hAnsi="Arial" w:cs="Arial"/>
          <w:color w:val="000000"/>
        </w:rPr>
        <w:t>Brexit negatively impacted the UK economy because the UK exit from the European Union brought some issues in the import and export of goods. It increased the cost of import and export goods which took a significant role in supply chain disruption. It made a huge change in supply chain costs that developed expenses such as inventory storage, cross-border operations and customs clearance in managing different business operations (</w:t>
      </w:r>
      <w:r w:rsidRPr="00D3485A">
        <w:rPr>
          <w:rFonts w:ascii="Arial" w:eastAsia="Arial" w:hAnsi="Arial" w:cs="Arial"/>
          <w:color w:val="222222"/>
          <w:highlight w:val="white"/>
        </w:rPr>
        <w:t xml:space="preserve">Bakker </w:t>
      </w:r>
      <w:r w:rsidRPr="00D3485A">
        <w:rPr>
          <w:rFonts w:ascii="Arial" w:eastAsia="Arial" w:hAnsi="Arial" w:cs="Arial"/>
          <w:i/>
          <w:color w:val="222222"/>
          <w:highlight w:val="white"/>
        </w:rPr>
        <w:t xml:space="preserve">et al. </w:t>
      </w:r>
      <w:r w:rsidRPr="00D3485A">
        <w:rPr>
          <w:rFonts w:ascii="Arial" w:eastAsia="Arial" w:hAnsi="Arial" w:cs="Arial"/>
          <w:color w:val="222222"/>
          <w:highlight w:val="white"/>
        </w:rPr>
        <w:t>2022</w:t>
      </w:r>
      <w:r w:rsidRPr="00D3485A">
        <w:rPr>
          <w:rFonts w:ascii="Arial" w:eastAsia="Arial" w:hAnsi="Arial" w:cs="Arial"/>
          <w:color w:val="000000"/>
        </w:rPr>
        <w:t xml:space="preserve">). The exit of the UK from the EU impacted most of the textile industry by decreasing their growth rate. Whereas, the product-based industry faced a sizable drop and some products faced some observation differences that hindered supply chain management. </w:t>
      </w:r>
    </w:p>
    <w:p w14:paraId="61066D1E" w14:textId="77777777" w:rsidR="00D04663" w:rsidRPr="00D3485A" w:rsidRDefault="00D04663" w:rsidP="00D04663">
      <w:pPr>
        <w:pBdr>
          <w:top w:val="nil"/>
          <w:left w:val="nil"/>
          <w:bottom w:val="nil"/>
          <w:right w:val="nil"/>
          <w:between w:val="nil"/>
        </w:pBdr>
        <w:spacing w:before="200" w:line="360" w:lineRule="auto"/>
        <w:jc w:val="both"/>
        <w:rPr>
          <w:rFonts w:ascii="Arial" w:eastAsia="Arial" w:hAnsi="Arial" w:cs="Arial"/>
          <w:b/>
          <w:color w:val="000000"/>
        </w:rPr>
      </w:pPr>
      <w:r w:rsidRPr="00D3485A">
        <w:rPr>
          <w:rFonts w:ascii="Arial" w:eastAsia="Arial" w:hAnsi="Arial" w:cs="Arial"/>
          <w:b/>
          <w:color w:val="000000"/>
        </w:rPr>
        <w:t>Shortage of fuel supply</w:t>
      </w:r>
    </w:p>
    <w:p w14:paraId="4E94FCE7" w14:textId="77777777" w:rsidR="00D04663" w:rsidRPr="00D3485A" w:rsidRDefault="00D04663" w:rsidP="00D04663">
      <w:pPr>
        <w:pBdr>
          <w:top w:val="nil"/>
          <w:left w:val="nil"/>
          <w:bottom w:val="nil"/>
          <w:right w:val="nil"/>
          <w:between w:val="nil"/>
        </w:pBdr>
        <w:spacing w:before="200" w:line="360" w:lineRule="auto"/>
        <w:jc w:val="both"/>
        <w:rPr>
          <w:rFonts w:ascii="Arial" w:eastAsia="Arial" w:hAnsi="Arial" w:cs="Arial"/>
          <w:color w:val="000000"/>
        </w:rPr>
      </w:pPr>
      <w:r w:rsidRPr="00D3485A">
        <w:rPr>
          <w:rFonts w:ascii="Arial" w:eastAsia="Arial" w:hAnsi="Arial" w:cs="Arial"/>
          <w:color w:val="000000"/>
        </w:rPr>
        <w:t>Most of the drivers left the haulage industry and then joined this industry. It caused a huge shortage in this industry and that occurred for most of Brexit. It also brings approx 5000 short in this industry which reduces the availability of fuel (</w:t>
      </w:r>
      <w:r w:rsidRPr="00D3485A">
        <w:rPr>
          <w:rFonts w:ascii="Arial" w:eastAsia="Arial" w:hAnsi="Arial" w:cs="Arial"/>
          <w:color w:val="222222"/>
          <w:highlight w:val="white"/>
        </w:rPr>
        <w:t>The Guardian, 2021</w:t>
      </w:r>
      <w:r w:rsidRPr="00D3485A">
        <w:rPr>
          <w:rFonts w:ascii="Arial" w:eastAsia="Arial" w:hAnsi="Arial" w:cs="Arial"/>
          <w:color w:val="000000"/>
        </w:rPr>
        <w:t xml:space="preserve">). Most of the drivers left and after the pandemic, it took a great position for the UK as per the case scenario. The lack of driver availability made it difficult to supply fuel in </w:t>
      </w:r>
      <w:r w:rsidRPr="00D3485A">
        <w:rPr>
          <w:rFonts w:ascii="Arial" w:eastAsia="Arial" w:hAnsi="Arial" w:cs="Arial"/>
          <w:color w:val="000000"/>
        </w:rPr>
        <w:lastRenderedPageBreak/>
        <w:t xml:space="preserve">this increasing market. For this reason, it made a shortage of fuel during this pandemic time that caused serious concern for the industry and consumers. It also made a huge change in the pricing because of the rising demand for fuel in the UK market. </w:t>
      </w:r>
    </w:p>
    <w:p w14:paraId="44B6FE10" w14:textId="77777777" w:rsidR="00D04663" w:rsidRPr="00D3485A" w:rsidRDefault="00D04663" w:rsidP="00D04663">
      <w:pPr>
        <w:pStyle w:val="Heading2"/>
        <w:spacing w:before="200"/>
        <w:rPr>
          <w:rFonts w:ascii="Arial" w:eastAsia="Arial" w:hAnsi="Arial" w:cs="Arial"/>
        </w:rPr>
      </w:pPr>
      <w:bookmarkStart w:id="5" w:name="_Toc153819555"/>
      <w:r w:rsidRPr="00D3485A">
        <w:rPr>
          <w:rFonts w:ascii="Arial" w:eastAsia="Arial" w:hAnsi="Arial" w:cs="Arial"/>
        </w:rPr>
        <w:t>Q1. (b) Suggest various ways in which these economic problems can be resolved</w:t>
      </w:r>
      <w:bookmarkEnd w:id="5"/>
      <w:r w:rsidRPr="00D3485A">
        <w:rPr>
          <w:rFonts w:ascii="Arial" w:eastAsia="Arial" w:hAnsi="Arial" w:cs="Arial"/>
        </w:rPr>
        <w:t xml:space="preserve"> </w:t>
      </w:r>
    </w:p>
    <w:p w14:paraId="3B3D84FA" w14:textId="77777777" w:rsidR="00D04663" w:rsidRPr="00D3485A" w:rsidRDefault="00D04663" w:rsidP="00D04663">
      <w:pPr>
        <w:pBdr>
          <w:top w:val="nil"/>
          <w:left w:val="nil"/>
          <w:bottom w:val="nil"/>
          <w:right w:val="nil"/>
          <w:between w:val="nil"/>
        </w:pBdr>
        <w:spacing w:before="200" w:line="360" w:lineRule="auto"/>
        <w:jc w:val="both"/>
        <w:rPr>
          <w:rFonts w:ascii="Arial" w:eastAsia="Arial" w:hAnsi="Arial" w:cs="Arial"/>
          <w:b/>
          <w:color w:val="000000"/>
        </w:rPr>
      </w:pPr>
      <w:r w:rsidRPr="00D3485A">
        <w:rPr>
          <w:rFonts w:ascii="Arial" w:eastAsia="Arial" w:hAnsi="Arial" w:cs="Arial"/>
          <w:b/>
          <w:color w:val="000000"/>
        </w:rPr>
        <w:t xml:space="preserve">Government intervention </w:t>
      </w:r>
    </w:p>
    <w:p w14:paraId="42234A81" w14:textId="77777777" w:rsidR="00D04663" w:rsidRPr="00D3485A" w:rsidRDefault="00D04663" w:rsidP="00D04663">
      <w:pPr>
        <w:pBdr>
          <w:top w:val="nil"/>
          <w:left w:val="nil"/>
          <w:bottom w:val="nil"/>
          <w:right w:val="nil"/>
          <w:between w:val="nil"/>
        </w:pBdr>
        <w:spacing w:before="200" w:line="360" w:lineRule="auto"/>
        <w:jc w:val="both"/>
        <w:rPr>
          <w:rFonts w:ascii="Arial" w:eastAsia="Arial" w:hAnsi="Arial" w:cs="Arial"/>
          <w:color w:val="000000"/>
        </w:rPr>
      </w:pPr>
      <w:r w:rsidRPr="00D3485A">
        <w:rPr>
          <w:rFonts w:ascii="Arial" w:eastAsia="Arial" w:hAnsi="Arial" w:cs="Arial"/>
          <w:color w:val="000000"/>
        </w:rPr>
        <w:t>According to the case study, it comes to know that during the pandemic and Brexit, it made more difficulties in the UK market. To manage these issues, the UK government take more initiatives to mitigate those factors. The government made changes in the HGV tests by military examiners that helped them increase their capacity (</w:t>
      </w:r>
      <w:r w:rsidRPr="00D3485A">
        <w:rPr>
          <w:rFonts w:ascii="Arial" w:eastAsia="Arial" w:hAnsi="Arial" w:cs="Arial"/>
          <w:color w:val="222222"/>
          <w:highlight w:val="white"/>
        </w:rPr>
        <w:t>Institute for Government, 2021</w:t>
      </w:r>
      <w:r w:rsidRPr="00D3485A">
        <w:rPr>
          <w:rFonts w:ascii="Arial" w:eastAsia="Arial" w:hAnsi="Arial" w:cs="Arial"/>
          <w:color w:val="000000"/>
        </w:rPr>
        <w:t>). They also took the initiative to provide funding and sent letters to the drivers to encourage them to return. To mitigate the fuel shortage, the government managed military personnel to deliver fuel by temporarily suspending all competition laws of fuel firms. The government of the UK also suspended other laws for laws to control all the bias in the fuel firms that help to manage the supply problems (</w:t>
      </w:r>
      <w:r w:rsidRPr="00D3485A">
        <w:rPr>
          <w:rFonts w:ascii="Arial" w:eastAsia="Arial" w:hAnsi="Arial" w:cs="Arial"/>
          <w:color w:val="222222"/>
          <w:highlight w:val="white"/>
        </w:rPr>
        <w:t>Institute for Government, 2021</w:t>
      </w:r>
      <w:r w:rsidRPr="00D3485A">
        <w:rPr>
          <w:rFonts w:ascii="Arial" w:eastAsia="Arial" w:hAnsi="Arial" w:cs="Arial"/>
          <w:color w:val="000000"/>
        </w:rPr>
        <w:t xml:space="preserve">). They also provide council tax and energy bills to support the pressure of the cost of living. </w:t>
      </w:r>
    </w:p>
    <w:p w14:paraId="5EEE0EFA" w14:textId="77777777" w:rsidR="00D04663" w:rsidRPr="00D3485A" w:rsidRDefault="00D04663" w:rsidP="00D04663">
      <w:pPr>
        <w:pBdr>
          <w:top w:val="nil"/>
          <w:left w:val="nil"/>
          <w:bottom w:val="nil"/>
          <w:right w:val="nil"/>
          <w:between w:val="nil"/>
        </w:pBdr>
        <w:spacing w:before="200" w:line="360" w:lineRule="auto"/>
        <w:jc w:val="both"/>
        <w:rPr>
          <w:rFonts w:ascii="Arial" w:eastAsia="Arial" w:hAnsi="Arial" w:cs="Arial"/>
          <w:b/>
          <w:color w:val="000000"/>
        </w:rPr>
      </w:pPr>
      <w:r w:rsidRPr="00D3485A">
        <w:rPr>
          <w:rFonts w:ascii="Arial" w:eastAsia="Arial" w:hAnsi="Arial" w:cs="Arial"/>
          <w:b/>
          <w:color w:val="000000"/>
        </w:rPr>
        <w:t>Relaxing some of the stringent Covid-19 rules</w:t>
      </w:r>
    </w:p>
    <w:p w14:paraId="6DC17E09" w14:textId="77777777" w:rsidR="00D04663" w:rsidRPr="00D3485A" w:rsidRDefault="00D04663" w:rsidP="00D04663">
      <w:pPr>
        <w:pBdr>
          <w:top w:val="nil"/>
          <w:left w:val="nil"/>
          <w:bottom w:val="nil"/>
          <w:right w:val="nil"/>
          <w:between w:val="nil"/>
        </w:pBdr>
        <w:spacing w:before="200" w:line="360" w:lineRule="auto"/>
        <w:jc w:val="both"/>
        <w:rPr>
          <w:rFonts w:ascii="Arial" w:eastAsia="Arial" w:hAnsi="Arial" w:cs="Arial"/>
          <w:color w:val="000000"/>
        </w:rPr>
      </w:pPr>
      <w:r w:rsidRPr="00D3485A">
        <w:rPr>
          <w:rFonts w:ascii="Arial" w:eastAsia="Arial" w:hAnsi="Arial" w:cs="Arial"/>
          <w:color w:val="000000"/>
        </w:rPr>
        <w:t>To manage those challenges and disruptions that impact on supply chain, the UK government relaxed some rules to manage the situation. The government focused on storing and maintaining the raw materials that helped to manage this crisis effectively (</w:t>
      </w:r>
      <w:r w:rsidRPr="00D3485A">
        <w:rPr>
          <w:rFonts w:ascii="Arial" w:eastAsia="Arial" w:hAnsi="Arial" w:cs="Arial"/>
          <w:color w:val="222222"/>
          <w:highlight w:val="white"/>
        </w:rPr>
        <w:t xml:space="preserve">Raj </w:t>
      </w:r>
      <w:r w:rsidRPr="00D3485A">
        <w:rPr>
          <w:rFonts w:ascii="Arial" w:eastAsia="Arial" w:hAnsi="Arial" w:cs="Arial"/>
          <w:i/>
          <w:color w:val="222222"/>
          <w:highlight w:val="white"/>
        </w:rPr>
        <w:t xml:space="preserve">et al. </w:t>
      </w:r>
      <w:r w:rsidRPr="00D3485A">
        <w:rPr>
          <w:rFonts w:ascii="Arial" w:eastAsia="Arial" w:hAnsi="Arial" w:cs="Arial"/>
          <w:color w:val="222222"/>
          <w:highlight w:val="white"/>
        </w:rPr>
        <w:t>2022</w:t>
      </w:r>
      <w:r w:rsidRPr="00D3485A">
        <w:rPr>
          <w:rFonts w:ascii="Arial" w:eastAsia="Arial" w:hAnsi="Arial" w:cs="Arial"/>
          <w:color w:val="000000"/>
        </w:rPr>
        <w:t xml:space="preserve">). The government also delay the taxation and other policies for the firms so that they can easily get the time to manage their market. Labour welfare policy and effective funds enhanced the encouragement among labour that they can focus on their responsibilities. With the help of relaxing stringent Covid-19 rules, all those different firms can make their market and deliver their products to customers as per demands. </w:t>
      </w:r>
    </w:p>
    <w:p w14:paraId="330D0AB8" w14:textId="77777777" w:rsidR="00D04663" w:rsidRPr="00D3485A" w:rsidRDefault="00D04663" w:rsidP="00D04663">
      <w:pPr>
        <w:pBdr>
          <w:top w:val="nil"/>
          <w:left w:val="nil"/>
          <w:bottom w:val="nil"/>
          <w:right w:val="nil"/>
          <w:between w:val="nil"/>
        </w:pBdr>
        <w:spacing w:before="200" w:line="360" w:lineRule="auto"/>
        <w:jc w:val="both"/>
        <w:rPr>
          <w:rFonts w:ascii="Arial" w:eastAsia="Arial" w:hAnsi="Arial" w:cs="Arial"/>
          <w:b/>
          <w:color w:val="000000"/>
        </w:rPr>
      </w:pPr>
      <w:r w:rsidRPr="00D3485A">
        <w:rPr>
          <w:rFonts w:ascii="Arial" w:eastAsia="Arial" w:hAnsi="Arial" w:cs="Arial"/>
          <w:b/>
          <w:color w:val="000000"/>
        </w:rPr>
        <w:t>Developing shortage management team strategy</w:t>
      </w:r>
    </w:p>
    <w:p w14:paraId="1660FA9B" w14:textId="77777777" w:rsidR="00D04663" w:rsidRPr="00D3485A" w:rsidRDefault="00D04663" w:rsidP="00D04663">
      <w:pPr>
        <w:pBdr>
          <w:top w:val="nil"/>
          <w:left w:val="nil"/>
          <w:bottom w:val="nil"/>
          <w:right w:val="nil"/>
          <w:between w:val="nil"/>
        </w:pBdr>
        <w:spacing w:before="200" w:line="360" w:lineRule="auto"/>
        <w:jc w:val="both"/>
        <w:rPr>
          <w:rFonts w:ascii="Arial" w:eastAsia="Arial" w:hAnsi="Arial" w:cs="Arial"/>
          <w:color w:val="000000"/>
        </w:rPr>
      </w:pPr>
      <w:r w:rsidRPr="00D3485A">
        <w:rPr>
          <w:rFonts w:ascii="Arial" w:eastAsia="Arial" w:hAnsi="Arial" w:cs="Arial"/>
          <w:color w:val="000000"/>
        </w:rPr>
        <w:t xml:space="preserve">All those businesses who try to manage the situation, then it need to maintain a proper strategy for mitigating this shortage. Business needs to maintain the five-year </w:t>
      </w:r>
      <w:r w:rsidRPr="00D3485A">
        <w:rPr>
          <w:rFonts w:ascii="Arial" w:eastAsia="Arial" w:hAnsi="Arial" w:cs="Arial"/>
          <w:color w:val="000000"/>
        </w:rPr>
        <w:lastRenderedPageBreak/>
        <w:t>workforce strategy that helps to make development in the workforce. It also needs to make more investments that help to provide training and development for the staff. It also encourages staff to make effective progress in their career which boosts their productivity (</w:t>
      </w:r>
      <w:r w:rsidRPr="00D3485A">
        <w:rPr>
          <w:rFonts w:ascii="Arial" w:eastAsia="Arial" w:hAnsi="Arial" w:cs="Arial"/>
          <w:color w:val="222222"/>
          <w:highlight w:val="white"/>
        </w:rPr>
        <w:t>The REC, 2022</w:t>
      </w:r>
      <w:r w:rsidRPr="00D3485A">
        <w:rPr>
          <w:rFonts w:ascii="Arial" w:eastAsia="Arial" w:hAnsi="Arial" w:cs="Arial"/>
          <w:color w:val="000000"/>
        </w:rPr>
        <w:t xml:space="preserve">). Whereas, it also needs to maintain a supportive workplace that helps staff to maintain all the regulations after the pandemic. It is most important because a good and protective environment ensures those staff making effective performance. </w:t>
      </w:r>
    </w:p>
    <w:p w14:paraId="217AC3E8" w14:textId="77777777" w:rsidR="00D04663" w:rsidRPr="00D3485A" w:rsidRDefault="00D04663" w:rsidP="00D04663">
      <w:pPr>
        <w:pBdr>
          <w:top w:val="nil"/>
          <w:left w:val="nil"/>
          <w:bottom w:val="nil"/>
          <w:right w:val="nil"/>
          <w:between w:val="nil"/>
        </w:pBdr>
        <w:spacing w:before="200" w:line="360" w:lineRule="auto"/>
        <w:jc w:val="both"/>
        <w:rPr>
          <w:rFonts w:ascii="Arial" w:eastAsia="Arial" w:hAnsi="Arial" w:cs="Arial"/>
          <w:b/>
          <w:color w:val="000000"/>
        </w:rPr>
      </w:pPr>
      <w:r w:rsidRPr="00D3485A">
        <w:rPr>
          <w:rFonts w:ascii="Arial" w:eastAsia="Arial" w:hAnsi="Arial" w:cs="Arial"/>
          <w:b/>
          <w:color w:val="000000"/>
        </w:rPr>
        <w:t>Work with suppliers to reduce the price</w:t>
      </w:r>
    </w:p>
    <w:p w14:paraId="7DBA6C93" w14:textId="77777777" w:rsidR="00D04663" w:rsidRPr="00D3485A" w:rsidRDefault="00D04663" w:rsidP="00D04663">
      <w:pPr>
        <w:pBdr>
          <w:top w:val="nil"/>
          <w:left w:val="nil"/>
          <w:bottom w:val="nil"/>
          <w:right w:val="nil"/>
          <w:between w:val="nil"/>
        </w:pBdr>
        <w:spacing w:before="200" w:line="360" w:lineRule="auto"/>
        <w:jc w:val="both"/>
        <w:rPr>
          <w:rFonts w:ascii="Arial" w:eastAsia="Arial" w:hAnsi="Arial" w:cs="Arial"/>
          <w:color w:val="000000"/>
        </w:rPr>
      </w:pPr>
      <w:r w:rsidRPr="00D3485A">
        <w:rPr>
          <w:rFonts w:ascii="Arial" w:eastAsia="Arial" w:hAnsi="Arial" w:cs="Arial"/>
          <w:color w:val="000000"/>
        </w:rPr>
        <w:t>The UK government was facing this high-priced issue that impacted the economy and also the cost of living. So, it was time to deal with the suppliers to discuss the factors of other expenses. The government also implemented a military to manage the supply process help to mitigate the issue of the driver shortage. In this scenario, the cost was managed by the government which also helped to reduce the price. The government also extended those licences to the fuel tankers helping to manage the time and driver shortage (</w:t>
      </w:r>
      <w:r w:rsidRPr="00D3485A">
        <w:rPr>
          <w:rFonts w:ascii="Arial" w:eastAsia="Arial" w:hAnsi="Arial" w:cs="Arial"/>
          <w:color w:val="222222"/>
          <w:highlight w:val="white"/>
        </w:rPr>
        <w:t xml:space="preserve">Wearden </w:t>
      </w:r>
      <w:r w:rsidRPr="00D3485A">
        <w:rPr>
          <w:rFonts w:ascii="Arial" w:eastAsia="Arial" w:hAnsi="Arial" w:cs="Arial"/>
          <w:i/>
          <w:color w:val="222222"/>
          <w:highlight w:val="white"/>
        </w:rPr>
        <w:t xml:space="preserve">et al. </w:t>
      </w:r>
      <w:r w:rsidRPr="00D3485A">
        <w:rPr>
          <w:rFonts w:ascii="Arial" w:eastAsia="Arial" w:hAnsi="Arial" w:cs="Arial"/>
          <w:color w:val="222222"/>
          <w:highlight w:val="white"/>
        </w:rPr>
        <w:t>2021</w:t>
      </w:r>
      <w:r w:rsidRPr="00D3485A">
        <w:rPr>
          <w:rFonts w:ascii="Arial" w:eastAsia="Arial" w:hAnsi="Arial" w:cs="Arial"/>
          <w:color w:val="000000"/>
        </w:rPr>
        <w:t xml:space="preserve">). </w:t>
      </w:r>
      <w:r w:rsidRPr="00D3485A">
        <w:rPr>
          <w:rFonts w:ascii="Arial" w:eastAsia="Arial" w:hAnsi="Arial" w:cs="Arial"/>
        </w:rPr>
        <w:t xml:space="preserve">As stated by </w:t>
      </w:r>
      <w:r w:rsidRPr="00D3485A">
        <w:rPr>
          <w:rFonts w:ascii="Arial" w:eastAsia="Arial" w:hAnsi="Arial" w:cs="Arial"/>
          <w:highlight w:val="white"/>
        </w:rPr>
        <w:t xml:space="preserve">Nair and Landani (2019), the working relationship between the retailers and suppliers can be effective for supplier development programs. </w:t>
      </w:r>
      <w:r w:rsidRPr="00D3485A">
        <w:rPr>
          <w:rFonts w:ascii="Arial" w:eastAsia="Arial" w:hAnsi="Arial" w:cs="Arial"/>
        </w:rPr>
        <w:t xml:space="preserve">Being engaged in such an initiative has been extensively helpful in properly managing the extra cost of supplying products that helped to make an effective deal with suppliers for reducing price. </w:t>
      </w:r>
      <w:r w:rsidRPr="00D3485A">
        <w:rPr>
          <w:rFonts w:ascii="Arial" w:eastAsia="Arial" w:hAnsi="Arial" w:cs="Arial"/>
          <w:color w:val="000000"/>
        </w:rPr>
        <w:t xml:space="preserve">It made a great impact on the economy by balancing proper forecasts because it hit 20% of the peak of the crisis which is normally 43% according to the case scenario. So with the help of military participation, it saturated the situations and helped suppliers to maintain the supply chain by avoiding disruptions. </w:t>
      </w:r>
    </w:p>
    <w:p w14:paraId="73E446AD" w14:textId="77777777" w:rsidR="00D04663" w:rsidRPr="00D3485A" w:rsidRDefault="00D04663" w:rsidP="00D04663">
      <w:pPr>
        <w:pStyle w:val="Heading2"/>
        <w:spacing w:before="200"/>
        <w:rPr>
          <w:rFonts w:ascii="Arial" w:eastAsia="Arial" w:hAnsi="Arial" w:cs="Arial"/>
        </w:rPr>
      </w:pPr>
      <w:bookmarkStart w:id="6" w:name="_Toc153819556"/>
      <w:r w:rsidRPr="00D3485A">
        <w:rPr>
          <w:rFonts w:ascii="Arial" w:eastAsia="Arial" w:hAnsi="Arial" w:cs="Arial"/>
        </w:rPr>
        <w:t>Q2. (</w:t>
      </w:r>
      <w:sdt>
        <w:sdtPr>
          <w:rPr>
            <w:rFonts w:ascii="Arial" w:hAnsi="Arial" w:cs="Arial"/>
          </w:rPr>
          <w:tag w:val="goog_rdk_1"/>
          <w:id w:val="-1103336321"/>
        </w:sdtPr>
        <w:sdtEndPr/>
        <w:sdtContent/>
      </w:sdt>
      <w:r w:rsidRPr="00D3485A">
        <w:rPr>
          <w:rFonts w:ascii="Arial" w:eastAsia="Arial" w:hAnsi="Arial" w:cs="Arial"/>
        </w:rPr>
        <w:t>a) Why is demand and supply relevant in this case study?</w:t>
      </w:r>
      <w:bookmarkEnd w:id="6"/>
      <w:r w:rsidRPr="00D3485A">
        <w:rPr>
          <w:rFonts w:ascii="Arial" w:eastAsia="Arial" w:hAnsi="Arial" w:cs="Arial"/>
        </w:rPr>
        <w:t xml:space="preserve"> </w:t>
      </w:r>
    </w:p>
    <w:p w14:paraId="17783DAE" w14:textId="77777777" w:rsidR="00D04663" w:rsidRPr="00D3485A" w:rsidRDefault="00D04663" w:rsidP="00D04663">
      <w:pPr>
        <w:pBdr>
          <w:top w:val="nil"/>
          <w:left w:val="nil"/>
          <w:bottom w:val="nil"/>
          <w:right w:val="nil"/>
          <w:between w:val="nil"/>
        </w:pBdr>
        <w:spacing w:before="200" w:line="360" w:lineRule="auto"/>
        <w:jc w:val="both"/>
        <w:rPr>
          <w:rFonts w:ascii="Arial" w:eastAsia="Arial" w:hAnsi="Arial" w:cs="Arial"/>
          <w:color w:val="000000"/>
        </w:rPr>
      </w:pPr>
      <w:r w:rsidRPr="00D3485A">
        <w:rPr>
          <w:rFonts w:ascii="Arial" w:eastAsia="Arial" w:hAnsi="Arial" w:cs="Arial"/>
          <w:color w:val="000000"/>
        </w:rPr>
        <w:t xml:space="preserve">The unprecedented COVID-19 pandemic has unveiled that during an economic crisis of such a great extent, supply-side management becomes as important as demand-side management of the economy. Transparently introducing a particular service feels like same-day delivery or fuel surcharges may be used as a strategic choice to communicate pricing and cost upsurge to the customer during these hard times. Overlooking explanations to the clients for price hikes through the rising cost to serve has been a critical path. Therefore, in such a context, the pricing strategy must reduce and manage the pressure of supply and demand. Hence, building new pricing </w:t>
      </w:r>
      <w:r w:rsidRPr="00D3485A">
        <w:rPr>
          <w:rFonts w:ascii="Arial" w:eastAsia="Arial" w:hAnsi="Arial" w:cs="Arial"/>
          <w:color w:val="000000"/>
        </w:rPr>
        <w:lastRenderedPageBreak/>
        <w:t xml:space="preserve">discipline, capabilities and flexibility seems effective in creating a long-term competitive edge (Abdelnour </w:t>
      </w:r>
      <w:r w:rsidRPr="00D3485A">
        <w:rPr>
          <w:rFonts w:ascii="Arial" w:eastAsia="Arial" w:hAnsi="Arial" w:cs="Arial"/>
          <w:i/>
          <w:color w:val="000000"/>
        </w:rPr>
        <w:t>et al</w:t>
      </w:r>
      <w:r w:rsidRPr="00D3485A">
        <w:rPr>
          <w:rFonts w:ascii="Arial" w:eastAsia="Arial" w:hAnsi="Arial" w:cs="Arial"/>
          <w:color w:val="000000"/>
        </w:rPr>
        <w:t xml:space="preserve">., 2020). Numerous organisations reflexively slash down list prices in the downturn; however, flexing discounts while holding list prices consistent is most often better during stimulating demand. Further, the pricing function requires actively monitoring customer-level profitability and reviewing pricing policies to identify the pockets of lost value, which is needlessly eating the bottom line. Some brands are revisiting their minimum-order-quantity threshold and adjusting it downward to manage low demand pressure. For example, a least order of £25 is required at Morrisons to check out (Morrisons, 2023). </w:t>
      </w:r>
    </w:p>
    <w:p w14:paraId="7AE30629" w14:textId="77777777" w:rsidR="00D04663" w:rsidRPr="00D3485A" w:rsidRDefault="00D04663" w:rsidP="00D04663">
      <w:pPr>
        <w:pBdr>
          <w:top w:val="nil"/>
          <w:left w:val="nil"/>
          <w:bottom w:val="nil"/>
          <w:right w:val="nil"/>
          <w:between w:val="nil"/>
        </w:pBdr>
        <w:spacing w:before="200" w:line="360" w:lineRule="auto"/>
        <w:jc w:val="both"/>
        <w:rPr>
          <w:rFonts w:ascii="Arial" w:eastAsia="Arial" w:hAnsi="Arial" w:cs="Arial"/>
          <w:color w:val="000000"/>
        </w:rPr>
      </w:pPr>
      <w:r w:rsidRPr="00D3485A">
        <w:rPr>
          <w:rFonts w:ascii="Arial" w:eastAsia="Arial" w:hAnsi="Arial" w:cs="Arial"/>
          <w:color w:val="000000"/>
        </w:rPr>
        <w:t xml:space="preserve">The fundamental concept of demand and supply revolves around the perception that a good’s value would upsurge in case of having a high demand and low supply. In such a business context, </w:t>
      </w:r>
      <w:r w:rsidRPr="00D3485A">
        <w:rPr>
          <w:rFonts w:ascii="Arial" w:eastAsia="Arial" w:hAnsi="Arial" w:cs="Arial"/>
          <w:b/>
          <w:i/>
          <w:color w:val="000000"/>
        </w:rPr>
        <w:t>marketing strategies</w:t>
      </w:r>
      <w:r w:rsidRPr="00D3485A">
        <w:rPr>
          <w:rFonts w:ascii="Arial" w:eastAsia="Arial" w:hAnsi="Arial" w:cs="Arial"/>
          <w:color w:val="000000"/>
        </w:rPr>
        <w:t xml:space="preserve"> help in promoting business concepts. For example, Starbucks's famous festive drinks are only available for a short while throughout November-December specifically offering two festive New Bevs (Segal, 2023). In fact, under the influence of extensive marketing, such low supply eventually created a high demand for which the value of products rose. Such a form of demand became highly apparent during the outbreak of the COVID-19 pandemic. </w:t>
      </w:r>
    </w:p>
    <w:p w14:paraId="72705DCF" w14:textId="77777777" w:rsidR="00D04663" w:rsidRPr="00D3485A" w:rsidRDefault="00D04663" w:rsidP="00D04663">
      <w:pPr>
        <w:pBdr>
          <w:top w:val="nil"/>
          <w:left w:val="nil"/>
          <w:bottom w:val="nil"/>
          <w:right w:val="nil"/>
          <w:between w:val="nil"/>
        </w:pBdr>
        <w:spacing w:before="200" w:line="360" w:lineRule="auto"/>
        <w:jc w:val="both"/>
        <w:rPr>
          <w:rFonts w:ascii="Arial" w:eastAsia="Arial" w:hAnsi="Arial" w:cs="Arial"/>
          <w:color w:val="000000"/>
        </w:rPr>
      </w:pPr>
      <w:r w:rsidRPr="00D3485A">
        <w:rPr>
          <w:rFonts w:ascii="Arial" w:eastAsia="Arial" w:hAnsi="Arial" w:cs="Arial"/>
          <w:color w:val="000000"/>
        </w:rPr>
        <w:t xml:space="preserve">As a consequence of the COVID-19 pandemic crisis and broadening geopolitical hassles as a result of the conflict in Ukraine, organisations across the world are focused on optimising their supply chain or increasing efficiency and resilience. This is expected to manage risks and </w:t>
      </w:r>
      <w:r w:rsidRPr="00D3485A">
        <w:rPr>
          <w:rFonts w:ascii="Arial" w:eastAsia="Arial" w:hAnsi="Arial" w:cs="Arial"/>
          <w:b/>
          <w:i/>
          <w:color w:val="000000"/>
        </w:rPr>
        <w:t>maintain equilibrium amid supply and demand</w:t>
      </w:r>
      <w:r w:rsidRPr="00D3485A">
        <w:rPr>
          <w:rFonts w:ascii="Arial" w:eastAsia="Arial" w:hAnsi="Arial" w:cs="Arial"/>
          <w:color w:val="000000"/>
        </w:rPr>
        <w:t xml:space="preserve">. In such a context, integration of an agile supply chain is crucial. Capabilities that bring improvement in supply chain agility could help in improving resilience (Mussomeli </w:t>
      </w:r>
      <w:r w:rsidRPr="00D3485A">
        <w:rPr>
          <w:rFonts w:ascii="Arial" w:eastAsia="Arial" w:hAnsi="Arial" w:cs="Arial"/>
          <w:i/>
          <w:color w:val="000000"/>
        </w:rPr>
        <w:t>et al</w:t>
      </w:r>
      <w:r w:rsidRPr="00D3485A">
        <w:rPr>
          <w:rFonts w:ascii="Arial" w:eastAsia="Arial" w:hAnsi="Arial" w:cs="Arial"/>
          <w:color w:val="000000"/>
        </w:rPr>
        <w:t xml:space="preserve">., 2022). In addition, digital strategies as well as new agile capabilities would enable improved resilience with the least financial burden. Furthermore, supply chain managers are most frequently required to operate much closer to the markets and with a higher level of granularity than managers in other parts of the enterprise. For building on agility, the supply chain leaders require playing offence and they play defence. This fundamental shift in the mindset in which the supply chain systems are operating must be changeable and organic. This must be embedded in corporate strategy and necessitates a clear understanding of configuration. </w:t>
      </w:r>
    </w:p>
    <w:p w14:paraId="5BCBC569" w14:textId="77777777" w:rsidR="00D04663" w:rsidRPr="00D3485A" w:rsidRDefault="00D04663" w:rsidP="00D04663">
      <w:pPr>
        <w:pBdr>
          <w:top w:val="nil"/>
          <w:left w:val="nil"/>
          <w:bottom w:val="nil"/>
          <w:right w:val="nil"/>
          <w:between w:val="nil"/>
        </w:pBdr>
        <w:spacing w:before="200" w:line="360" w:lineRule="auto"/>
        <w:jc w:val="center"/>
        <w:rPr>
          <w:rFonts w:ascii="Arial" w:eastAsia="Arial" w:hAnsi="Arial" w:cs="Arial"/>
          <w:color w:val="FF0000"/>
        </w:rPr>
      </w:pPr>
      <w:r w:rsidRPr="00D3485A">
        <w:rPr>
          <w:rFonts w:ascii="Arial" w:eastAsia="Arial" w:hAnsi="Arial" w:cs="Arial"/>
          <w:noProof/>
          <w:color w:val="FF0000"/>
        </w:rPr>
        <w:lastRenderedPageBreak/>
        <w:drawing>
          <wp:inline distT="114300" distB="114300" distL="114300" distR="114300" wp14:anchorId="58CD5FDA" wp14:editId="59E31884">
            <wp:extent cx="3676650" cy="3365231"/>
            <wp:effectExtent l="19050" t="19050" r="19050" b="26035"/>
            <wp:docPr id="2" name="image1.png" descr="A black background with white text&#10;&#10;Description automatically generated"/>
            <wp:cNvGraphicFramePr/>
            <a:graphic xmlns:a="http://schemas.openxmlformats.org/drawingml/2006/main">
              <a:graphicData uri="http://schemas.openxmlformats.org/drawingml/2006/picture">
                <pic:pic xmlns:pic="http://schemas.openxmlformats.org/drawingml/2006/picture">
                  <pic:nvPicPr>
                    <pic:cNvPr id="2" name="image1.png" descr="A black background with white text&#10;&#10;Description automatically generated"/>
                    <pic:cNvPicPr preferRelativeResize="0"/>
                  </pic:nvPicPr>
                  <pic:blipFill>
                    <a:blip r:embed="rId8"/>
                    <a:srcRect/>
                    <a:stretch>
                      <a:fillRect/>
                    </a:stretch>
                  </pic:blipFill>
                  <pic:spPr>
                    <a:xfrm>
                      <a:off x="0" y="0"/>
                      <a:ext cx="3681818" cy="3369962"/>
                    </a:xfrm>
                    <a:prstGeom prst="rect">
                      <a:avLst/>
                    </a:prstGeom>
                    <a:ln w="3175">
                      <a:solidFill>
                        <a:schemeClr val="tx1"/>
                      </a:solidFill>
                    </a:ln>
                  </pic:spPr>
                </pic:pic>
              </a:graphicData>
            </a:graphic>
          </wp:inline>
        </w:drawing>
      </w:r>
    </w:p>
    <w:p w14:paraId="336126AF" w14:textId="77777777" w:rsidR="00D04663" w:rsidRPr="00D3485A" w:rsidRDefault="00D04663" w:rsidP="00D04663">
      <w:pPr>
        <w:pBdr>
          <w:top w:val="nil"/>
          <w:left w:val="nil"/>
          <w:bottom w:val="nil"/>
          <w:right w:val="nil"/>
          <w:between w:val="nil"/>
        </w:pBdr>
        <w:spacing w:before="200" w:line="360" w:lineRule="auto"/>
        <w:jc w:val="center"/>
        <w:rPr>
          <w:rFonts w:ascii="Arial" w:eastAsia="Arial" w:hAnsi="Arial" w:cs="Arial"/>
          <w:b/>
        </w:rPr>
      </w:pPr>
      <w:r w:rsidRPr="00D3485A">
        <w:rPr>
          <w:rFonts w:ascii="Arial" w:eastAsia="Arial" w:hAnsi="Arial" w:cs="Arial"/>
          <w:b/>
        </w:rPr>
        <w:t>Figure 1: Demand and Supply Curve</w:t>
      </w:r>
    </w:p>
    <w:p w14:paraId="3115E3BD" w14:textId="77777777" w:rsidR="00D04663" w:rsidRPr="00D3485A" w:rsidRDefault="00D04663" w:rsidP="00D04663">
      <w:pPr>
        <w:pBdr>
          <w:top w:val="nil"/>
          <w:left w:val="nil"/>
          <w:bottom w:val="nil"/>
          <w:right w:val="nil"/>
          <w:between w:val="nil"/>
        </w:pBdr>
        <w:spacing w:before="200" w:line="360" w:lineRule="auto"/>
        <w:jc w:val="center"/>
        <w:rPr>
          <w:rFonts w:ascii="Arial" w:eastAsia="Arial" w:hAnsi="Arial" w:cs="Arial"/>
        </w:rPr>
      </w:pPr>
      <w:r w:rsidRPr="00D3485A">
        <w:rPr>
          <w:rFonts w:ascii="Arial" w:eastAsia="Arial" w:hAnsi="Arial" w:cs="Arial"/>
        </w:rPr>
        <w:t>(Source: Self-created)</w:t>
      </w:r>
    </w:p>
    <w:p w14:paraId="2FCE8D2C" w14:textId="77777777" w:rsidR="00D04663" w:rsidRPr="00D3485A" w:rsidRDefault="00D04663" w:rsidP="00D04663">
      <w:pPr>
        <w:pBdr>
          <w:top w:val="nil"/>
          <w:left w:val="nil"/>
          <w:bottom w:val="nil"/>
          <w:right w:val="nil"/>
          <w:between w:val="nil"/>
        </w:pBdr>
        <w:spacing w:before="200" w:line="360" w:lineRule="auto"/>
        <w:jc w:val="both"/>
        <w:rPr>
          <w:rFonts w:ascii="Arial" w:eastAsia="Arial" w:hAnsi="Arial" w:cs="Arial"/>
        </w:rPr>
      </w:pPr>
      <w:r w:rsidRPr="00D3485A">
        <w:rPr>
          <w:rFonts w:ascii="Arial" w:eastAsia="Arial" w:hAnsi="Arial" w:cs="Arial"/>
        </w:rPr>
        <w:t xml:space="preserve">This illustration shows the relationship between the product or service price and its quantity in demand within a period. It reflects that the price is high then supply becomes low whereas, it makes opposite circumstances in the opposite situation. </w:t>
      </w:r>
    </w:p>
    <w:p w14:paraId="220A9DB7" w14:textId="77777777" w:rsidR="00D04663" w:rsidRPr="00D3485A" w:rsidRDefault="00D04663" w:rsidP="00D04663">
      <w:pPr>
        <w:pBdr>
          <w:top w:val="nil"/>
          <w:left w:val="nil"/>
          <w:bottom w:val="nil"/>
          <w:right w:val="nil"/>
          <w:between w:val="nil"/>
        </w:pBdr>
        <w:spacing w:before="200" w:line="360" w:lineRule="auto"/>
        <w:jc w:val="both"/>
        <w:rPr>
          <w:rFonts w:ascii="Arial" w:eastAsia="Arial" w:hAnsi="Arial" w:cs="Arial"/>
          <w:b/>
          <w:color w:val="000000"/>
        </w:rPr>
      </w:pPr>
      <w:r w:rsidRPr="00D3485A">
        <w:rPr>
          <w:rFonts w:ascii="Arial" w:eastAsia="Arial" w:hAnsi="Arial" w:cs="Arial"/>
          <w:color w:val="000000"/>
        </w:rPr>
        <w:t xml:space="preserve">As of now, there has been a new pandemic on the horizon being driven by those employers that prominently ignored the necessities of remaining staff and now employee retention has been on a downward spiral with discontent employees looking to change their employment for better work-life balance as well as greener pastures with firms that possess an improved company culture. Therefore, </w:t>
      </w:r>
      <w:r w:rsidRPr="00D3485A">
        <w:rPr>
          <w:rFonts w:ascii="Arial" w:eastAsia="Arial" w:hAnsi="Arial" w:cs="Arial"/>
          <w:b/>
          <w:i/>
          <w:color w:val="000000"/>
        </w:rPr>
        <w:t>greater worker satisfaction and retention through high salary payments</w:t>
      </w:r>
      <w:r w:rsidRPr="00D3485A">
        <w:rPr>
          <w:rFonts w:ascii="Arial" w:eastAsia="Arial" w:hAnsi="Arial" w:cs="Arial"/>
          <w:color w:val="000000"/>
        </w:rPr>
        <w:t xml:space="preserve"> became imminent. Indeed, around 60% of employees are now demanding higher salaries whereas around 35% are for perks and benefits and around 35% want increased work flexibility, which made retaining staff much harder (Moore, 2023). Hence, this is very crucial to evaluate as well as adjust salaries periodically, which will favour enhancing engagement and motivation. </w:t>
      </w:r>
    </w:p>
    <w:p w14:paraId="0C5128F6" w14:textId="77777777" w:rsidR="00D04663" w:rsidRPr="00D3485A" w:rsidRDefault="00D04663" w:rsidP="00D04663">
      <w:pPr>
        <w:pStyle w:val="Heading2"/>
        <w:spacing w:before="200"/>
        <w:rPr>
          <w:rFonts w:ascii="Arial" w:eastAsia="Arial" w:hAnsi="Arial" w:cs="Arial"/>
        </w:rPr>
      </w:pPr>
      <w:bookmarkStart w:id="7" w:name="_Toc153819557"/>
      <w:r w:rsidRPr="00D3485A">
        <w:rPr>
          <w:rFonts w:ascii="Arial" w:eastAsia="Arial" w:hAnsi="Arial" w:cs="Arial"/>
        </w:rPr>
        <w:lastRenderedPageBreak/>
        <w:t xml:space="preserve">Q2. (b) </w:t>
      </w:r>
      <w:sdt>
        <w:sdtPr>
          <w:rPr>
            <w:rFonts w:ascii="Arial" w:hAnsi="Arial" w:cs="Arial"/>
          </w:rPr>
          <w:tag w:val="goog_rdk_2"/>
          <w:id w:val="-1594625297"/>
        </w:sdtPr>
        <w:sdtEndPr/>
        <w:sdtContent/>
      </w:sdt>
      <w:r w:rsidRPr="00D3485A">
        <w:rPr>
          <w:rFonts w:ascii="Arial" w:eastAsia="Arial" w:hAnsi="Arial" w:cs="Arial"/>
        </w:rPr>
        <w:t>What is the difference between elasticity and inelasticity of demand with reference to rice changes in the cost of fuel?</w:t>
      </w:r>
      <w:bookmarkEnd w:id="7"/>
      <w:r w:rsidRPr="00D3485A">
        <w:rPr>
          <w:rFonts w:ascii="Arial" w:eastAsia="Arial" w:hAnsi="Arial" w:cs="Arial"/>
        </w:rPr>
        <w:t xml:space="preserve"> </w:t>
      </w:r>
    </w:p>
    <w:p w14:paraId="209D10AE" w14:textId="77777777" w:rsidR="00D04663" w:rsidRPr="00D3485A" w:rsidRDefault="00D04663" w:rsidP="00D04663">
      <w:pPr>
        <w:pBdr>
          <w:top w:val="nil"/>
          <w:left w:val="nil"/>
          <w:bottom w:val="nil"/>
          <w:right w:val="nil"/>
          <w:between w:val="nil"/>
        </w:pBdr>
        <w:spacing w:before="200" w:line="360" w:lineRule="auto"/>
        <w:jc w:val="both"/>
        <w:rPr>
          <w:rFonts w:ascii="Arial" w:eastAsia="Arial" w:hAnsi="Arial" w:cs="Arial"/>
          <w:color w:val="000000"/>
        </w:rPr>
      </w:pPr>
      <w:r w:rsidRPr="00D3485A">
        <w:rPr>
          <w:rFonts w:ascii="Arial" w:eastAsia="Arial" w:hAnsi="Arial" w:cs="Arial"/>
          <w:color w:val="000000"/>
        </w:rPr>
        <w:t>Demand elasticity indicates the relation between the demand for some specific goods and services with certain factors that include substitute availability, income and price (Díaz and Medlock, 2021). Indeed, elastic goods witness demand shifts being driven by certain external factors. For instance, discretionary purchases such as consumer electronics or luxurious products most often bring high demand elasticity (</w:t>
      </w:r>
      <w:r w:rsidRPr="00D3485A">
        <w:rPr>
          <w:rFonts w:ascii="Arial" w:eastAsia="Arial" w:hAnsi="Arial" w:cs="Arial"/>
          <w:b/>
          <w:i/>
          <w:color w:val="000000"/>
        </w:rPr>
        <w:t>Refer to Bibliography 1</w:t>
      </w:r>
      <w:r w:rsidRPr="00D3485A">
        <w:rPr>
          <w:rFonts w:ascii="Arial" w:eastAsia="Arial" w:hAnsi="Arial" w:cs="Arial"/>
          <w:color w:val="000000"/>
        </w:rPr>
        <w:t xml:space="preserve">). On the contrary, inelastic demand is realised as the stance while a service or product remains relatively static even in the aftermath of price changes or other concerning factors. For example, businesses which are offering products such as gasoline, tobacco products, prescription drugs, etc have high flexibility for pricing as the demand is relatively high in case the price rises. The most crucial difference between inelastic demand and elastic demand is the willingness of buyers to change their purchasing decisions and habits. Certainly, by focusing on pricing as well as other factors, the buyers can decide to buy goods. Inelastic demand signifies that buyers would never adjust their buying patterns based on pricing factors. </w:t>
      </w:r>
    </w:p>
    <w:p w14:paraId="4495963D" w14:textId="77777777" w:rsidR="00D04663" w:rsidRPr="00D3485A" w:rsidRDefault="00D04663" w:rsidP="00D04663">
      <w:pPr>
        <w:pBdr>
          <w:top w:val="nil"/>
          <w:left w:val="nil"/>
          <w:bottom w:val="nil"/>
          <w:right w:val="nil"/>
          <w:between w:val="nil"/>
        </w:pBdr>
        <w:spacing w:before="200" w:line="360" w:lineRule="auto"/>
        <w:jc w:val="center"/>
        <w:rPr>
          <w:rFonts w:ascii="Arial" w:eastAsia="Arial" w:hAnsi="Arial" w:cs="Arial"/>
        </w:rPr>
      </w:pPr>
      <w:r w:rsidRPr="00D3485A">
        <w:rPr>
          <w:rFonts w:ascii="Arial" w:eastAsia="Arial" w:hAnsi="Arial" w:cs="Arial"/>
          <w:noProof/>
        </w:rPr>
        <w:drawing>
          <wp:inline distT="114300" distB="114300" distL="114300" distR="114300" wp14:anchorId="7830767D" wp14:editId="763E80E2">
            <wp:extent cx="5731200" cy="3009900"/>
            <wp:effectExtent l="19050" t="19050" r="22225" b="19050"/>
            <wp:docPr id="1" name="image2.png" descr="A black background with a black square&#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1" name="image2.png" descr="A black background with a black square&#10;&#10;Description automatically generated with medium confidence"/>
                    <pic:cNvPicPr preferRelativeResize="0"/>
                  </pic:nvPicPr>
                  <pic:blipFill>
                    <a:blip r:embed="rId9"/>
                    <a:srcRect/>
                    <a:stretch>
                      <a:fillRect/>
                    </a:stretch>
                  </pic:blipFill>
                  <pic:spPr>
                    <a:xfrm>
                      <a:off x="0" y="0"/>
                      <a:ext cx="5731200" cy="3009900"/>
                    </a:xfrm>
                    <a:prstGeom prst="rect">
                      <a:avLst/>
                    </a:prstGeom>
                    <a:ln w="3175">
                      <a:solidFill>
                        <a:schemeClr val="tx1"/>
                      </a:solidFill>
                    </a:ln>
                  </pic:spPr>
                </pic:pic>
              </a:graphicData>
            </a:graphic>
          </wp:inline>
        </w:drawing>
      </w:r>
    </w:p>
    <w:p w14:paraId="39B17063" w14:textId="77777777" w:rsidR="00D04663" w:rsidRPr="00D3485A" w:rsidRDefault="00D04663" w:rsidP="00D04663">
      <w:pPr>
        <w:pBdr>
          <w:top w:val="nil"/>
          <w:left w:val="nil"/>
          <w:bottom w:val="nil"/>
          <w:right w:val="nil"/>
          <w:between w:val="nil"/>
        </w:pBdr>
        <w:spacing w:before="200" w:line="360" w:lineRule="auto"/>
        <w:jc w:val="center"/>
        <w:rPr>
          <w:rFonts w:ascii="Arial" w:eastAsia="Arial" w:hAnsi="Arial" w:cs="Arial"/>
          <w:b/>
        </w:rPr>
      </w:pPr>
      <w:r w:rsidRPr="00D3485A">
        <w:rPr>
          <w:rFonts w:ascii="Arial" w:eastAsia="Arial" w:hAnsi="Arial" w:cs="Arial"/>
          <w:b/>
        </w:rPr>
        <w:t>Figure 2: Elasticity and inelasticity of Demands</w:t>
      </w:r>
    </w:p>
    <w:p w14:paraId="673151B7" w14:textId="77777777" w:rsidR="00D04663" w:rsidRPr="00D3485A" w:rsidRDefault="00D04663" w:rsidP="00D04663">
      <w:pPr>
        <w:pBdr>
          <w:top w:val="nil"/>
          <w:left w:val="nil"/>
          <w:bottom w:val="nil"/>
          <w:right w:val="nil"/>
          <w:between w:val="nil"/>
        </w:pBdr>
        <w:spacing w:before="200" w:line="360" w:lineRule="auto"/>
        <w:jc w:val="center"/>
        <w:rPr>
          <w:rFonts w:ascii="Arial" w:eastAsia="Arial" w:hAnsi="Arial" w:cs="Arial"/>
        </w:rPr>
      </w:pPr>
      <w:r w:rsidRPr="00D3485A">
        <w:rPr>
          <w:rFonts w:ascii="Arial" w:eastAsia="Arial" w:hAnsi="Arial" w:cs="Arial"/>
        </w:rPr>
        <w:t>(Source: Self-created)</w:t>
      </w:r>
    </w:p>
    <w:p w14:paraId="6A18CBD2" w14:textId="77777777" w:rsidR="00D04663" w:rsidRPr="00D3485A" w:rsidRDefault="00D04663" w:rsidP="00D04663">
      <w:pPr>
        <w:pBdr>
          <w:top w:val="nil"/>
          <w:left w:val="nil"/>
          <w:bottom w:val="nil"/>
          <w:right w:val="nil"/>
          <w:between w:val="nil"/>
        </w:pBdr>
        <w:spacing w:before="200" w:line="360" w:lineRule="auto"/>
        <w:jc w:val="both"/>
        <w:rPr>
          <w:rFonts w:ascii="Arial" w:eastAsia="Arial" w:hAnsi="Arial" w:cs="Arial"/>
        </w:rPr>
      </w:pPr>
      <w:r w:rsidRPr="00D3485A">
        <w:rPr>
          <w:rFonts w:ascii="Arial" w:eastAsia="Arial" w:hAnsi="Arial" w:cs="Arial"/>
        </w:rPr>
        <w:lastRenderedPageBreak/>
        <w:t xml:space="preserve">Inelastic demand reflects the significant price change that can make a small change in quantity demand. Elastic demand reflects that if the product comes as elastic then the price influences the quantity demand effectively. </w:t>
      </w:r>
    </w:p>
    <w:p w14:paraId="5450182C" w14:textId="77777777" w:rsidR="00D04663" w:rsidRPr="00D3485A" w:rsidRDefault="00D04663" w:rsidP="00D04663">
      <w:pPr>
        <w:pBdr>
          <w:top w:val="nil"/>
          <w:left w:val="nil"/>
          <w:bottom w:val="nil"/>
          <w:right w:val="nil"/>
          <w:between w:val="nil"/>
        </w:pBdr>
        <w:spacing w:before="200" w:line="360" w:lineRule="auto"/>
        <w:jc w:val="both"/>
        <w:rPr>
          <w:rFonts w:ascii="Arial" w:eastAsia="Arial" w:hAnsi="Arial" w:cs="Arial"/>
          <w:color w:val="000000"/>
        </w:rPr>
      </w:pPr>
      <w:r w:rsidRPr="00D3485A">
        <w:rPr>
          <w:rFonts w:ascii="Arial" w:eastAsia="Arial" w:hAnsi="Arial" w:cs="Arial"/>
        </w:rPr>
        <w:t xml:space="preserve">Elasticity in demand is advantageous for price optimisation </w:t>
      </w:r>
      <w:r w:rsidRPr="00D3485A">
        <w:rPr>
          <w:rFonts w:ascii="Arial" w:eastAsia="Arial" w:hAnsi="Arial" w:cs="Arial"/>
          <w:color w:val="000000"/>
        </w:rPr>
        <w:t xml:space="preserve">as when demand elasticity is high, businesses can make informed decisions regarding the optimal price for products. By assessing purchasers’ responses to price fluctuations, brands establish pricing tactics that enhance their profits. The disadvantage of price elasticity of demand is the necessity for constantly monitoring the selling tactics of rival brands (Symes, 2022). While competition is high, buyers can substitute products contributing to high elasticity in price. </w:t>
      </w:r>
    </w:p>
    <w:p w14:paraId="1FBC2481" w14:textId="77777777" w:rsidR="00D04663" w:rsidRPr="00D3485A" w:rsidRDefault="00D04663" w:rsidP="00D04663">
      <w:pPr>
        <w:pBdr>
          <w:top w:val="nil"/>
          <w:left w:val="nil"/>
          <w:bottom w:val="nil"/>
          <w:right w:val="nil"/>
          <w:between w:val="nil"/>
        </w:pBdr>
        <w:spacing w:before="200" w:line="360" w:lineRule="auto"/>
        <w:jc w:val="both"/>
        <w:rPr>
          <w:rFonts w:ascii="Arial" w:eastAsia="Arial" w:hAnsi="Arial" w:cs="Arial"/>
          <w:color w:val="000000"/>
        </w:rPr>
      </w:pPr>
      <w:r w:rsidRPr="00D3485A">
        <w:rPr>
          <w:rFonts w:ascii="Arial" w:eastAsia="Arial" w:hAnsi="Arial" w:cs="Arial"/>
          <w:color w:val="000000"/>
        </w:rPr>
        <w:t xml:space="preserve">In case the demand is inelastic, then the upsurge in price can lead to a large increase in terms of overall revenue. This is why the proportion drop in quantity demanded has been smaller rather than the percentage upsurge in pricing which results in a net positive effect on revenue. Inelasticity in demand could be disadvantageous in case any sort of price hike on the price-elastic product is most likely to boost profit margin considerably. </w:t>
      </w:r>
    </w:p>
    <w:p w14:paraId="0FD13E82" w14:textId="77777777" w:rsidR="00D04663" w:rsidRPr="00D3485A" w:rsidRDefault="00D04663" w:rsidP="00D04663">
      <w:pPr>
        <w:pBdr>
          <w:top w:val="nil"/>
          <w:left w:val="nil"/>
          <w:bottom w:val="nil"/>
          <w:right w:val="nil"/>
          <w:between w:val="nil"/>
        </w:pBdr>
        <w:spacing w:before="200" w:line="360" w:lineRule="auto"/>
        <w:jc w:val="both"/>
        <w:rPr>
          <w:rFonts w:ascii="Arial" w:eastAsia="Arial" w:hAnsi="Arial" w:cs="Arial"/>
          <w:color w:val="000000"/>
        </w:rPr>
      </w:pPr>
      <w:r w:rsidRPr="00D3485A">
        <w:rPr>
          <w:rFonts w:ascii="Arial" w:eastAsia="Arial" w:hAnsi="Arial" w:cs="Arial"/>
          <w:color w:val="000000"/>
        </w:rPr>
        <w:t xml:space="preserve">Concerning the cost of fuel, this is worthwhile to mention that an elasticity value of -1 indicates that for each 1% upsurge in the real price of fuel, consumption of fuel drops by 1% (Kilian and Zhou, 2020). On the contrary, an elasticity value of 0 prominently indicates that consumption is not responding to fluctuations in the price of fuel. This can be inferred that in case vehicles have high fuel consumption, then the rise in fuel price would lead to a drop in demand which means that the cross elasticity is negative. This is common in relevance to fuel price as well as less fuel-efficient vehicles as they present such vehicle segments whose demand is most responsive to fuel price changes. </w:t>
      </w:r>
    </w:p>
    <w:p w14:paraId="6957CC4D" w14:textId="77777777" w:rsidR="00D04663" w:rsidRPr="00D3485A" w:rsidRDefault="00D04663" w:rsidP="00D04663">
      <w:pPr>
        <w:pStyle w:val="Heading2"/>
        <w:spacing w:before="200"/>
        <w:rPr>
          <w:rFonts w:ascii="Arial" w:eastAsia="Arial" w:hAnsi="Arial" w:cs="Arial"/>
        </w:rPr>
      </w:pPr>
      <w:bookmarkStart w:id="8" w:name="_Toc153819558"/>
      <w:r w:rsidRPr="00D3485A">
        <w:rPr>
          <w:rFonts w:ascii="Arial" w:eastAsia="Arial" w:hAnsi="Arial" w:cs="Arial"/>
        </w:rPr>
        <w:t xml:space="preserve">Q2. (c) </w:t>
      </w:r>
      <w:sdt>
        <w:sdtPr>
          <w:rPr>
            <w:rFonts w:ascii="Arial" w:hAnsi="Arial" w:cs="Arial"/>
          </w:rPr>
          <w:tag w:val="goog_rdk_3"/>
          <w:id w:val="1646478101"/>
        </w:sdtPr>
        <w:sdtEndPr/>
        <w:sdtContent/>
      </w:sdt>
      <w:r w:rsidRPr="00D3485A">
        <w:rPr>
          <w:rFonts w:ascii="Arial" w:eastAsia="Arial" w:hAnsi="Arial" w:cs="Arial"/>
        </w:rPr>
        <w:t>List and explain the laws of supply and demand</w:t>
      </w:r>
      <w:bookmarkEnd w:id="8"/>
      <w:r w:rsidRPr="00D3485A">
        <w:rPr>
          <w:rFonts w:ascii="Arial" w:eastAsia="Arial" w:hAnsi="Arial" w:cs="Arial"/>
        </w:rPr>
        <w:t xml:space="preserve"> </w:t>
      </w:r>
    </w:p>
    <w:p w14:paraId="6845A653" w14:textId="77777777" w:rsidR="00D04663" w:rsidRPr="00D3485A" w:rsidRDefault="00D04663" w:rsidP="00D04663">
      <w:pPr>
        <w:pBdr>
          <w:top w:val="nil"/>
          <w:left w:val="nil"/>
          <w:bottom w:val="nil"/>
          <w:right w:val="nil"/>
          <w:between w:val="nil"/>
        </w:pBdr>
        <w:spacing w:before="200" w:line="360" w:lineRule="auto"/>
        <w:jc w:val="both"/>
        <w:rPr>
          <w:rFonts w:ascii="Arial" w:eastAsia="Arial" w:hAnsi="Arial" w:cs="Arial"/>
          <w:b/>
          <w:color w:val="000000"/>
        </w:rPr>
      </w:pPr>
      <w:r w:rsidRPr="00D3485A">
        <w:rPr>
          <w:rFonts w:ascii="Arial" w:eastAsia="Arial" w:hAnsi="Arial" w:cs="Arial"/>
          <w:b/>
          <w:color w:val="000000"/>
        </w:rPr>
        <w:t>Increased demand</w:t>
      </w:r>
    </w:p>
    <w:p w14:paraId="530A9DC3" w14:textId="77777777" w:rsidR="00D04663" w:rsidRPr="00D3485A" w:rsidRDefault="00D04663" w:rsidP="00D04663">
      <w:pPr>
        <w:pBdr>
          <w:top w:val="nil"/>
          <w:left w:val="nil"/>
          <w:bottom w:val="nil"/>
          <w:right w:val="nil"/>
          <w:between w:val="nil"/>
        </w:pBdr>
        <w:spacing w:before="200" w:line="360" w:lineRule="auto"/>
        <w:jc w:val="both"/>
        <w:rPr>
          <w:rFonts w:ascii="Arial" w:eastAsia="Arial" w:hAnsi="Arial" w:cs="Arial"/>
          <w:color w:val="000000"/>
        </w:rPr>
      </w:pPr>
      <w:r w:rsidRPr="00D3485A">
        <w:rPr>
          <w:rFonts w:ascii="Arial" w:eastAsia="Arial" w:hAnsi="Arial" w:cs="Arial"/>
          <w:color w:val="000000"/>
        </w:rPr>
        <w:t xml:space="preserve">This supply and demand law is reflected through increased demands that according to Economists when product pricing goes up then the market demand goes down. A opposite circumstances, it brings opposite situations in the market. According to human behaviour, such changes are based on some factors such as diminishing </w:t>
      </w:r>
      <w:r w:rsidRPr="00D3485A">
        <w:rPr>
          <w:rFonts w:ascii="Arial" w:eastAsia="Arial" w:hAnsi="Arial" w:cs="Arial"/>
          <w:color w:val="000000"/>
        </w:rPr>
        <w:lastRenderedPageBreak/>
        <w:t>marginal utility, income effects, and substitution effects that increase the demands in the market (</w:t>
      </w:r>
      <w:r w:rsidRPr="00D3485A">
        <w:rPr>
          <w:rFonts w:ascii="Arial" w:eastAsia="Arial" w:hAnsi="Arial" w:cs="Arial"/>
          <w:color w:val="222222"/>
          <w:highlight w:val="white"/>
        </w:rPr>
        <w:t>Oracle, 2023</w:t>
      </w:r>
      <w:r w:rsidRPr="00D3485A">
        <w:rPr>
          <w:rFonts w:ascii="Arial" w:eastAsia="Arial" w:hAnsi="Arial" w:cs="Arial"/>
          <w:color w:val="000000"/>
        </w:rPr>
        <w:t xml:space="preserve">). As an example, Amazon provides more offers and discounts in their price increase demands in the market (Amazon, 2023). </w:t>
      </w:r>
    </w:p>
    <w:p w14:paraId="595312FC" w14:textId="77777777" w:rsidR="00D04663" w:rsidRPr="00D3485A" w:rsidRDefault="00D04663" w:rsidP="00D04663">
      <w:pPr>
        <w:pBdr>
          <w:top w:val="nil"/>
          <w:left w:val="nil"/>
          <w:bottom w:val="nil"/>
          <w:right w:val="nil"/>
          <w:between w:val="nil"/>
        </w:pBdr>
        <w:spacing w:before="200" w:line="360" w:lineRule="auto"/>
        <w:jc w:val="both"/>
        <w:rPr>
          <w:rFonts w:ascii="Arial" w:eastAsia="Arial" w:hAnsi="Arial" w:cs="Arial"/>
          <w:b/>
          <w:color w:val="000000"/>
        </w:rPr>
      </w:pPr>
      <w:r w:rsidRPr="00D3485A">
        <w:rPr>
          <w:rFonts w:ascii="Arial" w:eastAsia="Arial" w:hAnsi="Arial" w:cs="Arial"/>
          <w:b/>
          <w:color w:val="000000"/>
        </w:rPr>
        <w:t>Decreased demand</w:t>
      </w:r>
    </w:p>
    <w:p w14:paraId="630C42E2" w14:textId="77777777" w:rsidR="00D04663" w:rsidRPr="00D3485A" w:rsidRDefault="00D04663" w:rsidP="00D04663">
      <w:pPr>
        <w:pBdr>
          <w:top w:val="nil"/>
          <w:left w:val="nil"/>
          <w:bottom w:val="nil"/>
          <w:right w:val="nil"/>
          <w:between w:val="nil"/>
        </w:pBdr>
        <w:spacing w:before="200" w:line="360" w:lineRule="auto"/>
        <w:jc w:val="both"/>
        <w:rPr>
          <w:rFonts w:ascii="Arial" w:eastAsia="Arial" w:hAnsi="Arial" w:cs="Arial"/>
          <w:color w:val="000000"/>
        </w:rPr>
      </w:pPr>
      <w:r w:rsidRPr="00D3485A">
        <w:rPr>
          <w:rFonts w:ascii="Arial" w:eastAsia="Arial" w:hAnsi="Arial" w:cs="Arial"/>
          <w:color w:val="000000"/>
        </w:rPr>
        <w:t>Economics also plays another opposite role in demand management. According to the scenario, it reflects when the price increases in the market for the product then it is obvious to reduce the demands. During any type of crisis or satisfaction, people can go with their choice but when it is available in an extra price range then it reduces the demand (</w:t>
      </w:r>
      <w:r w:rsidRPr="00D3485A">
        <w:rPr>
          <w:rFonts w:ascii="Arial" w:eastAsia="Arial" w:hAnsi="Arial" w:cs="Arial"/>
          <w:color w:val="222222"/>
          <w:highlight w:val="white"/>
        </w:rPr>
        <w:t>Oracle, 2023</w:t>
      </w:r>
      <w:r w:rsidRPr="00D3485A">
        <w:rPr>
          <w:rFonts w:ascii="Arial" w:eastAsia="Arial" w:hAnsi="Arial" w:cs="Arial"/>
          <w:color w:val="000000"/>
        </w:rPr>
        <w:t xml:space="preserve">). It makes differences in the market that reflect through people's behaviour. </w:t>
      </w:r>
    </w:p>
    <w:p w14:paraId="686EC32C" w14:textId="77777777" w:rsidR="00D04663" w:rsidRPr="00D3485A" w:rsidRDefault="00D04663" w:rsidP="00D04663">
      <w:pPr>
        <w:pBdr>
          <w:top w:val="nil"/>
          <w:left w:val="nil"/>
          <w:bottom w:val="nil"/>
          <w:right w:val="nil"/>
          <w:between w:val="nil"/>
        </w:pBdr>
        <w:spacing w:before="200" w:line="360" w:lineRule="auto"/>
        <w:jc w:val="both"/>
        <w:rPr>
          <w:rFonts w:ascii="Arial" w:eastAsia="Arial" w:hAnsi="Arial" w:cs="Arial"/>
          <w:b/>
          <w:color w:val="000000"/>
        </w:rPr>
      </w:pPr>
      <w:r w:rsidRPr="00D3485A">
        <w:rPr>
          <w:rFonts w:ascii="Arial" w:eastAsia="Arial" w:hAnsi="Arial" w:cs="Arial"/>
          <w:b/>
          <w:color w:val="000000"/>
        </w:rPr>
        <w:t>Increased supply</w:t>
      </w:r>
    </w:p>
    <w:p w14:paraId="7C425E79" w14:textId="77777777" w:rsidR="00D04663" w:rsidRPr="00D3485A" w:rsidRDefault="00D04663" w:rsidP="00D04663">
      <w:pPr>
        <w:pBdr>
          <w:top w:val="nil"/>
          <w:left w:val="nil"/>
          <w:bottom w:val="nil"/>
          <w:right w:val="nil"/>
          <w:between w:val="nil"/>
        </w:pBdr>
        <w:spacing w:before="200" w:line="360" w:lineRule="auto"/>
        <w:jc w:val="both"/>
        <w:rPr>
          <w:rFonts w:ascii="Arial" w:eastAsia="Arial" w:hAnsi="Arial" w:cs="Arial"/>
          <w:color w:val="000000"/>
        </w:rPr>
      </w:pPr>
      <w:r w:rsidRPr="00D3485A">
        <w:rPr>
          <w:rFonts w:ascii="Arial" w:eastAsia="Arial" w:hAnsi="Arial" w:cs="Arial"/>
          <w:color w:val="000000"/>
        </w:rPr>
        <w:t>Without any changes in demand, supply-demand increases then it reflects any surplus. This situation can usually happen for many reasons such as productivity surge, maintaining extra stock and many more (Luther, 2022). Most of the time if the product expiration date is pending then reduce the price to boost the demand in the market for that product. It comes as a technique for the suppliers to manage their extra stock by lowering the product price which increases market demands automatically. As an example, Next also maintain more extra stock with an affordable range that increases supply in the market (Next, 2023).</w:t>
      </w:r>
    </w:p>
    <w:p w14:paraId="192F52F4" w14:textId="77777777" w:rsidR="00D04663" w:rsidRPr="00D3485A" w:rsidRDefault="00D04663" w:rsidP="00D04663">
      <w:pPr>
        <w:pBdr>
          <w:top w:val="nil"/>
          <w:left w:val="nil"/>
          <w:bottom w:val="nil"/>
          <w:right w:val="nil"/>
          <w:between w:val="nil"/>
        </w:pBdr>
        <w:spacing w:before="200" w:line="360" w:lineRule="auto"/>
        <w:jc w:val="both"/>
        <w:rPr>
          <w:rFonts w:ascii="Arial" w:eastAsia="Arial" w:hAnsi="Arial" w:cs="Arial"/>
          <w:b/>
          <w:color w:val="000000"/>
        </w:rPr>
      </w:pPr>
      <w:r w:rsidRPr="00D3485A">
        <w:rPr>
          <w:rFonts w:ascii="Arial" w:eastAsia="Arial" w:hAnsi="Arial" w:cs="Arial"/>
          <w:b/>
          <w:color w:val="000000"/>
        </w:rPr>
        <w:t>Decreased supply</w:t>
      </w:r>
    </w:p>
    <w:p w14:paraId="478E0C05" w14:textId="77777777" w:rsidR="00D04663" w:rsidRPr="00D3485A" w:rsidRDefault="00D04663" w:rsidP="00D04663">
      <w:pPr>
        <w:pBdr>
          <w:top w:val="nil"/>
          <w:left w:val="nil"/>
          <w:bottom w:val="nil"/>
          <w:right w:val="nil"/>
          <w:between w:val="nil"/>
        </w:pBdr>
        <w:spacing w:before="200" w:line="360" w:lineRule="auto"/>
        <w:jc w:val="both"/>
        <w:rPr>
          <w:rFonts w:ascii="Arial" w:eastAsia="Arial" w:hAnsi="Arial" w:cs="Arial"/>
          <w:color w:val="000000"/>
        </w:rPr>
      </w:pPr>
      <w:r w:rsidRPr="00D3485A">
        <w:rPr>
          <w:rFonts w:ascii="Arial" w:eastAsia="Arial" w:hAnsi="Arial" w:cs="Arial"/>
          <w:color w:val="000000"/>
        </w:rPr>
        <w:t xml:space="preserve">Through this scenario, it reflects that whenever supply decreases then directly focus on product shortage. In that situation, people also try to pay high prices to get the product but suppliers do not deliver such products (Luther, 2022). Supply-desired situations happen for many reasons such as supply chain disruptions, raw materials shortages and many more. </w:t>
      </w:r>
    </w:p>
    <w:p w14:paraId="2F6FEA31" w14:textId="77777777" w:rsidR="00D04663" w:rsidRPr="00D3485A" w:rsidRDefault="00D04663" w:rsidP="00D04663">
      <w:pPr>
        <w:pStyle w:val="Heading1"/>
        <w:spacing w:before="200"/>
        <w:rPr>
          <w:rFonts w:ascii="Arial" w:eastAsia="Arial" w:hAnsi="Arial" w:cs="Arial"/>
          <w:sz w:val="24"/>
          <w:szCs w:val="24"/>
        </w:rPr>
      </w:pPr>
      <w:bookmarkStart w:id="9" w:name="_Toc153819559"/>
      <w:r w:rsidRPr="00D3485A">
        <w:rPr>
          <w:rFonts w:ascii="Arial" w:eastAsia="Arial" w:hAnsi="Arial" w:cs="Arial"/>
          <w:sz w:val="24"/>
          <w:szCs w:val="24"/>
        </w:rPr>
        <w:t>Conclusion</w:t>
      </w:r>
      <w:bookmarkEnd w:id="9"/>
      <w:r w:rsidRPr="00D3485A">
        <w:rPr>
          <w:rFonts w:ascii="Arial" w:eastAsia="Arial" w:hAnsi="Arial" w:cs="Arial"/>
          <w:sz w:val="24"/>
          <w:szCs w:val="24"/>
        </w:rPr>
        <w:t xml:space="preserve"> </w:t>
      </w:r>
    </w:p>
    <w:p w14:paraId="7378337D" w14:textId="77777777" w:rsidR="00D04663" w:rsidRPr="00D3485A" w:rsidRDefault="00D04663" w:rsidP="00D04663">
      <w:pPr>
        <w:pBdr>
          <w:top w:val="nil"/>
          <w:left w:val="nil"/>
          <w:bottom w:val="nil"/>
          <w:right w:val="nil"/>
          <w:between w:val="nil"/>
        </w:pBdr>
        <w:spacing w:before="200" w:line="360" w:lineRule="auto"/>
        <w:jc w:val="both"/>
        <w:rPr>
          <w:rFonts w:ascii="Arial" w:eastAsia="Arial" w:hAnsi="Arial" w:cs="Arial"/>
          <w:color w:val="000000"/>
        </w:rPr>
      </w:pPr>
      <w:r w:rsidRPr="00D3485A">
        <w:rPr>
          <w:rFonts w:ascii="Arial" w:eastAsia="Arial" w:hAnsi="Arial" w:cs="Arial"/>
          <w:color w:val="000000"/>
        </w:rPr>
        <w:t xml:space="preserve">From the above assignment, the discussion is based on the case study that reflects the critical scenario of the UK during the pandemic and Brexit. All the different problems such as labour issues, driver shortages, increasing prices, consumer demands and supply disruption impact on economy negatively. In this assignment, all </w:t>
      </w:r>
      <w:r w:rsidRPr="00D3485A">
        <w:rPr>
          <w:rFonts w:ascii="Arial" w:eastAsia="Arial" w:hAnsi="Arial" w:cs="Arial"/>
          <w:color w:val="000000"/>
        </w:rPr>
        <w:lastRenderedPageBreak/>
        <w:t xml:space="preserve">those descriptions are discussed with their available situations to mitigate those. After that, discuss the supply and demand relevancy and the difference between elastic and non-elastic demands that impact on market. It also makes a discussion on supply and demand laws to manage the issues by balancing all the different factors that help to mitigate those effectively. </w:t>
      </w:r>
    </w:p>
    <w:p w14:paraId="655C2C82" w14:textId="77777777" w:rsidR="00D04663" w:rsidRPr="00D3485A" w:rsidRDefault="00D04663" w:rsidP="00D04663">
      <w:pPr>
        <w:rPr>
          <w:rFonts w:ascii="Arial" w:eastAsia="Arial" w:hAnsi="Arial" w:cs="Arial"/>
          <w:b/>
        </w:rPr>
      </w:pPr>
      <w:bookmarkStart w:id="10" w:name="_heading=h.17dp8vu" w:colFirst="0" w:colLast="0"/>
      <w:bookmarkEnd w:id="10"/>
      <w:r w:rsidRPr="00D3485A">
        <w:rPr>
          <w:rFonts w:ascii="Arial" w:hAnsi="Arial" w:cs="Arial"/>
        </w:rPr>
        <w:br w:type="page"/>
      </w:r>
    </w:p>
    <w:p w14:paraId="1C2458DC" w14:textId="77777777" w:rsidR="00D04663" w:rsidRPr="00D3485A" w:rsidRDefault="00D04663" w:rsidP="00D04663">
      <w:pPr>
        <w:pStyle w:val="Heading1"/>
        <w:spacing w:before="200"/>
        <w:rPr>
          <w:rFonts w:ascii="Arial" w:eastAsia="Arial" w:hAnsi="Arial" w:cs="Arial"/>
          <w:sz w:val="24"/>
          <w:szCs w:val="24"/>
        </w:rPr>
      </w:pPr>
      <w:bookmarkStart w:id="11" w:name="_Toc153819560"/>
      <w:r w:rsidRPr="00D3485A">
        <w:rPr>
          <w:rFonts w:ascii="Arial" w:eastAsia="Arial" w:hAnsi="Arial" w:cs="Arial"/>
          <w:sz w:val="24"/>
          <w:szCs w:val="24"/>
        </w:rPr>
        <w:lastRenderedPageBreak/>
        <w:t>References</w:t>
      </w:r>
      <w:bookmarkEnd w:id="11"/>
    </w:p>
    <w:p w14:paraId="3971BD66" w14:textId="77777777" w:rsidR="00D04663" w:rsidRPr="00D3485A" w:rsidRDefault="00D04663" w:rsidP="00D04663">
      <w:pPr>
        <w:spacing w:before="240" w:line="360" w:lineRule="auto"/>
        <w:rPr>
          <w:rFonts w:ascii="Arial" w:eastAsia="Arial" w:hAnsi="Arial" w:cs="Arial"/>
        </w:rPr>
      </w:pPr>
      <w:r w:rsidRPr="00D3485A">
        <w:rPr>
          <w:rFonts w:ascii="Arial" w:eastAsia="Arial" w:hAnsi="Arial" w:cs="Arial"/>
        </w:rPr>
        <w:t xml:space="preserve">Abdelnour, A., Babbitz, T. and Moss, S. 2020. </w:t>
      </w:r>
      <w:r w:rsidRPr="00D3485A">
        <w:rPr>
          <w:rFonts w:ascii="Arial" w:eastAsia="Arial" w:hAnsi="Arial" w:cs="Arial"/>
          <w:i/>
        </w:rPr>
        <w:t>Pricing through the pandemic: Getting ready for recovery</w:t>
      </w:r>
      <w:r w:rsidRPr="00D3485A">
        <w:rPr>
          <w:rFonts w:ascii="Arial" w:eastAsia="Arial" w:hAnsi="Arial" w:cs="Arial"/>
        </w:rPr>
        <w:t xml:space="preserve">, </w:t>
      </w:r>
      <w:r w:rsidRPr="00D3485A">
        <w:rPr>
          <w:rFonts w:ascii="Arial" w:eastAsia="Arial" w:hAnsi="Arial" w:cs="Arial"/>
          <w:i/>
        </w:rPr>
        <w:t>McKinsey &amp; Company</w:t>
      </w:r>
      <w:r w:rsidRPr="00D3485A">
        <w:rPr>
          <w:rFonts w:ascii="Arial" w:eastAsia="Arial" w:hAnsi="Arial" w:cs="Arial"/>
        </w:rPr>
        <w:t xml:space="preserve">. Available at: https://www.mckinsey.com/capabilities/growth-marketing-and-sales/our-insights/pricing-through-the-pandemic-getting-ready-for-recovery (Accessed: 29 November 2023). </w:t>
      </w:r>
    </w:p>
    <w:p w14:paraId="5B7BC4D9" w14:textId="77777777" w:rsidR="00D04663" w:rsidRPr="00D3485A" w:rsidRDefault="00D04663" w:rsidP="00D04663">
      <w:pPr>
        <w:pBdr>
          <w:top w:val="nil"/>
          <w:left w:val="nil"/>
          <w:bottom w:val="nil"/>
          <w:right w:val="nil"/>
          <w:between w:val="nil"/>
        </w:pBdr>
        <w:spacing w:before="240" w:line="360" w:lineRule="auto"/>
        <w:jc w:val="both"/>
        <w:rPr>
          <w:rFonts w:ascii="Arial" w:eastAsia="Arial" w:hAnsi="Arial" w:cs="Arial"/>
          <w:color w:val="000000"/>
        </w:rPr>
      </w:pPr>
      <w:r w:rsidRPr="00D3485A">
        <w:rPr>
          <w:rFonts w:ascii="Arial" w:eastAsia="Arial" w:hAnsi="Arial" w:cs="Arial"/>
          <w:color w:val="000000"/>
        </w:rPr>
        <w:t xml:space="preserve">Amazon, 2023. </w:t>
      </w:r>
      <w:r w:rsidRPr="00D3485A">
        <w:rPr>
          <w:rFonts w:ascii="Arial" w:eastAsia="Arial" w:hAnsi="Arial" w:cs="Arial"/>
          <w:i/>
          <w:color w:val="000000"/>
        </w:rPr>
        <w:t>Amazon.co.uk: Low Prices in Electronics, Books, Sports Equipment &amp; more</w:t>
      </w:r>
      <w:r w:rsidRPr="00D3485A">
        <w:rPr>
          <w:rFonts w:ascii="Arial" w:eastAsia="Arial" w:hAnsi="Arial" w:cs="Arial"/>
          <w:color w:val="000000"/>
        </w:rPr>
        <w:t>. Amazon.co.uk. Available at: https://www.amazon.co.uk/ (Accessed: 28 November 2023).</w:t>
      </w:r>
    </w:p>
    <w:p w14:paraId="363BAE05" w14:textId="77777777" w:rsidR="00D04663" w:rsidRPr="00D3485A" w:rsidRDefault="00D04663" w:rsidP="00D04663">
      <w:pPr>
        <w:pBdr>
          <w:top w:val="nil"/>
          <w:left w:val="nil"/>
          <w:bottom w:val="nil"/>
          <w:right w:val="nil"/>
          <w:between w:val="nil"/>
        </w:pBdr>
        <w:spacing w:before="240" w:line="360" w:lineRule="auto"/>
        <w:jc w:val="both"/>
        <w:rPr>
          <w:rFonts w:ascii="Arial" w:eastAsia="Arial" w:hAnsi="Arial" w:cs="Arial"/>
          <w:color w:val="222222"/>
          <w:highlight w:val="white"/>
        </w:rPr>
      </w:pPr>
      <w:r w:rsidRPr="00D3485A">
        <w:rPr>
          <w:rFonts w:ascii="Arial" w:eastAsia="Arial" w:hAnsi="Arial" w:cs="Arial"/>
          <w:color w:val="222222"/>
          <w:highlight w:val="white"/>
        </w:rPr>
        <w:t xml:space="preserve">Bakker, J.D., Datta, N., De Lyon, J., Opitz, L. and Yang, D., 2022. </w:t>
      </w:r>
      <w:r w:rsidRPr="00D3485A">
        <w:rPr>
          <w:rFonts w:ascii="Arial" w:eastAsia="Arial" w:hAnsi="Arial" w:cs="Arial"/>
          <w:i/>
          <w:color w:val="222222"/>
          <w:highlight w:val="white"/>
        </w:rPr>
        <w:t>Post-Brexit imports, supply chains, and the effect on consumer prices</w:t>
      </w:r>
      <w:r w:rsidRPr="00D3485A">
        <w:rPr>
          <w:rFonts w:ascii="Arial" w:eastAsia="Arial" w:hAnsi="Arial" w:cs="Arial"/>
          <w:color w:val="222222"/>
          <w:highlight w:val="white"/>
        </w:rPr>
        <w:t>. UK in a Changing Europe.</w:t>
      </w:r>
    </w:p>
    <w:p w14:paraId="2A8FD2F4" w14:textId="77777777" w:rsidR="00D04663" w:rsidRPr="00D3485A" w:rsidRDefault="00D04663" w:rsidP="00D04663">
      <w:pPr>
        <w:spacing w:before="200" w:line="360" w:lineRule="auto"/>
        <w:jc w:val="both"/>
        <w:rPr>
          <w:rFonts w:ascii="Arial" w:eastAsia="Arial" w:hAnsi="Arial" w:cs="Arial"/>
        </w:rPr>
      </w:pPr>
      <w:r w:rsidRPr="00D3485A">
        <w:rPr>
          <w:rFonts w:ascii="Arial" w:eastAsia="Arial" w:hAnsi="Arial" w:cs="Arial"/>
          <w:highlight w:val="white"/>
        </w:rPr>
        <w:t xml:space="preserve">Das Nair, R. and Landani, N., 2019. </w:t>
      </w:r>
      <w:r w:rsidRPr="00D3485A">
        <w:rPr>
          <w:rFonts w:ascii="Arial" w:eastAsia="Arial" w:hAnsi="Arial" w:cs="Arial"/>
          <w:i/>
          <w:highlight w:val="white"/>
        </w:rPr>
        <w:t>The role of supermarket chains in developing food, other fast-moving consumer goods and consumer goods suppliers in regional markets</w:t>
      </w:r>
      <w:r w:rsidRPr="00D3485A">
        <w:rPr>
          <w:rFonts w:ascii="Arial" w:eastAsia="Arial" w:hAnsi="Arial" w:cs="Arial"/>
          <w:highlight w:val="white"/>
        </w:rPr>
        <w:t xml:space="preserve"> (No. 2019/59). WIDER Working Paper.</w:t>
      </w:r>
    </w:p>
    <w:p w14:paraId="6A9CAC03" w14:textId="77777777" w:rsidR="00D04663" w:rsidRPr="00D3485A" w:rsidRDefault="00D04663" w:rsidP="00D04663">
      <w:pPr>
        <w:spacing w:before="200" w:line="360" w:lineRule="auto"/>
        <w:jc w:val="both"/>
        <w:rPr>
          <w:rFonts w:ascii="Arial" w:eastAsia="Arial" w:hAnsi="Arial" w:cs="Arial"/>
          <w:highlight w:val="white"/>
        </w:rPr>
      </w:pPr>
      <w:r w:rsidRPr="00D3485A">
        <w:rPr>
          <w:rFonts w:ascii="Arial" w:eastAsia="Arial" w:hAnsi="Arial" w:cs="Arial"/>
          <w:highlight w:val="white"/>
        </w:rPr>
        <w:t xml:space="preserve">Dash, B. and Ansari, M.F., 2022. Self-service analytics for data-driven decision making during COVID-19 pandemic: An organization’s best defense. </w:t>
      </w:r>
      <w:r w:rsidRPr="00D3485A">
        <w:rPr>
          <w:rFonts w:ascii="Arial" w:eastAsia="Arial" w:hAnsi="Arial" w:cs="Arial"/>
          <w:i/>
          <w:highlight w:val="white"/>
        </w:rPr>
        <w:t>Academia Letters</w:t>
      </w:r>
      <w:r w:rsidRPr="00D3485A">
        <w:rPr>
          <w:rFonts w:ascii="Arial" w:eastAsia="Arial" w:hAnsi="Arial" w:cs="Arial"/>
          <w:highlight w:val="white"/>
        </w:rPr>
        <w:t xml:space="preserve">, </w:t>
      </w:r>
      <w:r w:rsidRPr="00D3485A">
        <w:rPr>
          <w:rFonts w:ascii="Arial" w:eastAsia="Arial" w:hAnsi="Arial" w:cs="Arial"/>
          <w:i/>
          <w:highlight w:val="white"/>
        </w:rPr>
        <w:t>2</w:t>
      </w:r>
      <w:r w:rsidRPr="00D3485A">
        <w:rPr>
          <w:rFonts w:ascii="Arial" w:eastAsia="Arial" w:hAnsi="Arial" w:cs="Arial"/>
          <w:highlight w:val="white"/>
        </w:rPr>
        <w:t>.</w:t>
      </w:r>
    </w:p>
    <w:p w14:paraId="177FD2F9" w14:textId="77777777" w:rsidR="00D04663" w:rsidRPr="00D3485A" w:rsidRDefault="00D04663" w:rsidP="00D04663">
      <w:pPr>
        <w:pBdr>
          <w:top w:val="nil"/>
          <w:left w:val="nil"/>
          <w:bottom w:val="nil"/>
          <w:right w:val="nil"/>
          <w:between w:val="nil"/>
        </w:pBdr>
        <w:spacing w:before="240" w:after="240" w:line="360" w:lineRule="auto"/>
        <w:jc w:val="both"/>
        <w:rPr>
          <w:rFonts w:ascii="Arial" w:eastAsia="Arial" w:hAnsi="Arial" w:cs="Arial"/>
          <w:color w:val="000000"/>
        </w:rPr>
      </w:pPr>
      <w:r w:rsidRPr="00D3485A">
        <w:rPr>
          <w:rFonts w:ascii="Arial" w:eastAsia="Arial" w:hAnsi="Arial" w:cs="Arial"/>
          <w:color w:val="222222"/>
          <w:highlight w:val="white"/>
        </w:rPr>
        <w:t xml:space="preserve">Díaz, A.O. and Medlock, K.B., 2021. Price elasticity of demand for fuels by income level in Mexican households. </w:t>
      </w:r>
      <w:r w:rsidRPr="00D3485A">
        <w:rPr>
          <w:rFonts w:ascii="Arial" w:eastAsia="Arial" w:hAnsi="Arial" w:cs="Arial"/>
          <w:i/>
          <w:color w:val="222222"/>
          <w:highlight w:val="white"/>
        </w:rPr>
        <w:t>Energy Policy</w:t>
      </w:r>
      <w:r w:rsidRPr="00D3485A">
        <w:rPr>
          <w:rFonts w:ascii="Arial" w:eastAsia="Arial" w:hAnsi="Arial" w:cs="Arial"/>
          <w:color w:val="222222"/>
          <w:highlight w:val="white"/>
        </w:rPr>
        <w:t xml:space="preserve">, </w:t>
      </w:r>
      <w:r w:rsidRPr="00D3485A">
        <w:rPr>
          <w:rFonts w:ascii="Arial" w:eastAsia="Arial" w:hAnsi="Arial" w:cs="Arial"/>
          <w:i/>
          <w:color w:val="222222"/>
          <w:highlight w:val="white"/>
        </w:rPr>
        <w:t>151</w:t>
      </w:r>
      <w:r w:rsidRPr="00D3485A">
        <w:rPr>
          <w:rFonts w:ascii="Arial" w:eastAsia="Arial" w:hAnsi="Arial" w:cs="Arial"/>
          <w:color w:val="222222"/>
          <w:highlight w:val="white"/>
        </w:rPr>
        <w:t>, p.112132.</w:t>
      </w:r>
    </w:p>
    <w:p w14:paraId="1DCD52CE" w14:textId="77777777" w:rsidR="00D04663" w:rsidRPr="00D3485A" w:rsidRDefault="00D04663" w:rsidP="00D04663">
      <w:pPr>
        <w:pBdr>
          <w:top w:val="nil"/>
          <w:left w:val="nil"/>
          <w:bottom w:val="nil"/>
          <w:right w:val="nil"/>
          <w:between w:val="nil"/>
        </w:pBdr>
        <w:spacing w:before="240" w:line="360" w:lineRule="auto"/>
        <w:jc w:val="both"/>
        <w:rPr>
          <w:rFonts w:ascii="Arial" w:eastAsia="Arial" w:hAnsi="Arial" w:cs="Arial"/>
          <w:color w:val="222222"/>
          <w:highlight w:val="white"/>
        </w:rPr>
      </w:pPr>
      <w:r w:rsidRPr="00D3485A">
        <w:rPr>
          <w:rFonts w:ascii="Arial" w:eastAsia="Arial" w:hAnsi="Arial" w:cs="Arial"/>
          <w:color w:val="222222"/>
          <w:highlight w:val="white"/>
        </w:rPr>
        <w:t xml:space="preserve">Institute for Government, 2021. </w:t>
      </w:r>
      <w:r w:rsidRPr="00D3485A">
        <w:rPr>
          <w:rFonts w:ascii="Arial" w:eastAsia="Arial" w:hAnsi="Arial" w:cs="Arial"/>
          <w:i/>
          <w:color w:val="222222"/>
          <w:highlight w:val="white"/>
        </w:rPr>
        <w:t>Supply chain problems</w:t>
      </w:r>
      <w:r w:rsidRPr="00D3485A">
        <w:rPr>
          <w:rFonts w:ascii="Arial" w:eastAsia="Arial" w:hAnsi="Arial" w:cs="Arial"/>
          <w:color w:val="222222"/>
          <w:highlight w:val="white"/>
        </w:rPr>
        <w:t xml:space="preserve">. Institute for Government. Available at: https://www.instituteforgovernment.org.uk/explainer/supply-chain-problems </w:t>
      </w:r>
      <w:r w:rsidRPr="00D3485A">
        <w:rPr>
          <w:rFonts w:ascii="Arial" w:eastAsia="Arial" w:hAnsi="Arial" w:cs="Arial"/>
          <w:color w:val="000000"/>
        </w:rPr>
        <w:t>(Accessed: 23 November 2023)</w:t>
      </w:r>
      <w:r w:rsidRPr="00D3485A">
        <w:rPr>
          <w:rFonts w:ascii="Arial" w:eastAsia="Arial" w:hAnsi="Arial" w:cs="Arial"/>
          <w:color w:val="222222"/>
          <w:highlight w:val="white"/>
        </w:rPr>
        <w:t>.</w:t>
      </w:r>
    </w:p>
    <w:p w14:paraId="68EE7316" w14:textId="77777777" w:rsidR="00D04663" w:rsidRPr="00D3485A" w:rsidRDefault="00D04663" w:rsidP="00D04663">
      <w:pPr>
        <w:spacing w:before="200" w:line="360" w:lineRule="auto"/>
        <w:jc w:val="both"/>
        <w:rPr>
          <w:rFonts w:ascii="Arial" w:eastAsia="Arial" w:hAnsi="Arial" w:cs="Arial"/>
          <w:highlight w:val="white"/>
        </w:rPr>
      </w:pPr>
      <w:r w:rsidRPr="00D3485A">
        <w:rPr>
          <w:rFonts w:ascii="Arial" w:eastAsia="Arial" w:hAnsi="Arial" w:cs="Arial"/>
          <w:highlight w:val="white"/>
        </w:rPr>
        <w:t xml:space="preserve">Jallow, H., Renukappa, S. and Suresh, S., 2021. The impact of COVID-19 outbreak on United Kingdom infrastructure sector. </w:t>
      </w:r>
      <w:r w:rsidRPr="00D3485A">
        <w:rPr>
          <w:rFonts w:ascii="Arial" w:eastAsia="Arial" w:hAnsi="Arial" w:cs="Arial"/>
          <w:i/>
          <w:highlight w:val="white"/>
        </w:rPr>
        <w:t>Smart and Sustainable Built Environment</w:t>
      </w:r>
      <w:r w:rsidRPr="00D3485A">
        <w:rPr>
          <w:rFonts w:ascii="Arial" w:eastAsia="Arial" w:hAnsi="Arial" w:cs="Arial"/>
          <w:highlight w:val="white"/>
        </w:rPr>
        <w:t xml:space="preserve">, </w:t>
      </w:r>
      <w:r w:rsidRPr="00D3485A">
        <w:rPr>
          <w:rFonts w:ascii="Arial" w:eastAsia="Arial" w:hAnsi="Arial" w:cs="Arial"/>
          <w:i/>
          <w:highlight w:val="white"/>
        </w:rPr>
        <w:t>10</w:t>
      </w:r>
      <w:r w:rsidRPr="00D3485A">
        <w:rPr>
          <w:rFonts w:ascii="Arial" w:eastAsia="Arial" w:hAnsi="Arial" w:cs="Arial"/>
          <w:highlight w:val="white"/>
        </w:rPr>
        <w:t>(4), pp.581-593.</w:t>
      </w:r>
    </w:p>
    <w:p w14:paraId="1EC2136C" w14:textId="77777777" w:rsidR="00D04663" w:rsidRPr="00D3485A" w:rsidRDefault="00D04663" w:rsidP="00D04663">
      <w:pPr>
        <w:spacing w:before="200" w:line="360" w:lineRule="auto"/>
        <w:jc w:val="both"/>
        <w:rPr>
          <w:rFonts w:ascii="Arial" w:eastAsia="Arial" w:hAnsi="Arial" w:cs="Arial"/>
          <w:highlight w:val="white"/>
        </w:rPr>
      </w:pPr>
      <w:r w:rsidRPr="00D3485A">
        <w:rPr>
          <w:rFonts w:ascii="Arial" w:eastAsia="Arial" w:hAnsi="Arial" w:cs="Arial"/>
          <w:highlight w:val="white"/>
        </w:rPr>
        <w:t xml:space="preserve">Ji-Hyland, C. and Allen, D., 2022. What do professional drivers think about their profession? An examination of factors contributing to the driver shortage. </w:t>
      </w:r>
      <w:r w:rsidRPr="00D3485A">
        <w:rPr>
          <w:rFonts w:ascii="Arial" w:eastAsia="Arial" w:hAnsi="Arial" w:cs="Arial"/>
          <w:i/>
          <w:highlight w:val="white"/>
        </w:rPr>
        <w:t>International Journal of Logistics Research and Applications</w:t>
      </w:r>
      <w:r w:rsidRPr="00D3485A">
        <w:rPr>
          <w:rFonts w:ascii="Arial" w:eastAsia="Arial" w:hAnsi="Arial" w:cs="Arial"/>
          <w:highlight w:val="white"/>
        </w:rPr>
        <w:t xml:space="preserve">, </w:t>
      </w:r>
      <w:r w:rsidRPr="00D3485A">
        <w:rPr>
          <w:rFonts w:ascii="Arial" w:eastAsia="Arial" w:hAnsi="Arial" w:cs="Arial"/>
          <w:i/>
          <w:highlight w:val="white"/>
        </w:rPr>
        <w:t>25</w:t>
      </w:r>
      <w:r w:rsidRPr="00D3485A">
        <w:rPr>
          <w:rFonts w:ascii="Arial" w:eastAsia="Arial" w:hAnsi="Arial" w:cs="Arial"/>
          <w:highlight w:val="white"/>
        </w:rPr>
        <w:t>(3), pp.231-246.</w:t>
      </w:r>
    </w:p>
    <w:p w14:paraId="166FD673" w14:textId="77777777" w:rsidR="00D04663" w:rsidRPr="00D3485A" w:rsidRDefault="00D04663" w:rsidP="00D04663">
      <w:pPr>
        <w:pBdr>
          <w:top w:val="nil"/>
          <w:left w:val="nil"/>
          <w:bottom w:val="nil"/>
          <w:right w:val="nil"/>
          <w:between w:val="nil"/>
        </w:pBdr>
        <w:spacing w:before="240" w:line="360" w:lineRule="auto"/>
        <w:jc w:val="both"/>
        <w:rPr>
          <w:rFonts w:ascii="Arial" w:eastAsia="Arial" w:hAnsi="Arial" w:cs="Arial"/>
          <w:color w:val="000000"/>
        </w:rPr>
      </w:pPr>
      <w:r w:rsidRPr="00D3485A">
        <w:rPr>
          <w:rFonts w:ascii="Arial" w:eastAsia="Arial" w:hAnsi="Arial" w:cs="Arial"/>
          <w:color w:val="000000"/>
        </w:rPr>
        <w:lastRenderedPageBreak/>
        <w:t xml:space="preserve">Kennedys, 2020. </w:t>
      </w:r>
      <w:r w:rsidRPr="00D3485A">
        <w:rPr>
          <w:rFonts w:ascii="Arial" w:eastAsia="Arial" w:hAnsi="Arial" w:cs="Arial"/>
          <w:i/>
          <w:color w:val="000000"/>
        </w:rPr>
        <w:t>COVID-19 – impact on businesses in the UK - Kennedys</w:t>
      </w:r>
      <w:r w:rsidRPr="00D3485A">
        <w:rPr>
          <w:rFonts w:ascii="Arial" w:eastAsia="Arial" w:hAnsi="Arial" w:cs="Arial"/>
          <w:color w:val="000000"/>
        </w:rPr>
        <w:t>. Available at: https://kennedyslaw.com/en/thought-leadership/reports/covid-19-impact-on-businesses/ (Accessed: 25 November 2023).</w:t>
      </w:r>
    </w:p>
    <w:p w14:paraId="5B82C6CD" w14:textId="77777777" w:rsidR="00D04663" w:rsidRPr="00D3485A" w:rsidRDefault="00D04663" w:rsidP="00D04663">
      <w:pPr>
        <w:pBdr>
          <w:top w:val="nil"/>
          <w:left w:val="nil"/>
          <w:bottom w:val="nil"/>
          <w:right w:val="nil"/>
          <w:between w:val="nil"/>
        </w:pBdr>
        <w:spacing w:before="240" w:line="360" w:lineRule="auto"/>
        <w:jc w:val="both"/>
        <w:rPr>
          <w:rFonts w:ascii="Arial" w:eastAsia="Arial" w:hAnsi="Arial" w:cs="Arial"/>
          <w:color w:val="000000"/>
        </w:rPr>
      </w:pPr>
      <w:r w:rsidRPr="00D3485A">
        <w:rPr>
          <w:rFonts w:ascii="Arial" w:eastAsia="Arial" w:hAnsi="Arial" w:cs="Arial"/>
          <w:color w:val="222222"/>
          <w:highlight w:val="white"/>
        </w:rPr>
        <w:t xml:space="preserve">Kilian, L. and Zhou, X., 2020. Gasoline Demand More Responsive to Price Changes than Economists Once Thought. </w:t>
      </w:r>
      <w:r w:rsidRPr="00D3485A">
        <w:rPr>
          <w:rFonts w:ascii="Arial" w:eastAsia="Arial" w:hAnsi="Arial" w:cs="Arial"/>
          <w:i/>
          <w:color w:val="222222"/>
          <w:highlight w:val="white"/>
        </w:rPr>
        <w:t>Federal Reserve Bank of Dallas: Energy</w:t>
      </w:r>
      <w:r w:rsidRPr="00D3485A">
        <w:rPr>
          <w:rFonts w:ascii="Arial" w:eastAsia="Arial" w:hAnsi="Arial" w:cs="Arial"/>
          <w:color w:val="222222"/>
          <w:highlight w:val="white"/>
        </w:rPr>
        <w:t>.</w:t>
      </w:r>
    </w:p>
    <w:p w14:paraId="43119C2F" w14:textId="77777777" w:rsidR="00D04663" w:rsidRPr="00D3485A" w:rsidRDefault="00D04663" w:rsidP="00D04663">
      <w:pPr>
        <w:pBdr>
          <w:top w:val="nil"/>
          <w:left w:val="nil"/>
          <w:bottom w:val="nil"/>
          <w:right w:val="nil"/>
          <w:between w:val="nil"/>
        </w:pBdr>
        <w:spacing w:before="240" w:line="360" w:lineRule="auto"/>
        <w:jc w:val="both"/>
        <w:rPr>
          <w:rFonts w:ascii="Arial" w:eastAsia="Arial" w:hAnsi="Arial" w:cs="Arial"/>
          <w:color w:val="000000"/>
        </w:rPr>
      </w:pPr>
      <w:r w:rsidRPr="00D3485A">
        <w:rPr>
          <w:rFonts w:ascii="Arial" w:eastAsia="Arial" w:hAnsi="Arial" w:cs="Arial"/>
          <w:color w:val="000000"/>
        </w:rPr>
        <w:t xml:space="preserve">Luther, D., 2022. </w:t>
      </w:r>
      <w:r w:rsidRPr="00D3485A">
        <w:rPr>
          <w:rFonts w:ascii="Arial" w:eastAsia="Arial" w:hAnsi="Arial" w:cs="Arial"/>
          <w:i/>
          <w:color w:val="000000"/>
        </w:rPr>
        <w:t>Finding the Balance Between Supply &amp; Demand</w:t>
      </w:r>
      <w:r w:rsidRPr="00D3485A">
        <w:rPr>
          <w:rFonts w:ascii="Arial" w:eastAsia="Arial" w:hAnsi="Arial" w:cs="Arial"/>
          <w:color w:val="000000"/>
        </w:rPr>
        <w:t>. Oracle NetSuite. Available at: https://www.netsuite.com/portal/resource/articles/erp/law-of-supply-demand.shtml (Accessed: 18 November 2023).</w:t>
      </w:r>
    </w:p>
    <w:p w14:paraId="15A19EA1" w14:textId="77777777" w:rsidR="00D04663" w:rsidRPr="00D3485A" w:rsidRDefault="00D04663" w:rsidP="00D04663">
      <w:pPr>
        <w:pBdr>
          <w:top w:val="nil"/>
          <w:left w:val="nil"/>
          <w:bottom w:val="nil"/>
          <w:right w:val="nil"/>
          <w:between w:val="nil"/>
        </w:pBdr>
        <w:spacing w:before="240" w:line="360" w:lineRule="auto"/>
        <w:jc w:val="both"/>
        <w:rPr>
          <w:rFonts w:ascii="Arial" w:eastAsia="Arial" w:hAnsi="Arial" w:cs="Arial"/>
          <w:color w:val="000000"/>
        </w:rPr>
      </w:pPr>
      <w:r w:rsidRPr="00D3485A">
        <w:rPr>
          <w:rFonts w:ascii="Arial" w:eastAsia="Arial" w:hAnsi="Arial" w:cs="Arial"/>
          <w:color w:val="000000"/>
        </w:rPr>
        <w:t xml:space="preserve">Moore, T. 2023. </w:t>
      </w:r>
      <w:r w:rsidRPr="00D3485A">
        <w:rPr>
          <w:rFonts w:ascii="Arial" w:eastAsia="Arial" w:hAnsi="Arial" w:cs="Arial"/>
          <w:i/>
          <w:color w:val="000000"/>
        </w:rPr>
        <w:t>The ’new’​ pandemic - staff retention.</w:t>
      </w:r>
      <w:r w:rsidRPr="00D3485A">
        <w:rPr>
          <w:rFonts w:ascii="Arial" w:eastAsia="Arial" w:hAnsi="Arial" w:cs="Arial"/>
          <w:color w:val="000000"/>
        </w:rPr>
        <w:t xml:space="preserve">, </w:t>
      </w:r>
      <w:r w:rsidRPr="00D3485A">
        <w:rPr>
          <w:rFonts w:ascii="Arial" w:eastAsia="Arial" w:hAnsi="Arial" w:cs="Arial"/>
          <w:i/>
          <w:color w:val="000000"/>
        </w:rPr>
        <w:t>LinkedIn</w:t>
      </w:r>
      <w:r w:rsidRPr="00D3485A">
        <w:rPr>
          <w:rFonts w:ascii="Arial" w:eastAsia="Arial" w:hAnsi="Arial" w:cs="Arial"/>
          <w:color w:val="000000"/>
        </w:rPr>
        <w:t xml:space="preserve">. Available at: https://www.linkedin.com/pulse/new-pandemic-staff-retention-tim-moore/ (Accessed: 30 November 2023). </w:t>
      </w:r>
    </w:p>
    <w:p w14:paraId="744F3B03" w14:textId="77777777" w:rsidR="00D04663" w:rsidRPr="00D3485A" w:rsidRDefault="00D04663" w:rsidP="00D04663">
      <w:pPr>
        <w:pBdr>
          <w:top w:val="nil"/>
          <w:left w:val="nil"/>
          <w:bottom w:val="nil"/>
          <w:right w:val="nil"/>
          <w:between w:val="nil"/>
        </w:pBdr>
        <w:spacing w:before="240" w:line="360" w:lineRule="auto"/>
        <w:jc w:val="both"/>
        <w:rPr>
          <w:rFonts w:ascii="Arial" w:eastAsia="Arial" w:hAnsi="Arial" w:cs="Arial"/>
          <w:color w:val="000000"/>
        </w:rPr>
      </w:pPr>
      <w:r w:rsidRPr="00D3485A">
        <w:rPr>
          <w:rFonts w:ascii="Arial" w:eastAsia="Arial" w:hAnsi="Arial" w:cs="Arial"/>
          <w:color w:val="000000"/>
        </w:rPr>
        <w:t xml:space="preserve">Morrisons, 2023. </w:t>
      </w:r>
      <w:r w:rsidRPr="00D3485A">
        <w:rPr>
          <w:rFonts w:ascii="Arial" w:eastAsia="Arial" w:hAnsi="Arial" w:cs="Arial"/>
          <w:i/>
          <w:color w:val="000000"/>
        </w:rPr>
        <w:t>Frequently asked questions</w:t>
      </w:r>
      <w:r w:rsidRPr="00D3485A">
        <w:rPr>
          <w:rFonts w:ascii="Arial" w:eastAsia="Arial" w:hAnsi="Arial" w:cs="Arial"/>
          <w:color w:val="000000"/>
        </w:rPr>
        <w:t xml:space="preserve">, </w:t>
      </w:r>
      <w:r w:rsidRPr="00D3485A">
        <w:rPr>
          <w:rFonts w:ascii="Arial" w:eastAsia="Arial" w:hAnsi="Arial" w:cs="Arial"/>
          <w:i/>
          <w:color w:val="000000"/>
        </w:rPr>
        <w:t>Morrisons groceries</w:t>
      </w:r>
      <w:r w:rsidRPr="00D3485A">
        <w:rPr>
          <w:rFonts w:ascii="Arial" w:eastAsia="Arial" w:hAnsi="Arial" w:cs="Arial"/>
          <w:color w:val="000000"/>
        </w:rPr>
        <w:t xml:space="preserve">. Available at: https://groceries.morrisons.com/webshop/scontent/customerServicesFAQ (Accessed: 29 November 2023). </w:t>
      </w:r>
    </w:p>
    <w:p w14:paraId="1E97C898" w14:textId="77777777" w:rsidR="00D04663" w:rsidRPr="00D3485A" w:rsidRDefault="00D04663" w:rsidP="00D04663">
      <w:pPr>
        <w:pBdr>
          <w:top w:val="nil"/>
          <w:left w:val="nil"/>
          <w:bottom w:val="nil"/>
          <w:right w:val="nil"/>
          <w:between w:val="nil"/>
        </w:pBdr>
        <w:spacing w:before="240" w:line="360" w:lineRule="auto"/>
        <w:jc w:val="both"/>
        <w:rPr>
          <w:rFonts w:ascii="Arial" w:eastAsia="Arial" w:hAnsi="Arial" w:cs="Arial"/>
          <w:color w:val="000000"/>
        </w:rPr>
      </w:pPr>
      <w:r w:rsidRPr="00D3485A">
        <w:rPr>
          <w:rFonts w:ascii="Arial" w:eastAsia="Arial" w:hAnsi="Arial" w:cs="Arial"/>
          <w:color w:val="000000"/>
        </w:rPr>
        <w:t xml:space="preserve">Mussomeli, A., Delesalle, P. and Kilpatrick, J. 2022. </w:t>
      </w:r>
      <w:r w:rsidRPr="00D3485A">
        <w:rPr>
          <w:rFonts w:ascii="Arial" w:eastAsia="Arial" w:hAnsi="Arial" w:cs="Arial"/>
          <w:i/>
          <w:color w:val="000000"/>
        </w:rPr>
        <w:t>The new supply chain equilibrium</w:t>
      </w:r>
      <w:r w:rsidRPr="00D3485A">
        <w:rPr>
          <w:rFonts w:ascii="Arial" w:eastAsia="Arial" w:hAnsi="Arial" w:cs="Arial"/>
          <w:color w:val="000000"/>
        </w:rPr>
        <w:t xml:space="preserve">, </w:t>
      </w:r>
      <w:r w:rsidRPr="00D3485A">
        <w:rPr>
          <w:rFonts w:ascii="Arial" w:eastAsia="Arial" w:hAnsi="Arial" w:cs="Arial"/>
          <w:i/>
          <w:color w:val="000000"/>
        </w:rPr>
        <w:t>Deloitte Insights</w:t>
      </w:r>
      <w:r w:rsidRPr="00D3485A">
        <w:rPr>
          <w:rFonts w:ascii="Arial" w:eastAsia="Arial" w:hAnsi="Arial" w:cs="Arial"/>
          <w:color w:val="000000"/>
        </w:rPr>
        <w:t xml:space="preserve">. Available at: https://www2.deloitte.com/uk/en/insights/focus/supply-chain/supply-chain-agility-efficiency.html (Accessed: 28 November 2023). </w:t>
      </w:r>
    </w:p>
    <w:p w14:paraId="3FF73547" w14:textId="77777777" w:rsidR="00D04663" w:rsidRPr="00D3485A" w:rsidRDefault="00D04663" w:rsidP="00D04663">
      <w:pPr>
        <w:pBdr>
          <w:top w:val="nil"/>
          <w:left w:val="nil"/>
          <w:bottom w:val="nil"/>
          <w:right w:val="nil"/>
          <w:between w:val="nil"/>
        </w:pBdr>
        <w:spacing w:before="240" w:line="360" w:lineRule="auto"/>
        <w:jc w:val="both"/>
        <w:rPr>
          <w:rFonts w:ascii="Arial" w:eastAsia="Arial" w:hAnsi="Arial" w:cs="Arial"/>
          <w:color w:val="000000"/>
        </w:rPr>
      </w:pPr>
      <w:r w:rsidRPr="00D3485A">
        <w:rPr>
          <w:rFonts w:ascii="Arial" w:eastAsia="Arial" w:hAnsi="Arial" w:cs="Arial"/>
          <w:color w:val="000000"/>
        </w:rPr>
        <w:t xml:space="preserve">Next, 2023. </w:t>
      </w:r>
      <w:r w:rsidRPr="00D3485A">
        <w:rPr>
          <w:rFonts w:ascii="Arial" w:eastAsia="Arial" w:hAnsi="Arial" w:cs="Arial"/>
          <w:i/>
          <w:color w:val="000000"/>
        </w:rPr>
        <w:t>Next Official Site: Online Fashion, Kids Clothes &amp; Homeware</w:t>
      </w:r>
      <w:r w:rsidRPr="00D3485A">
        <w:rPr>
          <w:rFonts w:ascii="Arial" w:eastAsia="Arial" w:hAnsi="Arial" w:cs="Arial"/>
          <w:color w:val="000000"/>
        </w:rPr>
        <w:t>. Next.co.uk. Available at: https://www.next.co.uk/ (Accessed: 29 November 2023).</w:t>
      </w:r>
    </w:p>
    <w:p w14:paraId="09C3B844" w14:textId="77777777" w:rsidR="00D04663" w:rsidRPr="00D3485A" w:rsidRDefault="00D04663" w:rsidP="00D04663">
      <w:pPr>
        <w:pBdr>
          <w:top w:val="nil"/>
          <w:left w:val="nil"/>
          <w:bottom w:val="nil"/>
          <w:right w:val="nil"/>
          <w:between w:val="nil"/>
        </w:pBdr>
        <w:spacing w:before="240" w:after="240" w:line="360" w:lineRule="auto"/>
        <w:jc w:val="both"/>
        <w:rPr>
          <w:rFonts w:ascii="Arial" w:eastAsia="Arial" w:hAnsi="Arial" w:cs="Arial"/>
          <w:color w:val="000000"/>
        </w:rPr>
      </w:pPr>
      <w:r w:rsidRPr="00D3485A">
        <w:rPr>
          <w:rFonts w:ascii="Arial" w:eastAsia="Arial" w:hAnsi="Arial" w:cs="Arial"/>
          <w:color w:val="000000"/>
        </w:rPr>
        <w:t>OECD, 2015, OECD Employment Outlook 2015, OECD Publishing, Paris. Available at: http://ifuturo.org/documentacion/Employment%20outlook%202015.pdf</w:t>
      </w:r>
    </w:p>
    <w:p w14:paraId="3480C984" w14:textId="77777777" w:rsidR="00D04663" w:rsidRPr="00D3485A" w:rsidRDefault="00D04663" w:rsidP="00D04663">
      <w:pPr>
        <w:pBdr>
          <w:top w:val="nil"/>
          <w:left w:val="nil"/>
          <w:bottom w:val="nil"/>
          <w:right w:val="nil"/>
          <w:between w:val="nil"/>
        </w:pBdr>
        <w:spacing w:before="240" w:line="360" w:lineRule="auto"/>
        <w:jc w:val="both"/>
        <w:rPr>
          <w:rFonts w:ascii="Arial" w:eastAsia="Arial" w:hAnsi="Arial" w:cs="Arial"/>
          <w:color w:val="222222"/>
          <w:highlight w:val="white"/>
        </w:rPr>
      </w:pPr>
      <w:r w:rsidRPr="00D3485A">
        <w:rPr>
          <w:rFonts w:ascii="Arial" w:eastAsia="Arial" w:hAnsi="Arial" w:cs="Arial"/>
          <w:color w:val="222222"/>
          <w:highlight w:val="white"/>
        </w:rPr>
        <w:t xml:space="preserve">Oracle, 2023. </w:t>
      </w:r>
      <w:r w:rsidRPr="00D3485A">
        <w:rPr>
          <w:rFonts w:ascii="Arial" w:eastAsia="Arial" w:hAnsi="Arial" w:cs="Arial"/>
          <w:i/>
          <w:color w:val="222222"/>
          <w:highlight w:val="white"/>
        </w:rPr>
        <w:t>Law of Supply and Demand Defined</w:t>
      </w:r>
      <w:r w:rsidRPr="00D3485A">
        <w:rPr>
          <w:rFonts w:ascii="Arial" w:eastAsia="Arial" w:hAnsi="Arial" w:cs="Arial"/>
          <w:color w:val="222222"/>
          <w:highlight w:val="white"/>
        </w:rPr>
        <w:t xml:space="preserve">. Available at: https://www.netsuite.com/portal/resource/articles/erp/law-of-supply-demand.shtml </w:t>
      </w:r>
      <w:r w:rsidRPr="00D3485A">
        <w:rPr>
          <w:rFonts w:ascii="Arial" w:eastAsia="Arial" w:hAnsi="Arial" w:cs="Arial"/>
          <w:color w:val="000000"/>
        </w:rPr>
        <w:t>(Accessed: 19 November 2023)</w:t>
      </w:r>
      <w:r w:rsidRPr="00D3485A">
        <w:rPr>
          <w:rFonts w:ascii="Arial" w:eastAsia="Arial" w:hAnsi="Arial" w:cs="Arial"/>
          <w:color w:val="222222"/>
          <w:highlight w:val="white"/>
        </w:rPr>
        <w:t>.</w:t>
      </w:r>
    </w:p>
    <w:p w14:paraId="4BBFAB5D" w14:textId="77777777" w:rsidR="00D04663" w:rsidRPr="00D3485A" w:rsidRDefault="00D04663" w:rsidP="00D04663">
      <w:pPr>
        <w:pBdr>
          <w:top w:val="nil"/>
          <w:left w:val="nil"/>
          <w:bottom w:val="nil"/>
          <w:right w:val="nil"/>
          <w:between w:val="nil"/>
        </w:pBdr>
        <w:spacing w:before="240" w:line="360" w:lineRule="auto"/>
        <w:jc w:val="both"/>
        <w:rPr>
          <w:rFonts w:ascii="Arial" w:eastAsia="Arial" w:hAnsi="Arial" w:cs="Arial"/>
          <w:color w:val="222222"/>
          <w:highlight w:val="white"/>
        </w:rPr>
      </w:pPr>
      <w:r w:rsidRPr="00D3485A">
        <w:rPr>
          <w:rFonts w:ascii="Arial" w:eastAsia="Arial" w:hAnsi="Arial" w:cs="Arial"/>
          <w:color w:val="222222"/>
          <w:highlight w:val="white"/>
        </w:rPr>
        <w:t xml:space="preserve">Raj, A., Mukherjee, A.A., Jabbour, A.B.L. de S. and Srivastava, S.K., 2022. Supply Chain Management during and post-COVID-19 pandemic: Mitigation Strategies and Practical Lessons Learned. </w:t>
      </w:r>
      <w:r w:rsidRPr="00D3485A">
        <w:rPr>
          <w:rFonts w:ascii="Arial" w:eastAsia="Arial" w:hAnsi="Arial" w:cs="Arial"/>
          <w:i/>
          <w:color w:val="222222"/>
          <w:highlight w:val="white"/>
        </w:rPr>
        <w:t>Journal of Business Research</w:t>
      </w:r>
      <w:r w:rsidRPr="00D3485A">
        <w:rPr>
          <w:rFonts w:ascii="Arial" w:eastAsia="Arial" w:hAnsi="Arial" w:cs="Arial"/>
          <w:color w:val="222222"/>
          <w:highlight w:val="white"/>
        </w:rPr>
        <w:t xml:space="preserve">, 142(1), pp.1125–1139. </w:t>
      </w:r>
      <w:r w:rsidRPr="00D3485A">
        <w:rPr>
          <w:rFonts w:ascii="Arial" w:eastAsia="Arial" w:hAnsi="Arial" w:cs="Arial"/>
          <w:color w:val="222222"/>
          <w:highlight w:val="white"/>
        </w:rPr>
        <w:lastRenderedPageBreak/>
        <w:t xml:space="preserve">Available at: https://www.ncbi.nlm.nih.gov/pmc/articles/PMC8776498/ </w:t>
      </w:r>
      <w:r w:rsidRPr="00D3485A">
        <w:rPr>
          <w:rFonts w:ascii="Arial" w:eastAsia="Arial" w:hAnsi="Arial" w:cs="Arial"/>
          <w:color w:val="000000"/>
        </w:rPr>
        <w:t>(Accessed: 22 November 2023)</w:t>
      </w:r>
      <w:r w:rsidRPr="00D3485A">
        <w:rPr>
          <w:rFonts w:ascii="Arial" w:eastAsia="Arial" w:hAnsi="Arial" w:cs="Arial"/>
          <w:color w:val="222222"/>
          <w:highlight w:val="white"/>
        </w:rPr>
        <w:t>.</w:t>
      </w:r>
    </w:p>
    <w:p w14:paraId="131DE388" w14:textId="77777777" w:rsidR="00D04663" w:rsidRPr="00D3485A" w:rsidRDefault="00D04663" w:rsidP="00D04663">
      <w:pPr>
        <w:spacing w:before="200" w:line="360" w:lineRule="auto"/>
        <w:jc w:val="both"/>
        <w:rPr>
          <w:rFonts w:ascii="Arial" w:eastAsia="Arial" w:hAnsi="Arial" w:cs="Arial"/>
          <w:highlight w:val="white"/>
        </w:rPr>
      </w:pPr>
      <w:r w:rsidRPr="00D3485A">
        <w:rPr>
          <w:rFonts w:ascii="Arial" w:eastAsia="Arial" w:hAnsi="Arial" w:cs="Arial"/>
          <w:highlight w:val="white"/>
        </w:rPr>
        <w:t xml:space="preserve">Rowan, N.J. and Laffey, J.G., 2020. Challenges and solutions for addressing critical shortage of supply chain for personal and protective equipment (PPE) arising from Coronavirus disease (COVID19) pandemic–Case study from the Republic of Ireland. </w:t>
      </w:r>
      <w:r w:rsidRPr="00D3485A">
        <w:rPr>
          <w:rFonts w:ascii="Arial" w:eastAsia="Arial" w:hAnsi="Arial" w:cs="Arial"/>
          <w:i/>
          <w:highlight w:val="white"/>
        </w:rPr>
        <w:t>Science of the Total Environment</w:t>
      </w:r>
      <w:r w:rsidRPr="00D3485A">
        <w:rPr>
          <w:rFonts w:ascii="Arial" w:eastAsia="Arial" w:hAnsi="Arial" w:cs="Arial"/>
          <w:highlight w:val="white"/>
        </w:rPr>
        <w:t xml:space="preserve">, </w:t>
      </w:r>
      <w:r w:rsidRPr="00D3485A">
        <w:rPr>
          <w:rFonts w:ascii="Arial" w:eastAsia="Arial" w:hAnsi="Arial" w:cs="Arial"/>
          <w:i/>
          <w:highlight w:val="white"/>
        </w:rPr>
        <w:t>725</w:t>
      </w:r>
      <w:r w:rsidRPr="00D3485A">
        <w:rPr>
          <w:rFonts w:ascii="Arial" w:eastAsia="Arial" w:hAnsi="Arial" w:cs="Arial"/>
          <w:highlight w:val="white"/>
        </w:rPr>
        <w:t>, p.138532.</w:t>
      </w:r>
    </w:p>
    <w:p w14:paraId="7CAE9C96" w14:textId="77777777" w:rsidR="00D04663" w:rsidRPr="00D3485A" w:rsidRDefault="00D04663" w:rsidP="00D04663">
      <w:pPr>
        <w:pBdr>
          <w:top w:val="nil"/>
          <w:left w:val="nil"/>
          <w:bottom w:val="nil"/>
          <w:right w:val="nil"/>
          <w:between w:val="nil"/>
        </w:pBdr>
        <w:spacing w:before="240" w:after="240" w:line="360" w:lineRule="auto"/>
        <w:jc w:val="both"/>
        <w:rPr>
          <w:rFonts w:ascii="Arial" w:eastAsia="Arial" w:hAnsi="Arial" w:cs="Arial"/>
          <w:color w:val="000000"/>
        </w:rPr>
      </w:pPr>
      <w:r w:rsidRPr="00D3485A">
        <w:rPr>
          <w:rFonts w:ascii="Arial" w:eastAsia="Arial" w:hAnsi="Arial" w:cs="Arial"/>
          <w:color w:val="000000"/>
        </w:rPr>
        <w:t xml:space="preserve">Segal, L. 2023. </w:t>
      </w:r>
      <w:r w:rsidRPr="00D3485A">
        <w:rPr>
          <w:rFonts w:ascii="Arial" w:eastAsia="Arial" w:hAnsi="Arial" w:cs="Arial"/>
          <w:i/>
          <w:color w:val="000000"/>
        </w:rPr>
        <w:t>The 2023 starbucks holiday drink menu includes two festive new Bevs</w:t>
      </w:r>
      <w:r w:rsidRPr="00D3485A">
        <w:rPr>
          <w:rFonts w:ascii="Arial" w:eastAsia="Arial" w:hAnsi="Arial" w:cs="Arial"/>
          <w:color w:val="000000"/>
        </w:rPr>
        <w:t xml:space="preserve">, </w:t>
      </w:r>
      <w:r w:rsidRPr="00D3485A">
        <w:rPr>
          <w:rFonts w:ascii="Arial" w:eastAsia="Arial" w:hAnsi="Arial" w:cs="Arial"/>
          <w:i/>
          <w:color w:val="000000"/>
        </w:rPr>
        <w:t>Glamour</w:t>
      </w:r>
      <w:r w:rsidRPr="00D3485A">
        <w:rPr>
          <w:rFonts w:ascii="Arial" w:eastAsia="Arial" w:hAnsi="Arial" w:cs="Arial"/>
          <w:color w:val="000000"/>
        </w:rPr>
        <w:t xml:space="preserve">. Available at: https://www.glamour.com/story/starbucks-holiday-drinks (Accessed: 27 November 2023). </w:t>
      </w:r>
    </w:p>
    <w:p w14:paraId="51BA31EF" w14:textId="77777777" w:rsidR="00D04663" w:rsidRPr="00D3485A" w:rsidRDefault="00D04663" w:rsidP="00D04663">
      <w:pPr>
        <w:pBdr>
          <w:top w:val="nil"/>
          <w:left w:val="nil"/>
          <w:bottom w:val="nil"/>
          <w:right w:val="nil"/>
          <w:between w:val="nil"/>
        </w:pBdr>
        <w:spacing w:before="240" w:after="240" w:line="360" w:lineRule="auto"/>
        <w:jc w:val="both"/>
        <w:rPr>
          <w:rFonts w:ascii="Arial" w:eastAsia="Arial" w:hAnsi="Arial" w:cs="Arial"/>
          <w:color w:val="000000"/>
        </w:rPr>
      </w:pPr>
      <w:r w:rsidRPr="00D3485A">
        <w:rPr>
          <w:rFonts w:ascii="Arial" w:eastAsia="Arial" w:hAnsi="Arial" w:cs="Arial"/>
          <w:color w:val="000000"/>
        </w:rPr>
        <w:t xml:space="preserve">Symes, S. 2022. </w:t>
      </w:r>
      <w:r w:rsidRPr="00D3485A">
        <w:rPr>
          <w:rFonts w:ascii="Arial" w:eastAsia="Arial" w:hAnsi="Arial" w:cs="Arial"/>
          <w:i/>
          <w:color w:val="000000"/>
        </w:rPr>
        <w:t>Advantages &amp; disadvantages of two external factors when it comes to marketing products</w:t>
      </w:r>
      <w:r w:rsidRPr="00D3485A">
        <w:rPr>
          <w:rFonts w:ascii="Arial" w:eastAsia="Arial" w:hAnsi="Arial" w:cs="Arial"/>
          <w:color w:val="000000"/>
        </w:rPr>
        <w:t xml:space="preserve">, </w:t>
      </w:r>
      <w:r w:rsidRPr="00D3485A">
        <w:rPr>
          <w:rFonts w:ascii="Arial" w:eastAsia="Arial" w:hAnsi="Arial" w:cs="Arial"/>
          <w:i/>
          <w:color w:val="000000"/>
        </w:rPr>
        <w:t>Small Business - Chron.com</w:t>
      </w:r>
      <w:r w:rsidRPr="00D3485A">
        <w:rPr>
          <w:rFonts w:ascii="Arial" w:eastAsia="Arial" w:hAnsi="Arial" w:cs="Arial"/>
          <w:color w:val="000000"/>
        </w:rPr>
        <w:t xml:space="preserve">. Available at: https://smallbusiness.chron.com/advantages-disadvantages-two-external-factors-comes-marketing-products-22207.html (Accessed: 29 November 2023). </w:t>
      </w:r>
    </w:p>
    <w:p w14:paraId="6F1A7902" w14:textId="77777777" w:rsidR="00D04663" w:rsidRPr="00D3485A" w:rsidRDefault="00D04663" w:rsidP="00D04663">
      <w:pPr>
        <w:pBdr>
          <w:top w:val="nil"/>
          <w:left w:val="nil"/>
          <w:bottom w:val="nil"/>
          <w:right w:val="nil"/>
          <w:between w:val="nil"/>
        </w:pBdr>
        <w:spacing w:before="240" w:line="360" w:lineRule="auto"/>
        <w:jc w:val="both"/>
        <w:rPr>
          <w:rFonts w:ascii="Arial" w:eastAsia="Arial" w:hAnsi="Arial" w:cs="Arial"/>
          <w:color w:val="222222"/>
          <w:highlight w:val="white"/>
        </w:rPr>
      </w:pPr>
      <w:r w:rsidRPr="00D3485A">
        <w:rPr>
          <w:rFonts w:ascii="Arial" w:eastAsia="Arial" w:hAnsi="Arial" w:cs="Arial"/>
          <w:color w:val="222222"/>
          <w:highlight w:val="white"/>
        </w:rPr>
        <w:t xml:space="preserve">The Guardian, 2021. </w:t>
      </w:r>
      <w:r w:rsidRPr="00D3485A">
        <w:rPr>
          <w:rFonts w:ascii="Arial" w:eastAsia="Arial" w:hAnsi="Arial" w:cs="Arial"/>
          <w:i/>
          <w:color w:val="222222"/>
          <w:highlight w:val="white"/>
        </w:rPr>
        <w:t>This article is more than 2 years old Fuel crisis and supply shortages are a product of the UK’s economic model This article is more than 2 years oldLarry Elliott</w:t>
      </w:r>
      <w:r w:rsidRPr="00D3485A">
        <w:rPr>
          <w:rFonts w:ascii="Arial" w:eastAsia="Arial" w:hAnsi="Arial" w:cs="Arial"/>
          <w:color w:val="222222"/>
          <w:highlight w:val="white"/>
        </w:rPr>
        <w:t xml:space="preserve">. The Guardian. Available at: https://www.theguardian.com/business/2021/oct/03/fuel-crisis-and-supply-shortages-are-a-product-of-the-uks-economic-model </w:t>
      </w:r>
      <w:r w:rsidRPr="00D3485A">
        <w:rPr>
          <w:rFonts w:ascii="Arial" w:eastAsia="Arial" w:hAnsi="Arial" w:cs="Arial"/>
          <w:color w:val="000000"/>
        </w:rPr>
        <w:t>(Accessed: 24 November 2023)</w:t>
      </w:r>
      <w:r w:rsidRPr="00D3485A">
        <w:rPr>
          <w:rFonts w:ascii="Arial" w:eastAsia="Arial" w:hAnsi="Arial" w:cs="Arial"/>
          <w:color w:val="222222"/>
          <w:highlight w:val="white"/>
        </w:rPr>
        <w:t>.</w:t>
      </w:r>
    </w:p>
    <w:p w14:paraId="65A1441A" w14:textId="77777777" w:rsidR="00D04663" w:rsidRPr="00D3485A" w:rsidRDefault="00D04663" w:rsidP="00D04663">
      <w:pPr>
        <w:pBdr>
          <w:top w:val="nil"/>
          <w:left w:val="nil"/>
          <w:bottom w:val="nil"/>
          <w:right w:val="nil"/>
          <w:between w:val="nil"/>
        </w:pBdr>
        <w:spacing w:before="240" w:line="360" w:lineRule="auto"/>
        <w:jc w:val="both"/>
        <w:rPr>
          <w:rFonts w:ascii="Arial" w:eastAsia="Arial" w:hAnsi="Arial" w:cs="Arial"/>
          <w:color w:val="222222"/>
          <w:highlight w:val="white"/>
        </w:rPr>
      </w:pPr>
      <w:r w:rsidRPr="00D3485A">
        <w:rPr>
          <w:rFonts w:ascii="Arial" w:eastAsia="Arial" w:hAnsi="Arial" w:cs="Arial"/>
          <w:color w:val="222222"/>
          <w:highlight w:val="white"/>
        </w:rPr>
        <w:t xml:space="preserve">The REC, 2022. </w:t>
      </w:r>
      <w:r w:rsidRPr="00D3485A">
        <w:rPr>
          <w:rFonts w:ascii="Arial" w:eastAsia="Arial" w:hAnsi="Arial" w:cs="Arial"/>
          <w:i/>
          <w:color w:val="222222"/>
          <w:highlight w:val="white"/>
        </w:rPr>
        <w:t>Overcoming shortages - How to create a sustainable labour market :</w:t>
      </w:r>
      <w:r w:rsidRPr="00D3485A">
        <w:rPr>
          <w:rFonts w:ascii="Arial" w:eastAsia="Arial" w:hAnsi="Arial" w:cs="Arial"/>
          <w:color w:val="222222"/>
          <w:highlight w:val="white"/>
        </w:rPr>
        <w:t xml:space="preserve"> Available at: https://www.rec.uk.com/our-view/policy-and-campaigns/labour-shortages/overcoming-shortages-creating-sustainable-labour-market </w:t>
      </w:r>
      <w:r w:rsidRPr="00D3485A">
        <w:rPr>
          <w:rFonts w:ascii="Arial" w:eastAsia="Arial" w:hAnsi="Arial" w:cs="Arial"/>
          <w:color w:val="000000"/>
        </w:rPr>
        <w:t>(Accessed: 21 November 2023)</w:t>
      </w:r>
      <w:r w:rsidRPr="00D3485A">
        <w:rPr>
          <w:rFonts w:ascii="Arial" w:eastAsia="Arial" w:hAnsi="Arial" w:cs="Arial"/>
          <w:color w:val="222222"/>
          <w:highlight w:val="white"/>
        </w:rPr>
        <w:t>.</w:t>
      </w:r>
    </w:p>
    <w:p w14:paraId="76BE7561" w14:textId="77777777" w:rsidR="00D04663" w:rsidRPr="00D3485A" w:rsidRDefault="00D04663" w:rsidP="00D04663">
      <w:pPr>
        <w:pBdr>
          <w:top w:val="nil"/>
          <w:left w:val="nil"/>
          <w:bottom w:val="nil"/>
          <w:right w:val="nil"/>
          <w:between w:val="nil"/>
        </w:pBdr>
        <w:spacing w:before="240" w:line="360" w:lineRule="auto"/>
        <w:jc w:val="both"/>
        <w:rPr>
          <w:rFonts w:ascii="Arial" w:eastAsia="Arial" w:hAnsi="Arial" w:cs="Arial"/>
          <w:color w:val="222222"/>
          <w:highlight w:val="white"/>
        </w:rPr>
      </w:pPr>
      <w:r w:rsidRPr="00D3485A">
        <w:rPr>
          <w:rFonts w:ascii="Arial" w:eastAsia="Arial" w:hAnsi="Arial" w:cs="Arial"/>
          <w:color w:val="222222"/>
          <w:highlight w:val="white"/>
        </w:rPr>
        <w:t xml:space="preserve">Wearden, G., Inman, P. and Topham, G. 2021. </w:t>
      </w:r>
      <w:r w:rsidRPr="00D3485A">
        <w:rPr>
          <w:rFonts w:ascii="Arial" w:eastAsia="Arial" w:hAnsi="Arial" w:cs="Arial"/>
          <w:i/>
          <w:color w:val="222222"/>
          <w:highlight w:val="white"/>
        </w:rPr>
        <w:t>UK fuel suppliers expect crisis to ease soon, as petrol prices rise and disruption continues – as it happened. The Guardian</w:t>
      </w:r>
      <w:r w:rsidRPr="00D3485A">
        <w:rPr>
          <w:rFonts w:ascii="Arial" w:eastAsia="Arial" w:hAnsi="Arial" w:cs="Arial"/>
          <w:color w:val="222222"/>
          <w:highlight w:val="white"/>
        </w:rPr>
        <w:t xml:space="preserve">. 27 Sep. Available at: https://www.theguardian.com/business/live/2021/sep/27/uk-petrol-crisis-panic-buying-suspends-competition-law-oil-army-ftse-sterling-business-live </w:t>
      </w:r>
      <w:r w:rsidRPr="00D3485A">
        <w:rPr>
          <w:rFonts w:ascii="Arial" w:eastAsia="Arial" w:hAnsi="Arial" w:cs="Arial"/>
          <w:color w:val="000000"/>
        </w:rPr>
        <w:t>(Accessed: 20 November 2023)</w:t>
      </w:r>
      <w:r w:rsidRPr="00D3485A">
        <w:rPr>
          <w:rFonts w:ascii="Arial" w:eastAsia="Arial" w:hAnsi="Arial" w:cs="Arial"/>
          <w:color w:val="222222"/>
          <w:highlight w:val="white"/>
        </w:rPr>
        <w:t>.</w:t>
      </w:r>
    </w:p>
    <w:p w14:paraId="03AA0593" w14:textId="77777777" w:rsidR="00D04663" w:rsidRPr="00D3485A" w:rsidRDefault="00D04663" w:rsidP="00D04663">
      <w:pPr>
        <w:pBdr>
          <w:top w:val="nil"/>
          <w:left w:val="nil"/>
          <w:bottom w:val="nil"/>
          <w:right w:val="nil"/>
          <w:between w:val="nil"/>
        </w:pBdr>
        <w:spacing w:before="240" w:line="360" w:lineRule="auto"/>
        <w:jc w:val="both"/>
        <w:rPr>
          <w:rFonts w:ascii="Arial" w:eastAsia="Arial" w:hAnsi="Arial" w:cs="Arial"/>
          <w:color w:val="222222"/>
          <w:highlight w:val="white"/>
        </w:rPr>
      </w:pPr>
    </w:p>
    <w:p w14:paraId="2CA48B48" w14:textId="77777777" w:rsidR="00D04663" w:rsidRPr="00D3485A" w:rsidRDefault="00D04663" w:rsidP="00D04663">
      <w:pPr>
        <w:rPr>
          <w:rFonts w:ascii="Arial" w:eastAsia="Arial" w:hAnsi="Arial" w:cs="Arial"/>
          <w:b/>
        </w:rPr>
      </w:pPr>
      <w:r w:rsidRPr="00D3485A">
        <w:rPr>
          <w:rFonts w:ascii="Arial" w:hAnsi="Arial" w:cs="Arial"/>
        </w:rPr>
        <w:br w:type="page"/>
      </w:r>
    </w:p>
    <w:p w14:paraId="3F800972" w14:textId="77777777" w:rsidR="00D04663" w:rsidRPr="00D3485A" w:rsidRDefault="00D04663" w:rsidP="00D04663">
      <w:pPr>
        <w:pStyle w:val="Heading1"/>
        <w:rPr>
          <w:rFonts w:ascii="Arial" w:eastAsia="Arial" w:hAnsi="Arial" w:cs="Arial"/>
          <w:sz w:val="24"/>
          <w:szCs w:val="24"/>
        </w:rPr>
      </w:pPr>
      <w:bookmarkStart w:id="12" w:name="_Toc153819561"/>
      <w:r w:rsidRPr="00D3485A">
        <w:rPr>
          <w:rFonts w:ascii="Arial" w:eastAsia="Arial" w:hAnsi="Arial" w:cs="Arial"/>
          <w:sz w:val="24"/>
          <w:szCs w:val="24"/>
        </w:rPr>
        <w:lastRenderedPageBreak/>
        <w:t>Bibliography</w:t>
      </w:r>
      <w:bookmarkEnd w:id="12"/>
    </w:p>
    <w:p w14:paraId="2DF72E69" w14:textId="77777777" w:rsidR="00D04663" w:rsidRPr="00D3485A" w:rsidRDefault="00D04663" w:rsidP="00D04663">
      <w:pPr>
        <w:pBdr>
          <w:top w:val="nil"/>
          <w:left w:val="nil"/>
          <w:bottom w:val="nil"/>
          <w:right w:val="nil"/>
          <w:between w:val="nil"/>
        </w:pBdr>
        <w:spacing w:before="200" w:after="240" w:line="360" w:lineRule="auto"/>
        <w:jc w:val="both"/>
        <w:rPr>
          <w:rFonts w:ascii="Arial" w:eastAsia="Arial" w:hAnsi="Arial" w:cs="Arial"/>
          <w:color w:val="000000"/>
        </w:rPr>
      </w:pPr>
      <w:r w:rsidRPr="00D3485A">
        <w:rPr>
          <w:rFonts w:ascii="Arial" w:eastAsia="Arial" w:hAnsi="Arial" w:cs="Arial"/>
          <w:color w:val="000000"/>
        </w:rPr>
        <w:t xml:space="preserve">[1] LinkedIn (2022) </w:t>
      </w:r>
      <w:r w:rsidRPr="00D3485A">
        <w:rPr>
          <w:rFonts w:ascii="Arial" w:eastAsia="Arial" w:hAnsi="Arial" w:cs="Arial"/>
          <w:i/>
          <w:color w:val="000000"/>
        </w:rPr>
        <w:t>Elastic vs. inelastic demand: What’s the difference?</w:t>
      </w:r>
      <w:r w:rsidRPr="00D3485A">
        <w:rPr>
          <w:rFonts w:ascii="Arial" w:eastAsia="Arial" w:hAnsi="Arial" w:cs="Arial"/>
          <w:color w:val="000000"/>
        </w:rPr>
        <w:t xml:space="preserve">, </w:t>
      </w:r>
      <w:r w:rsidRPr="00D3485A">
        <w:rPr>
          <w:rFonts w:ascii="Arial" w:eastAsia="Arial" w:hAnsi="Arial" w:cs="Arial"/>
          <w:i/>
          <w:color w:val="000000"/>
        </w:rPr>
        <w:t>LinkedIn</w:t>
      </w:r>
      <w:r w:rsidRPr="00D3485A">
        <w:rPr>
          <w:rFonts w:ascii="Arial" w:eastAsia="Arial" w:hAnsi="Arial" w:cs="Arial"/>
          <w:color w:val="000000"/>
        </w:rPr>
        <w:t xml:space="preserve">. Available at: https://www.linkedin.com/pulse/elastic-vs-inelastic-demand-whats-difference-/ (Accessed: 28 November 2023). </w:t>
      </w:r>
    </w:p>
    <w:p w14:paraId="7EBC3D5E" w14:textId="77777777" w:rsidR="00D04663" w:rsidRPr="00D3485A" w:rsidRDefault="00D04663" w:rsidP="00D04663">
      <w:pPr>
        <w:pBdr>
          <w:top w:val="nil"/>
          <w:left w:val="nil"/>
          <w:bottom w:val="nil"/>
          <w:right w:val="nil"/>
          <w:between w:val="nil"/>
        </w:pBdr>
        <w:spacing w:before="200" w:after="240" w:line="360" w:lineRule="auto"/>
        <w:jc w:val="both"/>
        <w:rPr>
          <w:rFonts w:ascii="Arial" w:eastAsia="Arial" w:hAnsi="Arial" w:cs="Arial"/>
          <w:color w:val="000000"/>
        </w:rPr>
      </w:pPr>
    </w:p>
    <w:p w14:paraId="168B4D71" w14:textId="77777777" w:rsidR="00D04663" w:rsidRPr="00D3485A" w:rsidRDefault="00D04663" w:rsidP="00D04663">
      <w:pPr>
        <w:pBdr>
          <w:top w:val="nil"/>
          <w:left w:val="nil"/>
          <w:bottom w:val="nil"/>
          <w:right w:val="nil"/>
          <w:between w:val="nil"/>
        </w:pBdr>
        <w:spacing w:before="200"/>
        <w:rPr>
          <w:rFonts w:ascii="Arial" w:eastAsia="Arial" w:hAnsi="Arial" w:cs="Arial"/>
          <w:b/>
          <w:i/>
          <w:color w:val="000000"/>
        </w:rPr>
      </w:pPr>
    </w:p>
    <w:p w14:paraId="79269920" w14:textId="77777777" w:rsidR="00D04663" w:rsidRPr="00D3485A" w:rsidRDefault="00D04663" w:rsidP="00D04663">
      <w:pPr>
        <w:rPr>
          <w:rFonts w:ascii="Arial" w:eastAsia="Arial" w:hAnsi="Arial" w:cs="Arial"/>
        </w:rPr>
      </w:pPr>
    </w:p>
    <w:p w14:paraId="1EA7FBF4" w14:textId="77777777" w:rsidR="00962B42" w:rsidRPr="00D3485A" w:rsidRDefault="00962B42">
      <w:pPr>
        <w:rPr>
          <w:rFonts w:ascii="Arial" w:hAnsi="Arial" w:cs="Arial"/>
        </w:rPr>
      </w:pPr>
    </w:p>
    <w:sectPr w:rsidR="00962B42" w:rsidRPr="00D3485A" w:rsidSect="00D04663">
      <w:footerReference w:type="default" r:id="rId10"/>
      <w:footerReference w:type="first" r:id="rId11"/>
      <w:pgSz w:w="11906" w:h="16838"/>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943BF1" w14:textId="77777777" w:rsidR="00D3485A" w:rsidRDefault="00D3485A">
      <w:pPr>
        <w:spacing w:line="240" w:lineRule="auto"/>
      </w:pPr>
      <w:r>
        <w:separator/>
      </w:r>
    </w:p>
  </w:endnote>
  <w:endnote w:type="continuationSeparator" w:id="0">
    <w:p w14:paraId="1A6EEA5C" w14:textId="77777777" w:rsidR="00D3485A" w:rsidRDefault="00D3485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E35875" w14:textId="77777777" w:rsidR="00D04663" w:rsidRDefault="00D04663">
    <w:pPr>
      <w:pBdr>
        <w:top w:val="nil"/>
        <w:left w:val="nil"/>
        <w:bottom w:val="nil"/>
        <w:right w:val="nil"/>
        <w:between w:val="nil"/>
      </w:pBdr>
      <w:tabs>
        <w:tab w:val="center" w:pos="4513"/>
        <w:tab w:val="right" w:pos="9026"/>
      </w:tabs>
      <w:spacing w:line="240" w:lineRule="auto"/>
      <w:jc w:val="right"/>
      <w:rPr>
        <w:color w:val="000000"/>
        <w:sz w:val="20"/>
        <w:szCs w:val="20"/>
      </w:rPr>
    </w:pPr>
    <w:r>
      <w:rPr>
        <w:color w:val="000000"/>
        <w:sz w:val="20"/>
        <w:szCs w:val="20"/>
      </w:rPr>
      <w:fldChar w:fldCharType="begin"/>
    </w:r>
    <w:r>
      <w:rPr>
        <w:color w:val="000000"/>
        <w:sz w:val="20"/>
        <w:szCs w:val="20"/>
      </w:rPr>
      <w:instrText>PAGE</w:instrText>
    </w:r>
    <w:r>
      <w:rPr>
        <w:color w:val="000000"/>
        <w:sz w:val="20"/>
        <w:szCs w:val="20"/>
      </w:rPr>
      <w:fldChar w:fldCharType="separate"/>
    </w:r>
    <w:r>
      <w:rPr>
        <w:noProof/>
        <w:color w:val="000000"/>
        <w:sz w:val="20"/>
        <w:szCs w:val="20"/>
      </w:rPr>
      <w:t>1</w:t>
    </w:r>
    <w:r>
      <w:rPr>
        <w:color w:val="000000"/>
        <w:sz w:val="20"/>
        <w:szCs w:val="20"/>
      </w:rPr>
      <w:fldChar w:fldCharType="end"/>
    </w:r>
  </w:p>
  <w:p w14:paraId="6AC5722B" w14:textId="77777777" w:rsidR="00D04663" w:rsidRDefault="00D04663">
    <w:pPr>
      <w:pBdr>
        <w:top w:val="nil"/>
        <w:left w:val="nil"/>
        <w:bottom w:val="nil"/>
        <w:right w:val="nil"/>
        <w:between w:val="nil"/>
      </w:pBdr>
      <w:tabs>
        <w:tab w:val="center" w:pos="4513"/>
        <w:tab w:val="right" w:pos="9026"/>
      </w:tabs>
      <w:spacing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81978702"/>
      <w:docPartObj>
        <w:docPartGallery w:val="Page Numbers (Bottom of Page)"/>
        <w:docPartUnique/>
      </w:docPartObj>
    </w:sdtPr>
    <w:sdtEndPr>
      <w:rPr>
        <w:noProof/>
      </w:rPr>
    </w:sdtEndPr>
    <w:sdtContent>
      <w:p w14:paraId="59CE386B" w14:textId="4A3D353A" w:rsidR="00D3485A" w:rsidRDefault="00D3485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9B181D2" w14:textId="77777777" w:rsidR="00D3485A" w:rsidRDefault="00D348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14543F" w14:textId="77777777" w:rsidR="00D3485A" w:rsidRDefault="00D3485A">
      <w:pPr>
        <w:spacing w:line="240" w:lineRule="auto"/>
      </w:pPr>
      <w:r>
        <w:separator/>
      </w:r>
    </w:p>
  </w:footnote>
  <w:footnote w:type="continuationSeparator" w:id="0">
    <w:p w14:paraId="5E234020" w14:textId="77777777" w:rsidR="00D3485A" w:rsidRDefault="00D3485A">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4663"/>
    <w:rsid w:val="000D2C63"/>
    <w:rsid w:val="00962B42"/>
    <w:rsid w:val="00D04663"/>
    <w:rsid w:val="00D348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4EAB6E"/>
  <w15:chartTrackingRefBased/>
  <w15:docId w15:val="{AE8C63DD-BCF1-447F-9262-58333FFD2A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04663"/>
    <w:pPr>
      <w:spacing w:after="0" w:line="276" w:lineRule="auto"/>
    </w:pPr>
    <w:rPr>
      <w:rFonts w:ascii="Times New Roman" w:eastAsia="Times New Roman" w:hAnsi="Times New Roman" w:cs="Times New Roman"/>
      <w:kern w:val="0"/>
      <w:sz w:val="24"/>
      <w:szCs w:val="24"/>
      <w:lang w:val="" w:eastAsia="en-IN"/>
      <w14:ligatures w14:val="none"/>
    </w:rPr>
  </w:style>
  <w:style w:type="paragraph" w:styleId="Heading1">
    <w:name w:val="heading 1"/>
    <w:basedOn w:val="Normal"/>
    <w:next w:val="Normal"/>
    <w:link w:val="Heading1Char"/>
    <w:uiPriority w:val="9"/>
    <w:qFormat/>
    <w:rsid w:val="00D04663"/>
    <w:pPr>
      <w:keepNext/>
      <w:keepLines/>
      <w:pBdr>
        <w:top w:val="nil"/>
        <w:left w:val="nil"/>
        <w:bottom w:val="nil"/>
        <w:right w:val="nil"/>
        <w:between w:val="nil"/>
      </w:pBdr>
      <w:spacing w:line="360" w:lineRule="auto"/>
      <w:jc w:val="both"/>
      <w:outlineLvl w:val="0"/>
    </w:pPr>
    <w:rPr>
      <w:b/>
      <w:color w:val="000000"/>
      <w:sz w:val="28"/>
      <w:szCs w:val="28"/>
    </w:rPr>
  </w:style>
  <w:style w:type="paragraph" w:styleId="Heading2">
    <w:name w:val="heading 2"/>
    <w:basedOn w:val="Normal"/>
    <w:next w:val="Normal"/>
    <w:link w:val="Heading2Char"/>
    <w:uiPriority w:val="9"/>
    <w:unhideWhenUsed/>
    <w:qFormat/>
    <w:rsid w:val="00D04663"/>
    <w:pPr>
      <w:keepNext/>
      <w:keepLines/>
      <w:pBdr>
        <w:top w:val="nil"/>
        <w:left w:val="nil"/>
        <w:bottom w:val="nil"/>
        <w:right w:val="nil"/>
        <w:between w:val="nil"/>
      </w:pBdr>
      <w:spacing w:line="360" w:lineRule="auto"/>
      <w:jc w:val="both"/>
      <w:outlineLvl w:val="1"/>
    </w:pPr>
    <w:rPr>
      <w:b/>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4663"/>
    <w:rPr>
      <w:rFonts w:ascii="Times New Roman" w:eastAsia="Times New Roman" w:hAnsi="Times New Roman" w:cs="Times New Roman"/>
      <w:b/>
      <w:color w:val="000000"/>
      <w:kern w:val="0"/>
      <w:sz w:val="28"/>
      <w:szCs w:val="28"/>
      <w:lang w:val="" w:eastAsia="en-IN"/>
      <w14:ligatures w14:val="none"/>
    </w:rPr>
  </w:style>
  <w:style w:type="character" w:customStyle="1" w:styleId="Heading2Char">
    <w:name w:val="Heading 2 Char"/>
    <w:basedOn w:val="DefaultParagraphFont"/>
    <w:link w:val="Heading2"/>
    <w:uiPriority w:val="9"/>
    <w:rsid w:val="00D04663"/>
    <w:rPr>
      <w:rFonts w:ascii="Times New Roman" w:eastAsia="Times New Roman" w:hAnsi="Times New Roman" w:cs="Times New Roman"/>
      <w:b/>
      <w:color w:val="000000"/>
      <w:kern w:val="0"/>
      <w:sz w:val="24"/>
      <w:szCs w:val="24"/>
      <w:lang w:val="" w:eastAsia="en-IN"/>
      <w14:ligatures w14:val="none"/>
    </w:rPr>
  </w:style>
  <w:style w:type="paragraph" w:customStyle="1" w:styleId="Normal1">
    <w:name w:val="Normal1"/>
    <w:rsid w:val="00D3485A"/>
    <w:pPr>
      <w:spacing w:after="0" w:line="276" w:lineRule="auto"/>
    </w:pPr>
    <w:rPr>
      <w:rFonts w:ascii="Times New Roman" w:eastAsia="Times New Roman" w:hAnsi="Times New Roman" w:cs="Times New Roman"/>
      <w:kern w:val="0"/>
      <w:sz w:val="24"/>
      <w:szCs w:val="24"/>
      <w:lang w:val=""/>
      <w14:ligatures w14:val="none"/>
    </w:rPr>
  </w:style>
  <w:style w:type="paragraph" w:styleId="Header">
    <w:name w:val="header"/>
    <w:basedOn w:val="Normal"/>
    <w:link w:val="HeaderChar"/>
    <w:uiPriority w:val="99"/>
    <w:unhideWhenUsed/>
    <w:rsid w:val="00D3485A"/>
    <w:pPr>
      <w:tabs>
        <w:tab w:val="center" w:pos="4513"/>
        <w:tab w:val="right" w:pos="9026"/>
      </w:tabs>
      <w:spacing w:line="240" w:lineRule="auto"/>
    </w:pPr>
  </w:style>
  <w:style w:type="character" w:customStyle="1" w:styleId="HeaderChar">
    <w:name w:val="Header Char"/>
    <w:basedOn w:val="DefaultParagraphFont"/>
    <w:link w:val="Header"/>
    <w:uiPriority w:val="99"/>
    <w:rsid w:val="00D3485A"/>
    <w:rPr>
      <w:rFonts w:ascii="Times New Roman" w:eastAsia="Times New Roman" w:hAnsi="Times New Roman" w:cs="Times New Roman"/>
      <w:kern w:val="0"/>
      <w:sz w:val="24"/>
      <w:szCs w:val="24"/>
      <w:lang w:val="" w:eastAsia="en-IN"/>
      <w14:ligatures w14:val="none"/>
    </w:rPr>
  </w:style>
  <w:style w:type="paragraph" w:styleId="Footer">
    <w:name w:val="footer"/>
    <w:basedOn w:val="Normal"/>
    <w:link w:val="FooterChar"/>
    <w:uiPriority w:val="99"/>
    <w:unhideWhenUsed/>
    <w:rsid w:val="00D3485A"/>
    <w:pPr>
      <w:tabs>
        <w:tab w:val="center" w:pos="4513"/>
        <w:tab w:val="right" w:pos="9026"/>
      </w:tabs>
      <w:spacing w:line="240" w:lineRule="auto"/>
    </w:pPr>
  </w:style>
  <w:style w:type="character" w:customStyle="1" w:styleId="FooterChar">
    <w:name w:val="Footer Char"/>
    <w:basedOn w:val="DefaultParagraphFont"/>
    <w:link w:val="Footer"/>
    <w:uiPriority w:val="99"/>
    <w:rsid w:val="00D3485A"/>
    <w:rPr>
      <w:rFonts w:ascii="Times New Roman" w:eastAsia="Times New Roman" w:hAnsi="Times New Roman" w:cs="Times New Roman"/>
      <w:kern w:val="0"/>
      <w:sz w:val="24"/>
      <w:szCs w:val="24"/>
      <w:lang w:val="" w:eastAsia="en-IN"/>
      <w14:ligatures w14:val="none"/>
    </w:rPr>
  </w:style>
  <w:style w:type="paragraph" w:styleId="TOCHeading">
    <w:name w:val="TOC Heading"/>
    <w:basedOn w:val="Heading1"/>
    <w:next w:val="Normal"/>
    <w:uiPriority w:val="39"/>
    <w:unhideWhenUsed/>
    <w:qFormat/>
    <w:rsid w:val="00D3485A"/>
    <w:pPr>
      <w:pBdr>
        <w:top w:val="none" w:sz="0" w:space="0" w:color="auto"/>
        <w:left w:val="none" w:sz="0" w:space="0" w:color="auto"/>
        <w:bottom w:val="none" w:sz="0" w:space="0" w:color="auto"/>
        <w:right w:val="none" w:sz="0" w:space="0" w:color="auto"/>
        <w:between w:val="none" w:sz="0" w:space="0" w:color="auto"/>
      </w:pBdr>
      <w:spacing w:before="240" w:line="259" w:lineRule="auto"/>
      <w:jc w:val="left"/>
      <w:outlineLvl w:val="9"/>
    </w:pPr>
    <w:rPr>
      <w:rFonts w:asciiTheme="majorHAnsi" w:eastAsiaTheme="majorEastAsia" w:hAnsiTheme="majorHAnsi" w:cstheme="majorBidi"/>
      <w:b w:val="0"/>
      <w:color w:val="2F5496" w:themeColor="accent1" w:themeShade="BF"/>
      <w:sz w:val="32"/>
      <w:szCs w:val="32"/>
      <w:lang w:val="en-US" w:eastAsia="en-US"/>
    </w:rPr>
  </w:style>
  <w:style w:type="paragraph" w:styleId="TOC1">
    <w:name w:val="toc 1"/>
    <w:basedOn w:val="Normal"/>
    <w:next w:val="Normal"/>
    <w:autoRedefine/>
    <w:uiPriority w:val="39"/>
    <w:unhideWhenUsed/>
    <w:rsid w:val="00D3485A"/>
    <w:pPr>
      <w:spacing w:after="100"/>
    </w:pPr>
  </w:style>
  <w:style w:type="paragraph" w:styleId="TOC2">
    <w:name w:val="toc 2"/>
    <w:basedOn w:val="Normal"/>
    <w:next w:val="Normal"/>
    <w:autoRedefine/>
    <w:uiPriority w:val="39"/>
    <w:unhideWhenUsed/>
    <w:rsid w:val="00D3485A"/>
    <w:pPr>
      <w:spacing w:after="100"/>
      <w:ind w:left="240"/>
    </w:pPr>
  </w:style>
  <w:style w:type="character" w:styleId="Hyperlink">
    <w:name w:val="Hyperlink"/>
    <w:basedOn w:val="DefaultParagraphFont"/>
    <w:uiPriority w:val="99"/>
    <w:unhideWhenUsed/>
    <w:rsid w:val="00D3485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EA3F6F-250D-428B-BBBC-720478981A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16</Pages>
  <Words>3916</Words>
  <Characters>22324</Characters>
  <Application>Microsoft Office Word</Application>
  <DocSecurity>0</DocSecurity>
  <Lines>186</Lines>
  <Paragraphs>52</Paragraphs>
  <ScaleCrop>false</ScaleCrop>
  <Company/>
  <LinksUpToDate>false</LinksUpToDate>
  <CharactersWithSpaces>26188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 Joita (2124449)</dc:creator>
  <cp:keywords/>
  <dc:description/>
  <cp:lastModifiedBy>Dan Joita (2124449)</cp:lastModifiedBy>
  <cp:revision>2</cp:revision>
  <dcterms:created xsi:type="dcterms:W3CDTF">2023-12-18T19:14:00Z</dcterms:created>
  <dcterms:modified xsi:type="dcterms:W3CDTF">2023-12-18T19:22:00Z</dcterms:modified>
</cp:coreProperties>
</file>