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spacing w:after="160" w:line="259" w:lineRule="auto"/>
        <w:ind w:left="0" w:firstLine="0"/>
        <w:jc w:val="center"/>
        <w:rPr>
          <w:rFonts w:ascii="Times New Roman" w:hAnsi="Times New Roman" w:cs="Times New Roman"/>
          <w:color w:val="auto"/>
          <w:sz w:val="24"/>
          <w:szCs w:val="24"/>
        </w:rPr>
      </w:pPr>
    </w:p>
    <w:p>
      <w:pPr>
        <w:spacing w:after="160" w:line="480" w:lineRule="auto"/>
        <w:ind w:left="0" w:firstLine="0"/>
        <w:jc w:val="center"/>
        <w:rPr>
          <w:rFonts w:ascii="Times New Roman" w:hAnsi="Times New Roman" w:cs="Times New Roman"/>
          <w:b/>
          <w:bCs/>
          <w:color w:val="auto"/>
          <w:sz w:val="28"/>
          <w:szCs w:val="28"/>
        </w:rPr>
      </w:pPr>
      <w:r>
        <w:rPr>
          <w:rFonts w:ascii="Times New Roman" w:hAnsi="Times New Roman" w:cs="Times New Roman"/>
          <w:b/>
          <w:bCs/>
          <w:color w:val="auto"/>
          <w:sz w:val="28"/>
          <w:szCs w:val="28"/>
        </w:rPr>
        <w:t xml:space="preserve">THE NEEDED SKILLSETS </w:t>
      </w:r>
    </w:p>
    <w:p>
      <w:pPr>
        <w:spacing w:after="160" w:line="480" w:lineRule="auto"/>
        <w:ind w:left="0" w:firstLine="0"/>
        <w:jc w:val="center"/>
        <w:rPr>
          <w:rFonts w:hint="default" w:ascii="Times New Roman" w:hAnsi="Times New Roman" w:eastAsia="宋体" w:cs="Times New Roman"/>
          <w:color w:val="auto"/>
          <w:sz w:val="24"/>
          <w:szCs w:val="24"/>
          <w:lang w:val="en-US" w:eastAsia="zh-CN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>Student’s Name:</w:t>
      </w:r>
      <w:r>
        <w:rPr>
          <w:rFonts w:hint="eastAsia" w:ascii="Times New Roman" w:hAnsi="Times New Roman" w:eastAsia="宋体" w:cs="Times New Roman"/>
          <w:color w:val="auto"/>
          <w:sz w:val="24"/>
          <w:szCs w:val="24"/>
          <w:lang w:val="en-US" w:eastAsia="zh-CN"/>
        </w:rPr>
        <w:t>TingTingZhang</w:t>
      </w:r>
    </w:p>
    <w:p>
      <w:pPr>
        <w:spacing w:after="160" w:line="480" w:lineRule="auto"/>
        <w:ind w:left="0" w:firstLine="0"/>
        <w:jc w:val="center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hint="eastAsia" w:ascii="Times New Roman" w:hAnsi="Times New Roman" w:eastAsia="宋体" w:cs="Times New Roman"/>
          <w:color w:val="auto"/>
          <w:sz w:val="24"/>
          <w:szCs w:val="24"/>
          <w:lang w:val="en-US" w:eastAsia="zh-CN"/>
        </w:rPr>
        <w:t xml:space="preserve">  </w:t>
      </w:r>
      <w:r>
        <w:rPr>
          <w:rFonts w:hint="eastAsia" w:ascii="Times New Roman" w:hAnsi="Times New Roman" w:cs="Times New Roman"/>
          <w:color w:val="auto"/>
          <w:sz w:val="24"/>
          <w:szCs w:val="24"/>
          <w:lang w:val="en-US" w:eastAsia="zh-CN"/>
        </w:rPr>
        <w:t>M</w:t>
      </w:r>
      <w:r>
        <w:rPr>
          <w:rFonts w:ascii="Times New Roman" w:hAnsi="Times New Roman" w:cs="Times New Roman"/>
          <w:color w:val="auto"/>
          <w:sz w:val="24"/>
          <w:szCs w:val="24"/>
        </w:rPr>
        <w:t>odule Name: HUMAN RESOURCE MANAGEMENT</w:t>
      </w:r>
    </w:p>
    <w:p>
      <w:pPr>
        <w:spacing w:after="160" w:line="480" w:lineRule="auto"/>
        <w:ind w:left="0" w:firstLine="0"/>
        <w:jc w:val="center"/>
        <w:rPr>
          <w:rFonts w:hint="eastAsia" w:ascii="Times New Roman" w:hAnsi="Times New Roman" w:cs="Times New Roman"/>
          <w:color w:val="auto"/>
          <w:sz w:val="24"/>
          <w:szCs w:val="24"/>
          <w:lang w:eastAsia="zh-CN"/>
        </w:rPr>
      </w:pPr>
      <w:r>
        <w:rPr>
          <w:rFonts w:hint="eastAsia" w:ascii="Times New Roman" w:hAnsi="Times New Roman" w:cs="Times New Roman"/>
          <w:color w:val="auto"/>
          <w:sz w:val="24"/>
          <w:szCs w:val="24"/>
          <w:lang w:val="en-US" w:eastAsia="zh-CN"/>
        </w:rPr>
        <w:t>M</w:t>
      </w:r>
      <w:r>
        <w:rPr>
          <w:rFonts w:ascii="Times New Roman" w:hAnsi="Times New Roman" w:cs="Times New Roman"/>
          <w:color w:val="auto"/>
          <w:sz w:val="24"/>
          <w:szCs w:val="24"/>
        </w:rPr>
        <w:t xml:space="preserve">odule </w:t>
      </w:r>
      <w:r>
        <w:rPr>
          <w:rFonts w:hint="eastAsia" w:ascii="Times New Roman" w:hAnsi="Times New Roman" w:cs="Times New Roman"/>
          <w:color w:val="auto"/>
          <w:sz w:val="24"/>
          <w:szCs w:val="24"/>
          <w:lang w:val="en-US" w:eastAsia="zh-CN"/>
        </w:rPr>
        <w:t>C</w:t>
      </w:r>
      <w:r>
        <w:rPr>
          <w:rFonts w:ascii="Times New Roman" w:hAnsi="Times New Roman" w:cs="Times New Roman"/>
          <w:color w:val="auto"/>
          <w:sz w:val="24"/>
          <w:szCs w:val="24"/>
        </w:rPr>
        <w:t>ode</w:t>
      </w:r>
      <w:r>
        <w:rPr>
          <w:rFonts w:hint="eastAsia" w:ascii="Times New Roman" w:hAnsi="Times New Roman" w:cs="Times New Roman"/>
          <w:color w:val="auto"/>
          <w:sz w:val="24"/>
          <w:szCs w:val="24"/>
          <w:lang w:eastAsia="zh-CN"/>
        </w:rPr>
        <w:t>：</w:t>
      </w:r>
      <w:r>
        <w:rPr>
          <w:rFonts w:hint="eastAsia" w:ascii="Times New Roman" w:hAnsi="Times New Roman" w:cs="Times New Roman"/>
          <w:color w:val="auto"/>
          <w:sz w:val="24"/>
          <w:szCs w:val="24"/>
          <w:lang w:val="en-US" w:eastAsia="zh-CN"/>
        </w:rPr>
        <w:t>BMMB7007</w:t>
      </w:r>
    </w:p>
    <w:p>
      <w:pPr>
        <w:spacing w:after="160" w:line="480" w:lineRule="auto"/>
        <w:ind w:left="0" w:firstLine="0"/>
        <w:jc w:val="center"/>
        <w:rPr>
          <w:rFonts w:hint="eastAsia" w:ascii="Times New Roman" w:hAnsi="Times New Roman" w:cs="Times New Roman"/>
          <w:color w:val="auto"/>
          <w:sz w:val="24"/>
          <w:szCs w:val="24"/>
          <w:lang w:val="en-US" w:eastAsia="zh-CN"/>
        </w:rPr>
      </w:pPr>
      <w:r>
        <w:rPr>
          <w:rFonts w:hint="eastAsia" w:ascii="Times New Roman" w:hAnsi="Times New Roman" w:cs="Times New Roman"/>
          <w:color w:val="auto"/>
          <w:sz w:val="24"/>
          <w:szCs w:val="24"/>
          <w:lang w:val="en-US" w:eastAsia="zh-CN"/>
        </w:rPr>
        <w:t>Instructor:James Moore</w:t>
      </w:r>
    </w:p>
    <w:p>
      <w:pPr>
        <w:spacing w:after="160" w:line="480" w:lineRule="auto"/>
        <w:ind w:left="0" w:firstLine="0"/>
        <w:jc w:val="center"/>
        <w:rPr>
          <w:rFonts w:hint="default" w:ascii="Times New Roman" w:hAnsi="Times New Roman" w:cs="Times New Roman"/>
          <w:color w:val="auto"/>
          <w:sz w:val="24"/>
          <w:szCs w:val="24"/>
          <w:lang w:val="en-US" w:eastAsia="zh-CN"/>
        </w:rPr>
      </w:pPr>
      <w:r>
        <w:rPr>
          <w:rFonts w:hint="eastAsia" w:ascii="Times New Roman" w:hAnsi="Times New Roman" w:cs="Times New Roman"/>
          <w:color w:val="auto"/>
          <w:sz w:val="24"/>
          <w:szCs w:val="24"/>
          <w:lang w:val="en-US" w:eastAsia="zh-CN"/>
        </w:rPr>
        <w:t>University:UWTSD</w:t>
      </w:r>
    </w:p>
    <w:p>
      <w:pPr>
        <w:spacing w:after="160" w:line="480" w:lineRule="auto"/>
        <w:ind w:left="0" w:firstLine="0"/>
        <w:jc w:val="center"/>
        <w:rPr>
          <w:rFonts w:hint="default" w:ascii="Times New Roman" w:hAnsi="Times New Roman" w:cs="Times New Roman"/>
          <w:color w:val="auto"/>
          <w:sz w:val="24"/>
          <w:szCs w:val="24"/>
          <w:lang w:val="en-US" w:eastAsia="zh-CN"/>
        </w:rPr>
      </w:pPr>
      <w:r>
        <w:rPr>
          <w:rFonts w:hint="eastAsia" w:ascii="Times New Roman" w:hAnsi="Times New Roman" w:cs="Times New Roman"/>
          <w:color w:val="auto"/>
          <w:sz w:val="24"/>
          <w:szCs w:val="24"/>
          <w:lang w:val="en-US" w:eastAsia="zh-CN"/>
        </w:rPr>
        <w:t>Student Number:2232836</w:t>
      </w:r>
      <w:bookmarkStart w:id="0" w:name="_GoBack"/>
      <w:bookmarkEnd w:id="0"/>
    </w:p>
    <w:p>
      <w:pPr>
        <w:jc w:val="center"/>
        <w:rPr>
          <w:rFonts w:hint="eastAsia" w:ascii="Times New Roman" w:hAnsi="Times New Roman" w:cs="Times New Roman"/>
          <w:color w:val="auto"/>
          <w:sz w:val="24"/>
          <w:szCs w:val="24"/>
          <w:lang w:val="en-US" w:eastAsia="zh-CN"/>
        </w:rPr>
        <w:sectPr>
          <w:pgSz w:w="11906" w:h="16838"/>
          <w:pgMar w:top="1440" w:right="1800" w:bottom="1440" w:left="1800" w:header="851" w:footer="992" w:gutter="0"/>
          <w:cols w:space="425" w:num="1"/>
          <w:docGrid w:type="lines" w:linePitch="312" w:charSpace="0"/>
        </w:sectPr>
      </w:pPr>
      <w:r>
        <w:rPr>
          <w:rFonts w:hint="eastAsia" w:ascii="Times New Roman" w:hAnsi="Times New Roman" w:cs="Times New Roman"/>
          <w:color w:val="auto"/>
          <w:sz w:val="24"/>
          <w:szCs w:val="24"/>
          <w:lang w:val="en-US" w:eastAsia="zh-CN"/>
        </w:rPr>
        <w:t>Date:25/04/2023</w:t>
      </w:r>
    </w:p>
    <w:p>
      <w:pPr>
        <w:jc w:val="both"/>
        <w:rPr>
          <w:rFonts w:hint="eastAsia" w:ascii="Times New Roman" w:hAnsi="Times New Roman" w:cs="Times New Roman"/>
          <w:b/>
          <w:bCs/>
          <w:color w:val="auto"/>
          <w:sz w:val="28"/>
          <w:szCs w:val="28"/>
          <w:lang w:val="en-US" w:eastAsia="zh-CN"/>
        </w:rPr>
      </w:pPr>
      <w:r>
        <w:rPr>
          <w:rFonts w:hint="eastAsia" w:ascii="Times New Roman" w:hAnsi="Times New Roman" w:cs="Times New Roman"/>
          <w:b/>
          <w:bCs/>
          <w:color w:val="auto"/>
          <w:sz w:val="28"/>
          <w:szCs w:val="28"/>
          <w:lang w:val="en-US" w:eastAsia="zh-CN"/>
        </w:rPr>
        <w:t>Video link：</w:t>
      </w:r>
    </w:p>
    <w:p>
      <w:pPr>
        <w:jc w:val="both"/>
        <w:rPr>
          <w:rFonts w:hint="eastAsia" w:ascii="Times New Roman" w:hAnsi="Times New Roman" w:cs="Times New Roman"/>
          <w:color w:val="auto"/>
          <w:sz w:val="24"/>
          <w:szCs w:val="24"/>
          <w:lang w:val="en-US" w:eastAsia="zh-CN"/>
        </w:rPr>
      </w:pPr>
      <w:r>
        <w:rPr>
          <w:rFonts w:hint="eastAsia" w:ascii="Times New Roman" w:hAnsi="Times New Roman" w:cs="Times New Roman"/>
          <w:color w:val="auto"/>
          <w:sz w:val="24"/>
          <w:szCs w:val="24"/>
          <w:lang w:val="en-US" w:eastAsia="zh-CN"/>
        </w:rPr>
        <w:fldChar w:fldCharType="begin"/>
      </w:r>
      <w:r>
        <w:rPr>
          <w:rFonts w:hint="eastAsia" w:ascii="Times New Roman" w:hAnsi="Times New Roman" w:cs="Times New Roman"/>
          <w:color w:val="auto"/>
          <w:sz w:val="24"/>
          <w:szCs w:val="24"/>
          <w:lang w:val="en-US" w:eastAsia="zh-CN"/>
        </w:rPr>
        <w:instrText xml:space="preserve"> HYPERLINK "https://web.microsoftstream.com/video/fa6e517a-fef3-4c53-be4f-4b3cc0f92687" </w:instrText>
      </w:r>
      <w:r>
        <w:rPr>
          <w:rFonts w:hint="eastAsia" w:ascii="Times New Roman" w:hAnsi="Times New Roman" w:cs="Times New Roman"/>
          <w:color w:val="auto"/>
          <w:sz w:val="24"/>
          <w:szCs w:val="24"/>
          <w:lang w:val="en-US" w:eastAsia="zh-CN"/>
        </w:rPr>
        <w:fldChar w:fldCharType="separate"/>
      </w:r>
      <w:r>
        <w:rPr>
          <w:rStyle w:val="4"/>
          <w:rFonts w:hint="eastAsia" w:ascii="Times New Roman" w:hAnsi="Times New Roman" w:cs="Times New Roman"/>
          <w:sz w:val="24"/>
          <w:szCs w:val="24"/>
          <w:lang w:val="en-US" w:eastAsia="zh-CN"/>
        </w:rPr>
        <w:t>https://web.microsoftstream.com/video/fa6e517a-fef3-4c53-be4f-4b3cc0f92687</w:t>
      </w:r>
      <w:r>
        <w:rPr>
          <w:rFonts w:hint="eastAsia" w:ascii="Times New Roman" w:hAnsi="Times New Roman" w:cs="Times New Roman"/>
          <w:color w:val="auto"/>
          <w:sz w:val="24"/>
          <w:szCs w:val="24"/>
          <w:lang w:val="en-US" w:eastAsia="zh-CN"/>
        </w:rPr>
        <w:fldChar w:fldCharType="end"/>
      </w:r>
    </w:p>
    <w:p>
      <w:pPr>
        <w:jc w:val="both"/>
        <w:rPr>
          <w:rFonts w:hint="eastAsia" w:ascii="Times New Roman" w:hAnsi="Times New Roman" w:cs="Times New Roman"/>
          <w:color w:val="auto"/>
          <w:sz w:val="24"/>
          <w:szCs w:val="24"/>
          <w:lang w:val="en-US" w:eastAsia="zh-CN"/>
        </w:rPr>
      </w:pPr>
    </w:p>
    <w:p>
      <w:pPr>
        <w:jc w:val="both"/>
        <w:rPr>
          <w:rFonts w:hint="eastAsia" w:ascii="Times New Roman" w:hAnsi="Times New Roman" w:cs="Times New Roman"/>
          <w:color w:val="auto"/>
          <w:sz w:val="24"/>
          <w:szCs w:val="24"/>
          <w:lang w:val="en-US" w:eastAsia="zh-CN"/>
        </w:rPr>
      </w:pPr>
    </w:p>
    <w:p>
      <w:pPr>
        <w:jc w:val="center"/>
        <w:rPr>
          <w:rFonts w:ascii="Times New Roman" w:hAnsi="Times New Roman" w:cs="Times New Roman"/>
          <w:b/>
          <w:color w:val="auto"/>
          <w:sz w:val="24"/>
          <w:szCs w:val="24"/>
          <w:highlight w:val="none"/>
        </w:rPr>
      </w:pPr>
      <w:r>
        <w:rPr>
          <w:rFonts w:ascii="Times New Roman" w:hAnsi="Times New Roman" w:cs="Times New Roman"/>
          <w:b/>
          <w:color w:val="auto"/>
          <w:sz w:val="24"/>
          <w:szCs w:val="24"/>
          <w:highlight w:val="none"/>
        </w:rPr>
        <w:t>Reference List</w:t>
      </w:r>
    </w:p>
    <w:p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highlight w:val="none"/>
        </w:rPr>
      </w:pP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Allen, T.D., Finkelstein, L.M. and Poteet, M.L., 2011.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highlight w:val="none"/>
          <w:shd w:val="clear" w:color="auto" w:fill="FFFFFF"/>
        </w:rPr>
        <w:t>Designing workplace mentoring programs: An evidence-based approach</w:t>
      </w: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. John Wiley &amp; Sons.</w:t>
      </w:r>
    </w:p>
    <w:p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Atmaja, D.S., Zaroni, A.N. and Yusuf, M., 2023. Actualization Of Performance Management Models For The Development Of Human Resources Quality, Economic Potential, And Financial Governance Policy In Indonesia Ministry Of Education.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highlight w:val="none"/>
          <w:shd w:val="clear" w:color="auto" w:fill="FFFFFF"/>
        </w:rPr>
        <w:t>Multicultural Education</w:t>
      </w: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highlight w:val="none"/>
          <w:shd w:val="clear" w:color="auto" w:fill="FFFFFF"/>
        </w:rPr>
        <w:t>9</w:t>
      </w: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(01), pp.1-15.</w:t>
      </w:r>
    </w:p>
    <w:p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Blewitt, J.M., Parsons, A. and Shane, J.M., 2018. Service learning as a high-impact practice: Integrating business communication skills to benefit others.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highlight w:val="none"/>
          <w:shd w:val="clear" w:color="auto" w:fill="FFFFFF"/>
        </w:rPr>
        <w:t>Journal of Education for Business</w:t>
      </w: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highlight w:val="none"/>
          <w:shd w:val="clear" w:color="auto" w:fill="FFFFFF"/>
        </w:rPr>
        <w:t>93</w:t>
      </w: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(8), pp.412-419.</w:t>
      </w:r>
    </w:p>
    <w:p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Cappelli, P. and Conyon, M.J., 2018. What do performance appraisals do?.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highlight w:val="none"/>
          <w:shd w:val="clear" w:color="auto" w:fill="FFFFFF"/>
        </w:rPr>
        <w:t>ILR Review</w:t>
      </w: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highlight w:val="none"/>
          <w:shd w:val="clear" w:color="auto" w:fill="FFFFFF"/>
        </w:rPr>
        <w:t>71</w:t>
      </w: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(1), pp.88-116.</w:t>
      </w:r>
    </w:p>
    <w:p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Fleenor, J.W., Taylor, S. and Chappelow, C., 2020.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highlight w:val="none"/>
          <w:shd w:val="clear" w:color="auto" w:fill="FFFFFF"/>
        </w:rPr>
        <w:t>Leveraging the impact of 360-degree feedback</w:t>
      </w: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. Berrett-Koehler Publishers.</w:t>
      </w:r>
    </w:p>
    <w:p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Kováčová, P. and Drahotský, O., 2022. INTERPERSONAL COMMUNICATION IN RETAIL.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highlight w:val="none"/>
          <w:shd w:val="clear" w:color="auto" w:fill="FFFFFF"/>
        </w:rPr>
        <w:t>Management (16487974)</w:t>
      </w: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highlight w:val="none"/>
          <w:shd w:val="clear" w:color="auto" w:fill="FFFFFF"/>
        </w:rPr>
        <w:t>38</w:t>
      </w: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(1).</w:t>
      </w:r>
    </w:p>
    <w:p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Machado, C. and Davim, J.P., 2018. Organizational Behaviour and Human Resource Management.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highlight w:val="none"/>
          <w:shd w:val="clear" w:color="auto" w:fill="FFFFFF"/>
        </w:rPr>
        <w:t>Switzerland, Springer</w:t>
      </w: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, p.362.</w:t>
      </w:r>
    </w:p>
    <w:p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McCartney, S., Murphy, C. and Mccarthy, J., 2021. 21st century HR: a competency model for the emerging role of HR Analysts.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highlight w:val="none"/>
          <w:shd w:val="clear" w:color="auto" w:fill="FFFFFF"/>
        </w:rPr>
        <w:t>Personnel review</w:t>
      </w: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highlight w:val="none"/>
          <w:shd w:val="clear" w:color="auto" w:fill="FFFFFF"/>
        </w:rPr>
        <w:t>50</w:t>
      </w: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(6), pp.1495-1513.</w:t>
      </w:r>
    </w:p>
    <w:p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Mishra, S.N., Lama, D.R. and Pal, Y., 2016. Human Resource Predictive Analytics (HRPA) for HR management in organizations.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highlight w:val="none"/>
          <w:shd w:val="clear" w:color="auto" w:fill="FFFFFF"/>
        </w:rPr>
        <w:t>International Journal of Scientific &amp; Technology Research</w:t>
      </w: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highlight w:val="none"/>
          <w:shd w:val="clear" w:color="auto" w:fill="FFFFFF"/>
        </w:rPr>
        <w:t>5</w:t>
      </w: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(5), pp.33-35.</w:t>
      </w:r>
    </w:p>
    <w:p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highlight w:val="none"/>
          <w:shd w:val="clear" w:color="auto" w:fill="FFFFFF"/>
        </w:rPr>
        <w:t>Rodriguez, J. and Walters, K., 20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17. The importance of training and development in employee performance and evaluation.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World Wide Journal of Multidisciplinary Research and Development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(10), pp.206-212.</w:t>
      </w:r>
    </w:p>
    <w:p>
      <w:pPr>
        <w:jc w:val="both"/>
        <w:rPr>
          <w:rFonts w:hint="eastAsia" w:ascii="Times New Roman" w:hAnsi="Times New Roman" w:cs="Times New Roman"/>
          <w:color w:val="auto"/>
          <w:sz w:val="24"/>
          <w:szCs w:val="24"/>
          <w:lang w:val="en-US" w:eastAsia="zh-CN"/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86"/>
    <w:family w:val="auto"/>
    <w:pitch w:val="default"/>
    <w:sig w:usb0="E0002EFF" w:usb1="C000785B" w:usb2="00000009" w:usb3="00000000" w:csb0="400001FF" w:csb1="FFFF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61" w:lineRule="auto"/>
      </w:pPr>
      <w:r>
        <w:separator/>
      </w:r>
    </w:p>
  </w:footnote>
  <w:footnote w:type="continuationSeparator" w:id="1">
    <w:p>
      <w:pPr>
        <w:spacing w:before="0" w:after="0" w:line="261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footnotePr>
    <w:footnote w:id="0"/>
    <w:footnote w:id="1"/>
  </w:footnotePr>
  <w:endnotePr>
    <w:endnote w:id="0"/>
    <w:endnote w:id="1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commondata" w:val="eyJoZGlkIjoiZGJiZjMzNjk1ZWU3ZDJiYWIxYTFhY2E3MGUzNGQ1M2UifQ=="/>
  </w:docVars>
  <w:rsids>
    <w:rsidRoot w:val="00000000"/>
    <w:rsid w:val="17827294"/>
    <w:rsid w:val="384305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57" w:line="261" w:lineRule="auto"/>
      <w:ind w:left="10" w:hanging="9"/>
    </w:pPr>
    <w:rPr>
      <w:rFonts w:ascii="Calibri" w:hAnsi="Calibri" w:eastAsia="Calibri" w:cs="Calibri"/>
      <w:color w:val="000000"/>
      <w:sz w:val="22"/>
      <w:szCs w:val="22"/>
      <w:lang w:val="en-US" w:eastAsia="en-US" w:bidi="ar-SA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4">
    <w:name w:val="FollowedHyperlink"/>
    <w:basedOn w:val="3"/>
    <w:uiPriority w:val="0"/>
    <w:rPr>
      <w:color w:val="800080"/>
      <w:u w:val="single"/>
    </w:rPr>
  </w:style>
  <w:style w:type="character" w:styleId="5">
    <w:name w:val="Hyperlink"/>
    <w:basedOn w:val="3"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3</Pages>
  <Words>246</Words>
  <Characters>1693</Characters>
  <Lines>0</Lines>
  <Paragraphs>0</Paragraphs>
  <TotalTime>4</TotalTime>
  <ScaleCrop>false</ScaleCrop>
  <LinksUpToDate>false</LinksUpToDate>
  <CharactersWithSpaces>1918</CharactersWithSpaces>
  <Application>WPS Office_11.1.0.13703_F1E327BC-269C-435d-A152-05C5408002CA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2023-04-25T08:09:27Z</dcterms:created>
  <dc:creator>79258</dc:creator>
  <cp:lastModifiedBy>肇熹亭</cp:lastModifiedBy>
  <dcterms:modified xsi:type="dcterms:W3CDTF">2023-04-25T08:22:17Z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2052-11.1.0.13703</vt:lpwstr>
  </property>
  <property fmtid="{D5CDD505-2E9C-101B-9397-08002B2CF9AE}" pid="3" name="ICV">
    <vt:lpwstr>D79CCA5CF35749B59F40987C4262658F</vt:lpwstr>
  </property>
</Properties>
</file>