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widowControl w:val="0"/>
        <w:spacing w:line="240" w:lineRule="auto"/>
        <w:jc w:val="left"/>
        <w:rPr>
          <w:rFonts w:ascii="Arial" w:cs="Arial" w:eastAsia="Arial" w:hAnsi="Arial"/>
          <w:b w:val="1"/>
          <w:bCs w:val="1"/>
          <w:sz w:val="50"/>
          <w:szCs w:val="50"/>
        </w:rPr>
      </w:pPr>
      <w:r w:rsidDel="00000000" w:rsidR="00000000" w:rsidRPr="00000000">
        <w:rPr>
          <w:rFonts w:ascii="Arial" w:cs="Arial" w:eastAsia="Arial" w:hAnsi="Arial"/>
          <w:b w:val="1"/>
          <w:bCs w:val="1"/>
          <w:sz w:val="50"/>
          <w:szCs w:val="50"/>
        </w:rPr>
        <w:drawing>
          <wp:inline distB="114300" distT="114300" distL="114300" distR="114300">
            <wp:extent cx="2095500" cy="695325"/>
            <wp:effectExtent b="0" l="0" r="0" t="0"/>
            <wp:docPr descr="Organisation banner logo" id="516783296" name="image3.png"/>
            <a:graphic>
              <a:graphicData uri="http://schemas.openxmlformats.org/drawingml/2006/picture">
                <pic:pic>
                  <pic:nvPicPr>
                    <pic:cNvPr descr="Organisation banner logo" id="0" name="image3.png"/>
                    <pic:cNvPicPr preferRelativeResize="0"/>
                  </pic:nvPicPr>
                  <pic:blipFill>
                    <a:blip r:embed="rId7"/>
                    <a:srcRect b="0" l="0" r="0" t="0"/>
                    <a:stretch>
                      <a:fillRect/>
                    </a:stretch>
                  </pic:blipFill>
                  <pic:spPr>
                    <a:xfrm>
                      <a:off x="0" y="0"/>
                      <a:ext cx="2095500" cy="69532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widowControl w:val="0"/>
        <w:spacing w:line="240" w:lineRule="auto"/>
        <w:jc w:val="left"/>
        <w:rPr>
          <w:rFonts w:ascii="Arial" w:cs="Arial" w:eastAsia="Arial" w:hAnsi="Arial"/>
          <w:b w:val="1"/>
          <w:bCs w:val="1"/>
          <w:sz w:val="50"/>
          <w:szCs w:val="50"/>
        </w:rPr>
      </w:pPr>
      <w:r w:rsidDel="00000000" w:rsidR="00000000" w:rsidRPr="00000000">
        <w:rPr>
          <w:rtl w:val="0"/>
        </w:rPr>
      </w:r>
    </w:p>
    <w:p w:rsidR="00000000" w:rsidDel="00000000" w:rsidP="00000000" w:rsidRDefault="00000000" w:rsidRPr="00000000" w14:paraId="00000007">
      <w:pPr>
        <w:widowControl w:val="0"/>
        <w:spacing w:line="240" w:lineRule="auto"/>
        <w:jc w:val="left"/>
        <w:rPr>
          <w:rFonts w:ascii="Arial" w:cs="Arial" w:eastAsia="Arial" w:hAnsi="Arial"/>
          <w:b w:val="1"/>
          <w:bCs w:val="1"/>
          <w:sz w:val="50"/>
          <w:szCs w:val="50"/>
        </w:rPr>
      </w:pPr>
      <w:r w:rsidDel="00000000" w:rsidR="00000000" w:rsidRPr="00000000">
        <w:rPr>
          <w:rFonts w:ascii="Arial" w:cs="Arial" w:eastAsia="Arial" w:hAnsi="Arial"/>
          <w:b w:val="1"/>
          <w:bCs w:val="1"/>
          <w:sz w:val="50"/>
          <w:szCs w:val="50"/>
          <w:rtl w:val="0"/>
        </w:rPr>
        <w:t xml:space="preserve">Professional Career within Health And Social Care  </w:t>
      </w:r>
    </w:p>
    <w:p w:rsidR="00000000" w:rsidDel="00000000" w:rsidP="00000000" w:rsidRDefault="00000000" w:rsidRPr="00000000" w14:paraId="00000008">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widowControl w:val="0"/>
        <w:spacing w:line="240" w:lineRule="auto"/>
        <w:jc w:val="left"/>
        <w:rPr>
          <w:rFonts w:ascii="Arial" w:cs="Arial" w:eastAsia="Arial" w:hAnsi="Arial"/>
          <w:sz w:val="36"/>
          <w:szCs w:val="36"/>
        </w:rPr>
      </w:pPr>
      <w:r w:rsidDel="00000000" w:rsidR="00000000" w:rsidRPr="00000000">
        <w:rPr>
          <w:rFonts w:ascii="Arial" w:cs="Arial" w:eastAsia="Arial" w:hAnsi="Arial"/>
          <w:sz w:val="36"/>
          <w:szCs w:val="36"/>
          <w:rtl w:val="0"/>
        </w:rPr>
        <w:t xml:space="preserve">Assessment 2</w:t>
      </w:r>
    </w:p>
    <w:p w:rsidR="00000000" w:rsidDel="00000000" w:rsidP="00000000" w:rsidRDefault="00000000" w:rsidRPr="00000000" w14:paraId="0000000C">
      <w:pPr>
        <w:widowControl w:val="0"/>
        <w:spacing w:line="240" w:lineRule="auto"/>
        <w:jc w:val="left"/>
        <w:rPr>
          <w:rFonts w:ascii="Arial" w:cs="Arial" w:eastAsia="Arial" w:hAnsi="Arial"/>
          <w:sz w:val="30"/>
          <w:szCs w:val="30"/>
        </w:rPr>
      </w:pPr>
      <w:r w:rsidDel="00000000" w:rsidR="00000000" w:rsidRPr="00000000">
        <w:rPr>
          <w:rFonts w:ascii="Arial" w:cs="Arial" w:eastAsia="Arial" w:hAnsi="Arial"/>
          <w:sz w:val="36"/>
          <w:szCs w:val="36"/>
          <w:rtl w:val="0"/>
        </w:rPr>
        <w:t xml:space="preserve">Programme: </w:t>
      </w:r>
      <w:r w:rsidDel="00000000" w:rsidR="00000000" w:rsidRPr="00000000">
        <w:rPr>
          <w:rFonts w:ascii="Arial" w:cs="Arial" w:eastAsia="Arial" w:hAnsi="Arial"/>
          <w:sz w:val="30"/>
          <w:szCs w:val="30"/>
          <w:rtl w:val="0"/>
        </w:rPr>
        <w:t xml:space="preserve">Certificate of Higher Education in Health and Social    </w:t>
      </w:r>
    </w:p>
    <w:p w:rsidR="00000000" w:rsidDel="00000000" w:rsidP="00000000" w:rsidRDefault="00000000" w:rsidRPr="00000000" w14:paraId="0000000D">
      <w:pPr>
        <w:widowControl w:val="0"/>
        <w:spacing w:line="240" w:lineRule="auto"/>
        <w:jc w:val="left"/>
        <w:rPr>
          <w:rFonts w:ascii="Arial" w:cs="Arial" w:eastAsia="Arial" w:hAnsi="Arial"/>
          <w:sz w:val="30"/>
          <w:szCs w:val="30"/>
        </w:rPr>
      </w:pPr>
      <w:r w:rsidDel="00000000" w:rsidR="00000000" w:rsidRPr="00000000">
        <w:rPr>
          <w:rFonts w:ascii="Arial" w:cs="Arial" w:eastAsia="Arial" w:hAnsi="Arial"/>
          <w:sz w:val="30"/>
          <w:szCs w:val="30"/>
          <w:rtl w:val="0"/>
        </w:rPr>
        <w:t xml:space="preserve">                                                      Care</w:t>
      </w:r>
    </w:p>
    <w:p w:rsidR="00000000" w:rsidDel="00000000" w:rsidP="00000000" w:rsidRDefault="00000000" w:rsidRPr="00000000" w14:paraId="0000000E">
      <w:pPr>
        <w:widowControl w:val="0"/>
        <w:spacing w:line="240" w:lineRule="auto"/>
        <w:jc w:val="left"/>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F">
      <w:pPr>
        <w:widowControl w:val="0"/>
        <w:spacing w:line="240" w:lineRule="auto"/>
        <w:rPr>
          <w:rFonts w:ascii="Arial" w:cs="Arial" w:eastAsia="Arial" w:hAnsi="Arial"/>
          <w:sz w:val="36"/>
          <w:szCs w:val="36"/>
        </w:rPr>
      </w:pPr>
      <w:r w:rsidDel="00000000" w:rsidR="00000000" w:rsidRPr="00000000">
        <w:rPr>
          <w:rtl w:val="0"/>
        </w:rPr>
      </w:r>
    </w:p>
    <w:p w:rsidR="00000000" w:rsidDel="00000000" w:rsidP="00000000" w:rsidRDefault="00000000" w:rsidRPr="00000000" w14:paraId="00000010">
      <w:pPr>
        <w:widowControl w:val="0"/>
        <w:spacing w:line="240" w:lineRule="auto"/>
        <w:rPr>
          <w:rFonts w:ascii="Arial" w:cs="Arial" w:eastAsia="Arial" w:hAnsi="Arial"/>
          <w:sz w:val="30"/>
          <w:szCs w:val="30"/>
        </w:rPr>
      </w:pPr>
      <w:r w:rsidDel="00000000" w:rsidR="00000000" w:rsidRPr="00000000">
        <w:rPr>
          <w:rFonts w:ascii="Arial" w:cs="Arial" w:eastAsia="Arial" w:hAnsi="Arial"/>
          <w:sz w:val="36"/>
          <w:szCs w:val="36"/>
          <w:rtl w:val="0"/>
        </w:rPr>
        <w:t xml:space="preserve">Name :         </w:t>
      </w:r>
      <w:r w:rsidDel="00000000" w:rsidR="00000000" w:rsidRPr="00000000">
        <w:rPr>
          <w:rFonts w:ascii="Arial" w:cs="Arial" w:eastAsia="Arial" w:hAnsi="Arial"/>
          <w:sz w:val="30"/>
          <w:szCs w:val="30"/>
          <w:rtl w:val="0"/>
        </w:rPr>
        <w:t xml:space="preserve">Shughla Jabarkhel</w:t>
      </w:r>
    </w:p>
    <w:p w:rsidR="00000000" w:rsidDel="00000000" w:rsidP="00000000" w:rsidRDefault="00000000" w:rsidRPr="00000000" w14:paraId="00000011">
      <w:pPr>
        <w:widowControl w:val="0"/>
        <w:spacing w:line="240" w:lineRule="auto"/>
        <w:rPr>
          <w:rFonts w:ascii="Arial" w:cs="Arial" w:eastAsia="Arial" w:hAnsi="Arial"/>
          <w:sz w:val="44"/>
          <w:szCs w:val="44"/>
        </w:rPr>
      </w:pPr>
      <w:r w:rsidDel="00000000" w:rsidR="00000000" w:rsidRPr="00000000">
        <w:rPr>
          <w:rFonts w:ascii="Arial" w:cs="Arial" w:eastAsia="Arial" w:hAnsi="Arial"/>
          <w:sz w:val="36"/>
          <w:szCs w:val="36"/>
          <w:rtl w:val="0"/>
        </w:rPr>
        <w:t xml:space="preserve">Student ID:   </w:t>
      </w:r>
      <w:r w:rsidDel="00000000" w:rsidR="00000000" w:rsidRPr="00000000">
        <w:rPr>
          <w:rFonts w:ascii="Arial" w:cs="Arial" w:eastAsia="Arial" w:hAnsi="Arial"/>
          <w:b w:val="1"/>
          <w:bCs w:val="1"/>
          <w:sz w:val="30"/>
          <w:szCs w:val="30"/>
          <w:rtl w:val="0"/>
        </w:rPr>
        <w:t xml:space="preserve">2513885</w:t>
      </w:r>
      <w:r w:rsidDel="00000000" w:rsidR="00000000" w:rsidRPr="00000000">
        <w:rPr>
          <w:rtl w:val="0"/>
        </w:rPr>
      </w:r>
    </w:p>
    <w:p w:rsidR="00000000" w:rsidDel="00000000" w:rsidP="00000000" w:rsidRDefault="00000000" w:rsidRPr="00000000" w14:paraId="00000012">
      <w:pPr>
        <w:widowControl w:val="0"/>
        <w:spacing w:before="200" w:line="240" w:lineRule="auto"/>
        <w:rPr>
          <w:rFonts w:ascii="Trebuchet MS" w:cs="Trebuchet MS" w:eastAsia="Trebuchet MS" w:hAnsi="Trebuchet MS"/>
          <w:b w:val="1"/>
          <w:bCs w:val="1"/>
          <w:sz w:val="48"/>
          <w:szCs w:val="48"/>
        </w:rPr>
      </w:pPr>
      <w:r w:rsidDel="00000000" w:rsidR="00000000" w:rsidRPr="00000000">
        <w:rPr>
          <w:rtl w:val="0"/>
        </w:rPr>
      </w:r>
    </w:p>
    <w:p w:rsidR="00000000" w:rsidDel="00000000" w:rsidP="00000000" w:rsidRDefault="00000000" w:rsidRPr="00000000" w14:paraId="00000013">
      <w:pPr>
        <w:widowControl w:val="0"/>
        <w:spacing w:before="200" w:line="240" w:lineRule="auto"/>
        <w:rPr>
          <w:rFonts w:ascii="Trebuchet MS" w:cs="Trebuchet MS" w:eastAsia="Trebuchet MS" w:hAnsi="Trebuchet MS"/>
          <w:b w:val="1"/>
          <w:bCs w:val="1"/>
          <w:sz w:val="48"/>
          <w:szCs w:val="48"/>
        </w:rPr>
      </w:pPr>
      <w:r w:rsidDel="00000000" w:rsidR="00000000" w:rsidRPr="00000000">
        <w:rPr>
          <w:rFonts w:ascii="Trebuchet MS" w:cs="Trebuchet MS" w:eastAsia="Trebuchet MS" w:hAnsi="Trebuchet MS"/>
          <w:sz w:val="36"/>
          <w:szCs w:val="36"/>
          <w:rtl w:val="0"/>
        </w:rPr>
        <w:t xml:space="preserve">Lecturer</w:t>
      </w:r>
      <w:r w:rsidDel="00000000" w:rsidR="00000000" w:rsidRPr="00000000">
        <w:rPr>
          <w:rFonts w:ascii="Trebuchet MS" w:cs="Trebuchet MS" w:eastAsia="Trebuchet MS" w:hAnsi="Trebuchet MS"/>
          <w:sz w:val="48"/>
          <w:szCs w:val="48"/>
          <w:rtl w:val="0"/>
        </w:rPr>
        <w:t xml:space="preserve">:</w:t>
      </w:r>
      <w:r w:rsidDel="00000000" w:rsidR="00000000" w:rsidRPr="00000000">
        <w:rPr>
          <w:rFonts w:ascii="Trebuchet MS" w:cs="Trebuchet MS" w:eastAsia="Trebuchet MS" w:hAnsi="Trebuchet MS"/>
          <w:sz w:val="36"/>
          <w:szCs w:val="36"/>
          <w:rtl w:val="0"/>
        </w:rPr>
        <w:t xml:space="preserve">Charistopher Mafuva</w:t>
      </w:r>
      <w:r w:rsidDel="00000000" w:rsidR="00000000" w:rsidRPr="00000000">
        <w:rPr>
          <w:rFonts w:ascii="Trebuchet MS" w:cs="Trebuchet MS" w:eastAsia="Trebuchet MS" w:hAnsi="Trebuchet MS"/>
          <w:b w:val="1"/>
          <w:bCs w:val="1"/>
          <w:sz w:val="48"/>
          <w:szCs w:val="48"/>
          <w:rtl w:val="0"/>
        </w:rPr>
        <w:t xml:space="preserve">                                         </w:t>
      </w:r>
    </w:p>
    <w:p w:rsidR="00000000" w:rsidDel="00000000" w:rsidP="00000000" w:rsidRDefault="00000000" w:rsidRPr="00000000" w14:paraId="00000014">
      <w:pPr>
        <w:widowControl w:val="0"/>
        <w:spacing w:before="200" w:line="240" w:lineRule="auto"/>
        <w:rPr>
          <w:rFonts w:ascii="Arial" w:cs="Arial" w:eastAsia="Arial" w:hAnsi="Arial"/>
          <w:sz w:val="28"/>
          <w:szCs w:val="28"/>
        </w:rPr>
      </w:pPr>
      <w:r w:rsidDel="00000000" w:rsidR="00000000" w:rsidRPr="00000000">
        <w:rPr>
          <w:rFonts w:ascii="Trebuchet MS" w:cs="Trebuchet MS" w:eastAsia="Trebuchet MS" w:hAnsi="Trebuchet MS"/>
          <w:sz w:val="36"/>
          <w:szCs w:val="36"/>
          <w:rtl w:val="0"/>
        </w:rPr>
        <w:t xml:space="preserve">Date:</w:t>
      </w:r>
      <w:r w:rsidDel="00000000" w:rsidR="00000000" w:rsidRPr="00000000">
        <w:rPr>
          <w:rFonts w:ascii="Trebuchet MS" w:cs="Trebuchet MS" w:eastAsia="Trebuchet MS" w:hAnsi="Trebuchet MS"/>
          <w:sz w:val="48"/>
          <w:szCs w:val="48"/>
          <w:rtl w:val="0"/>
        </w:rPr>
        <w:t xml:space="preserve"> </w:t>
      </w:r>
      <w:r w:rsidDel="00000000" w:rsidR="00000000" w:rsidRPr="00000000">
        <w:rPr>
          <w:rFonts w:ascii="Trebuchet MS" w:cs="Trebuchet MS" w:eastAsia="Trebuchet MS" w:hAnsi="Trebuchet MS"/>
          <w:sz w:val="36"/>
          <w:szCs w:val="36"/>
          <w:rtl w:val="0"/>
        </w:rPr>
        <w:t xml:space="preserve"> </w:t>
      </w:r>
      <w:r w:rsidDel="00000000" w:rsidR="00000000" w:rsidRPr="00000000">
        <w:rPr>
          <w:rFonts w:ascii="Arial" w:cs="Arial" w:eastAsia="Arial" w:hAnsi="Arial"/>
          <w:sz w:val="36"/>
          <w:szCs w:val="36"/>
          <w:rtl w:val="0"/>
        </w:rPr>
        <w:t xml:space="preserve"> </w:t>
      </w:r>
      <w:r w:rsidDel="00000000" w:rsidR="00000000" w:rsidRPr="00000000">
        <w:rPr>
          <w:rFonts w:ascii="Arial" w:cs="Arial" w:eastAsia="Arial" w:hAnsi="Arial"/>
          <w:b w:val="1"/>
          <w:bCs w:val="1"/>
          <w:sz w:val="36"/>
          <w:szCs w:val="36"/>
          <w:rtl w:val="0"/>
        </w:rPr>
        <w:t xml:space="preserve">      </w:t>
      </w:r>
      <w:r w:rsidDel="00000000" w:rsidR="00000000" w:rsidRPr="00000000">
        <w:rPr>
          <w:rFonts w:ascii="Arial" w:cs="Arial" w:eastAsia="Arial" w:hAnsi="Arial"/>
          <w:sz w:val="36"/>
          <w:szCs w:val="36"/>
          <w:rtl w:val="0"/>
        </w:rPr>
        <w:t xml:space="preserve">17/08/26  </w:t>
      </w:r>
      <w:r w:rsidDel="00000000" w:rsidR="00000000" w:rsidRPr="00000000">
        <w:rPr>
          <w:rFonts w:ascii="Trebuchet MS" w:cs="Trebuchet MS" w:eastAsia="Trebuchet MS" w:hAnsi="Trebuchet MS"/>
          <w:sz w:val="48"/>
          <w:szCs w:val="48"/>
          <w:rtl w:val="0"/>
        </w:rPr>
        <w:t xml:space="preserve"> </w:t>
      </w:r>
      <w:r w:rsidDel="00000000" w:rsidR="00000000" w:rsidRPr="00000000">
        <w:rPr>
          <w:rFonts w:ascii="Trebuchet MS" w:cs="Trebuchet MS" w:eastAsia="Trebuchet MS" w:hAnsi="Trebuchet MS"/>
          <w:b w:val="1"/>
          <w:bCs w:val="1"/>
          <w:sz w:val="48"/>
          <w:szCs w:val="48"/>
          <w:rtl w:val="0"/>
        </w:rPr>
        <w:t xml:space="preserve">                                                                       </w:t>
      </w:r>
      <w:r w:rsidDel="00000000" w:rsidR="00000000" w:rsidRPr="00000000">
        <w:rPr>
          <w:rtl w:val="0"/>
        </w:rPr>
      </w:r>
    </w:p>
    <w:p w:rsidR="00000000" w:rsidDel="00000000" w:rsidP="00000000" w:rsidRDefault="00000000" w:rsidRPr="00000000" w14:paraId="00000015">
      <w:pPr>
        <w:widowControl w:val="0"/>
        <w:spacing w:line="240" w:lineRule="auto"/>
        <w:jc w:val="left"/>
        <w:rPr>
          <w:rFonts w:ascii="Trebuchet MS" w:cs="Trebuchet MS" w:eastAsia="Trebuchet MS" w:hAnsi="Trebuchet MS"/>
          <w:sz w:val="46"/>
          <w:szCs w:val="46"/>
        </w:rPr>
      </w:pPr>
      <w:r w:rsidDel="00000000" w:rsidR="00000000" w:rsidRPr="00000000">
        <w:rPr>
          <w:rtl w:val="0"/>
        </w:rPr>
      </w:r>
    </w:p>
    <w:p w:rsidR="00000000" w:rsidDel="00000000" w:rsidP="00000000" w:rsidRDefault="00000000" w:rsidRPr="00000000" w14:paraId="00000016">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4">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0"/>
          <w:bCs w:val="0"/>
          <w:i w:val="0"/>
          <w:iCs w:val="0"/>
          <w:smallCaps w:val="0"/>
          <w:strike w:val="0"/>
          <w:color w:val="0f4761"/>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f4761"/>
          <w:sz w:val="22"/>
          <w:szCs w:val="22"/>
          <w:u w:val="none"/>
          <w:shd w:fill="auto" w:val="clear"/>
          <w:vertAlign w:val="baseline"/>
          <w:rtl w:val="0"/>
        </w:rPr>
        <w:t xml:space="preserve">Contents</w:t>
      </w:r>
    </w:p>
    <w:sdt>
      <w:sdtPr>
        <w:id w:val="-1159804102"/>
        <w:docPartObj>
          <w:docPartGallery w:val="Table of Contents"/>
          <w:docPartUnique w:val="1"/>
        </w:docPartObj>
      </w:sdtPr>
      <w:sdtContent>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9g47qfhlxvm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Current Job Vacancy:</w:t>
              <w:tab/>
              <w:t xml:space="preserve">2</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wuxm6zn6c31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1</w:t>
              <w:tab/>
              <w:t xml:space="preserve">3</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wnzr7mpb8xk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CV</w:t>
              <w:tab/>
              <w:t xml:space="preserve">3</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bikjbvbt150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2</w:t>
              <w:tab/>
              <w:t xml:space="preserve">6</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tizpkiqh5y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Personal Statement</w:t>
              <w:tab/>
              <w:t xml:space="preserve">6</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baiizt62whg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3</w:t>
              <w:tab/>
              <w:t xml:space="preserve">7</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9leh96see10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SWOT and PDP</w:t>
              <w:tab/>
              <w:t xml:space="preserve">7</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teuttc94trn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SWOT Analysis</w:t>
              <w:tab/>
              <w:t xml:space="preserve">7</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og6fy79m3tp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PDP Development</w:t>
              <w:tab/>
              <w:t xml:space="preserve">8</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3sgkq96xi24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4</w:t>
              <w:tab/>
              <w:t xml:space="preserve">10</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qls5nm4x88z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Reflection</w:t>
              <w:tab/>
              <w:t xml:space="preserve">10</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i3rdlkx9waw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tab/>
              <w:t xml:space="preserve">10</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nntqa5zdp7a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Appendix</w:t>
              <w:tab/>
              <w:t xml:space="preserve">11</w:t>
            </w:r>
          </w:hyperlink>
          <w:r w:rsidDel="00000000" w:rsidR="00000000" w:rsidRPr="00000000">
            <w:rPr>
              <w:rtl w:val="0"/>
            </w:rPr>
          </w:r>
        </w:p>
        <w:p w:rsidR="00000000" w:rsidDel="00000000" w:rsidP="00000000" w:rsidRDefault="00000000" w:rsidRPr="00000000" w14:paraId="00000045">
          <w:pPr>
            <w:spacing w:line="360" w:lineRule="auto"/>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6">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8">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A">
      <w:pPr>
        <w:pStyle w:val="Heading1"/>
        <w:rPr>
          <w:rFonts w:ascii="Arial" w:cs="Arial" w:eastAsia="Arial" w:hAnsi="Arial"/>
          <w:sz w:val="22"/>
          <w:szCs w:val="22"/>
        </w:rPr>
      </w:pPr>
      <w:bookmarkStart w:colFirst="0" w:colLast="0" w:name="_heading=h.9g47qfhlxvm9" w:id="0"/>
      <w:bookmarkEnd w:id="0"/>
      <w:r w:rsidDel="00000000" w:rsidR="00000000" w:rsidRPr="00000000">
        <w:rPr>
          <w:rFonts w:ascii="Arial" w:cs="Arial" w:eastAsia="Arial" w:hAnsi="Arial"/>
          <w:sz w:val="22"/>
          <w:szCs w:val="22"/>
          <w:rtl w:val="0"/>
        </w:rPr>
        <w:t xml:space="preserve">Current Job Vacancy: </w:t>
      </w:r>
    </w:p>
    <w:p w:rsidR="00000000" w:rsidDel="00000000" w:rsidP="00000000" w:rsidRDefault="00000000" w:rsidRPr="00000000" w14:paraId="0000004B">
      <w:pPr>
        <w:spacing w:line="360" w:lineRule="auto"/>
        <w:rPr>
          <w:rFonts w:ascii="Arial" w:cs="Arial" w:eastAsia="Arial" w:hAnsi="Arial"/>
          <w:sz w:val="22"/>
          <w:szCs w:val="22"/>
        </w:rPr>
      </w:pPr>
      <w:hyperlink r:id="rId8">
        <w:r w:rsidDel="00000000" w:rsidR="00000000" w:rsidRPr="00000000">
          <w:rPr>
            <w:rFonts w:ascii="Arial" w:cs="Arial" w:eastAsia="Arial" w:hAnsi="Arial"/>
            <w:color w:val="467886"/>
            <w:sz w:val="22"/>
            <w:szCs w:val="22"/>
            <w:u w:val="single"/>
            <w:rtl w:val="0"/>
          </w:rPr>
          <w:t xml:space="preserve">https://www.nhsjobs.com/job/UK/Essex/Basildon/Mid_South_Essex_NHS_Foundation_Trust/Acute_Medicine/Acute_Medicine-v8131608?_ts=1</w:t>
        </w:r>
      </w:hyperlink>
      <w:r w:rsidDel="00000000" w:rsidR="00000000" w:rsidRPr="00000000">
        <w:rPr>
          <w:rtl w:val="0"/>
        </w:rPr>
      </w:r>
    </w:p>
    <w:p w:rsidR="00000000" w:rsidDel="00000000" w:rsidP="00000000" w:rsidRDefault="00000000" w:rsidRPr="00000000" w14:paraId="0000004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pStyle w:val="Heading1"/>
        <w:rPr>
          <w:rFonts w:ascii="Arial" w:cs="Arial" w:eastAsia="Arial" w:hAnsi="Arial"/>
          <w:sz w:val="22"/>
          <w:szCs w:val="22"/>
        </w:rPr>
      </w:pPr>
      <w:bookmarkStart w:colFirst="0" w:colLast="0" w:name="_heading=h.wuxm6zn6c31y" w:id="1"/>
      <w:bookmarkEnd w:id="1"/>
      <w:r w:rsidDel="00000000" w:rsidR="00000000" w:rsidRPr="00000000">
        <w:rPr>
          <w:rFonts w:ascii="Arial" w:cs="Arial" w:eastAsia="Arial" w:hAnsi="Arial"/>
          <w:sz w:val="22"/>
          <w:szCs w:val="22"/>
          <w:rtl w:val="0"/>
        </w:rPr>
        <w:t xml:space="preserve">Task 1</w:t>
      </w:r>
    </w:p>
    <w:p w:rsidR="00000000" w:rsidDel="00000000" w:rsidP="00000000" w:rsidRDefault="00000000" w:rsidRPr="00000000" w14:paraId="0000004E">
      <w:pPr>
        <w:pStyle w:val="Heading1"/>
        <w:rPr>
          <w:rFonts w:ascii="Arial" w:cs="Arial" w:eastAsia="Arial" w:hAnsi="Arial"/>
          <w:sz w:val="22"/>
          <w:szCs w:val="22"/>
        </w:rPr>
      </w:pPr>
      <w:bookmarkStart w:colFirst="0" w:colLast="0" w:name="_heading=h.wnzr7mpb8xkp" w:id="2"/>
      <w:bookmarkEnd w:id="2"/>
      <w:r w:rsidDel="00000000" w:rsidR="00000000" w:rsidRPr="00000000">
        <w:rPr>
          <w:rFonts w:ascii="Arial" w:cs="Arial" w:eastAsia="Arial" w:hAnsi="Arial"/>
          <w:sz w:val="22"/>
          <w:szCs w:val="22"/>
          <w:rtl w:val="0"/>
        </w:rPr>
        <w:t xml:space="preserve">CV</w:t>
      </w:r>
    </w:p>
    <w:p w:rsidR="00000000" w:rsidDel="00000000" w:rsidP="00000000" w:rsidRDefault="00000000" w:rsidRPr="00000000" w14:paraId="0000004F">
      <w:pPr>
        <w:keepNext w:val="1"/>
        <w:spacing w:line="360" w:lineRule="auto"/>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4791744" cy="5696745"/>
            <wp:effectExtent b="0" l="0" r="0" t="0"/>
            <wp:docPr id="516783297"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4791744" cy="569674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spacing w:after="60" w:before="120" w:line="360" w:lineRule="auto"/>
        <w:rPr>
          <w:rFonts w:ascii="Arial" w:cs="Arial" w:eastAsia="Arial" w:hAnsi="Arial"/>
          <w:b w:val="1"/>
          <w:bCs w:val="1"/>
          <w:color w:val="5b3a78"/>
          <w:sz w:val="22"/>
          <w:szCs w:val="22"/>
        </w:rPr>
      </w:pPr>
      <w:r w:rsidDel="00000000" w:rsidR="00000000" w:rsidRPr="00000000">
        <w:rPr>
          <w:rtl w:val="0"/>
        </w:rPr>
      </w:r>
    </w:p>
    <w:p w:rsidR="00000000" w:rsidDel="00000000" w:rsidP="00000000" w:rsidRDefault="00000000" w:rsidRPr="00000000" w14:paraId="00000051">
      <w:pPr>
        <w:spacing w:after="60" w:before="120" w:line="360" w:lineRule="auto"/>
        <w:rPr>
          <w:rFonts w:ascii="Arial" w:cs="Arial" w:eastAsia="Arial" w:hAnsi="Arial"/>
          <w:sz w:val="22"/>
          <w:szCs w:val="22"/>
        </w:rPr>
      </w:pPr>
      <w:r w:rsidDel="00000000" w:rsidR="00000000" w:rsidRPr="00000000">
        <w:rPr>
          <w:rFonts w:ascii="Arial" w:cs="Arial" w:eastAsia="Arial" w:hAnsi="Arial"/>
          <w:b w:val="1"/>
          <w:bCs w:val="1"/>
          <w:color w:val="5b3a78"/>
          <w:sz w:val="22"/>
          <w:szCs w:val="22"/>
          <w:rtl w:val="0"/>
        </w:rPr>
        <w:t xml:space="preserve">PROFESSIONAL PROFILE</w:t>
      </w:r>
      <w:r w:rsidDel="00000000" w:rsidR="00000000" w:rsidRPr="00000000">
        <w:rPr>
          <w:rtl w:val="0"/>
        </w:rPr>
      </w:r>
    </w:p>
    <w:p w:rsidR="00000000" w:rsidDel="00000000" w:rsidP="00000000" w:rsidRDefault="00000000" w:rsidRPr="00000000" w14:paraId="00000052">
      <w:pPr>
        <w:spacing w:after="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Compassionate, reliable and patient-focused individual with valuable experience supporting communication in healthcare and public service environments. Experienced in working with patients and multidisciplinary professionals, including doctors, nurses, social workers and mental health practitioners. Strong communication, confidentiality, teamwork and interpersonal skills developed through interpreting experience, alongside organisational and problem-solving abilities gained in management. Highly motivated to develop practical clinical skills and contribute to safe, effective and person-centred care within Medical Same Day Emergency Care (SDEC).</w:t>
      </w:r>
    </w:p>
    <w:p w:rsidR="00000000" w:rsidDel="00000000" w:rsidP="00000000" w:rsidRDefault="00000000" w:rsidRPr="00000000" w14:paraId="00000053">
      <w:pPr>
        <w:spacing w:after="60" w:before="120" w:line="360" w:lineRule="auto"/>
        <w:rPr>
          <w:rFonts w:ascii="Arial" w:cs="Arial" w:eastAsia="Arial" w:hAnsi="Arial"/>
          <w:sz w:val="22"/>
          <w:szCs w:val="22"/>
        </w:rPr>
      </w:pPr>
      <w:r w:rsidDel="00000000" w:rsidR="00000000" w:rsidRPr="00000000">
        <w:rPr>
          <w:rFonts w:ascii="Arial" w:cs="Arial" w:eastAsia="Arial" w:hAnsi="Arial"/>
          <w:b w:val="1"/>
          <w:bCs w:val="1"/>
          <w:color w:val="5b3a78"/>
          <w:sz w:val="22"/>
          <w:szCs w:val="22"/>
          <w:rtl w:val="0"/>
        </w:rPr>
        <w:t xml:space="preserve">KEY SKILLS</w:t>
      </w:r>
      <w:r w:rsidDel="00000000" w:rsidR="00000000" w:rsidRPr="00000000">
        <w:rPr>
          <w:rtl w:val="0"/>
        </w:rPr>
      </w:r>
    </w:p>
    <w:tbl>
      <w:tblPr>
        <w:tblStyle w:val="Table1"/>
        <w:tblW w:w="9360.0" w:type="dxa"/>
        <w:jc w:val="center"/>
        <w:tblLayout w:type="fixed"/>
        <w:tblLook w:val="0400"/>
      </w:tblPr>
      <w:tblGrid>
        <w:gridCol w:w="4682"/>
        <w:gridCol w:w="4678"/>
        <w:tblGridChange w:id="0">
          <w:tblGrid>
            <w:gridCol w:w="4682"/>
            <w:gridCol w:w="4678"/>
          </w:tblGrid>
        </w:tblGridChange>
      </w:tblGrid>
      <w:tr>
        <w:trPr>
          <w:cantSplit w:val="0"/>
          <w:tblHeader w:val="0"/>
        </w:trPr>
        <w:tc>
          <w:tcPr>
            <w:shd w:fill="f3f0f7" w:val="clear"/>
            <w:tcMar>
              <w:top w:w="55.0" w:type="dxa"/>
              <w:left w:w="55.0" w:type="dxa"/>
              <w:bottom w:w="55.0" w:type="dxa"/>
              <w:right w:w="55.0" w:type="dxa"/>
            </w:tcMar>
          </w:tcPr>
          <w:p w:rsidR="00000000" w:rsidDel="00000000" w:rsidP="00000000" w:rsidRDefault="00000000" w:rsidRPr="00000000" w14:paraId="00000054">
            <w:pPr>
              <w:spacing w:line="360" w:lineRule="auto"/>
              <w:rPr>
                <w:rFonts w:ascii="Arial" w:cs="Arial" w:eastAsia="Arial" w:hAnsi="Arial"/>
                <w:sz w:val="22"/>
                <w:szCs w:val="22"/>
              </w:rPr>
            </w:pPr>
            <w:sdt>
              <w:sdtPr>
                <w:id w:val="1213011216"/>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Arial" w:cs="Arial" w:eastAsia="Arial" w:hAnsi="Arial"/>
                <w:sz w:val="22"/>
                <w:szCs w:val="22"/>
                <w:rtl w:val="0"/>
              </w:rPr>
              <w:t xml:space="preserve"> Patient-centred communication</w:t>
            </w:r>
          </w:p>
        </w:tc>
        <w:tc>
          <w:tcPr>
            <w:shd w:fill="f3f0f7" w:val="clear"/>
            <w:tcMar>
              <w:top w:w="55.0" w:type="dxa"/>
              <w:left w:w="55.0" w:type="dxa"/>
              <w:bottom w:w="55.0" w:type="dxa"/>
              <w:right w:w="55.0" w:type="dxa"/>
            </w:tcMar>
          </w:tcPr>
          <w:p w:rsidR="00000000" w:rsidDel="00000000" w:rsidP="00000000" w:rsidRDefault="00000000" w:rsidRPr="00000000" w14:paraId="00000055">
            <w:pPr>
              <w:spacing w:line="360" w:lineRule="auto"/>
              <w:rPr>
                <w:rFonts w:ascii="Arial" w:cs="Arial" w:eastAsia="Arial" w:hAnsi="Arial"/>
                <w:sz w:val="22"/>
                <w:szCs w:val="22"/>
              </w:rPr>
            </w:pPr>
            <w:sdt>
              <w:sdtPr>
                <w:id w:val="1521724652"/>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Arial" w:cs="Arial" w:eastAsia="Arial" w:hAnsi="Arial"/>
                <w:sz w:val="22"/>
                <w:szCs w:val="22"/>
                <w:rtl w:val="0"/>
              </w:rPr>
              <w:t xml:space="preserve"> Compassion and empathy</w:t>
            </w:r>
          </w:p>
        </w:tc>
      </w:tr>
      <w:tr>
        <w:trPr>
          <w:cantSplit w:val="0"/>
          <w:tblHeader w:val="0"/>
        </w:trPr>
        <w:tc>
          <w:tcPr>
            <w:shd w:fill="ffffff" w:val="clear"/>
            <w:tcMar>
              <w:top w:w="55.0" w:type="dxa"/>
              <w:left w:w="55.0" w:type="dxa"/>
              <w:bottom w:w="55.0" w:type="dxa"/>
              <w:right w:w="55.0" w:type="dxa"/>
            </w:tcMar>
          </w:tcPr>
          <w:p w:rsidR="00000000" w:rsidDel="00000000" w:rsidP="00000000" w:rsidRDefault="00000000" w:rsidRPr="00000000" w14:paraId="00000056">
            <w:pPr>
              <w:spacing w:line="360" w:lineRule="auto"/>
              <w:rPr>
                <w:rFonts w:ascii="Arial" w:cs="Arial" w:eastAsia="Arial" w:hAnsi="Arial"/>
                <w:sz w:val="22"/>
                <w:szCs w:val="22"/>
              </w:rPr>
            </w:pPr>
            <w:sdt>
              <w:sdtPr>
                <w:id w:val="192885922"/>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Arial" w:cs="Arial" w:eastAsia="Arial" w:hAnsi="Arial"/>
                <w:sz w:val="22"/>
                <w:szCs w:val="22"/>
                <w:rtl w:val="0"/>
              </w:rPr>
              <w:t xml:space="preserve"> Multidisciplinary teamwork</w:t>
            </w:r>
          </w:p>
        </w:tc>
        <w:tc>
          <w:tcPr>
            <w:shd w:fill="ffffff" w:val="clear"/>
            <w:tcMar>
              <w:top w:w="55.0" w:type="dxa"/>
              <w:left w:w="55.0" w:type="dxa"/>
              <w:bottom w:w="55.0" w:type="dxa"/>
              <w:right w:w="55.0" w:type="dxa"/>
            </w:tcMar>
          </w:tcPr>
          <w:p w:rsidR="00000000" w:rsidDel="00000000" w:rsidP="00000000" w:rsidRDefault="00000000" w:rsidRPr="00000000" w14:paraId="00000057">
            <w:pPr>
              <w:spacing w:line="360" w:lineRule="auto"/>
              <w:rPr>
                <w:rFonts w:ascii="Arial" w:cs="Arial" w:eastAsia="Arial" w:hAnsi="Arial"/>
                <w:sz w:val="22"/>
                <w:szCs w:val="22"/>
              </w:rPr>
            </w:pPr>
            <w:sdt>
              <w:sdtPr>
                <w:id w:val="263452712"/>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Arial" w:cs="Arial" w:eastAsia="Arial" w:hAnsi="Arial"/>
                <w:sz w:val="22"/>
                <w:szCs w:val="22"/>
                <w:rtl w:val="0"/>
              </w:rPr>
              <w:t xml:space="preserve"> Confidentiality and professionalism</w:t>
            </w:r>
          </w:p>
        </w:tc>
      </w:tr>
      <w:tr>
        <w:trPr>
          <w:cantSplit w:val="0"/>
          <w:tblHeader w:val="0"/>
        </w:trPr>
        <w:tc>
          <w:tcPr>
            <w:shd w:fill="f3f0f7" w:val="clear"/>
            <w:tcMar>
              <w:top w:w="55.0" w:type="dxa"/>
              <w:left w:w="55.0" w:type="dxa"/>
              <w:bottom w:w="55.0" w:type="dxa"/>
              <w:right w:w="55.0" w:type="dxa"/>
            </w:tcMar>
          </w:tcPr>
          <w:p w:rsidR="00000000" w:rsidDel="00000000" w:rsidP="00000000" w:rsidRDefault="00000000" w:rsidRPr="00000000" w14:paraId="00000058">
            <w:pPr>
              <w:spacing w:line="360" w:lineRule="auto"/>
              <w:rPr>
                <w:rFonts w:ascii="Arial" w:cs="Arial" w:eastAsia="Arial" w:hAnsi="Arial"/>
                <w:sz w:val="22"/>
                <w:szCs w:val="22"/>
              </w:rPr>
            </w:pPr>
            <w:sdt>
              <w:sdtPr>
                <w:id w:val="-1004879559"/>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Arial" w:cs="Arial" w:eastAsia="Arial" w:hAnsi="Arial"/>
                <w:sz w:val="22"/>
                <w:szCs w:val="22"/>
                <w:rtl w:val="0"/>
              </w:rPr>
              <w:t xml:space="preserve"> Cultural awareness</w:t>
            </w:r>
          </w:p>
        </w:tc>
        <w:tc>
          <w:tcPr>
            <w:shd w:fill="f3f0f7" w:val="clear"/>
            <w:tcMar>
              <w:top w:w="55.0" w:type="dxa"/>
              <w:left w:w="55.0" w:type="dxa"/>
              <w:bottom w:w="55.0" w:type="dxa"/>
              <w:right w:w="55.0" w:type="dxa"/>
            </w:tcMar>
          </w:tcPr>
          <w:p w:rsidR="00000000" w:rsidDel="00000000" w:rsidP="00000000" w:rsidRDefault="00000000" w:rsidRPr="00000000" w14:paraId="00000059">
            <w:pPr>
              <w:spacing w:line="360" w:lineRule="auto"/>
              <w:rPr>
                <w:rFonts w:ascii="Arial" w:cs="Arial" w:eastAsia="Arial" w:hAnsi="Arial"/>
                <w:sz w:val="22"/>
                <w:szCs w:val="22"/>
              </w:rPr>
            </w:pPr>
            <w:sdt>
              <w:sdtPr>
                <w:id w:val="1695611200"/>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Arial" w:cs="Arial" w:eastAsia="Arial" w:hAnsi="Arial"/>
                <w:sz w:val="22"/>
                <w:szCs w:val="22"/>
                <w:rtl w:val="0"/>
              </w:rPr>
              <w:t xml:space="preserve"> Active listening</w:t>
            </w:r>
          </w:p>
        </w:tc>
      </w:tr>
      <w:tr>
        <w:trPr>
          <w:cantSplit w:val="0"/>
          <w:tblHeader w:val="0"/>
        </w:trPr>
        <w:tc>
          <w:tcPr>
            <w:shd w:fill="ffffff" w:val="clear"/>
            <w:tcMar>
              <w:top w:w="55.0" w:type="dxa"/>
              <w:left w:w="55.0" w:type="dxa"/>
              <w:bottom w:w="55.0" w:type="dxa"/>
              <w:right w:w="55.0" w:type="dxa"/>
            </w:tcMar>
          </w:tcPr>
          <w:p w:rsidR="00000000" w:rsidDel="00000000" w:rsidP="00000000" w:rsidRDefault="00000000" w:rsidRPr="00000000" w14:paraId="0000005A">
            <w:pPr>
              <w:spacing w:line="360" w:lineRule="auto"/>
              <w:rPr>
                <w:rFonts w:ascii="Arial" w:cs="Arial" w:eastAsia="Arial" w:hAnsi="Arial"/>
                <w:sz w:val="22"/>
                <w:szCs w:val="22"/>
              </w:rPr>
            </w:pPr>
            <w:sdt>
              <w:sdtPr>
                <w:id w:val="-659946026"/>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Arial" w:cs="Arial" w:eastAsia="Arial" w:hAnsi="Arial"/>
                <w:sz w:val="22"/>
                <w:szCs w:val="22"/>
                <w:rtl w:val="0"/>
              </w:rPr>
              <w:t xml:space="preserve"> Organisation and time management</w:t>
            </w:r>
          </w:p>
        </w:tc>
        <w:tc>
          <w:tcPr>
            <w:shd w:fill="ffffff" w:val="clear"/>
            <w:tcMar>
              <w:top w:w="55.0" w:type="dxa"/>
              <w:left w:w="55.0" w:type="dxa"/>
              <w:bottom w:w="55.0" w:type="dxa"/>
              <w:right w:w="55.0" w:type="dxa"/>
            </w:tcMar>
          </w:tcPr>
          <w:p w:rsidR="00000000" w:rsidDel="00000000" w:rsidP="00000000" w:rsidRDefault="00000000" w:rsidRPr="00000000" w14:paraId="0000005B">
            <w:pPr>
              <w:spacing w:line="360" w:lineRule="auto"/>
              <w:rPr>
                <w:rFonts w:ascii="Arial" w:cs="Arial" w:eastAsia="Arial" w:hAnsi="Arial"/>
                <w:sz w:val="22"/>
                <w:szCs w:val="22"/>
              </w:rPr>
            </w:pPr>
            <w:sdt>
              <w:sdtPr>
                <w:id w:val="1390422041"/>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Arial" w:cs="Arial" w:eastAsia="Arial" w:hAnsi="Arial"/>
                <w:sz w:val="22"/>
                <w:szCs w:val="22"/>
                <w:rtl w:val="0"/>
              </w:rPr>
              <w:t xml:space="preserve"> Problem-solving and conflict resolution</w:t>
            </w:r>
          </w:p>
        </w:tc>
      </w:tr>
      <w:tr>
        <w:trPr>
          <w:cantSplit w:val="0"/>
          <w:tblHeader w:val="0"/>
        </w:trPr>
        <w:tc>
          <w:tcPr>
            <w:shd w:fill="f3f0f7" w:val="clear"/>
            <w:tcMar>
              <w:top w:w="55.0" w:type="dxa"/>
              <w:left w:w="55.0" w:type="dxa"/>
              <w:bottom w:w="55.0" w:type="dxa"/>
              <w:right w:w="55.0" w:type="dxa"/>
            </w:tcMar>
          </w:tcPr>
          <w:p w:rsidR="00000000" w:rsidDel="00000000" w:rsidP="00000000" w:rsidRDefault="00000000" w:rsidRPr="00000000" w14:paraId="0000005C">
            <w:pPr>
              <w:spacing w:line="360" w:lineRule="auto"/>
              <w:rPr>
                <w:rFonts w:ascii="Arial" w:cs="Arial" w:eastAsia="Arial" w:hAnsi="Arial"/>
                <w:sz w:val="22"/>
                <w:szCs w:val="22"/>
              </w:rPr>
            </w:pPr>
            <w:sdt>
              <w:sdtPr>
                <w:id w:val="-1500500076"/>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Arial" w:cs="Arial" w:eastAsia="Arial" w:hAnsi="Arial"/>
                <w:sz w:val="22"/>
                <w:szCs w:val="22"/>
                <w:rtl w:val="0"/>
              </w:rPr>
              <w:t xml:space="preserve"> Calm approach under pressure</w:t>
            </w:r>
          </w:p>
        </w:tc>
        <w:tc>
          <w:tcPr>
            <w:shd w:fill="f3f0f7" w:val="clear"/>
            <w:tcMar>
              <w:top w:w="55.0" w:type="dxa"/>
              <w:left w:w="55.0" w:type="dxa"/>
              <w:bottom w:w="55.0" w:type="dxa"/>
              <w:right w:w="55.0" w:type="dxa"/>
            </w:tcMar>
          </w:tcPr>
          <w:p w:rsidR="00000000" w:rsidDel="00000000" w:rsidP="00000000" w:rsidRDefault="00000000" w:rsidRPr="00000000" w14:paraId="0000005D">
            <w:pPr>
              <w:spacing w:line="360" w:lineRule="auto"/>
              <w:rPr>
                <w:rFonts w:ascii="Arial" w:cs="Arial" w:eastAsia="Arial" w:hAnsi="Arial"/>
                <w:sz w:val="22"/>
                <w:szCs w:val="22"/>
              </w:rPr>
            </w:pPr>
            <w:sdt>
              <w:sdtPr>
                <w:id w:val="1381281365"/>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Arial" w:cs="Arial" w:eastAsia="Arial" w:hAnsi="Arial"/>
                <w:sz w:val="22"/>
                <w:szCs w:val="22"/>
                <w:rtl w:val="0"/>
              </w:rPr>
              <w:t xml:space="preserve"> IT literacy / Microsoft Office</w:t>
            </w:r>
          </w:p>
        </w:tc>
      </w:tr>
    </w:tbl>
    <w:p w:rsidR="00000000" w:rsidDel="00000000" w:rsidP="00000000" w:rsidRDefault="00000000" w:rsidRPr="00000000" w14:paraId="0000005E">
      <w:pPr>
        <w:spacing w:after="60" w:before="120" w:line="360" w:lineRule="auto"/>
        <w:rPr>
          <w:rFonts w:ascii="Arial" w:cs="Arial" w:eastAsia="Arial" w:hAnsi="Arial"/>
          <w:sz w:val="22"/>
          <w:szCs w:val="22"/>
        </w:rPr>
      </w:pPr>
      <w:r w:rsidDel="00000000" w:rsidR="00000000" w:rsidRPr="00000000">
        <w:rPr>
          <w:rFonts w:ascii="Arial" w:cs="Arial" w:eastAsia="Arial" w:hAnsi="Arial"/>
          <w:b w:val="1"/>
          <w:bCs w:val="1"/>
          <w:color w:val="5b3a78"/>
          <w:sz w:val="22"/>
          <w:szCs w:val="22"/>
          <w:rtl w:val="0"/>
        </w:rPr>
        <w:t xml:space="preserve">EMPLOYMENT HISTORY</w:t>
      </w:r>
      <w:r w:rsidDel="00000000" w:rsidR="00000000" w:rsidRPr="00000000">
        <w:rPr>
          <w:rtl w:val="0"/>
        </w:rPr>
      </w:r>
    </w:p>
    <w:p w:rsidR="00000000" w:rsidDel="00000000" w:rsidP="00000000" w:rsidRDefault="00000000" w:rsidRPr="00000000" w14:paraId="0000005F">
      <w:pPr>
        <w:spacing w:after="20" w:line="360" w:lineRule="auto"/>
        <w:rPr>
          <w:rFonts w:ascii="Arial" w:cs="Arial" w:eastAsia="Arial" w:hAnsi="Arial"/>
          <w:sz w:val="22"/>
          <w:szCs w:val="22"/>
        </w:rPr>
      </w:pPr>
      <w:r w:rsidDel="00000000" w:rsidR="00000000" w:rsidRPr="00000000">
        <w:rPr>
          <w:rFonts w:ascii="Arial" w:cs="Arial" w:eastAsia="Arial" w:hAnsi="Arial"/>
          <w:b w:val="1"/>
          <w:bCs w:val="1"/>
          <w:color w:val="263a5b"/>
          <w:sz w:val="22"/>
          <w:szCs w:val="22"/>
          <w:rtl w:val="0"/>
        </w:rPr>
        <w:t xml:space="preserve">Interpreter — Croydon Council, London, UK</w:t>
      </w:r>
      <w:r w:rsidDel="00000000" w:rsidR="00000000" w:rsidRPr="00000000">
        <w:rPr>
          <w:rFonts w:ascii="Arial" w:cs="Arial" w:eastAsia="Arial" w:hAnsi="Arial"/>
          <w:i w:val="1"/>
          <w:iCs w:val="1"/>
          <w:sz w:val="22"/>
          <w:szCs w:val="22"/>
          <w:rtl w:val="0"/>
        </w:rPr>
        <w:t xml:space="preserve">  |  July 2006 – 2010</w:t>
      </w:r>
      <w:r w:rsidDel="00000000" w:rsidR="00000000" w:rsidRPr="00000000">
        <w:rPr>
          <w:rtl w:val="0"/>
        </w:rPr>
      </w:r>
    </w:p>
    <w:p w:rsidR="00000000" w:rsidDel="00000000" w:rsidP="00000000" w:rsidRDefault="00000000" w:rsidRPr="00000000" w14:paraId="00000060">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Provided professional interpreting services across healthcare, social care and legal settings.</w:t>
      </w:r>
    </w:p>
    <w:p w:rsidR="00000000" w:rsidDel="00000000" w:rsidP="00000000" w:rsidRDefault="00000000" w:rsidRPr="00000000" w14:paraId="00000061">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Supported communication between patients and healthcare professionals in hospitals, GP surgeries, dental practices, opticians and mental health services.</w:t>
      </w:r>
    </w:p>
    <w:p w:rsidR="00000000" w:rsidDel="00000000" w:rsidP="00000000" w:rsidRDefault="00000000" w:rsidRPr="00000000" w14:paraId="00000062">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Communicated information clearly and accurately while responding sensitively to individual patient needs.</w:t>
      </w:r>
    </w:p>
    <w:p w:rsidR="00000000" w:rsidDel="00000000" w:rsidP="00000000" w:rsidRDefault="00000000" w:rsidRPr="00000000" w14:paraId="00000063">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Supported social workers during case reviews and age assessments.</w:t>
      </w:r>
    </w:p>
    <w:p w:rsidR="00000000" w:rsidDel="00000000" w:rsidP="00000000" w:rsidRDefault="00000000" w:rsidRPr="00000000" w14:paraId="00000064">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Worked alongside doctors, nurses, social workers, mental health professionals and other practitioners.</w:t>
      </w:r>
    </w:p>
    <w:p w:rsidR="00000000" w:rsidDel="00000000" w:rsidP="00000000" w:rsidRDefault="00000000" w:rsidRPr="00000000" w14:paraId="00000065">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Maintained strict confidentiality and demonstrated professional and ethical conduct.</w:t>
      </w:r>
    </w:p>
    <w:p w:rsidR="00000000" w:rsidDel="00000000" w:rsidP="00000000" w:rsidRDefault="00000000" w:rsidRPr="00000000" w14:paraId="00000066">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Developed communication and cultural-awareness skills when supporting people from diverse backgrounds.</w:t>
      </w:r>
    </w:p>
    <w:p w:rsidR="00000000" w:rsidDel="00000000" w:rsidP="00000000" w:rsidRDefault="00000000" w:rsidRPr="00000000" w14:paraId="00000067">
      <w:pPr>
        <w:spacing w:after="20" w:before="60" w:line="360" w:lineRule="auto"/>
        <w:rPr>
          <w:rFonts w:ascii="Arial" w:cs="Arial" w:eastAsia="Arial" w:hAnsi="Arial"/>
          <w:sz w:val="22"/>
          <w:szCs w:val="22"/>
        </w:rPr>
      </w:pPr>
      <w:r w:rsidDel="00000000" w:rsidR="00000000" w:rsidRPr="00000000">
        <w:rPr>
          <w:rFonts w:ascii="Arial" w:cs="Arial" w:eastAsia="Arial" w:hAnsi="Arial"/>
          <w:b w:val="1"/>
          <w:bCs w:val="1"/>
          <w:color w:val="263a5b"/>
          <w:sz w:val="22"/>
          <w:szCs w:val="22"/>
          <w:rtl w:val="0"/>
        </w:rPr>
        <w:t xml:space="preserve">Assistant Manager — IBIS Hotel</w:t>
      </w:r>
      <w:r w:rsidDel="00000000" w:rsidR="00000000" w:rsidRPr="00000000">
        <w:rPr>
          <w:rFonts w:ascii="Arial" w:cs="Arial" w:eastAsia="Arial" w:hAnsi="Arial"/>
          <w:i w:val="1"/>
          <w:iCs w:val="1"/>
          <w:sz w:val="22"/>
          <w:szCs w:val="22"/>
          <w:rtl w:val="0"/>
        </w:rPr>
        <w:t xml:space="preserve">  |  December 2018 – July 2019</w:t>
      </w:r>
      <w:r w:rsidDel="00000000" w:rsidR="00000000" w:rsidRPr="00000000">
        <w:rPr>
          <w:rtl w:val="0"/>
        </w:rPr>
      </w:r>
    </w:p>
    <w:p w:rsidR="00000000" w:rsidDel="00000000" w:rsidP="00000000" w:rsidRDefault="00000000" w:rsidRPr="00000000" w14:paraId="00000068">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Supported the day-to-day management of hotel operations and service delivery.</w:t>
      </w:r>
    </w:p>
    <w:p w:rsidR="00000000" w:rsidDel="00000000" w:rsidP="00000000" w:rsidRDefault="00000000" w:rsidRPr="00000000" w14:paraId="00000069">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Supervised and supported staff while maintaining high standards of customer service.</w:t>
      </w:r>
    </w:p>
    <w:p w:rsidR="00000000" w:rsidDel="00000000" w:rsidP="00000000" w:rsidRDefault="00000000" w:rsidRPr="00000000" w14:paraId="0000006A">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Communicated with colleagues and customers to resolve issues professionally.</w:t>
      </w:r>
    </w:p>
    <w:p w:rsidR="00000000" w:rsidDel="00000000" w:rsidP="00000000" w:rsidRDefault="00000000" w:rsidRPr="00000000" w14:paraId="0000006B">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Managed challenging situations calmly and appropriately in a busy environment.</w:t>
      </w:r>
    </w:p>
    <w:p w:rsidR="00000000" w:rsidDel="00000000" w:rsidP="00000000" w:rsidRDefault="00000000" w:rsidRPr="00000000" w14:paraId="0000006C">
      <w:pPr>
        <w:spacing w:after="20" w:line="360" w:lineRule="auto"/>
        <w:ind w:left="216" w:hanging="173"/>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Developed strong organisational, leadership, time-management and teamwork skills.</w:t>
      </w:r>
    </w:p>
    <w:p w:rsidR="00000000" w:rsidDel="00000000" w:rsidP="00000000" w:rsidRDefault="00000000" w:rsidRPr="00000000" w14:paraId="0000006D">
      <w:pPr>
        <w:spacing w:after="60" w:before="120" w:line="360" w:lineRule="auto"/>
        <w:rPr>
          <w:rFonts w:ascii="Arial" w:cs="Arial" w:eastAsia="Arial" w:hAnsi="Arial"/>
          <w:sz w:val="22"/>
          <w:szCs w:val="22"/>
        </w:rPr>
      </w:pPr>
      <w:r w:rsidDel="00000000" w:rsidR="00000000" w:rsidRPr="00000000">
        <w:rPr>
          <w:rFonts w:ascii="Arial" w:cs="Arial" w:eastAsia="Arial" w:hAnsi="Arial"/>
          <w:b w:val="1"/>
          <w:bCs w:val="1"/>
          <w:color w:val="5b3a78"/>
          <w:sz w:val="22"/>
          <w:szCs w:val="22"/>
          <w:rtl w:val="0"/>
        </w:rPr>
        <w:t xml:space="preserve">HEALTHCARE-RELEVANT TRANSFERABLE SKILLS</w:t>
      </w:r>
      <w:r w:rsidDel="00000000" w:rsidR="00000000" w:rsidRPr="00000000">
        <w:rPr>
          <w:rtl w:val="0"/>
        </w:rPr>
      </w:r>
    </w:p>
    <w:tbl>
      <w:tblPr>
        <w:tblStyle w:val="Table2"/>
        <w:tblW w:w="9360.0" w:type="dxa"/>
        <w:jc w:val="center"/>
        <w:tblLayout w:type="fixed"/>
        <w:tblLook w:val="0400"/>
      </w:tblPr>
      <w:tblGrid>
        <w:gridCol w:w="4674"/>
        <w:gridCol w:w="4686"/>
        <w:tblGridChange w:id="0">
          <w:tblGrid>
            <w:gridCol w:w="4674"/>
            <w:gridCol w:w="4686"/>
          </w:tblGrid>
        </w:tblGridChange>
      </w:tblGrid>
      <w:tr>
        <w:trPr>
          <w:cantSplit w:val="0"/>
          <w:tblHeader w:val="0"/>
        </w:trPr>
        <w:tc>
          <w:tcPr>
            <w:shd w:fill="f7f5fa" w:val="clear"/>
            <w:tcMar>
              <w:top w:w="80.0" w:type="dxa"/>
              <w:left w:w="80.0" w:type="dxa"/>
              <w:bottom w:w="80.0" w:type="dxa"/>
              <w:right w:w="80.0" w:type="dxa"/>
            </w:tcMar>
          </w:tcPr>
          <w:p w:rsidR="00000000" w:rsidDel="00000000" w:rsidP="00000000" w:rsidRDefault="00000000" w:rsidRPr="00000000" w14:paraId="0000006E">
            <w:pPr>
              <w:spacing w:line="360" w:lineRule="auto"/>
              <w:rPr>
                <w:rFonts w:ascii="Arial" w:cs="Arial" w:eastAsia="Arial" w:hAnsi="Arial"/>
                <w:sz w:val="22"/>
                <w:szCs w:val="22"/>
              </w:rPr>
            </w:pPr>
            <w:r w:rsidDel="00000000" w:rsidR="00000000" w:rsidRPr="00000000">
              <w:rPr>
                <w:rFonts w:ascii="Arial" w:cs="Arial" w:eastAsia="Arial" w:hAnsi="Arial"/>
                <w:b w:val="1"/>
                <w:bCs w:val="1"/>
                <w:color w:val="5b3a78"/>
                <w:sz w:val="22"/>
                <w:szCs w:val="22"/>
                <w:rtl w:val="0"/>
              </w:rPr>
              <w:t xml:space="preserve">COMMUNICATION</w:t>
            </w:r>
            <w:r w:rsidDel="00000000" w:rsidR="00000000" w:rsidRPr="00000000">
              <w:rPr>
                <w:rtl w:val="0"/>
              </w:rPr>
            </w:r>
          </w:p>
          <w:p w:rsidR="00000000" w:rsidDel="00000000" w:rsidP="00000000" w:rsidRDefault="00000000" w:rsidRPr="00000000" w14:paraId="0000006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Clear, sensitive communication with patients and healthcare professionals.</w:t>
            </w:r>
          </w:p>
        </w:tc>
        <w:tc>
          <w:tcPr>
            <w:shd w:fill="f7f5fa" w:val="clear"/>
            <w:tcMar>
              <w:top w:w="80.0" w:type="dxa"/>
              <w:left w:w="80.0" w:type="dxa"/>
              <w:bottom w:w="80.0" w:type="dxa"/>
              <w:right w:w="80.0" w:type="dxa"/>
            </w:tcMar>
          </w:tcPr>
          <w:p w:rsidR="00000000" w:rsidDel="00000000" w:rsidP="00000000" w:rsidRDefault="00000000" w:rsidRPr="00000000" w14:paraId="00000070">
            <w:pPr>
              <w:spacing w:line="360" w:lineRule="auto"/>
              <w:rPr>
                <w:rFonts w:ascii="Arial" w:cs="Arial" w:eastAsia="Arial" w:hAnsi="Arial"/>
                <w:sz w:val="22"/>
                <w:szCs w:val="22"/>
              </w:rPr>
            </w:pPr>
            <w:r w:rsidDel="00000000" w:rsidR="00000000" w:rsidRPr="00000000">
              <w:rPr>
                <w:rFonts w:ascii="Arial" w:cs="Arial" w:eastAsia="Arial" w:hAnsi="Arial"/>
                <w:b w:val="1"/>
                <w:bCs w:val="1"/>
                <w:color w:val="5b3a78"/>
                <w:sz w:val="22"/>
                <w:szCs w:val="22"/>
                <w:rtl w:val="0"/>
              </w:rPr>
              <w:t xml:space="preserve">TEAMWORK</w:t>
            </w:r>
            <w:r w:rsidDel="00000000" w:rsidR="00000000" w:rsidRPr="00000000">
              <w:rPr>
                <w:rtl w:val="0"/>
              </w:rPr>
            </w:r>
          </w:p>
          <w:p w:rsidR="00000000" w:rsidDel="00000000" w:rsidP="00000000" w:rsidRDefault="00000000" w:rsidRPr="00000000" w14:paraId="0000007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Experience working collaboratively with multidisciplinary healthcare professionals.</w:t>
            </w:r>
          </w:p>
        </w:tc>
      </w:tr>
      <w:tr>
        <w:trPr>
          <w:cantSplit w:val="0"/>
          <w:tblHeader w:val="0"/>
        </w:trPr>
        <w:tc>
          <w:tcPr>
            <w:shd w:fill="f7f5fa" w:val="clear"/>
            <w:tcMar>
              <w:top w:w="80.0" w:type="dxa"/>
              <w:left w:w="80.0" w:type="dxa"/>
              <w:bottom w:w="80.0" w:type="dxa"/>
              <w:right w:w="80.0" w:type="dxa"/>
            </w:tcMar>
          </w:tcPr>
          <w:p w:rsidR="00000000" w:rsidDel="00000000" w:rsidP="00000000" w:rsidRDefault="00000000" w:rsidRPr="00000000" w14:paraId="00000072">
            <w:pPr>
              <w:spacing w:line="360" w:lineRule="auto"/>
              <w:rPr>
                <w:rFonts w:ascii="Arial" w:cs="Arial" w:eastAsia="Arial" w:hAnsi="Arial"/>
                <w:sz w:val="22"/>
                <w:szCs w:val="22"/>
              </w:rPr>
            </w:pPr>
            <w:r w:rsidDel="00000000" w:rsidR="00000000" w:rsidRPr="00000000">
              <w:rPr>
                <w:rFonts w:ascii="Arial" w:cs="Arial" w:eastAsia="Arial" w:hAnsi="Arial"/>
                <w:b w:val="1"/>
                <w:bCs w:val="1"/>
                <w:color w:val="5b3a78"/>
                <w:sz w:val="22"/>
                <w:szCs w:val="22"/>
                <w:rtl w:val="0"/>
              </w:rPr>
              <w:t xml:space="preserve">COMPASSION</w:t>
            </w:r>
            <w:r w:rsidDel="00000000" w:rsidR="00000000" w:rsidRPr="00000000">
              <w:rPr>
                <w:rtl w:val="0"/>
              </w:rPr>
            </w:r>
          </w:p>
          <w:p w:rsidR="00000000" w:rsidDel="00000000" w:rsidP="00000000" w:rsidRDefault="00000000" w:rsidRPr="00000000" w14:paraId="0000007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Patient and respectful approach when supporting people experiencing anxiety, illness or uncertainty.</w:t>
            </w:r>
          </w:p>
        </w:tc>
        <w:tc>
          <w:tcPr>
            <w:shd w:fill="f7f5fa" w:val="clear"/>
            <w:tcMar>
              <w:top w:w="80.0" w:type="dxa"/>
              <w:left w:w="80.0" w:type="dxa"/>
              <w:bottom w:w="80.0" w:type="dxa"/>
              <w:right w:w="80.0" w:type="dxa"/>
            </w:tcMar>
          </w:tcPr>
          <w:p w:rsidR="00000000" w:rsidDel="00000000" w:rsidP="00000000" w:rsidRDefault="00000000" w:rsidRPr="00000000" w14:paraId="00000074">
            <w:pPr>
              <w:spacing w:line="360" w:lineRule="auto"/>
              <w:rPr>
                <w:rFonts w:ascii="Arial" w:cs="Arial" w:eastAsia="Arial" w:hAnsi="Arial"/>
                <w:sz w:val="22"/>
                <w:szCs w:val="22"/>
              </w:rPr>
            </w:pPr>
            <w:r w:rsidDel="00000000" w:rsidR="00000000" w:rsidRPr="00000000">
              <w:rPr>
                <w:rFonts w:ascii="Arial" w:cs="Arial" w:eastAsia="Arial" w:hAnsi="Arial"/>
                <w:b w:val="1"/>
                <w:bCs w:val="1"/>
                <w:color w:val="5b3a78"/>
                <w:sz w:val="22"/>
                <w:szCs w:val="22"/>
                <w:rtl w:val="0"/>
              </w:rPr>
              <w:t xml:space="preserve">CONFIDENTIALITY</w:t>
            </w:r>
            <w:r w:rsidDel="00000000" w:rsidR="00000000" w:rsidRPr="00000000">
              <w:rPr>
                <w:rtl w:val="0"/>
              </w:rPr>
            </w:r>
          </w:p>
          <w:p w:rsidR="00000000" w:rsidDel="00000000" w:rsidP="00000000" w:rsidRDefault="00000000" w:rsidRPr="00000000" w14:paraId="0000007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Understanding of professional confidentiality and sensitive information handling.</w:t>
            </w:r>
          </w:p>
        </w:tc>
      </w:tr>
    </w:tbl>
    <w:p w:rsidR="00000000" w:rsidDel="00000000" w:rsidP="00000000" w:rsidRDefault="00000000" w:rsidRPr="00000000" w14:paraId="00000076">
      <w:pPr>
        <w:spacing w:after="60" w:before="120" w:line="360" w:lineRule="auto"/>
        <w:rPr>
          <w:rFonts w:ascii="Arial" w:cs="Arial" w:eastAsia="Arial" w:hAnsi="Arial"/>
          <w:sz w:val="22"/>
          <w:szCs w:val="22"/>
        </w:rPr>
      </w:pPr>
      <w:r w:rsidDel="00000000" w:rsidR="00000000" w:rsidRPr="00000000">
        <w:rPr>
          <w:rFonts w:ascii="Arial" w:cs="Arial" w:eastAsia="Arial" w:hAnsi="Arial"/>
          <w:b w:val="1"/>
          <w:bCs w:val="1"/>
          <w:color w:val="5b3a78"/>
          <w:sz w:val="22"/>
          <w:szCs w:val="22"/>
          <w:rtl w:val="0"/>
        </w:rPr>
        <w:t xml:space="preserve">LANGUAGES and INTERESTS</w:t>
      </w:r>
      <w:r w:rsidDel="00000000" w:rsidR="00000000" w:rsidRPr="00000000">
        <w:rPr>
          <w:rtl w:val="0"/>
        </w:rPr>
      </w:r>
    </w:p>
    <w:p w:rsidR="00000000" w:rsidDel="00000000" w:rsidP="00000000" w:rsidRDefault="00000000" w:rsidRPr="00000000" w14:paraId="00000077">
      <w:pPr>
        <w:spacing w:after="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English — Fluent</w:t>
      </w:r>
      <w:r w:rsidDel="00000000" w:rsidR="00000000" w:rsidRPr="00000000">
        <w:rPr>
          <w:rFonts w:ascii="Arial" w:cs="Arial" w:eastAsia="Arial" w:hAnsi="Arial"/>
          <w:sz w:val="22"/>
          <w:szCs w:val="22"/>
          <w:rtl w:val="0"/>
        </w:rPr>
        <w:t xml:space="preserve">   |   Health and social care • Reading • Walking and fitness • Team activities</w:t>
      </w:r>
    </w:p>
    <w:p w:rsidR="00000000" w:rsidDel="00000000" w:rsidP="00000000" w:rsidRDefault="00000000" w:rsidRPr="00000000" w14:paraId="00000078">
      <w:pPr>
        <w:spacing w:after="60" w:before="120" w:line="360" w:lineRule="auto"/>
        <w:rPr>
          <w:rFonts w:ascii="Arial" w:cs="Arial" w:eastAsia="Arial" w:hAnsi="Arial"/>
          <w:sz w:val="22"/>
          <w:szCs w:val="22"/>
        </w:rPr>
      </w:pPr>
      <w:r w:rsidDel="00000000" w:rsidR="00000000" w:rsidRPr="00000000">
        <w:rPr>
          <w:rFonts w:ascii="Arial" w:cs="Arial" w:eastAsia="Arial" w:hAnsi="Arial"/>
          <w:b w:val="1"/>
          <w:bCs w:val="1"/>
          <w:color w:val="5b3a78"/>
          <w:sz w:val="22"/>
          <w:szCs w:val="22"/>
          <w:rtl w:val="0"/>
        </w:rPr>
        <w:t xml:space="preserve">CAREER DEVELOPMENT FOCUS</w:t>
      </w:r>
      <w:r w:rsidDel="00000000" w:rsidR="00000000" w:rsidRPr="00000000">
        <w:rPr>
          <w:rtl w:val="0"/>
        </w:rPr>
      </w:r>
    </w:p>
    <w:p w:rsidR="00000000" w:rsidDel="00000000" w:rsidP="00000000" w:rsidRDefault="00000000" w:rsidRPr="00000000" w14:paraId="0000007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Committed to developing clinical observation, patient-centred communication, infection prevention, manual handling and safe-working skills through appropriate NHS training, supervised practice and feedback.</w:t>
      </w:r>
    </w:p>
    <w:p w:rsidR="00000000" w:rsidDel="00000000" w:rsidP="00000000" w:rsidRDefault="00000000" w:rsidRPr="00000000" w14:paraId="0000007A">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E">
      <w:pPr>
        <w:pStyle w:val="Heading1"/>
        <w:rPr>
          <w:rFonts w:ascii="Arial" w:cs="Arial" w:eastAsia="Arial" w:hAnsi="Arial"/>
          <w:sz w:val="22"/>
          <w:szCs w:val="22"/>
        </w:rPr>
      </w:pPr>
      <w:bookmarkStart w:colFirst="0" w:colLast="0" w:name="_heading=h.bikjbvbt150f" w:id="3"/>
      <w:bookmarkEnd w:id="3"/>
      <w:r w:rsidDel="00000000" w:rsidR="00000000" w:rsidRPr="00000000">
        <w:rPr>
          <w:rFonts w:ascii="Arial" w:cs="Arial" w:eastAsia="Arial" w:hAnsi="Arial"/>
          <w:sz w:val="22"/>
          <w:szCs w:val="22"/>
          <w:rtl w:val="0"/>
        </w:rPr>
        <w:t xml:space="preserve">Task 2</w:t>
      </w:r>
    </w:p>
    <w:p w:rsidR="00000000" w:rsidDel="00000000" w:rsidP="00000000" w:rsidRDefault="00000000" w:rsidRPr="00000000" w14:paraId="0000007F">
      <w:pPr>
        <w:pStyle w:val="Heading1"/>
        <w:rPr>
          <w:rFonts w:ascii="Arial" w:cs="Arial" w:eastAsia="Arial" w:hAnsi="Arial"/>
          <w:sz w:val="22"/>
          <w:szCs w:val="22"/>
        </w:rPr>
      </w:pPr>
      <w:bookmarkStart w:colFirst="0" w:colLast="0" w:name="_heading=h.tizpkiqh5yv" w:id="4"/>
      <w:bookmarkEnd w:id="4"/>
      <w:r w:rsidDel="00000000" w:rsidR="00000000" w:rsidRPr="00000000">
        <w:rPr>
          <w:rFonts w:ascii="Arial" w:cs="Arial" w:eastAsia="Arial" w:hAnsi="Arial"/>
          <w:sz w:val="22"/>
          <w:szCs w:val="22"/>
          <w:rtl w:val="0"/>
        </w:rPr>
        <w:t xml:space="preserve">Personal Statement</w:t>
      </w:r>
    </w:p>
    <w:p w:rsidR="00000000" w:rsidDel="00000000" w:rsidP="00000000" w:rsidRDefault="00000000" w:rsidRPr="00000000" w14:paraId="0000008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 motivation to go into healthcare is not only a career goal but a passion to help people through some of the most difficult and fragile times in their lives. I am inspired to give back and make a positive difference to the lives of other people and to offer compassionate, responsible and meaningful assistance at opportune times. I feel all patients should be treated with compassion, dignity and respect, irrespective of background or circumstances (Department of Health and Social Care, 2024). I am keen to apply for a Healthcare Assistant role in the Medical Same Day Emergency Care (SDEC) Department of Mid and South Essex NHS Foundation Trust, which would give me the opportunity to work in a multi-disciplinary team to support patients' needs.</w:t>
      </w:r>
    </w:p>
    <w:p w:rsidR="00000000" w:rsidDel="00000000" w:rsidP="00000000" w:rsidRDefault="00000000" w:rsidRPr="00000000" w14:paraId="0000008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 work as an Interpreter with Croydon Council has given me lots of experience in healthcare and I have some transferable skills for the work of a Healthcare Assistant. I worked in hospitals, GP surgeries, dental practices, mental health services and social care settings, as an interpreter. Assisted with the exchange of information between patients and health care providers, and ensured information was conveyed clearly and accurately. Others I helped underwent anxiety, sickness or uncertainty, and taught me patience, empathy, calm and professionalism. I have discovered that effective communication is more than just giving someone the right information; it is listening and making the patient feel valued and respected.</w:t>
      </w:r>
    </w:p>
    <w:p w:rsidR="00000000" w:rsidDel="00000000" w:rsidP="00000000" w:rsidRDefault="00000000" w:rsidRPr="00000000" w14:paraId="0000008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Also, it helped me gain knowledge on the aspects of confidentiality, professionalism, and working in multidisciplinary teamwork. I collaborated with doctors, nurses, social workers, mental health specialists and others in the healthcare field. It gave me an appreciation of the need to work cooperatively and be a team player for optimal patient results. It also inspired me to move up to a Healthcare Assistant role to be able to have a more active role in supporting patients along their pathway of care.</w:t>
      </w:r>
    </w:p>
    <w:p w:rsidR="00000000" w:rsidDel="00000000" w:rsidP="00000000" w:rsidRDefault="00000000" w:rsidRPr="00000000" w14:paraId="0000008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As an Assistant Manager at IBIS Hotel, I further developed my organisational, interpersonal and leadership skills. Successfully working in a fast-paced business setting involved effective communication, helping others, addressing customer issues and handling problem situations with reason. This experience helped to build my resilience, adaptability, team working and high levels of service. I think these skills are applicable to the hectic SDEC environment.</w:t>
      </w:r>
    </w:p>
    <w:p w:rsidR="00000000" w:rsidDel="00000000" w:rsidP="00000000" w:rsidRDefault="00000000" w:rsidRPr="00000000" w14:paraId="0000008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recognise that I need to further develop my practical clinical skills and knowledge. I am willing to take appropriate training, learn from others with established experience in the health industry, and receive feedback. I am especially interested in the development of my knowledge of clinical procedures, patient observations and infection prevention and safe working practices. As I feel I am willing to learn, I feel I will be able to become a competent and reliable Healthcare Assistant. One aspect of SDEC that I find very appealing is that they do a quick assessment and treat patients with acute medical problems (NHS England, 2023). I would be very interested in working as part of a multidisciplinary team and be part of safe, timely and person-centred care. I have a caring nature, am dependable, work hard and strive to improve myself. I would approach my work with patients with enthusiasm, professionalism and respect and always try to offer patients the qualities of kindness, dignity and compassion in my work and in my interactions with patients.</w:t>
      </w:r>
    </w:p>
    <w:p w:rsidR="00000000" w:rsidDel="00000000" w:rsidP="00000000" w:rsidRDefault="00000000" w:rsidRPr="00000000" w14:paraId="00000085">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7">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pStyle w:val="Heading1"/>
        <w:jc w:val="both"/>
        <w:rPr>
          <w:rFonts w:ascii="Arial" w:cs="Arial" w:eastAsia="Arial" w:hAnsi="Arial"/>
          <w:sz w:val="22"/>
          <w:szCs w:val="22"/>
        </w:rPr>
      </w:pPr>
      <w:bookmarkStart w:colFirst="0" w:colLast="0" w:name="_heading=h.baiizt62whgc" w:id="5"/>
      <w:bookmarkEnd w:id="5"/>
      <w:r w:rsidDel="00000000" w:rsidR="00000000" w:rsidRPr="00000000">
        <w:rPr>
          <w:rtl w:val="0"/>
        </w:rPr>
      </w:r>
    </w:p>
    <w:p w:rsidR="00000000" w:rsidDel="00000000" w:rsidP="00000000" w:rsidRDefault="00000000" w:rsidRPr="00000000" w14:paraId="0000008F">
      <w:pPr>
        <w:pStyle w:val="Heading1"/>
        <w:rPr>
          <w:rFonts w:ascii="Arial" w:cs="Arial" w:eastAsia="Arial" w:hAnsi="Arial"/>
          <w:sz w:val="22"/>
          <w:szCs w:val="22"/>
        </w:rPr>
      </w:pPr>
      <w:r w:rsidDel="00000000" w:rsidR="00000000" w:rsidRPr="00000000">
        <w:rPr>
          <w:rFonts w:ascii="Arial" w:cs="Arial" w:eastAsia="Arial" w:hAnsi="Arial"/>
          <w:sz w:val="22"/>
          <w:szCs w:val="22"/>
          <w:rtl w:val="0"/>
        </w:rPr>
        <w:t xml:space="preserve">Task 3</w:t>
      </w:r>
    </w:p>
    <w:p w:rsidR="00000000" w:rsidDel="00000000" w:rsidP="00000000" w:rsidRDefault="00000000" w:rsidRPr="00000000" w14:paraId="00000090">
      <w:pPr>
        <w:pStyle w:val="Heading1"/>
        <w:rPr>
          <w:rFonts w:ascii="Arial" w:cs="Arial" w:eastAsia="Arial" w:hAnsi="Arial"/>
          <w:sz w:val="22"/>
          <w:szCs w:val="22"/>
        </w:rPr>
      </w:pPr>
      <w:bookmarkStart w:colFirst="0" w:colLast="0" w:name="_heading=h.9leh96see10a" w:id="6"/>
      <w:bookmarkEnd w:id="6"/>
      <w:r w:rsidDel="00000000" w:rsidR="00000000" w:rsidRPr="00000000">
        <w:rPr>
          <w:rFonts w:ascii="Arial" w:cs="Arial" w:eastAsia="Arial" w:hAnsi="Arial"/>
          <w:sz w:val="22"/>
          <w:szCs w:val="22"/>
          <w:rtl w:val="0"/>
        </w:rPr>
        <w:t xml:space="preserve">SWOT and PDP</w:t>
      </w:r>
    </w:p>
    <w:p w:rsidR="00000000" w:rsidDel="00000000" w:rsidP="00000000" w:rsidRDefault="00000000" w:rsidRPr="00000000" w14:paraId="00000091">
      <w:pPr>
        <w:pStyle w:val="Heading1"/>
        <w:rPr>
          <w:rFonts w:ascii="Arial" w:cs="Arial" w:eastAsia="Arial" w:hAnsi="Arial"/>
          <w:sz w:val="22"/>
          <w:szCs w:val="22"/>
        </w:rPr>
      </w:pPr>
      <w:bookmarkStart w:colFirst="0" w:colLast="0" w:name="_heading=h.teuttc94trnp" w:id="7"/>
      <w:bookmarkEnd w:id="7"/>
      <w:r w:rsidDel="00000000" w:rsidR="00000000" w:rsidRPr="00000000">
        <w:rPr>
          <w:rFonts w:ascii="Arial" w:cs="Arial" w:eastAsia="Arial" w:hAnsi="Arial"/>
          <w:sz w:val="22"/>
          <w:szCs w:val="22"/>
          <w:rtl w:val="0"/>
        </w:rPr>
        <w:t xml:space="preserve">3.1 SWOT Analysis</w:t>
      </w:r>
    </w:p>
    <w:p w:rsidR="00000000" w:rsidDel="00000000" w:rsidP="00000000" w:rsidRDefault="00000000" w:rsidRPr="00000000" w14:paraId="0000009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strengths, weaknesses, opportunities, and threats (SWOT) analysis is a strategic planning tool developed to understand why some organizations fail and others succeed. The premise of the SWOT is to assess what either helps or hinders progress toward achieving goals and assist in strategic planning (Brackette, 2024). Below is the SWOT analysis: </w:t>
      </w:r>
    </w:p>
    <w:p w:rsidR="00000000" w:rsidDel="00000000" w:rsidP="00000000" w:rsidRDefault="00000000" w:rsidRPr="00000000" w14:paraId="00000093">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94">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bCs w:val="0"/>
          <w:i w:val="1"/>
          <w:iCs w:val="1"/>
          <w:smallCaps w:val="0"/>
          <w:strike w:val="0"/>
          <w:color w:val="0e2841"/>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e2841"/>
          <w:sz w:val="22"/>
          <w:szCs w:val="22"/>
          <w:u w:val="none"/>
          <w:shd w:fill="auto" w:val="clear"/>
          <w:vertAlign w:val="baseline"/>
          <w:rtl w:val="0"/>
        </w:rPr>
        <w:t xml:space="preserve">Table 1: SWOT Analysis</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76"/>
        <w:gridCol w:w="3974"/>
        <w:tblGridChange w:id="0">
          <w:tblGrid>
            <w:gridCol w:w="5376"/>
            <w:gridCol w:w="3974"/>
          </w:tblGrid>
        </w:tblGridChange>
      </w:tblGrid>
      <w:tr>
        <w:trPr>
          <w:cantSplit w:val="0"/>
          <w:tblHeader w:val="0"/>
        </w:trPr>
        <w:tc>
          <w:tcPr/>
          <w:p w:rsidR="00000000" w:rsidDel="00000000" w:rsidP="00000000" w:rsidRDefault="00000000" w:rsidRPr="00000000" w14:paraId="00000095">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Strengths</w:t>
            </w:r>
          </w:p>
        </w:tc>
        <w:tc>
          <w:tcPr/>
          <w:p w:rsidR="00000000" w:rsidDel="00000000" w:rsidP="00000000" w:rsidRDefault="00000000" w:rsidRPr="00000000" w14:paraId="00000096">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Weaknesses</w:t>
            </w:r>
          </w:p>
        </w:tc>
      </w:tr>
      <w:tr>
        <w:trPr>
          <w:cantSplit w:val="0"/>
          <w:tblHeader w:val="0"/>
        </w:trPr>
        <w:tc>
          <w:tcPr/>
          <w:p w:rsidR="00000000" w:rsidDel="00000000" w:rsidP="00000000" w:rsidRDefault="00000000" w:rsidRPr="00000000" w14:paraId="0000009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Strong communication skills developed through interpreting in healthcare settings.</w:t>
            </w:r>
          </w:p>
        </w:tc>
        <w:tc>
          <w:tcPr/>
          <w:p w:rsidR="00000000" w:rsidDel="00000000" w:rsidP="00000000" w:rsidRDefault="00000000" w:rsidRPr="00000000" w14:paraId="0000009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Limited direct hands-on clinical experience as a Healthcare Assistant.</w:t>
            </w:r>
          </w:p>
        </w:tc>
      </w:tr>
      <w:tr>
        <w:trPr>
          <w:cantSplit w:val="0"/>
          <w:tblHeader w:val="0"/>
        </w:trPr>
        <w:tc>
          <w:tcPr/>
          <w:p w:rsidR="00000000" w:rsidDel="00000000" w:rsidP="00000000" w:rsidRDefault="00000000" w:rsidRPr="00000000" w14:paraId="0000009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Experience working with multidisciplinary professionals, including doctors, nurses, social workers, and mental health practitioners.</w:t>
            </w:r>
          </w:p>
        </w:tc>
        <w:tc>
          <w:tcPr/>
          <w:p w:rsidR="00000000" w:rsidDel="00000000" w:rsidP="00000000" w:rsidRDefault="00000000" w:rsidRPr="00000000" w14:paraId="0000009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Need further practical experience in recording clinical observations and patient monitoring.</w:t>
            </w:r>
          </w:p>
        </w:tc>
      </w:tr>
      <w:tr>
        <w:trPr>
          <w:cantSplit w:val="0"/>
          <w:tblHeader w:val="0"/>
        </w:trPr>
        <w:tc>
          <w:tcPr/>
          <w:p w:rsidR="00000000" w:rsidDel="00000000" w:rsidP="00000000" w:rsidRDefault="00000000" w:rsidRPr="00000000" w14:paraId="0000009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Compassionate, patient-focused, and able to communicate with people from diverse cultural backgrounds.</w:t>
            </w:r>
          </w:p>
        </w:tc>
        <w:tc>
          <w:tcPr/>
          <w:p w:rsidR="00000000" w:rsidDel="00000000" w:rsidP="00000000" w:rsidRDefault="00000000" w:rsidRPr="00000000" w14:paraId="0000009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Limited knowledge of some NHS clinical procedures and electronic patient record systems.</w:t>
            </w:r>
          </w:p>
        </w:tc>
      </w:tr>
      <w:tr>
        <w:trPr>
          <w:cantSplit w:val="0"/>
          <w:tblHeader w:val="0"/>
        </w:trPr>
        <w:tc>
          <w:tcPr/>
          <w:p w:rsidR="00000000" w:rsidDel="00000000" w:rsidP="00000000" w:rsidRDefault="00000000" w:rsidRPr="00000000" w14:paraId="0000009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Excellent organisational and time management skills gained as an Assistant Manager.</w:t>
            </w:r>
          </w:p>
        </w:tc>
        <w:tc>
          <w:tcPr/>
          <w:p w:rsidR="00000000" w:rsidDel="00000000" w:rsidP="00000000" w:rsidRDefault="00000000" w:rsidRPr="00000000" w14:paraId="0000009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Require additional training in manual handling and infection prevention procedures.</w:t>
            </w:r>
          </w:p>
        </w:tc>
      </w:tr>
    </w:tbl>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4"/>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70"/>
        <w:gridCol w:w="4480"/>
        <w:tblGridChange w:id="0">
          <w:tblGrid>
            <w:gridCol w:w="4870"/>
            <w:gridCol w:w="4480"/>
          </w:tblGrid>
        </w:tblGridChange>
      </w:tblGrid>
      <w:tr>
        <w:trPr>
          <w:cantSplit w:val="0"/>
          <w:tblHeader w:val="0"/>
        </w:trPr>
        <w:tc>
          <w:tcPr/>
          <w:p w:rsidR="00000000" w:rsidDel="00000000" w:rsidP="00000000" w:rsidRDefault="00000000" w:rsidRPr="00000000" w14:paraId="000000A0">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Opportunities</w:t>
            </w:r>
          </w:p>
        </w:tc>
        <w:tc>
          <w:tcPr/>
          <w:p w:rsidR="00000000" w:rsidDel="00000000" w:rsidP="00000000" w:rsidRDefault="00000000" w:rsidRPr="00000000" w14:paraId="000000A1">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Threats</w:t>
            </w:r>
          </w:p>
        </w:tc>
      </w:tr>
      <w:tr>
        <w:trPr>
          <w:cantSplit w:val="0"/>
          <w:tblHeader w:val="0"/>
        </w:trPr>
        <w:tc>
          <w:tcPr/>
          <w:p w:rsidR="00000000" w:rsidDel="00000000" w:rsidP="00000000" w:rsidRDefault="00000000" w:rsidRPr="00000000" w14:paraId="000000A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induction programmes and ongoing professional development opportunities.</w:t>
            </w:r>
          </w:p>
        </w:tc>
        <w:tc>
          <w:tcPr/>
          <w:p w:rsidR="00000000" w:rsidDel="00000000" w:rsidP="00000000" w:rsidRDefault="00000000" w:rsidRPr="00000000" w14:paraId="000000A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High competition for Healthcare Assistant positions.</w:t>
            </w:r>
          </w:p>
        </w:tc>
      </w:tr>
      <w:tr>
        <w:trPr>
          <w:cantSplit w:val="0"/>
          <w:tblHeader w:val="0"/>
        </w:trPr>
        <w:tc>
          <w:tcPr/>
          <w:p w:rsidR="00000000" w:rsidDel="00000000" w:rsidP="00000000" w:rsidRDefault="00000000" w:rsidRPr="00000000" w14:paraId="000000A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Opportunity to complete the Care Certificate and other mandatory NHS training.</w:t>
            </w:r>
          </w:p>
        </w:tc>
        <w:tc>
          <w:tcPr/>
          <w:p w:rsidR="00000000" w:rsidDel="00000000" w:rsidP="00000000" w:rsidRDefault="00000000" w:rsidRPr="00000000" w14:paraId="000000A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Working in a busy emergency environment may be physically and emotionally demanding.</w:t>
            </w:r>
          </w:p>
        </w:tc>
      </w:tr>
      <w:tr>
        <w:trPr>
          <w:cantSplit w:val="0"/>
          <w:tblHeader w:val="0"/>
        </w:trPr>
        <w:tc>
          <w:tcPr/>
          <w:p w:rsidR="00000000" w:rsidDel="00000000" w:rsidP="00000000" w:rsidRDefault="00000000" w:rsidRPr="00000000" w14:paraId="000000A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Career progression to Senior Healthcare Assistant or Nursing Associate.</w:t>
            </w:r>
          </w:p>
        </w:tc>
        <w:tc>
          <w:tcPr/>
          <w:p w:rsidR="00000000" w:rsidDel="00000000" w:rsidP="00000000" w:rsidRDefault="00000000" w:rsidRPr="00000000" w14:paraId="000000A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Constant changes in NHS policies and healthcare regulations require continuous learning.</w:t>
            </w:r>
          </w:p>
        </w:tc>
      </w:tr>
      <w:tr>
        <w:trPr>
          <w:cantSplit w:val="0"/>
          <w:tblHeader w:val="0"/>
        </w:trPr>
        <w:tc>
          <w:tcPr/>
          <w:p w:rsidR="00000000" w:rsidDel="00000000" w:rsidP="00000000" w:rsidRDefault="00000000" w:rsidRPr="00000000" w14:paraId="000000A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Gaining valuable experience in acute and emergency care to support future career development.</w:t>
            </w:r>
          </w:p>
        </w:tc>
        <w:tc>
          <w:tcPr/>
          <w:p w:rsidR="00000000" w:rsidDel="00000000" w:rsidP="00000000" w:rsidRDefault="00000000" w:rsidRPr="00000000" w14:paraId="000000A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Managing stressful situations while maintaining high-quality patient care.</w:t>
            </w:r>
          </w:p>
        </w:tc>
      </w:tr>
    </w:tbl>
    <w:p w:rsidR="00000000" w:rsidDel="00000000" w:rsidP="00000000" w:rsidRDefault="00000000" w:rsidRPr="00000000" w14:paraId="000000AA">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 team work and interpersonal skills are my key strengths, which have been acquired from my work experience as an interpreter in health care environments (Woll et al., 2020). My experiences with doctors, nurses, social workers and mental health professionals have provided insight into the operations of multidisciplinary teams and the necessity of confidentiality and effective communication. I also excel at communicating with individuals with different cultures and backgrounds which helps me to be compassionate and person-centred. Furthermore, whilst working as an Assistant Manager, I became well organised, proficient with time management, flexible and kept a professional demeanour in high-pressure environments.</w:t>
      </w:r>
    </w:p>
    <w:p w:rsidR="00000000" w:rsidDel="00000000" w:rsidP="00000000" w:rsidRDefault="00000000" w:rsidRPr="00000000" w14:paraId="000000A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I know that I do have some development needs; my clinical experience as a Healthcare Assistant has been limited. I need to learn some practical skills like patient observations, monitoring vital signs and using NHS clinical systems. However, there is still some training that I need to do in the areas of manual handling and infection prevention. These weaknesses can be overcome by induction, practice and feedback from more experienced colleagues.</w:t>
      </w:r>
    </w:p>
    <w:p w:rsidR="00000000" w:rsidDel="00000000" w:rsidP="00000000" w:rsidRDefault="00000000" w:rsidRPr="00000000" w14:paraId="000000A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opportunities for my career development such as NHS training, Care Certificate and opportunities to gain experience in acute and emergency care. In the longer term, this experience will help progress to a Senior Healthcare Assistant/Nursing Associate position.</w:t>
      </w:r>
    </w:p>
    <w:p w:rsidR="00000000" w:rsidDel="00000000" w:rsidP="00000000" w:rsidRDefault="00000000" w:rsidRPr="00000000" w14:paraId="000000A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are threats of competition for healthcare jobs and physical/emotional demands of emergency environment. NHS policies constantly change, which means that there is a need for continuous learning. I can be resilient, improve my skills and keep learning and adapting to these challenges.</w:t>
      </w:r>
    </w:p>
    <w:p w:rsidR="00000000" w:rsidDel="00000000" w:rsidP="00000000" w:rsidRDefault="00000000" w:rsidRPr="00000000" w14:paraId="000000AF">
      <w:pPr>
        <w:pStyle w:val="Heading2"/>
        <w:spacing w:line="360" w:lineRule="auto"/>
        <w:rPr>
          <w:rFonts w:ascii="Arial" w:cs="Arial" w:eastAsia="Arial" w:hAnsi="Arial"/>
          <w:sz w:val="22"/>
          <w:szCs w:val="22"/>
        </w:rPr>
      </w:pPr>
      <w:bookmarkStart w:colFirst="0" w:colLast="0" w:name="_heading=h.og6fy79m3tpv" w:id="8"/>
      <w:bookmarkEnd w:id="8"/>
      <w:r w:rsidDel="00000000" w:rsidR="00000000" w:rsidRPr="00000000">
        <w:rPr>
          <w:rFonts w:ascii="Arial" w:cs="Arial" w:eastAsia="Arial" w:hAnsi="Arial"/>
          <w:sz w:val="22"/>
          <w:szCs w:val="22"/>
          <w:rtl w:val="0"/>
        </w:rPr>
        <w:t xml:space="preserve">3.2 PDP Development</w:t>
      </w:r>
    </w:p>
    <w:p w:rsidR="00000000" w:rsidDel="00000000" w:rsidP="00000000" w:rsidRDefault="00000000" w:rsidRPr="00000000" w14:paraId="000000B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Personal Development Plan (PDP) is a structured document where an employee outlines their personal and professional goals, along with the steps and resources needed to achieve these goals (Joore, 2021). </w:t>
      </w:r>
    </w:p>
    <w:p w:rsidR="00000000" w:rsidDel="00000000" w:rsidP="00000000" w:rsidRDefault="00000000" w:rsidRPr="00000000" w14:paraId="000000B1">
      <w:pPr>
        <w:spacing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Career Objective:</w:t>
      </w:r>
      <w:r w:rsidDel="00000000" w:rsidR="00000000" w:rsidRPr="00000000">
        <w:rPr>
          <w:rFonts w:ascii="Arial" w:cs="Arial" w:eastAsia="Arial" w:hAnsi="Arial"/>
          <w:sz w:val="22"/>
          <w:szCs w:val="22"/>
          <w:rtl w:val="0"/>
        </w:rPr>
        <w:t xml:space="preserve"> To be a competent and caring Healthcare Assistant in Medical Same Day Emergency Care (SDEC) department to provide safe care and support to patients that is person centred, and to continually enhance my clinical skills and professional development.</w:t>
      </w:r>
    </w:p>
    <w:p w:rsidR="00000000" w:rsidDel="00000000" w:rsidP="00000000" w:rsidRDefault="00000000" w:rsidRPr="00000000" w14:paraId="000000B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3">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bCs w:val="0"/>
          <w:i w:val="1"/>
          <w:iCs w:val="1"/>
          <w:smallCaps w:val="0"/>
          <w:strike w:val="0"/>
          <w:color w:val="0e2841"/>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e2841"/>
          <w:sz w:val="22"/>
          <w:szCs w:val="22"/>
          <w:u w:val="none"/>
          <w:shd w:fill="auto" w:val="clear"/>
          <w:vertAlign w:val="baseline"/>
          <w:rtl w:val="0"/>
        </w:rPr>
        <w:t xml:space="preserve">Table 2: PDP Development</w:t>
      </w:r>
    </w:p>
    <w:tbl>
      <w:tblPr>
        <w:tblStyle w:val="Table5"/>
        <w:tblW w:w="93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17"/>
        <w:gridCol w:w="1639"/>
        <w:gridCol w:w="1571"/>
        <w:gridCol w:w="2075"/>
        <w:gridCol w:w="877"/>
        <w:gridCol w:w="1571"/>
        <w:tblGridChange w:id="0">
          <w:tblGrid>
            <w:gridCol w:w="1617"/>
            <w:gridCol w:w="1639"/>
            <w:gridCol w:w="1571"/>
            <w:gridCol w:w="2075"/>
            <w:gridCol w:w="877"/>
            <w:gridCol w:w="1571"/>
          </w:tblGrid>
        </w:tblGridChange>
      </w:tblGrid>
      <w:tr>
        <w:trPr>
          <w:cantSplit w:val="0"/>
          <w:tblHeader w:val="0"/>
        </w:trPr>
        <w:tc>
          <w:tcPr/>
          <w:p w:rsidR="00000000" w:rsidDel="00000000" w:rsidP="00000000" w:rsidRDefault="00000000" w:rsidRPr="00000000" w14:paraId="000000B4">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Development Need</w:t>
            </w:r>
          </w:p>
        </w:tc>
        <w:tc>
          <w:tcPr/>
          <w:p w:rsidR="00000000" w:rsidDel="00000000" w:rsidP="00000000" w:rsidRDefault="00000000" w:rsidRPr="00000000" w14:paraId="000000B5">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SMART Goal</w:t>
            </w:r>
          </w:p>
        </w:tc>
        <w:tc>
          <w:tcPr/>
          <w:p w:rsidR="00000000" w:rsidDel="00000000" w:rsidP="00000000" w:rsidRDefault="00000000" w:rsidRPr="00000000" w14:paraId="000000B6">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Actions Required</w:t>
            </w:r>
          </w:p>
        </w:tc>
        <w:tc>
          <w:tcPr/>
          <w:p w:rsidR="00000000" w:rsidDel="00000000" w:rsidP="00000000" w:rsidRDefault="00000000" w:rsidRPr="00000000" w14:paraId="000000B7">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Resources/Support Required</w:t>
            </w:r>
          </w:p>
        </w:tc>
        <w:tc>
          <w:tcPr/>
          <w:p w:rsidR="00000000" w:rsidDel="00000000" w:rsidP="00000000" w:rsidRDefault="00000000" w:rsidRPr="00000000" w14:paraId="000000B8">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Target Date</w:t>
            </w:r>
          </w:p>
        </w:tc>
        <w:tc>
          <w:tcPr/>
          <w:p w:rsidR="00000000" w:rsidDel="00000000" w:rsidP="00000000" w:rsidRDefault="00000000" w:rsidRPr="00000000" w14:paraId="000000B9">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Evidence of Achievement / Success Criteria</w:t>
            </w:r>
          </w:p>
        </w:tc>
      </w:tr>
      <w:tr>
        <w:trPr>
          <w:cantSplit w:val="0"/>
          <w:tblHeader w:val="0"/>
        </w:trPr>
        <w:tc>
          <w:tcPr/>
          <w:p w:rsidR="00000000" w:rsidDel="00000000" w:rsidP="00000000" w:rsidRDefault="00000000" w:rsidRPr="00000000" w14:paraId="000000B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Clinical observation skills</w:t>
            </w:r>
          </w:p>
        </w:tc>
        <w:tc>
          <w:tcPr/>
          <w:p w:rsidR="00000000" w:rsidDel="00000000" w:rsidP="00000000" w:rsidRDefault="00000000" w:rsidRPr="00000000" w14:paraId="000000B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Develop the ability to accurately measure and record patients' vital signs (temperature, pulse, respiration, blood pressure and oxygen saturation) within the first 6 months of employment.</w:t>
            </w:r>
          </w:p>
        </w:tc>
        <w:tc>
          <w:tcPr/>
          <w:p w:rsidR="00000000" w:rsidDel="00000000" w:rsidP="00000000" w:rsidRDefault="00000000" w:rsidRPr="00000000" w14:paraId="000000B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Attend NHS induction, complete clinical observation training, shadow experienced Healthcare Assistants, practise under supervision and seek feedback.</w:t>
            </w:r>
          </w:p>
        </w:tc>
        <w:tc>
          <w:tcPr/>
          <w:p w:rsidR="00000000" w:rsidDel="00000000" w:rsidP="00000000" w:rsidRDefault="00000000" w:rsidRPr="00000000" w14:paraId="000000B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induction programme, senior Healthcare Assistant, registered nurse, clinical training sessions.</w:t>
            </w:r>
          </w:p>
        </w:tc>
        <w:tc>
          <w:tcPr/>
          <w:p w:rsidR="00000000" w:rsidDel="00000000" w:rsidP="00000000" w:rsidRDefault="00000000" w:rsidRPr="00000000" w14:paraId="000000B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Within 6 months</w:t>
            </w:r>
          </w:p>
        </w:tc>
        <w:tc>
          <w:tcPr/>
          <w:p w:rsidR="00000000" w:rsidDel="00000000" w:rsidP="00000000" w:rsidRDefault="00000000" w:rsidRPr="00000000" w14:paraId="000000B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Successfully complete training, demonstrate competency in recording observations, and receive positive feedback from supervisor.</w:t>
            </w:r>
          </w:p>
        </w:tc>
      </w:tr>
      <w:tr>
        <w:trPr>
          <w:cantSplit w:val="0"/>
          <w:tblHeader w:val="0"/>
        </w:trPr>
        <w:tc>
          <w:tcPr/>
          <w:p w:rsidR="00000000" w:rsidDel="00000000" w:rsidP="00000000" w:rsidRDefault="00000000" w:rsidRPr="00000000" w14:paraId="000000C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 and patient-centred care</w:t>
            </w:r>
          </w:p>
        </w:tc>
        <w:tc>
          <w:tcPr/>
          <w:p w:rsidR="00000000" w:rsidDel="00000000" w:rsidP="00000000" w:rsidRDefault="00000000" w:rsidRPr="00000000" w14:paraId="000000C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Improve communication skills to confidently support patients, relatives and multidisciplinary teams within 12 months.</w:t>
            </w:r>
          </w:p>
        </w:tc>
        <w:tc>
          <w:tcPr/>
          <w:p w:rsidR="00000000" w:rsidDel="00000000" w:rsidP="00000000" w:rsidRDefault="00000000" w:rsidRPr="00000000" w14:paraId="000000C2">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Attend communication workshops, practise active listening, observe experienced staff, seek regular feedback and reflect on patient interactions.</w:t>
            </w:r>
          </w:p>
        </w:tc>
        <w:tc>
          <w:tcPr/>
          <w:p w:rsidR="00000000" w:rsidDel="00000000" w:rsidP="00000000" w:rsidRDefault="00000000" w:rsidRPr="00000000" w14:paraId="000000C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communication training, mentor, colleagues, reflective practice.</w:t>
            </w:r>
          </w:p>
        </w:tc>
        <w:tc>
          <w:tcPr/>
          <w:p w:rsidR="00000000" w:rsidDel="00000000" w:rsidP="00000000" w:rsidRDefault="00000000" w:rsidRPr="00000000" w14:paraId="000000C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Within 12 months</w:t>
            </w:r>
          </w:p>
        </w:tc>
        <w:tc>
          <w:tcPr/>
          <w:p w:rsidR="00000000" w:rsidDel="00000000" w:rsidP="00000000" w:rsidRDefault="00000000" w:rsidRPr="00000000" w14:paraId="000000C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Positive feedback from patients and colleagues, improved confidence, and effective communication demonstrated during daily practice.</w:t>
            </w:r>
          </w:p>
        </w:tc>
      </w:tr>
      <w:tr>
        <w:trPr>
          <w:cantSplit w:val="0"/>
          <w:tblHeader w:val="0"/>
        </w:trPr>
        <w:tc>
          <w:tcPr/>
          <w:p w:rsidR="00000000" w:rsidDel="00000000" w:rsidP="00000000" w:rsidRDefault="00000000" w:rsidRPr="00000000" w14:paraId="000000C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Professional development and safe practice</w:t>
            </w:r>
          </w:p>
        </w:tc>
        <w:tc>
          <w:tcPr/>
          <w:p w:rsidR="00000000" w:rsidDel="00000000" w:rsidP="00000000" w:rsidRDefault="00000000" w:rsidRPr="00000000" w14:paraId="000000C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Complete all mandatory NHS training, including infection prevention, manual handling and safeguarding, and consistently apply safe working practices within 24 months.</w:t>
            </w:r>
          </w:p>
        </w:tc>
        <w:tc>
          <w:tcPr/>
          <w:p w:rsidR="00000000" w:rsidDel="00000000" w:rsidP="00000000" w:rsidRDefault="00000000" w:rsidRPr="00000000" w14:paraId="000000C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Complete all mandatory e-learning modules and practical training, regularly review NHS policies, participate in refresher training and apply learning in practice.</w:t>
            </w:r>
          </w:p>
        </w:tc>
        <w:tc>
          <w:tcPr/>
          <w:p w:rsidR="00000000" w:rsidDel="00000000" w:rsidP="00000000" w:rsidRDefault="00000000" w:rsidRPr="00000000" w14:paraId="000000C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Learning Hub, mandatory training courses, line manager, clinical supervisor.</w:t>
            </w:r>
          </w:p>
        </w:tc>
        <w:tc>
          <w:tcPr/>
          <w:p w:rsidR="00000000" w:rsidDel="00000000" w:rsidP="00000000" w:rsidRDefault="00000000" w:rsidRPr="00000000" w14:paraId="000000C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Within 24 months</w:t>
            </w:r>
          </w:p>
        </w:tc>
        <w:tc>
          <w:tcPr/>
          <w:p w:rsidR="00000000" w:rsidDel="00000000" w:rsidP="00000000" w:rsidRDefault="00000000" w:rsidRPr="00000000" w14:paraId="000000C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All mandatory certificates completed, compliance with NHS standards, positive annual appraisal and evidence of safe, professional practice.</w:t>
            </w:r>
          </w:p>
        </w:tc>
      </w:tr>
    </w:tbl>
    <w:p w:rsidR="00000000" w:rsidDel="00000000" w:rsidP="00000000" w:rsidRDefault="00000000" w:rsidRPr="00000000" w14:paraId="000000C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PDP EXPLANATION</w:t>
      </w:r>
    </w:p>
    <w:p w:rsidR="00000000" w:rsidDel="00000000" w:rsidP="00000000" w:rsidRDefault="00000000" w:rsidRPr="00000000" w14:paraId="000000C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PDP outlines three areas of development that will help me move towards a career as a Healthcare Assistant. It is important for me to have good clinical observation skills as I will need to be competent to measure and record vital signs (Faustinella, 2020). I will do this safely under the guidance of Supervised training and Feedback. This will help me further strengthen my communication and person centred care skills, and will enable me to become more confident in the communication with the patient as well as the multidisciplinary team.</w:t>
      </w:r>
    </w:p>
    <w:p w:rsidR="00000000" w:rsidDel="00000000" w:rsidP="00000000" w:rsidRDefault="00000000" w:rsidRPr="00000000" w14:paraId="000000CF">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last area is on professional development and safe practice. I will fulfil the mandatory training requirements (including infection prevention, manual handling and safeguarding) to ensure that I understand the requirements of the NHS and can provide safe care. Each goal is measurable and will be documented with training certificates, competency assessments, supervisor feedback and supervisor appraisals, thereby providing clear evidence of progress towards the target dates. In general, the PDP offers a realistic plan to meet my current needs and also helps with my future development in the healthcare field.</w:t>
      </w:r>
    </w:p>
    <w:p w:rsidR="00000000" w:rsidDel="00000000" w:rsidP="00000000" w:rsidRDefault="00000000" w:rsidRPr="00000000" w14:paraId="000000D1">
      <w:pPr>
        <w:pStyle w:val="Heading1"/>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pStyle w:val="Heading1"/>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pStyle w:val="Heading1"/>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4">
      <w:pPr>
        <w:pStyle w:val="Heading1"/>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pStyle w:val="Heading1"/>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6">
      <w:pPr>
        <w:pStyle w:val="Heading1"/>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7">
      <w:pPr>
        <w:pStyle w:val="Heading1"/>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9">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A">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pStyle w:val="Heading1"/>
        <w:rPr>
          <w:rFonts w:ascii="Arial" w:cs="Arial" w:eastAsia="Arial" w:hAnsi="Arial"/>
          <w:sz w:val="22"/>
          <w:szCs w:val="22"/>
        </w:rPr>
      </w:pPr>
      <w:bookmarkStart w:colFirst="0" w:colLast="0" w:name="_heading=h.3sgkq96xi248" w:id="9"/>
      <w:bookmarkEnd w:id="9"/>
      <w:r w:rsidDel="00000000" w:rsidR="00000000" w:rsidRPr="00000000">
        <w:rPr>
          <w:rFonts w:ascii="Arial" w:cs="Arial" w:eastAsia="Arial" w:hAnsi="Arial"/>
          <w:sz w:val="22"/>
          <w:szCs w:val="22"/>
          <w:rtl w:val="0"/>
        </w:rPr>
        <w:t xml:space="preserve">Task 4</w:t>
      </w:r>
    </w:p>
    <w:p w:rsidR="00000000" w:rsidDel="00000000" w:rsidP="00000000" w:rsidRDefault="00000000" w:rsidRPr="00000000" w14:paraId="000000DE">
      <w:pPr>
        <w:pStyle w:val="Heading1"/>
        <w:rPr>
          <w:rFonts w:ascii="Arial" w:cs="Arial" w:eastAsia="Arial" w:hAnsi="Arial"/>
          <w:sz w:val="22"/>
          <w:szCs w:val="22"/>
        </w:rPr>
      </w:pPr>
      <w:bookmarkStart w:colFirst="0" w:colLast="0" w:name="_heading=h.qls5nm4x88z5" w:id="10"/>
      <w:bookmarkEnd w:id="10"/>
      <w:r w:rsidDel="00000000" w:rsidR="00000000" w:rsidRPr="00000000">
        <w:rPr>
          <w:rFonts w:ascii="Arial" w:cs="Arial" w:eastAsia="Arial" w:hAnsi="Arial"/>
          <w:sz w:val="22"/>
          <w:szCs w:val="22"/>
          <w:rtl w:val="0"/>
        </w:rPr>
        <w:t xml:space="preserve">Reflection</w:t>
      </w:r>
    </w:p>
    <w:p w:rsidR="00000000" w:rsidDel="00000000" w:rsidP="00000000" w:rsidRDefault="00000000" w:rsidRPr="00000000" w14:paraId="000000DF">
      <w:pPr>
        <w:pStyle w:val="Heading2"/>
        <w:spacing w:line="360" w:lineRule="auto"/>
        <w:rPr>
          <w:rFonts w:ascii="Arial" w:cs="Arial" w:eastAsia="Arial" w:hAnsi="Arial"/>
          <w:sz w:val="22"/>
          <w:szCs w:val="22"/>
        </w:rPr>
      </w:pPr>
      <w:bookmarkStart w:colFirst="0" w:colLast="0" w:name="_heading=h.sz6zkg5eztlo" w:id="11"/>
      <w:bookmarkEnd w:id="11"/>
      <w:r w:rsidDel="00000000" w:rsidR="00000000" w:rsidRPr="00000000">
        <w:rPr>
          <w:rFonts w:ascii="Arial" w:cs="Arial" w:eastAsia="Arial" w:hAnsi="Arial"/>
          <w:sz w:val="22"/>
          <w:szCs w:val="22"/>
          <w:rtl w:val="0"/>
        </w:rPr>
        <w:t xml:space="preserve">Reflection Using Gibbs' Reflective Cycle (1988)</w:t>
      </w:r>
    </w:p>
    <w:p w:rsidR="00000000" w:rsidDel="00000000" w:rsidP="00000000" w:rsidRDefault="00000000" w:rsidRPr="00000000" w14:paraId="000000E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reflection is based on the Gibbs' Reflective Cycle (1988), a structured model which helps people to reflect on their experience and to identify areas for learning and improvement. The model has six steps: Description, feelings, evaluation, analysis, conclusion, and action plan.</w:t>
      </w:r>
    </w:p>
    <w:p w:rsidR="00000000" w:rsidDel="00000000" w:rsidP="00000000" w:rsidRDefault="00000000" w:rsidRPr="00000000" w14:paraId="000000E1">
      <w:pPr>
        <w:keepNext w:val="1"/>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4648849" cy="3458058"/>
            <wp:effectExtent b="0" l="0" r="0" t="0"/>
            <wp:docPr id="516783298"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648849" cy="3458058"/>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pStyle w:val="Heading1"/>
        <w:rPr>
          <w:rFonts w:ascii="Arial" w:cs="Arial" w:eastAsia="Arial" w:hAnsi="Arial"/>
          <w:sz w:val="22"/>
          <w:szCs w:val="22"/>
        </w:rPr>
      </w:pPr>
      <w:r w:rsidDel="00000000" w:rsidR="00000000" w:rsidRPr="00000000">
        <w:rPr>
          <w:rFonts w:ascii="Arial" w:cs="Arial" w:eastAsia="Arial" w:hAnsi="Arial"/>
          <w:sz w:val="22"/>
          <w:szCs w:val="22"/>
          <w:rtl w:val="0"/>
        </w:rPr>
        <w:t xml:space="preserve">Figure 2: Gibbs' Reflective Cycle (1988) Source: Gibbs (1988, p. 50).</w:t>
      </w:r>
    </w:p>
    <w:p w:rsidR="00000000" w:rsidDel="00000000" w:rsidP="00000000" w:rsidRDefault="00000000" w:rsidRPr="00000000" w14:paraId="000000E3">
      <w:pPr>
        <w:pStyle w:val="Heading2"/>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Description</w:t>
      </w:r>
    </w:p>
    <w:p w:rsidR="00000000" w:rsidDel="00000000" w:rsidP="00000000" w:rsidRDefault="00000000" w:rsidRPr="00000000" w14:paraId="000000E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Component 1, I gave a presentation about Effective Communication in Health and Social Care. The presentation was used to explain what is meant by effective communication, its importance in health and social care, practical communication techniques and how good communication helps to support person centred care (Sharkiya, 2023). I also added a care home scenario when Mrs Ahmed had tooth pain, and was not eating her lunch. I explained that patients' health and wellbeing could be enhanced if they were listened to carefully, questions asked that were suitable for their situation and concerns reported to the nurse. Lastly, I spoke about Gibbs' Reflective Cycle and how reflection can aid healthcare professionals to enhance their communication skills and practice.</w:t>
      </w:r>
    </w:p>
    <w:p w:rsidR="00000000" w:rsidDel="00000000" w:rsidP="00000000" w:rsidRDefault="00000000" w:rsidRPr="00000000" w14:paraId="000000E5">
      <w:pPr>
        <w:pStyle w:val="Heading2"/>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Feelings</w:t>
      </w:r>
    </w:p>
    <w:p w:rsidR="00000000" w:rsidDel="00000000" w:rsidP="00000000" w:rsidRDefault="00000000" w:rsidRPr="00000000" w14:paraId="000000E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was feeling a bit nervous before I started my presentation as it is difficult to speak in front of any audience. I was well prepared for my slide, but feared I would forget information or get lost in my presentation. I began to be more relaxed and focused on what I had to say about each slide when I began presenting, though. I was sure in discussing the practical example as I knew the topic very well. I was relieved and happy after the presentation because I have conveyed the important information. It further boosted my self-assurance in public speaking.</w:t>
      </w:r>
    </w:p>
    <w:p w:rsidR="00000000" w:rsidDel="00000000" w:rsidP="00000000" w:rsidRDefault="00000000" w:rsidRPr="00000000" w14:paraId="000000E7">
      <w:pPr>
        <w:pStyle w:val="Heading2"/>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Evaluation</w:t>
      </w:r>
    </w:p>
    <w:p w:rsidR="00000000" w:rsidDel="00000000" w:rsidP="00000000" w:rsidRDefault="00000000" w:rsidRPr="00000000" w14:paraId="000000E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general, I think that my presentation was successful because it was easy to follow and well organized. The information was well structured, starting with communication and then moving on to show how it is important in a practical example. The care-home scenario illustrated the effectiveness of communication for enhancing patient safety and person centred care. While there were strengths, I saw some areas for improvement. I used my notes sometimes instead of talking in a natural way and could have eye contact with the audience better. I think it would have been more interesting if I had changed my tone of voice to make it more interesting, and been more confident with my voice. These are places that I will keep working on to make better.</w:t>
      </w:r>
    </w:p>
    <w:p w:rsidR="00000000" w:rsidDel="00000000" w:rsidP="00000000" w:rsidRDefault="00000000" w:rsidRPr="00000000" w14:paraId="000000E9">
      <w:pPr>
        <w:pStyle w:val="Heading2"/>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Analysis</w:t>
      </w:r>
    </w:p>
    <w:p w:rsidR="00000000" w:rsidDel="00000000" w:rsidP="00000000" w:rsidRDefault="00000000" w:rsidRPr="00000000" w14:paraId="000000E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presentation was useful in helping me to realise the importance of communication in health and social care. The preparation for the presentation had a positive impact on my knowledge of how communication is important to safe, effective and person-centred care. The experience of Mrs Ahmed had shown that listening carefully, observing patients and communicating concerns in an appropriate manner, can help to enhance health, wellbeing. It also emphasized the role of collaboration, confidentiality and correct communication in multi-disciplinary health care teams.</w:t>
      </w:r>
    </w:p>
    <w:p w:rsidR="00000000" w:rsidDel="00000000" w:rsidP="00000000" w:rsidRDefault="00000000" w:rsidRPr="00000000" w14:paraId="000000E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reflective practice was also an important aspect of completing this presentation. Reflecting on my own performance, I was able to identify where I am good and what areas I need to develop. This has enhanced my understanding of communication skills required of a Healthcare Assistant and strengthened my desire to keep learning and developing my skills.</w:t>
      </w:r>
    </w:p>
    <w:p w:rsidR="00000000" w:rsidDel="00000000" w:rsidP="00000000" w:rsidRDefault="00000000" w:rsidRPr="00000000" w14:paraId="000000EC">
      <w:pPr>
        <w:pStyle w:val="Heading2"/>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Conclusion</w:t>
      </w:r>
    </w:p>
    <w:p w:rsidR="00000000" w:rsidDel="00000000" w:rsidP="00000000" w:rsidRDefault="00000000" w:rsidRPr="00000000" w14:paraId="000000ED">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presentation was a great learning experience and it was helpful in enhancing what I knew as well as my confidence in presenting it. Learned how to communicate effectively in order to achieve trust, teamwork, and quality patient care. I did feel satisfied with my presentation but I also knew I needed to develop my confidence, eye contact and presentation delivery. This experience has made me realize in concrete terms how I can continue to improve my communication skills.</w:t>
      </w:r>
    </w:p>
    <w:p w:rsidR="00000000" w:rsidDel="00000000" w:rsidP="00000000" w:rsidRDefault="00000000" w:rsidRPr="00000000" w14:paraId="000000EE">
      <w:pPr>
        <w:pStyle w:val="Heading2"/>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Action Plan</w:t>
      </w:r>
    </w:p>
    <w:p w:rsidR="00000000" w:rsidDel="00000000" w:rsidP="00000000" w:rsidRDefault="00000000" w:rsidRPr="00000000" w14:paraId="000000EF">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future presentations, I will make sure to be better prepared and practice more often to gain more confidence and minimise the need for notes. I will concentrate on 'eye contact', voice projection and making use of positive body language to capture my audience. I will also continue to use Gibbs' Reflective Cycle to reflect on my experiences and will look for feedback opportunities to enhance my presentation and communication skills as much as possible. They will allow me to develop as a confident communicator and future Healthcare Assistant, to be able to provide safe, compassionate and person centred care.</w:t>
      </w:r>
    </w:p>
    <w:p w:rsidR="00000000" w:rsidDel="00000000" w:rsidP="00000000" w:rsidRDefault="00000000" w:rsidRPr="00000000" w14:paraId="000000F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3">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5">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8">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9">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E">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F">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pStyle w:val="Heading1"/>
        <w:rPr>
          <w:rFonts w:ascii="Arial" w:cs="Arial" w:eastAsia="Arial" w:hAnsi="Arial"/>
          <w:sz w:val="22"/>
          <w:szCs w:val="22"/>
        </w:rPr>
      </w:pPr>
      <w:r w:rsidDel="00000000" w:rsidR="00000000" w:rsidRPr="00000000">
        <w:rPr>
          <w:rFonts w:ascii="Arial" w:cs="Arial" w:eastAsia="Arial" w:hAnsi="Arial"/>
          <w:sz w:val="22"/>
          <w:szCs w:val="22"/>
          <w:rtl w:val="0"/>
        </w:rPr>
        <w:t xml:space="preserve">References </w:t>
      </w:r>
    </w:p>
    <w:p w:rsidR="00000000" w:rsidDel="00000000" w:rsidP="00000000" w:rsidRDefault="00000000" w:rsidRPr="00000000" w14:paraId="00000103">
      <w:pPr>
        <w:spacing w:line="360" w:lineRule="auto"/>
        <w:ind w:left="1440" w:hanging="144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4">
      <w:pPr>
        <w:spacing w:line="360" w:lineRule="auto"/>
        <w:ind w:left="1440" w:hanging="1440"/>
        <w:rPr>
          <w:rFonts w:ascii="Arial" w:cs="Arial" w:eastAsia="Arial" w:hAnsi="Arial"/>
          <w:sz w:val="22"/>
          <w:szCs w:val="22"/>
        </w:rPr>
      </w:pPr>
      <w:r w:rsidDel="00000000" w:rsidR="00000000" w:rsidRPr="00000000">
        <w:rPr>
          <w:rFonts w:ascii="Arial" w:cs="Arial" w:eastAsia="Arial" w:hAnsi="Arial"/>
          <w:sz w:val="22"/>
          <w:szCs w:val="22"/>
          <w:rtl w:val="0"/>
        </w:rPr>
        <w:t xml:space="preserve">Brackette, C.M. (2024). </w:t>
      </w:r>
      <w:r w:rsidDel="00000000" w:rsidR="00000000" w:rsidRPr="00000000">
        <w:rPr>
          <w:rFonts w:ascii="Arial" w:cs="Arial" w:eastAsia="Arial" w:hAnsi="Arial"/>
          <w:i w:val="1"/>
          <w:iCs w:val="1"/>
          <w:sz w:val="22"/>
          <w:szCs w:val="22"/>
          <w:rtl w:val="0"/>
        </w:rPr>
        <w:t xml:space="preserve">SWOT analysis</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ResearchGate</w:t>
      </w:r>
      <w:r w:rsidDel="00000000" w:rsidR="00000000" w:rsidRPr="00000000">
        <w:rPr>
          <w:rFonts w:ascii="Arial" w:cs="Arial" w:eastAsia="Arial" w:hAnsi="Arial"/>
          <w:sz w:val="22"/>
          <w:szCs w:val="22"/>
          <w:rtl w:val="0"/>
        </w:rPr>
        <w:t xml:space="preserve">. unknown. Available at: https://www.researchgate.net/publication/393229427_SWOT_Analysis [Accessed 3 Aug. 2026].</w:t>
      </w:r>
    </w:p>
    <w:p w:rsidR="00000000" w:rsidDel="00000000" w:rsidP="00000000" w:rsidRDefault="00000000" w:rsidRPr="00000000" w14:paraId="00000105">
      <w:pPr>
        <w:spacing w:line="360" w:lineRule="auto"/>
        <w:ind w:left="1440" w:hanging="1440"/>
        <w:rPr>
          <w:rFonts w:ascii="Arial" w:cs="Arial" w:eastAsia="Arial" w:hAnsi="Arial"/>
          <w:sz w:val="22"/>
          <w:szCs w:val="22"/>
        </w:rPr>
      </w:pPr>
      <w:r w:rsidDel="00000000" w:rsidR="00000000" w:rsidRPr="00000000">
        <w:rPr>
          <w:rFonts w:ascii="Arial" w:cs="Arial" w:eastAsia="Arial" w:hAnsi="Arial"/>
          <w:sz w:val="22"/>
          <w:szCs w:val="22"/>
          <w:rtl w:val="0"/>
        </w:rPr>
        <w:t xml:space="preserve">Department of Health and Social Care (2024). </w:t>
      </w:r>
      <w:r w:rsidDel="00000000" w:rsidR="00000000" w:rsidRPr="00000000">
        <w:rPr>
          <w:rFonts w:ascii="Arial" w:cs="Arial" w:eastAsia="Arial" w:hAnsi="Arial"/>
          <w:i w:val="1"/>
          <w:iCs w:val="1"/>
          <w:sz w:val="22"/>
          <w:szCs w:val="22"/>
          <w:rtl w:val="0"/>
        </w:rPr>
        <w:t xml:space="preserve">Department of Health and Social Care</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GOV.UK</w:t>
      </w:r>
      <w:r w:rsidDel="00000000" w:rsidR="00000000" w:rsidRPr="00000000">
        <w:rPr>
          <w:rFonts w:ascii="Arial" w:cs="Arial" w:eastAsia="Arial" w:hAnsi="Arial"/>
          <w:sz w:val="22"/>
          <w:szCs w:val="22"/>
          <w:rtl w:val="0"/>
        </w:rPr>
        <w:t xml:space="preserve">. Gov.uk. Available at: https://www.gov.uk/government/organisations/department-of-health-and-social-care [Accessed 16 Aug. 2026].</w:t>
      </w:r>
    </w:p>
    <w:p w:rsidR="00000000" w:rsidDel="00000000" w:rsidP="00000000" w:rsidRDefault="00000000" w:rsidRPr="00000000" w14:paraId="00000106">
      <w:pPr>
        <w:spacing w:line="360" w:lineRule="auto"/>
        <w:ind w:left="1440" w:hanging="1440"/>
        <w:rPr>
          <w:rFonts w:ascii="Arial" w:cs="Arial" w:eastAsia="Arial" w:hAnsi="Arial"/>
          <w:sz w:val="22"/>
          <w:szCs w:val="22"/>
        </w:rPr>
      </w:pPr>
      <w:r w:rsidDel="00000000" w:rsidR="00000000" w:rsidRPr="00000000">
        <w:rPr>
          <w:rFonts w:ascii="Arial" w:cs="Arial" w:eastAsia="Arial" w:hAnsi="Arial"/>
          <w:sz w:val="22"/>
          <w:szCs w:val="22"/>
          <w:rtl w:val="0"/>
        </w:rPr>
        <w:t xml:space="preserve">Faustinella, F. (2020). The power of observation in clinical medicine. </w:t>
      </w:r>
      <w:r w:rsidDel="00000000" w:rsidR="00000000" w:rsidRPr="00000000">
        <w:rPr>
          <w:rFonts w:ascii="Arial" w:cs="Arial" w:eastAsia="Arial" w:hAnsi="Arial"/>
          <w:i w:val="1"/>
          <w:iCs w:val="1"/>
          <w:sz w:val="22"/>
          <w:szCs w:val="22"/>
          <w:rtl w:val="0"/>
        </w:rPr>
        <w:t xml:space="preserve">International Journal of Medical Education</w:t>
      </w:r>
      <w:r w:rsidDel="00000000" w:rsidR="00000000" w:rsidRPr="00000000">
        <w:rPr>
          <w:rFonts w:ascii="Arial" w:cs="Arial" w:eastAsia="Arial" w:hAnsi="Arial"/>
          <w:sz w:val="22"/>
          <w:szCs w:val="22"/>
          <w:rtl w:val="0"/>
        </w:rPr>
        <w:t xml:space="preserve">, [online] 11(11), pp.250–251. doi:10.5116/ijme.5fb9.1c9b.</w:t>
      </w:r>
    </w:p>
    <w:p w:rsidR="00000000" w:rsidDel="00000000" w:rsidP="00000000" w:rsidRDefault="00000000" w:rsidRPr="00000000" w14:paraId="00000107">
      <w:pPr>
        <w:spacing w:line="360" w:lineRule="auto"/>
        <w:ind w:left="1440" w:hanging="1440"/>
        <w:rPr>
          <w:rFonts w:ascii="Arial" w:cs="Arial" w:eastAsia="Arial" w:hAnsi="Arial"/>
          <w:sz w:val="22"/>
          <w:szCs w:val="22"/>
        </w:rPr>
      </w:pPr>
      <w:r w:rsidDel="00000000" w:rsidR="00000000" w:rsidRPr="00000000">
        <w:rPr>
          <w:rFonts w:ascii="Arial" w:cs="Arial" w:eastAsia="Arial" w:hAnsi="Arial"/>
          <w:sz w:val="22"/>
          <w:szCs w:val="22"/>
          <w:rtl w:val="0"/>
        </w:rPr>
        <w:t xml:space="preserve">Gibbs, G. (1988). </w:t>
      </w:r>
      <w:r w:rsidDel="00000000" w:rsidR="00000000" w:rsidRPr="00000000">
        <w:rPr>
          <w:rFonts w:ascii="Arial" w:cs="Arial" w:eastAsia="Arial" w:hAnsi="Arial"/>
          <w:i w:val="1"/>
          <w:iCs w:val="1"/>
          <w:sz w:val="22"/>
          <w:szCs w:val="22"/>
          <w:rtl w:val="0"/>
        </w:rPr>
        <w:t xml:space="preserve">Learning by doing: A guide to teaching and learning methods</w:t>
      </w:r>
      <w:r w:rsidDel="00000000" w:rsidR="00000000" w:rsidRPr="00000000">
        <w:rPr>
          <w:rFonts w:ascii="Arial" w:cs="Arial" w:eastAsia="Arial" w:hAnsi="Arial"/>
          <w:sz w:val="22"/>
          <w:szCs w:val="22"/>
          <w:rtl w:val="0"/>
        </w:rPr>
        <w:t xml:space="preserve">. Oxford: Further Education Unit.</w:t>
      </w:r>
    </w:p>
    <w:p w:rsidR="00000000" w:rsidDel="00000000" w:rsidP="00000000" w:rsidRDefault="00000000" w:rsidRPr="00000000" w14:paraId="00000108">
      <w:pPr>
        <w:spacing w:line="360" w:lineRule="auto"/>
        <w:ind w:left="1440" w:hanging="1440"/>
        <w:rPr>
          <w:rFonts w:ascii="Arial" w:cs="Arial" w:eastAsia="Arial" w:hAnsi="Arial"/>
          <w:sz w:val="22"/>
          <w:szCs w:val="22"/>
        </w:rPr>
      </w:pPr>
      <w:r w:rsidDel="00000000" w:rsidR="00000000" w:rsidRPr="00000000">
        <w:rPr>
          <w:rFonts w:ascii="Arial" w:cs="Arial" w:eastAsia="Arial" w:hAnsi="Arial"/>
          <w:sz w:val="22"/>
          <w:szCs w:val="22"/>
          <w:rtl w:val="0"/>
        </w:rPr>
        <w:t xml:space="preserve">Joore, P. (2021). </w:t>
      </w:r>
      <w:r w:rsidDel="00000000" w:rsidR="00000000" w:rsidRPr="00000000">
        <w:rPr>
          <w:rFonts w:ascii="Arial" w:cs="Arial" w:eastAsia="Arial" w:hAnsi="Arial"/>
          <w:i w:val="1"/>
          <w:iCs w:val="1"/>
          <w:sz w:val="22"/>
          <w:szCs w:val="22"/>
          <w:rtl w:val="0"/>
        </w:rPr>
        <w:t xml:space="preserve">What is a personal development plan (PDP)?</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Routeicr.com</w:t>
      </w:r>
      <w:r w:rsidDel="00000000" w:rsidR="00000000" w:rsidRPr="00000000">
        <w:rPr>
          <w:rFonts w:ascii="Arial" w:cs="Arial" w:eastAsia="Arial" w:hAnsi="Arial"/>
          <w:sz w:val="22"/>
          <w:szCs w:val="22"/>
          <w:rtl w:val="0"/>
        </w:rPr>
        <w:t xml:space="preserve">. Route ICR. Available at: https://routeicr.com/icr-knowledge-base-for-organizations/icr-glossary/personal-development-plan-pdp/ [Accessed 3 Aug. 2026].</w:t>
      </w:r>
    </w:p>
    <w:p w:rsidR="00000000" w:rsidDel="00000000" w:rsidP="00000000" w:rsidRDefault="00000000" w:rsidRPr="00000000" w14:paraId="00000109">
      <w:pPr>
        <w:spacing w:line="360" w:lineRule="auto"/>
        <w:ind w:left="1440" w:hanging="1440"/>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 </w:t>
      </w:r>
      <w:r w:rsidDel="00000000" w:rsidR="00000000" w:rsidRPr="00000000">
        <w:rPr>
          <w:rFonts w:ascii="Arial" w:cs="Arial" w:eastAsia="Arial" w:hAnsi="Arial"/>
          <w:i w:val="1"/>
          <w:iCs w:val="1"/>
          <w:sz w:val="22"/>
          <w:szCs w:val="22"/>
          <w:rtl w:val="0"/>
        </w:rPr>
        <w:t xml:space="preserve">NHS England » 2023</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www.england.nhs.uk</w:t>
      </w:r>
      <w:r w:rsidDel="00000000" w:rsidR="00000000" w:rsidRPr="00000000">
        <w:rPr>
          <w:rFonts w:ascii="Arial" w:cs="Arial" w:eastAsia="Arial" w:hAnsi="Arial"/>
          <w:sz w:val="22"/>
          <w:szCs w:val="22"/>
          <w:rtl w:val="0"/>
        </w:rPr>
        <w:t xml:space="preserve">. Available at: https://www.england.nhs.uk/2023/ [Accessed 16 Aug. 2026].</w:t>
      </w:r>
    </w:p>
    <w:p w:rsidR="00000000" w:rsidDel="00000000" w:rsidP="00000000" w:rsidRDefault="00000000" w:rsidRPr="00000000" w14:paraId="0000010A">
      <w:pPr>
        <w:spacing w:line="360" w:lineRule="auto"/>
        <w:ind w:left="1440" w:hanging="1440"/>
        <w:rPr>
          <w:rFonts w:ascii="Arial" w:cs="Arial" w:eastAsia="Arial" w:hAnsi="Arial"/>
          <w:sz w:val="22"/>
          <w:szCs w:val="22"/>
        </w:rPr>
      </w:pPr>
      <w:r w:rsidDel="00000000" w:rsidR="00000000" w:rsidRPr="00000000">
        <w:rPr>
          <w:rFonts w:ascii="Arial" w:cs="Arial" w:eastAsia="Arial" w:hAnsi="Arial"/>
          <w:sz w:val="22"/>
          <w:szCs w:val="22"/>
          <w:rtl w:val="0"/>
        </w:rPr>
        <w:t xml:space="preserve">Sharkiya, S.H. (2023). Quality communication can improve patient-centred health outcomes among older patients: A rapid review. </w:t>
      </w:r>
      <w:r w:rsidDel="00000000" w:rsidR="00000000" w:rsidRPr="00000000">
        <w:rPr>
          <w:rFonts w:ascii="Arial" w:cs="Arial" w:eastAsia="Arial" w:hAnsi="Arial"/>
          <w:i w:val="1"/>
          <w:iCs w:val="1"/>
          <w:sz w:val="22"/>
          <w:szCs w:val="22"/>
          <w:rtl w:val="0"/>
        </w:rPr>
        <w:t xml:space="preserve">BMC Health Services Research</w:t>
      </w:r>
      <w:r w:rsidDel="00000000" w:rsidR="00000000" w:rsidRPr="00000000">
        <w:rPr>
          <w:rFonts w:ascii="Arial" w:cs="Arial" w:eastAsia="Arial" w:hAnsi="Arial"/>
          <w:sz w:val="22"/>
          <w:szCs w:val="22"/>
          <w:rtl w:val="0"/>
        </w:rPr>
        <w:t xml:space="preserve">, [online] 23(1), pp.1–14. doi:10.1186/s12913-023-09869-8.</w:t>
      </w:r>
    </w:p>
    <w:p w:rsidR="00000000" w:rsidDel="00000000" w:rsidP="00000000" w:rsidRDefault="00000000" w:rsidRPr="00000000" w14:paraId="0000010B">
      <w:pPr>
        <w:spacing w:line="360" w:lineRule="auto"/>
        <w:ind w:left="1440" w:hanging="1440"/>
        <w:rPr>
          <w:rFonts w:ascii="Arial" w:cs="Arial" w:eastAsia="Arial" w:hAnsi="Arial"/>
          <w:sz w:val="22"/>
          <w:szCs w:val="22"/>
        </w:rPr>
      </w:pPr>
      <w:r w:rsidDel="00000000" w:rsidR="00000000" w:rsidRPr="00000000">
        <w:rPr>
          <w:rFonts w:ascii="Arial" w:cs="Arial" w:eastAsia="Arial" w:hAnsi="Arial"/>
          <w:sz w:val="22"/>
          <w:szCs w:val="22"/>
          <w:rtl w:val="0"/>
        </w:rPr>
        <w:t xml:space="preserve">Woll, A., Quick, K.K., Mazzei, C., Selameab, T. and Miller, J.L. (2020). Working with interpreters as a team in health care (WITH care) curriculum tool kit for oral health professions. </w:t>
      </w:r>
      <w:r w:rsidDel="00000000" w:rsidR="00000000" w:rsidRPr="00000000">
        <w:rPr>
          <w:rFonts w:ascii="Arial" w:cs="Arial" w:eastAsia="Arial" w:hAnsi="Arial"/>
          <w:i w:val="1"/>
          <w:iCs w:val="1"/>
          <w:sz w:val="22"/>
          <w:szCs w:val="22"/>
          <w:rtl w:val="0"/>
        </w:rPr>
        <w:t xml:space="preserve">MedEdPORTAL</w:t>
      </w:r>
      <w:r w:rsidDel="00000000" w:rsidR="00000000" w:rsidRPr="00000000">
        <w:rPr>
          <w:rFonts w:ascii="Arial" w:cs="Arial" w:eastAsia="Arial" w:hAnsi="Arial"/>
          <w:sz w:val="22"/>
          <w:szCs w:val="22"/>
          <w:rtl w:val="0"/>
        </w:rPr>
        <w:t xml:space="preserve">, 16(1). doi:10.15766/mep_2374-8265.10894.</w:t>
      </w:r>
    </w:p>
    <w:p w:rsidR="00000000" w:rsidDel="00000000" w:rsidP="00000000" w:rsidRDefault="00000000" w:rsidRPr="00000000" w14:paraId="0000010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spacing w:line="360" w:lineRule="auto"/>
        <w:rPr>
          <w:rFonts w:ascii="Arial" w:cs="Arial" w:eastAsia="Arial" w:hAnsi="Arial"/>
          <w:sz w:val="22"/>
          <w:szCs w:val="22"/>
        </w:rPr>
      </w:pPr>
      <w:r w:rsidDel="00000000" w:rsidR="00000000" w:rsidRPr="00000000">
        <w:rPr>
          <w:rtl w:val="0"/>
        </w:rPr>
      </w:r>
    </w:p>
    <w:sectPr>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Arial Unicode MS"/>
  <w:font w:name="Times New Roman"/>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360" w:lineRule="auto"/>
      <w:jc w:val="center"/>
    </w:pPr>
    <w:rPr>
      <w:b w:val="1"/>
      <w:bCs w:val="1"/>
      <w:color w:val="000000"/>
    </w:rPr>
  </w:style>
  <w:style w:type="paragraph" w:styleId="Heading2">
    <w:name w:val="heading 2"/>
    <w:basedOn w:val="Normal"/>
    <w:next w:val="Normal"/>
    <w:pPr>
      <w:keepNext w:val="1"/>
      <w:keepLines w:val="1"/>
      <w:spacing w:after="80" w:before="160" w:lineRule="auto"/>
    </w:pPr>
    <w:rPr>
      <w:b w:val="1"/>
      <w:bCs w:val="1"/>
      <w:color w:val="000000"/>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AA02DE"/>
    <w:pPr>
      <w:keepNext w:val="1"/>
      <w:keepLines w:val="1"/>
      <w:spacing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AA02DE"/>
    <w:pPr>
      <w:keepNext w:val="1"/>
      <w:keepLines w:val="1"/>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A02DE"/>
    <w:pPr>
      <w:keepNext w:val="1"/>
      <w:keepLines w:val="1"/>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51860"/>
    <w:rPr>
      <w:rFonts w:ascii="Times New Roman" w:hAnsi="Times New Roman" w:cstheme="majorBidi" w:eastAsiaTheme="majorEastAsia"/>
      <w:b w:val="1"/>
      <w:color w:val="000000" w:themeColor="text1"/>
      <w:sz w:val="24"/>
      <w:szCs w:val="40"/>
      <w:lang w:eastAsia="en-GB" w:val="en"/>
    </w:rPr>
  </w:style>
  <w:style w:type="character" w:styleId="Heading2Char" w:customStyle="1">
    <w:name w:val="Heading 2 Char"/>
    <w:basedOn w:val="DefaultParagraphFont"/>
    <w:link w:val="Heading2"/>
    <w:uiPriority w:val="9"/>
    <w:rsid w:val="00BB2D2C"/>
    <w:rPr>
      <w:rFonts w:ascii="Times New Roman" w:hAnsi="Times New Roman" w:cstheme="majorBidi" w:eastAsiaTheme="majorEastAsia"/>
      <w:b w:val="1"/>
      <w:color w:val="000000" w:themeColor="text1"/>
      <w:sz w:val="24"/>
      <w:szCs w:val="32"/>
      <w:lang w:eastAsia="en-GB" w:val="en"/>
    </w:rPr>
  </w:style>
  <w:style w:type="character" w:styleId="Heading3Char" w:customStyle="1">
    <w:name w:val="Heading 3 Char"/>
    <w:basedOn w:val="DefaultParagraphFont"/>
    <w:link w:val="Heading3"/>
    <w:uiPriority w:val="9"/>
    <w:semiHidden w:val="1"/>
    <w:rsid w:val="00AA02DE"/>
    <w:rPr>
      <w:rFonts w:cstheme="majorBidi" w:eastAsiaTheme="majorEastAsia"/>
      <w:color w:val="0f4761" w:themeColor="accent1" w:themeShade="0000BF"/>
      <w:sz w:val="28"/>
      <w:szCs w:val="28"/>
      <w:lang w:eastAsia="en-GB" w:val="en"/>
    </w:rPr>
  </w:style>
  <w:style w:type="character" w:styleId="Heading4Char" w:customStyle="1">
    <w:name w:val="Heading 4 Char"/>
    <w:basedOn w:val="DefaultParagraphFont"/>
    <w:link w:val="Heading4"/>
    <w:uiPriority w:val="9"/>
    <w:semiHidden w:val="1"/>
    <w:rsid w:val="00AA02DE"/>
    <w:rPr>
      <w:rFonts w:cstheme="majorBidi" w:eastAsiaTheme="majorEastAsia"/>
      <w:i w:val="1"/>
      <w:iCs w:val="1"/>
      <w:color w:val="0f4761" w:themeColor="accent1" w:themeShade="0000BF"/>
      <w:sz w:val="24"/>
      <w:lang w:eastAsia="en-GB" w:val="en"/>
    </w:rPr>
  </w:style>
  <w:style w:type="character" w:styleId="Heading5Char" w:customStyle="1">
    <w:name w:val="Heading 5 Char"/>
    <w:basedOn w:val="DefaultParagraphFont"/>
    <w:link w:val="Heading5"/>
    <w:uiPriority w:val="9"/>
    <w:semiHidden w:val="1"/>
    <w:rsid w:val="00AA02DE"/>
    <w:rPr>
      <w:rFonts w:cstheme="majorBidi" w:eastAsiaTheme="majorEastAsia"/>
      <w:color w:val="0f4761" w:themeColor="accent1" w:themeShade="0000BF"/>
      <w:sz w:val="24"/>
      <w:lang w:eastAsia="en-GB" w:val="en"/>
    </w:rPr>
  </w:style>
  <w:style w:type="character" w:styleId="Heading6Char" w:customStyle="1">
    <w:name w:val="Heading 6 Char"/>
    <w:basedOn w:val="DefaultParagraphFont"/>
    <w:link w:val="Heading6"/>
    <w:uiPriority w:val="9"/>
    <w:semiHidden w:val="1"/>
    <w:rsid w:val="00AA02DE"/>
    <w:rPr>
      <w:rFonts w:cstheme="majorBidi" w:eastAsiaTheme="majorEastAsia"/>
      <w:i w:val="1"/>
      <w:iCs w:val="1"/>
      <w:color w:val="595959" w:themeColor="text1" w:themeTint="0000A6"/>
      <w:sz w:val="24"/>
      <w:lang w:eastAsia="en-GB" w:val="en"/>
    </w:rPr>
  </w:style>
  <w:style w:type="character" w:styleId="Heading7Char" w:customStyle="1">
    <w:name w:val="Heading 7 Char"/>
    <w:basedOn w:val="DefaultParagraphFont"/>
    <w:link w:val="Heading7"/>
    <w:uiPriority w:val="9"/>
    <w:semiHidden w:val="1"/>
    <w:rsid w:val="00AA02DE"/>
    <w:rPr>
      <w:rFonts w:cstheme="majorBidi" w:eastAsiaTheme="majorEastAsia"/>
      <w:color w:val="595959" w:themeColor="text1" w:themeTint="0000A6"/>
      <w:sz w:val="24"/>
      <w:lang w:eastAsia="en-GB" w:val="en"/>
    </w:rPr>
  </w:style>
  <w:style w:type="character" w:styleId="Heading8Char" w:customStyle="1">
    <w:name w:val="Heading 8 Char"/>
    <w:basedOn w:val="DefaultParagraphFont"/>
    <w:link w:val="Heading8"/>
    <w:uiPriority w:val="9"/>
    <w:semiHidden w:val="1"/>
    <w:rsid w:val="00AA02DE"/>
    <w:rPr>
      <w:rFonts w:cstheme="majorBidi" w:eastAsiaTheme="majorEastAsia"/>
      <w:i w:val="1"/>
      <w:iCs w:val="1"/>
      <w:color w:val="272727" w:themeColor="text1" w:themeTint="0000D8"/>
      <w:sz w:val="24"/>
      <w:lang w:eastAsia="en-GB" w:val="en"/>
    </w:rPr>
  </w:style>
  <w:style w:type="character" w:styleId="Heading9Char" w:customStyle="1">
    <w:name w:val="Heading 9 Char"/>
    <w:basedOn w:val="DefaultParagraphFont"/>
    <w:link w:val="Heading9"/>
    <w:uiPriority w:val="9"/>
    <w:semiHidden w:val="1"/>
    <w:rsid w:val="00AA02DE"/>
    <w:rPr>
      <w:rFonts w:cstheme="majorBidi" w:eastAsiaTheme="majorEastAsia"/>
      <w:color w:val="272727" w:themeColor="text1" w:themeTint="0000D8"/>
      <w:sz w:val="24"/>
      <w:lang w:eastAsia="en-GB" w:val="en"/>
    </w:rPr>
  </w:style>
  <w:style w:type="character" w:styleId="TitleChar" w:customStyle="1">
    <w:name w:val="Title Char"/>
    <w:basedOn w:val="DefaultParagraphFont"/>
    <w:link w:val="Title"/>
    <w:uiPriority w:val="10"/>
    <w:rsid w:val="00AA02DE"/>
    <w:rPr>
      <w:rFonts w:asciiTheme="majorHAnsi" w:cstheme="majorBidi" w:eastAsiaTheme="majorEastAsia" w:hAnsiTheme="majorHAnsi"/>
      <w:spacing w:val="-10"/>
      <w:kern w:val="28"/>
      <w:sz w:val="56"/>
      <w:szCs w:val="56"/>
      <w:lang w:eastAsia="en-GB" w:val="en"/>
    </w:rPr>
  </w:style>
  <w:style w:type="character" w:styleId="SubtitleChar" w:customStyle="1">
    <w:name w:val="Subtitle Char"/>
    <w:basedOn w:val="DefaultParagraphFont"/>
    <w:link w:val="Subtitle"/>
    <w:uiPriority w:val="11"/>
    <w:rsid w:val="00AA02DE"/>
    <w:rPr>
      <w:rFonts w:cstheme="majorBidi" w:eastAsiaTheme="majorEastAsia"/>
      <w:color w:val="595959" w:themeColor="text1" w:themeTint="0000A6"/>
      <w:spacing w:val="15"/>
      <w:sz w:val="28"/>
      <w:szCs w:val="28"/>
      <w:lang w:eastAsia="en-GB" w:val="en"/>
    </w:rPr>
  </w:style>
  <w:style w:type="paragraph" w:styleId="Quote">
    <w:name w:val="Quote"/>
    <w:basedOn w:val="Normal"/>
    <w:next w:val="Normal"/>
    <w:link w:val="QuoteChar"/>
    <w:uiPriority w:val="29"/>
    <w:qFormat w:val="1"/>
    <w:rsid w:val="00AA02DE"/>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AA02DE"/>
    <w:rPr>
      <w:rFonts w:ascii="Times New Roman" w:cs="Arial" w:hAnsi="Times New Roman"/>
      <w:i w:val="1"/>
      <w:iCs w:val="1"/>
      <w:color w:val="404040" w:themeColor="text1" w:themeTint="0000BF"/>
      <w:sz w:val="24"/>
      <w:lang w:eastAsia="en-GB" w:val="en"/>
    </w:rPr>
  </w:style>
  <w:style w:type="paragraph" w:styleId="ListParagraph">
    <w:name w:val="List Paragraph"/>
    <w:basedOn w:val="Normal"/>
    <w:qFormat w:val="1"/>
    <w:rsid w:val="00AA02DE"/>
    <w:pPr>
      <w:ind w:left="720"/>
      <w:contextualSpacing w:val="1"/>
    </w:pPr>
  </w:style>
  <w:style w:type="character" w:styleId="IntenseEmphasis">
    <w:name w:val="Intense Emphasis"/>
    <w:basedOn w:val="DefaultParagraphFont"/>
    <w:uiPriority w:val="21"/>
    <w:qFormat w:val="1"/>
    <w:rsid w:val="00AA02DE"/>
    <w:rPr>
      <w:i w:val="1"/>
      <w:iCs w:val="1"/>
      <w:color w:val="0f4761" w:themeColor="accent1" w:themeShade="0000BF"/>
    </w:rPr>
  </w:style>
  <w:style w:type="paragraph" w:styleId="IntenseQuote">
    <w:name w:val="Intense Quote"/>
    <w:basedOn w:val="Normal"/>
    <w:next w:val="Normal"/>
    <w:link w:val="IntenseQuoteChar"/>
    <w:uiPriority w:val="30"/>
    <w:qFormat w:val="1"/>
    <w:rsid w:val="00AA02DE"/>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AA02DE"/>
    <w:rPr>
      <w:rFonts w:ascii="Times New Roman" w:cs="Arial" w:hAnsi="Times New Roman"/>
      <w:i w:val="1"/>
      <w:iCs w:val="1"/>
      <w:color w:val="0f4761" w:themeColor="accent1" w:themeShade="0000BF"/>
      <w:sz w:val="24"/>
      <w:lang w:eastAsia="en-GB" w:val="en"/>
    </w:rPr>
  </w:style>
  <w:style w:type="character" w:styleId="IntenseReference">
    <w:name w:val="Intense Reference"/>
    <w:basedOn w:val="DefaultParagraphFont"/>
    <w:uiPriority w:val="32"/>
    <w:qFormat w:val="1"/>
    <w:rsid w:val="00AA02DE"/>
    <w:rPr>
      <w:b w:val="1"/>
      <w:bCs w:val="1"/>
      <w:smallCaps w:val="1"/>
      <w:color w:val="0f4761" w:themeColor="accent1" w:themeShade="0000BF"/>
      <w:spacing w:val="5"/>
    </w:rPr>
  </w:style>
  <w:style w:type="character" w:styleId="Hyperlink">
    <w:name w:val="Hyperlink"/>
    <w:basedOn w:val="DefaultParagraphFont"/>
    <w:uiPriority w:val="99"/>
    <w:unhideWhenUsed w:val="1"/>
    <w:rsid w:val="00AA02DE"/>
    <w:rPr>
      <w:color w:val="467886" w:themeColor="hyperlink"/>
      <w:u w:val="single"/>
    </w:rPr>
  </w:style>
  <w:style w:type="character" w:styleId="UnresolvedMention">
    <w:name w:val="Unresolved Mention"/>
    <w:basedOn w:val="DefaultParagraphFont"/>
    <w:uiPriority w:val="99"/>
    <w:semiHidden w:val="1"/>
    <w:unhideWhenUsed w:val="1"/>
    <w:rsid w:val="00AA02DE"/>
    <w:rPr>
      <w:color w:val="605e5c"/>
      <w:shd w:color="auto" w:fill="e1dfdd" w:val="clear"/>
    </w:rPr>
  </w:style>
  <w:style w:type="paragraph" w:styleId="Caption">
    <w:name w:val="caption"/>
    <w:basedOn w:val="Normal"/>
    <w:next w:val="Normal"/>
    <w:uiPriority w:val="35"/>
    <w:unhideWhenUsed w:val="1"/>
    <w:qFormat w:val="1"/>
    <w:rsid w:val="003C1274"/>
    <w:pPr>
      <w:spacing w:after="200" w:line="240" w:lineRule="auto"/>
    </w:pPr>
    <w:rPr>
      <w:i w:val="1"/>
      <w:iCs w:val="1"/>
      <w:color w:val="0e2841" w:themeColor="text2"/>
      <w:sz w:val="18"/>
      <w:szCs w:val="18"/>
    </w:rPr>
  </w:style>
  <w:style w:type="table" w:styleId="TableGrid">
    <w:name w:val="Table Grid"/>
    <w:basedOn w:val="TableNormal"/>
    <w:uiPriority w:val="39"/>
    <w:rsid w:val="003C12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BE5327"/>
    <w:pPr>
      <w:spacing w:after="0" w:before="240" w:line="259" w:lineRule="auto"/>
      <w:jc w:val="left"/>
      <w:outlineLvl w:val="9"/>
    </w:pPr>
    <w:rPr>
      <w:rFonts w:asciiTheme="majorHAnsi" w:hAnsiTheme="majorHAnsi"/>
      <w:b w:val="0"/>
      <w:color w:val="0f4761" w:themeColor="accent1" w:themeShade="0000BF"/>
      <w:sz w:val="32"/>
      <w:szCs w:val="32"/>
      <w:lang w:eastAsia="en-US" w:val="en-US"/>
    </w:rPr>
  </w:style>
  <w:style w:type="paragraph" w:styleId="TOC1">
    <w:name w:val="toc 1"/>
    <w:basedOn w:val="Normal"/>
    <w:next w:val="Normal"/>
    <w:autoRedefine w:val="1"/>
    <w:uiPriority w:val="39"/>
    <w:unhideWhenUsed w:val="1"/>
    <w:rsid w:val="00BE5327"/>
    <w:pPr>
      <w:spacing w:after="100"/>
    </w:pPr>
  </w:style>
  <w:style w:type="paragraph" w:styleId="TOC2">
    <w:name w:val="toc 2"/>
    <w:basedOn w:val="Normal"/>
    <w:next w:val="Normal"/>
    <w:autoRedefine w:val="1"/>
    <w:uiPriority w:val="39"/>
    <w:unhideWhenUsed w:val="1"/>
    <w:rsid w:val="00BE5327"/>
    <w:pPr>
      <w:spacing w:after="100"/>
      <w:ind w:left="240"/>
    </w:pPr>
  </w:style>
  <w:style w:type="paragraph" w:styleId="Header">
    <w:name w:val="header"/>
    <w:basedOn w:val="Normal"/>
    <w:link w:val="HeaderChar"/>
    <w:uiPriority w:val="99"/>
    <w:unhideWhenUsed w:val="1"/>
    <w:rsid w:val="00330682"/>
    <w:pPr>
      <w:tabs>
        <w:tab w:val="center" w:pos="4513"/>
        <w:tab w:val="right" w:pos="9026"/>
      </w:tabs>
      <w:spacing w:line="240" w:lineRule="auto"/>
    </w:pPr>
  </w:style>
  <w:style w:type="character" w:styleId="HeaderChar" w:customStyle="1">
    <w:name w:val="Header Char"/>
    <w:basedOn w:val="DefaultParagraphFont"/>
    <w:link w:val="Header"/>
    <w:uiPriority w:val="99"/>
    <w:rsid w:val="00330682"/>
    <w:rPr>
      <w:rFonts w:ascii="Times New Roman" w:cs="Arial" w:hAnsi="Times New Roman"/>
      <w:sz w:val="24"/>
      <w:lang w:eastAsia="en-GB" w:val="en"/>
    </w:rPr>
  </w:style>
  <w:style w:type="paragraph" w:styleId="Footer">
    <w:name w:val="footer"/>
    <w:basedOn w:val="Normal"/>
    <w:link w:val="FooterChar"/>
    <w:uiPriority w:val="99"/>
    <w:unhideWhenUsed w:val="1"/>
    <w:rsid w:val="00330682"/>
    <w:pPr>
      <w:tabs>
        <w:tab w:val="center" w:pos="4513"/>
        <w:tab w:val="right" w:pos="9026"/>
      </w:tabs>
      <w:spacing w:line="240" w:lineRule="auto"/>
    </w:pPr>
  </w:style>
  <w:style w:type="character" w:styleId="FooterChar" w:customStyle="1">
    <w:name w:val="Footer Char"/>
    <w:basedOn w:val="DefaultParagraphFont"/>
    <w:link w:val="Footer"/>
    <w:uiPriority w:val="99"/>
    <w:rsid w:val="00330682"/>
    <w:rPr>
      <w:rFonts w:ascii="Times New Roman" w:cs="Arial" w:hAnsi="Times New Roman"/>
      <w:sz w:val="24"/>
      <w:lang w:eastAsia="en-GB" w:val="en"/>
    </w:rPr>
  </w:style>
  <w:style w:type="paragraph" w:styleId="Subtitle">
    <w:name w:val="Subtitle"/>
    <w:basedOn w:val="Normal"/>
    <w:next w:val="Normal"/>
    <w:pPr>
      <w:spacing w:after="160" w:lineRule="auto"/>
    </w:pPr>
    <w:rPr>
      <w:rFonts w:ascii="Aptos" w:cs="Aptos" w:eastAsia="Aptos" w:hAnsi="Aptos"/>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2.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yperlink" Target="https://www.nhsjobs.com/job/UK/Essex/Basildon/Mid_South_Essex_NHS_Foundation_Trust/Acute_Medicine/Acute_Medicine-v8131608?_ts=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IVC80DJGHuRqRgLCCpXvG4T8l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zIOaC45ZzQ3cWZobHh2bTkyDmgud3V4bTZ6bjZjMzF5Mg5oLnduenI3bXBiOHhrcDIOaC5iaWtqYnZidDE1MGYyDWgudGl6cGtpcWg1eXYyDmguYmFpaXp0NjJ3aGdjMg5oLjlsZWg5NnNlZTEwYTIOaC50ZXV0dGM5NHRybnAyDmgub2c2Znk3OW0zdHB2Mg5oLjNzZ2txOTZ4aTI0ODIOaC5xbHM1bm00eDg4ejUyDmguc3o2emtnNWV6dGxvOAByITFKMjVJLVdCQWQ3NXVDSEpfOEctcHVJejI1VUlnLVpJ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2026-08-03T11:54:00Z</dcterms:created>
  <dc:creator>tayyaba tanveer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7a8abe5c-8e2c-4919-8edc-430b62ac643d</vt:lpwstr>
  </property>
</Properties>
</file>