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2BBE2" w14:textId="77777777" w:rsidR="00051172" w:rsidRDefault="0021724F">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noProof/>
          <w:sz w:val="24"/>
          <w:szCs w:val="24"/>
          <w:lang w:val="en-GB"/>
        </w:rPr>
        <w:drawing>
          <wp:inline distT="0" distB="0" distL="114300" distR="114300" wp14:anchorId="7932BCAA" wp14:editId="7932BCAB">
            <wp:extent cx="3536950" cy="1477645"/>
            <wp:effectExtent l="0" t="0" r="6350" b="8255"/>
            <wp:docPr id="1" name="Picture 1" descr="D50B00C7-6D28-4675-BBCC5435147EF6A2_carousel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50B00C7-6D28-4675-BBCC5435147EF6A2_carouselimage"/>
                    <pic:cNvPicPr>
                      <a:picLocks noChangeAspect="1"/>
                    </pic:cNvPicPr>
                  </pic:nvPicPr>
                  <pic:blipFill>
                    <a:blip r:embed="rId8"/>
                    <a:stretch>
                      <a:fillRect/>
                    </a:stretch>
                  </pic:blipFill>
                  <pic:spPr>
                    <a:xfrm>
                      <a:off x="0" y="0"/>
                      <a:ext cx="3536950" cy="1477645"/>
                    </a:xfrm>
                    <a:prstGeom prst="rect">
                      <a:avLst/>
                    </a:prstGeom>
                  </pic:spPr>
                </pic:pic>
              </a:graphicData>
            </a:graphic>
          </wp:inline>
        </w:drawing>
      </w:r>
    </w:p>
    <w:p w14:paraId="7932BBE3" w14:textId="77777777" w:rsidR="00051172" w:rsidRDefault="00051172">
      <w:pPr>
        <w:spacing w:line="360" w:lineRule="auto"/>
        <w:jc w:val="both"/>
        <w:rPr>
          <w:rFonts w:ascii="Times New Roman" w:eastAsia="Times New Roman" w:hAnsi="Times New Roman" w:cs="Times New Roman"/>
          <w:b/>
          <w:bCs/>
          <w:sz w:val="24"/>
          <w:szCs w:val="24"/>
          <w:lang w:val="en-GB"/>
        </w:rPr>
      </w:pPr>
    </w:p>
    <w:p w14:paraId="7932BBE4" w14:textId="77777777" w:rsidR="00051172" w:rsidRDefault="00051172">
      <w:pPr>
        <w:spacing w:line="360" w:lineRule="auto"/>
        <w:jc w:val="center"/>
        <w:rPr>
          <w:rFonts w:ascii="Times New Roman" w:eastAsia="Times New Roman" w:hAnsi="Times New Roman" w:cs="Times New Roman"/>
          <w:b/>
          <w:bCs/>
          <w:sz w:val="24"/>
          <w:szCs w:val="24"/>
          <w:lang w:val="en-GB"/>
        </w:rPr>
      </w:pPr>
    </w:p>
    <w:p w14:paraId="7932BBE5" w14:textId="77777777" w:rsidR="00051172" w:rsidRDefault="00051172">
      <w:pPr>
        <w:spacing w:line="360" w:lineRule="auto"/>
        <w:jc w:val="center"/>
        <w:rPr>
          <w:rFonts w:ascii="Times New Roman" w:eastAsia="Times New Roman" w:hAnsi="Times New Roman" w:cs="Times New Roman"/>
          <w:b/>
          <w:bCs/>
          <w:sz w:val="32"/>
          <w:szCs w:val="32"/>
          <w:lang w:val="en-GB"/>
        </w:rPr>
      </w:pPr>
    </w:p>
    <w:p w14:paraId="7932BBE6" w14:textId="77777777" w:rsidR="00051172" w:rsidRDefault="0021724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SUSTAINABLE MANUFACTURING STRATEGIES FOR REDUCING CARBON EMISSIONS IN MECHANICAL ENGINEERING INDUSTRIES</w:t>
      </w:r>
    </w:p>
    <w:p w14:paraId="7932BBE7" w14:textId="77777777" w:rsidR="00051172" w:rsidRDefault="00051172">
      <w:pPr>
        <w:spacing w:line="360" w:lineRule="auto"/>
        <w:jc w:val="center"/>
        <w:rPr>
          <w:rFonts w:ascii="Times New Roman" w:eastAsia="Times New Roman" w:hAnsi="Times New Roman" w:cs="Times New Roman"/>
          <w:b/>
          <w:bCs/>
          <w:sz w:val="32"/>
          <w:szCs w:val="32"/>
          <w:lang w:val="en-GB"/>
        </w:rPr>
      </w:pPr>
    </w:p>
    <w:p w14:paraId="7932BBE8" w14:textId="77777777" w:rsidR="00051172" w:rsidRDefault="0021724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Module Name: Research Methods</w:t>
      </w:r>
    </w:p>
    <w:p w14:paraId="7932BBE9" w14:textId="77777777" w:rsidR="00051172" w:rsidRDefault="0021724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Module code: ACHA7027</w:t>
      </w:r>
    </w:p>
    <w:p w14:paraId="7932BBEA" w14:textId="77777777" w:rsidR="00051172" w:rsidRDefault="00051172">
      <w:pPr>
        <w:spacing w:line="360" w:lineRule="auto"/>
        <w:jc w:val="center"/>
        <w:rPr>
          <w:rFonts w:ascii="Times New Roman" w:eastAsia="Times New Roman" w:hAnsi="Times New Roman" w:cs="Times New Roman"/>
          <w:b/>
          <w:bCs/>
          <w:sz w:val="32"/>
          <w:szCs w:val="32"/>
          <w:lang w:val="en-GB"/>
        </w:rPr>
      </w:pPr>
    </w:p>
    <w:p w14:paraId="7932BBEB" w14:textId="77777777" w:rsidR="00051172" w:rsidRDefault="00051172">
      <w:pPr>
        <w:spacing w:line="360" w:lineRule="auto"/>
        <w:jc w:val="center"/>
        <w:rPr>
          <w:rFonts w:ascii="Times New Roman" w:eastAsia="Times New Roman" w:hAnsi="Times New Roman" w:cs="Times New Roman"/>
          <w:b/>
          <w:bCs/>
          <w:sz w:val="32"/>
          <w:szCs w:val="32"/>
          <w:lang w:val="en-GB"/>
        </w:rPr>
      </w:pPr>
    </w:p>
    <w:p w14:paraId="7932BBEC" w14:textId="77777777" w:rsidR="00051172" w:rsidRDefault="00051172">
      <w:pPr>
        <w:spacing w:line="360" w:lineRule="auto"/>
        <w:jc w:val="center"/>
        <w:rPr>
          <w:rFonts w:ascii="Times New Roman" w:eastAsia="Times New Roman" w:hAnsi="Times New Roman" w:cs="Times New Roman"/>
          <w:b/>
          <w:bCs/>
          <w:sz w:val="32"/>
          <w:szCs w:val="32"/>
          <w:lang w:val="en-GB"/>
        </w:rPr>
      </w:pPr>
    </w:p>
    <w:p w14:paraId="7932BBED" w14:textId="1BA19865" w:rsidR="00051172" w:rsidRDefault="0021724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Student </w:t>
      </w:r>
      <w:r w:rsidR="00F878FD">
        <w:rPr>
          <w:rFonts w:ascii="Times New Roman" w:eastAsia="Times New Roman" w:hAnsi="Times New Roman" w:cs="Times New Roman"/>
          <w:b/>
          <w:bCs/>
          <w:sz w:val="32"/>
          <w:szCs w:val="32"/>
          <w:lang w:val="en-GB"/>
        </w:rPr>
        <w:t xml:space="preserve">Name: Partha </w:t>
      </w:r>
      <w:proofErr w:type="spellStart"/>
      <w:r w:rsidR="00F878FD">
        <w:rPr>
          <w:rFonts w:ascii="Times New Roman" w:eastAsia="Times New Roman" w:hAnsi="Times New Roman" w:cs="Times New Roman"/>
          <w:b/>
          <w:bCs/>
          <w:sz w:val="32"/>
          <w:szCs w:val="32"/>
          <w:lang w:val="en-GB"/>
        </w:rPr>
        <w:t>Rajbangshi</w:t>
      </w:r>
      <w:proofErr w:type="spellEnd"/>
    </w:p>
    <w:p w14:paraId="7932BBEE" w14:textId="1799DA44" w:rsidR="00051172" w:rsidRDefault="0021724F">
      <w:pPr>
        <w:spacing w:line="360" w:lineRule="auto"/>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Student ID: </w:t>
      </w:r>
      <w:r w:rsidR="00F878FD">
        <w:rPr>
          <w:rFonts w:ascii="Times New Roman" w:eastAsia="Times New Roman" w:hAnsi="Times New Roman" w:cs="Times New Roman"/>
          <w:b/>
          <w:bCs/>
          <w:sz w:val="32"/>
          <w:szCs w:val="32"/>
          <w:lang w:val="en-GB"/>
        </w:rPr>
        <w:t>2505694</w:t>
      </w:r>
    </w:p>
    <w:p w14:paraId="7932BBEF" w14:textId="77777777" w:rsidR="00051172" w:rsidRDefault="00051172">
      <w:pPr>
        <w:rPr>
          <w:rFonts w:ascii="Times New Roman" w:eastAsia="Times New Roman" w:hAnsi="Times New Roman" w:cs="Times New Roman"/>
          <w:b/>
          <w:bCs/>
          <w:sz w:val="24"/>
          <w:szCs w:val="24"/>
          <w:lang w:val="en-GB"/>
        </w:rPr>
      </w:pPr>
    </w:p>
    <w:p w14:paraId="7932BBF0" w14:textId="77777777" w:rsidR="00051172" w:rsidRDefault="00051172">
      <w:pPr>
        <w:rPr>
          <w:rFonts w:ascii="Times New Roman" w:eastAsia="Times New Roman" w:hAnsi="Times New Roman" w:cs="Times New Roman"/>
          <w:b/>
          <w:bCs/>
          <w:sz w:val="24"/>
          <w:szCs w:val="24"/>
          <w:lang w:val="en-GB"/>
        </w:rPr>
      </w:pPr>
    </w:p>
    <w:p w14:paraId="7932BBF1" w14:textId="77777777" w:rsidR="00051172" w:rsidRDefault="0021724F">
      <w:pPr>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br w:type="page"/>
      </w:r>
    </w:p>
    <w:sdt>
      <w:sdtPr>
        <w:rPr>
          <w:rFonts w:ascii="Arial" w:eastAsia="Arial" w:hAnsi="Arial" w:cs="Arial"/>
          <w:color w:val="auto"/>
          <w:sz w:val="22"/>
          <w:szCs w:val="22"/>
          <w:lang w:val="en-US"/>
        </w:rPr>
        <w:id w:val="1297330833"/>
        <w:docPartObj>
          <w:docPartGallery w:val="Table of Contents"/>
          <w:docPartUnique/>
        </w:docPartObj>
      </w:sdtPr>
      <w:sdtEndPr>
        <w:rPr>
          <w:b/>
          <w:bCs/>
        </w:rPr>
      </w:sdtEndPr>
      <w:sdtContent>
        <w:p w14:paraId="7932BBF2" w14:textId="77777777" w:rsidR="00051172" w:rsidRDefault="0021724F">
          <w:pPr>
            <w:pStyle w:val="TOCHeading1"/>
            <w:spacing w:line="36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Table of Contents</w:t>
          </w:r>
        </w:p>
        <w:p w14:paraId="7932BBF3" w14:textId="77777777" w:rsidR="00051172" w:rsidRDefault="0021724F">
          <w:pPr>
            <w:pStyle w:val="TOC1"/>
            <w:rPr>
              <w:rFonts w:eastAsiaTheme="minorEastAsia"/>
              <w:kern w:val="2"/>
              <w:sz w:val="28"/>
              <w:szCs w:val="28"/>
              <w:lang w:val="en-GB" w:eastAsia="en-IN"/>
              <w14:ligatures w14:val="standardContextual"/>
            </w:rPr>
          </w:pPr>
          <w:r>
            <w:rPr>
              <w:lang w:val="en-GB"/>
            </w:rPr>
            <w:fldChar w:fldCharType="begin"/>
          </w:r>
          <w:r>
            <w:rPr>
              <w:lang w:val="en-GB"/>
            </w:rPr>
            <w:instrText xml:space="preserve"> TOC \o "1-3" \h \z \u </w:instrText>
          </w:r>
          <w:r>
            <w:rPr>
              <w:lang w:val="en-GB"/>
            </w:rPr>
            <w:fldChar w:fldCharType="separate"/>
          </w:r>
        </w:p>
        <w:p w14:paraId="7932BBF4" w14:textId="77777777" w:rsidR="00051172" w:rsidRDefault="0021724F">
          <w:pPr>
            <w:pStyle w:val="TOC2"/>
            <w:tabs>
              <w:tab w:val="right" w:leader="dot" w:pos="9019"/>
            </w:tabs>
            <w:spacing w:line="360" w:lineRule="auto"/>
            <w:jc w:val="both"/>
            <w:rPr>
              <w:rFonts w:ascii="Times New Roman" w:hAnsi="Times New Roman" w:cs="Times New Roman"/>
              <w:sz w:val="24"/>
              <w:szCs w:val="24"/>
              <w:lang w:val="en-GB"/>
            </w:rPr>
          </w:pPr>
          <w:hyperlink w:anchor="_Toc230711333" w:history="1">
            <w:r>
              <w:rPr>
                <w:rStyle w:val="Hyperlink"/>
                <w:rFonts w:ascii="Times New Roman" w:hAnsi="Times New Roman" w:cs="Times New Roman"/>
                <w:sz w:val="24"/>
                <w:szCs w:val="24"/>
                <w:lang w:val="en-GB"/>
              </w:rPr>
              <w:t>Introduction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_Toc230711333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2</w:t>
            </w:r>
            <w:r>
              <w:rPr>
                <w:rFonts w:ascii="Times New Roman" w:hAnsi="Times New Roman" w:cs="Times New Roman"/>
                <w:sz w:val="24"/>
                <w:szCs w:val="24"/>
                <w:lang w:val="en-GB"/>
              </w:rPr>
              <w:fldChar w:fldCharType="end"/>
            </w:r>
          </w:hyperlink>
        </w:p>
        <w:p w14:paraId="7932BBF5"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34" w:history="1">
            <w:r>
              <w:rPr>
                <w:rStyle w:val="Hyperlink"/>
                <w:rFonts w:ascii="Times New Roman" w:hAnsi="Times New Roman" w:cs="Times New Roman"/>
                <w:sz w:val="24"/>
                <w:szCs w:val="24"/>
                <w:lang w:val="en-GB"/>
              </w:rPr>
              <w:t>Background</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_Toc230711334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2</w:t>
            </w:r>
            <w:r>
              <w:rPr>
                <w:rFonts w:ascii="Times New Roman" w:hAnsi="Times New Roman" w:cs="Times New Roman"/>
                <w:sz w:val="24"/>
                <w:szCs w:val="24"/>
                <w:lang w:val="en-GB"/>
              </w:rPr>
              <w:fldChar w:fldCharType="end"/>
            </w:r>
          </w:hyperlink>
        </w:p>
        <w:p w14:paraId="7932BBF6"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35" w:history="1">
            <w:r>
              <w:rPr>
                <w:rStyle w:val="Hyperlink"/>
                <w:rFonts w:ascii="Times New Roman" w:hAnsi="Times New Roman" w:cs="Times New Roman"/>
                <w:sz w:val="24"/>
                <w:szCs w:val="24"/>
                <w:lang w:val="en-GB"/>
              </w:rPr>
              <w:t>Rationale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_Toc230711335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3</w:t>
            </w:r>
            <w:r>
              <w:rPr>
                <w:rFonts w:ascii="Times New Roman" w:hAnsi="Times New Roman" w:cs="Times New Roman"/>
                <w:sz w:val="24"/>
                <w:szCs w:val="24"/>
                <w:lang w:val="en-GB"/>
              </w:rPr>
              <w:fldChar w:fldCharType="end"/>
            </w:r>
          </w:hyperlink>
        </w:p>
        <w:p w14:paraId="7932BBF7"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36" w:history="1">
            <w:r>
              <w:rPr>
                <w:rStyle w:val="Hyperlink"/>
                <w:rFonts w:ascii="Times New Roman" w:hAnsi="Times New Roman" w:cs="Times New Roman"/>
                <w:sz w:val="24"/>
                <w:szCs w:val="24"/>
                <w:lang w:val="en-GB"/>
              </w:rPr>
              <w:t>Aims &amp; Objective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_Toc230711336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4</w:t>
            </w:r>
            <w:r>
              <w:rPr>
                <w:rFonts w:ascii="Times New Roman" w:hAnsi="Times New Roman" w:cs="Times New Roman"/>
                <w:sz w:val="24"/>
                <w:szCs w:val="24"/>
                <w:lang w:val="en-GB"/>
              </w:rPr>
              <w:fldChar w:fldCharType="end"/>
            </w:r>
          </w:hyperlink>
        </w:p>
        <w:p w14:paraId="7932BBF8"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37" w:history="1">
            <w:r>
              <w:rPr>
                <w:rStyle w:val="Hyperlink"/>
                <w:rFonts w:ascii="Times New Roman" w:hAnsi="Times New Roman" w:cs="Times New Roman"/>
                <w:sz w:val="24"/>
                <w:szCs w:val="24"/>
                <w:lang w:val="en-GB"/>
              </w:rPr>
              <w:t>Research Question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_Toc230711337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4</w:t>
            </w:r>
            <w:r>
              <w:rPr>
                <w:rFonts w:ascii="Times New Roman" w:hAnsi="Times New Roman" w:cs="Times New Roman"/>
                <w:sz w:val="24"/>
                <w:szCs w:val="24"/>
                <w:lang w:val="en-GB"/>
              </w:rPr>
              <w:fldChar w:fldCharType="end"/>
            </w:r>
          </w:hyperlink>
        </w:p>
        <w:p w14:paraId="7932BBF9"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38" w:history="1">
            <w:r>
              <w:rPr>
                <w:rStyle w:val="Hyperlink"/>
                <w:rFonts w:ascii="Times New Roman" w:hAnsi="Times New Roman" w:cs="Times New Roman"/>
                <w:sz w:val="24"/>
                <w:szCs w:val="24"/>
                <w:lang w:val="en-GB"/>
              </w:rPr>
              <w:t>Significance of the Research</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_Toc230711338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5</w:t>
            </w:r>
            <w:r>
              <w:rPr>
                <w:rFonts w:ascii="Times New Roman" w:hAnsi="Times New Roman" w:cs="Times New Roman"/>
                <w:sz w:val="24"/>
                <w:szCs w:val="24"/>
                <w:lang w:val="en-GB"/>
              </w:rPr>
              <w:fldChar w:fldCharType="end"/>
            </w:r>
          </w:hyperlink>
        </w:p>
        <w:p w14:paraId="7932BBFA" w14:textId="77777777" w:rsidR="00051172" w:rsidRDefault="0021724F">
          <w:pPr>
            <w:pStyle w:val="TOC2"/>
            <w:tabs>
              <w:tab w:val="right" w:leader="dot" w:pos="9019"/>
            </w:tabs>
            <w:spacing w:line="360" w:lineRule="auto"/>
            <w:jc w:val="both"/>
            <w:rPr>
              <w:rFonts w:ascii="Times New Roman" w:hAnsi="Times New Roman" w:cs="Times New Roman"/>
              <w:sz w:val="24"/>
              <w:szCs w:val="24"/>
              <w:lang w:val="en-GB"/>
            </w:rPr>
          </w:pPr>
          <w:hyperlink w:anchor="_Toc230711339" w:history="1">
            <w:r>
              <w:rPr>
                <w:rStyle w:val="Hyperlink"/>
                <w:rFonts w:ascii="Times New Roman" w:hAnsi="Times New Roman" w:cs="Times New Roman"/>
                <w:sz w:val="24"/>
                <w:szCs w:val="24"/>
                <w:lang w:val="en-GB"/>
              </w:rPr>
              <w:t>Literature Review</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_Toc230711339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5</w:t>
            </w:r>
            <w:r>
              <w:rPr>
                <w:rFonts w:ascii="Times New Roman" w:hAnsi="Times New Roman" w:cs="Times New Roman"/>
                <w:sz w:val="24"/>
                <w:szCs w:val="24"/>
                <w:lang w:val="en-GB"/>
              </w:rPr>
              <w:fldChar w:fldCharType="end"/>
            </w:r>
          </w:hyperlink>
        </w:p>
        <w:p w14:paraId="7932BBFB"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0" w:history="1">
            <w:r>
              <w:rPr>
                <w:rStyle w:val="Hyperlink"/>
                <w:rFonts w:ascii="Times New Roman" w:hAnsi="Times New Roman" w:cs="Times New Roman"/>
                <w:sz w:val="24"/>
                <w:szCs w:val="24"/>
                <w:lang w:val="en-GB"/>
              </w:rPr>
              <w:t>Energy-Efficient Manufacturing Technologies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_Toc230711340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5</w:t>
            </w:r>
            <w:r>
              <w:rPr>
                <w:rFonts w:ascii="Times New Roman" w:hAnsi="Times New Roman" w:cs="Times New Roman"/>
                <w:sz w:val="24"/>
                <w:szCs w:val="24"/>
                <w:lang w:val="en-GB"/>
              </w:rPr>
              <w:fldChar w:fldCharType="end"/>
            </w:r>
          </w:hyperlink>
        </w:p>
        <w:p w14:paraId="7932BBFC"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1" w:history="1">
            <w:r>
              <w:rPr>
                <w:rStyle w:val="Hyperlink"/>
                <w:rFonts w:ascii="Times New Roman" w:hAnsi="Times New Roman" w:cs="Times New Roman"/>
                <w:sz w:val="24"/>
                <w:szCs w:val="24"/>
                <w:lang w:val="en-GB"/>
              </w:rPr>
              <w:t>Renewable Energy and Green Manufacturing</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_Toc230711341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6</w:t>
            </w:r>
            <w:r>
              <w:rPr>
                <w:rFonts w:ascii="Times New Roman" w:hAnsi="Times New Roman" w:cs="Times New Roman"/>
                <w:sz w:val="24"/>
                <w:szCs w:val="24"/>
                <w:lang w:val="en-GB"/>
              </w:rPr>
              <w:fldChar w:fldCharType="end"/>
            </w:r>
          </w:hyperlink>
        </w:p>
        <w:p w14:paraId="7932BBFD"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2" w:history="1">
            <w:r>
              <w:rPr>
                <w:rStyle w:val="Hyperlink"/>
                <w:rFonts w:ascii="Times New Roman" w:hAnsi="Times New Roman" w:cs="Times New Roman"/>
                <w:sz w:val="24"/>
                <w:szCs w:val="24"/>
                <w:lang w:val="en-GB"/>
              </w:rPr>
              <w:t>Recycling and Waste Management Practices</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_Toc230711342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6</w:t>
            </w:r>
            <w:r>
              <w:rPr>
                <w:rFonts w:ascii="Times New Roman" w:hAnsi="Times New Roman" w:cs="Times New Roman"/>
                <w:sz w:val="24"/>
                <w:szCs w:val="24"/>
                <w:lang w:val="en-GB"/>
              </w:rPr>
              <w:fldChar w:fldCharType="end"/>
            </w:r>
          </w:hyperlink>
        </w:p>
        <w:p w14:paraId="7932BBFE"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3" w:history="1">
            <w:r>
              <w:rPr>
                <w:rStyle w:val="Hyperlink"/>
                <w:rFonts w:ascii="Times New Roman" w:hAnsi="Times New Roman" w:cs="Times New Roman"/>
                <w:sz w:val="24"/>
                <w:szCs w:val="24"/>
                <w:lang w:val="en-GB"/>
              </w:rPr>
              <w:t>Theoretical Framework</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_Toc230711343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7</w:t>
            </w:r>
            <w:r>
              <w:rPr>
                <w:rFonts w:ascii="Times New Roman" w:hAnsi="Times New Roman" w:cs="Times New Roman"/>
                <w:sz w:val="24"/>
                <w:szCs w:val="24"/>
                <w:lang w:val="en-GB"/>
              </w:rPr>
              <w:fldChar w:fldCharType="end"/>
            </w:r>
          </w:hyperlink>
        </w:p>
        <w:p w14:paraId="7932BBFF"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4" w:history="1">
            <w:r>
              <w:rPr>
                <w:rStyle w:val="Hyperlink"/>
                <w:rFonts w:ascii="Times New Roman" w:hAnsi="Times New Roman" w:cs="Times New Roman"/>
                <w:sz w:val="24"/>
                <w:szCs w:val="24"/>
                <w:lang w:val="en-GB"/>
              </w:rPr>
              <w:t>Conceptual Framework</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_Toc230711344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8</w:t>
            </w:r>
            <w:r>
              <w:rPr>
                <w:rFonts w:ascii="Times New Roman" w:hAnsi="Times New Roman" w:cs="Times New Roman"/>
                <w:sz w:val="24"/>
                <w:szCs w:val="24"/>
                <w:lang w:val="en-GB"/>
              </w:rPr>
              <w:fldChar w:fldCharType="end"/>
            </w:r>
          </w:hyperlink>
        </w:p>
        <w:p w14:paraId="7932BC00"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5" w:history="1">
            <w:r>
              <w:rPr>
                <w:rStyle w:val="Hyperlink"/>
                <w:rFonts w:ascii="Times New Roman" w:hAnsi="Times New Roman" w:cs="Times New Roman"/>
                <w:sz w:val="24"/>
                <w:szCs w:val="24"/>
                <w:lang w:val="en-GB"/>
              </w:rPr>
              <w:t>Literature Gap</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_Toc230711345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9</w:t>
            </w:r>
            <w:r>
              <w:rPr>
                <w:rFonts w:ascii="Times New Roman" w:hAnsi="Times New Roman" w:cs="Times New Roman"/>
                <w:sz w:val="24"/>
                <w:szCs w:val="24"/>
                <w:lang w:val="en-GB"/>
              </w:rPr>
              <w:fldChar w:fldCharType="end"/>
            </w:r>
          </w:hyperlink>
        </w:p>
        <w:p w14:paraId="7932BC01" w14:textId="77777777" w:rsidR="00051172" w:rsidRDefault="0021724F">
          <w:pPr>
            <w:pStyle w:val="TOC2"/>
            <w:tabs>
              <w:tab w:val="right" w:leader="dot" w:pos="9019"/>
            </w:tabs>
            <w:spacing w:line="360" w:lineRule="auto"/>
            <w:jc w:val="both"/>
            <w:rPr>
              <w:rFonts w:ascii="Times New Roman" w:hAnsi="Times New Roman" w:cs="Times New Roman"/>
              <w:sz w:val="24"/>
              <w:szCs w:val="24"/>
              <w:lang w:val="en-GB"/>
            </w:rPr>
          </w:pPr>
          <w:hyperlink w:anchor="_Toc230711346" w:history="1">
            <w:r>
              <w:rPr>
                <w:rStyle w:val="Hyperlink"/>
                <w:rFonts w:ascii="Times New Roman" w:hAnsi="Times New Roman" w:cs="Times New Roman"/>
                <w:sz w:val="24"/>
                <w:szCs w:val="24"/>
                <w:lang w:val="en-GB"/>
              </w:rPr>
              <w:t>Method</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_Toc230711346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9</w:t>
            </w:r>
            <w:r>
              <w:rPr>
                <w:rFonts w:ascii="Times New Roman" w:hAnsi="Times New Roman" w:cs="Times New Roman"/>
                <w:sz w:val="24"/>
                <w:szCs w:val="24"/>
                <w:lang w:val="en-GB"/>
              </w:rPr>
              <w:fldChar w:fldCharType="end"/>
            </w:r>
          </w:hyperlink>
        </w:p>
        <w:p w14:paraId="7932BC02"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7" w:history="1">
            <w:r>
              <w:rPr>
                <w:rStyle w:val="Hyperlink"/>
                <w:rFonts w:ascii="Times New Roman" w:hAnsi="Times New Roman" w:cs="Times New Roman"/>
                <w:sz w:val="24"/>
                <w:szCs w:val="24"/>
                <w:lang w:val="en-GB"/>
              </w:rPr>
              <w:t>Ethical Consideration</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_Toc230711347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10</w:t>
            </w:r>
            <w:r>
              <w:rPr>
                <w:rFonts w:ascii="Times New Roman" w:hAnsi="Times New Roman" w:cs="Times New Roman"/>
                <w:sz w:val="24"/>
                <w:szCs w:val="24"/>
                <w:lang w:val="en-GB"/>
              </w:rPr>
              <w:fldChar w:fldCharType="end"/>
            </w:r>
          </w:hyperlink>
        </w:p>
        <w:p w14:paraId="7932BC03" w14:textId="77777777" w:rsidR="00051172" w:rsidRDefault="0021724F">
          <w:pPr>
            <w:pStyle w:val="TOC3"/>
            <w:tabs>
              <w:tab w:val="right" w:leader="dot" w:pos="9019"/>
            </w:tabs>
            <w:spacing w:line="360" w:lineRule="auto"/>
            <w:jc w:val="both"/>
            <w:rPr>
              <w:rFonts w:ascii="Times New Roman" w:hAnsi="Times New Roman" w:cs="Times New Roman"/>
              <w:sz w:val="24"/>
              <w:szCs w:val="24"/>
              <w:lang w:val="en-GB"/>
            </w:rPr>
          </w:pPr>
          <w:hyperlink w:anchor="_Toc230711348" w:history="1">
            <w:r>
              <w:rPr>
                <w:rStyle w:val="Hyperlink"/>
                <w:rFonts w:ascii="Times New Roman" w:hAnsi="Times New Roman" w:cs="Times New Roman"/>
                <w:sz w:val="24"/>
                <w:szCs w:val="24"/>
                <w:lang w:val="en-GB"/>
              </w:rPr>
              <w:t>Research Timeline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_Toc230711348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10</w:t>
            </w:r>
            <w:r>
              <w:rPr>
                <w:rFonts w:ascii="Times New Roman" w:hAnsi="Times New Roman" w:cs="Times New Roman"/>
                <w:sz w:val="24"/>
                <w:szCs w:val="24"/>
                <w:lang w:val="en-GB"/>
              </w:rPr>
              <w:fldChar w:fldCharType="end"/>
            </w:r>
          </w:hyperlink>
        </w:p>
        <w:p w14:paraId="7932BC04" w14:textId="77777777" w:rsidR="00051172" w:rsidRDefault="0021724F">
          <w:pPr>
            <w:pStyle w:val="TOC2"/>
            <w:tabs>
              <w:tab w:val="right" w:leader="dot" w:pos="9019"/>
            </w:tabs>
            <w:spacing w:line="360" w:lineRule="auto"/>
            <w:jc w:val="both"/>
            <w:rPr>
              <w:rFonts w:ascii="Times New Roman" w:hAnsi="Times New Roman" w:cs="Times New Roman"/>
              <w:sz w:val="24"/>
              <w:szCs w:val="24"/>
              <w:lang w:val="en-GB"/>
            </w:rPr>
          </w:pPr>
          <w:hyperlink w:anchor="_Toc230711349" w:history="1">
            <w:r>
              <w:rPr>
                <w:rStyle w:val="Hyperlink"/>
                <w:rFonts w:ascii="Times New Roman" w:hAnsi="Times New Roman" w:cs="Times New Roman"/>
                <w:sz w:val="24"/>
                <w:szCs w:val="24"/>
                <w:lang w:val="en-GB"/>
              </w:rPr>
              <w:t>Expected Outcome</w:t>
            </w: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PAGEREF _Toc230711349 \h </w:instrText>
            </w:r>
            <w:r>
              <w:rPr>
                <w:rFonts w:ascii="Times New Roman" w:hAnsi="Times New Roman" w:cs="Times New Roman"/>
                <w:sz w:val="24"/>
                <w:szCs w:val="24"/>
                <w:lang w:val="en-GB"/>
              </w:rPr>
            </w:r>
            <w:r>
              <w:rPr>
                <w:rFonts w:ascii="Times New Roman" w:hAnsi="Times New Roman" w:cs="Times New Roman"/>
                <w:sz w:val="24"/>
                <w:szCs w:val="24"/>
                <w:lang w:val="en-GB"/>
              </w:rPr>
              <w:fldChar w:fldCharType="separate"/>
            </w:r>
            <w:r>
              <w:rPr>
                <w:rFonts w:ascii="Times New Roman" w:hAnsi="Times New Roman" w:cs="Times New Roman"/>
                <w:sz w:val="24"/>
                <w:szCs w:val="24"/>
                <w:lang w:val="en-GB"/>
              </w:rPr>
              <w:t>11</w:t>
            </w:r>
            <w:r>
              <w:rPr>
                <w:rFonts w:ascii="Times New Roman" w:hAnsi="Times New Roman" w:cs="Times New Roman"/>
                <w:sz w:val="24"/>
                <w:szCs w:val="24"/>
                <w:lang w:val="en-GB"/>
              </w:rPr>
              <w:fldChar w:fldCharType="end"/>
            </w:r>
          </w:hyperlink>
        </w:p>
        <w:p w14:paraId="7932BC05" w14:textId="77777777" w:rsidR="00051172" w:rsidRDefault="0021724F">
          <w:pPr>
            <w:pStyle w:val="TOC1"/>
            <w:rPr>
              <w:rFonts w:eastAsiaTheme="minorEastAsia"/>
              <w:kern w:val="2"/>
              <w:sz w:val="28"/>
              <w:szCs w:val="28"/>
              <w:lang w:val="en-GB" w:eastAsia="en-IN"/>
              <w14:ligatures w14:val="standardContextual"/>
            </w:rPr>
          </w:pPr>
          <w:hyperlink w:anchor="_Toc230711350" w:history="1">
            <w:r>
              <w:rPr>
                <w:rStyle w:val="Hyperlink"/>
                <w:lang w:val="en-GB"/>
              </w:rPr>
              <w:t>Reference List</w:t>
            </w:r>
            <w:r>
              <w:rPr>
                <w:lang w:val="en-GB"/>
              </w:rPr>
              <w:tab/>
            </w:r>
            <w:r>
              <w:rPr>
                <w:lang w:val="en-GB"/>
              </w:rPr>
              <w:fldChar w:fldCharType="begin"/>
            </w:r>
            <w:r>
              <w:rPr>
                <w:lang w:val="en-GB"/>
              </w:rPr>
              <w:instrText xml:space="preserve"> PAGEREF _Toc230711350 \h </w:instrText>
            </w:r>
            <w:r>
              <w:rPr>
                <w:lang w:val="en-GB"/>
              </w:rPr>
            </w:r>
            <w:r>
              <w:rPr>
                <w:lang w:val="en-GB"/>
              </w:rPr>
              <w:fldChar w:fldCharType="separate"/>
            </w:r>
            <w:r>
              <w:rPr>
                <w:lang w:val="en-GB"/>
              </w:rPr>
              <w:t>12</w:t>
            </w:r>
            <w:r>
              <w:rPr>
                <w:lang w:val="en-GB"/>
              </w:rPr>
              <w:fldChar w:fldCharType="end"/>
            </w:r>
          </w:hyperlink>
        </w:p>
        <w:p w14:paraId="7932BC06" w14:textId="77777777" w:rsidR="00051172" w:rsidRDefault="0021724F">
          <w:pPr>
            <w:spacing w:line="360" w:lineRule="auto"/>
            <w:jc w:val="both"/>
            <w:rPr>
              <w:lang w:val="en-GB"/>
            </w:rPr>
          </w:pPr>
          <w:r>
            <w:rPr>
              <w:rFonts w:ascii="Times New Roman" w:hAnsi="Times New Roman" w:cs="Times New Roman"/>
              <w:b/>
              <w:bCs/>
              <w:sz w:val="24"/>
              <w:szCs w:val="24"/>
              <w:lang w:val="en-GB"/>
            </w:rPr>
            <w:fldChar w:fldCharType="end"/>
          </w:r>
        </w:p>
      </w:sdtContent>
    </w:sdt>
    <w:p w14:paraId="7932BC07" w14:textId="77777777" w:rsidR="00051172" w:rsidRDefault="0021724F">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7932BC08" w14:textId="77777777" w:rsidR="00051172" w:rsidRDefault="0021724F">
      <w:pPr>
        <w:pStyle w:val="Heading2"/>
        <w:rPr>
          <w:lang w:val="en-GB"/>
        </w:rPr>
      </w:pPr>
      <w:bookmarkStart w:id="0" w:name="_Toc230711333"/>
      <w:r>
        <w:rPr>
          <w:lang w:val="en-GB"/>
        </w:rPr>
        <w:lastRenderedPageBreak/>
        <w:t>Introduction</w:t>
      </w:r>
      <w:bookmarkEnd w:id="0"/>
      <w:r>
        <w:rPr>
          <w:lang w:val="en-GB"/>
        </w:rPr>
        <w:t xml:space="preserve"> </w:t>
      </w:r>
    </w:p>
    <w:p w14:paraId="7932BC09" w14:textId="77777777" w:rsidR="00051172" w:rsidRDefault="0021724F">
      <w:pPr>
        <w:pStyle w:val="Heading3"/>
        <w:rPr>
          <w:lang w:val="en-GB"/>
        </w:rPr>
      </w:pPr>
      <w:bookmarkStart w:id="1" w:name="_Toc230711334"/>
      <w:r>
        <w:rPr>
          <w:lang w:val="en-GB"/>
        </w:rPr>
        <w:t>Background</w:t>
      </w:r>
      <w:bookmarkEnd w:id="1"/>
    </w:p>
    <w:p w14:paraId="7932BC0A"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mechanical engineering industry is responsible for a significant part of the economy and industrial development. Also, this category includes industries such as automobiles, machine tools, aerospace engineering, heavy machinery and metal fabricators. The industries in this list use large amounts of energy during production, transportation, heating and processing. However, the energy consumption in these industries continues to be largely driven by sources such as fossil fuels that produce large amounts </w:t>
      </w:r>
      <w:r>
        <w:rPr>
          <w:rFonts w:ascii="Times New Roman" w:eastAsia="Times New Roman" w:hAnsi="Times New Roman" w:cs="Times New Roman"/>
          <w:sz w:val="24"/>
          <w:szCs w:val="24"/>
          <w:lang w:val="en-GB"/>
        </w:rPr>
        <w:t xml:space="preserve">of CO2 emissions (Alikishiyev, 2022). The ageing industry has been evolving in terms of higher rates for the last few decades, and all around the world. It has created environmental pollution and climate change as a vital global problem. The global temperature has gone up by about 1.1°C from the pre-industrial era level, according to the United Nations (Adak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2023). The primary cause behind it is the high emission of carbon from the industry.</w:t>
      </w:r>
    </w:p>
    <w:p w14:paraId="7932BC0B"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mechanical engineering industries have a higher level of carbon emissions due to the high usage of energy throughout the production process. Heat and electricity are used extensively in processes such as the production of steel, welding, casting and machining. Crippa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(2022) remarked that the International Energy Agency revealed that all manufacturing industries were releasing about 9.2 billion metric tons of CO₂ yearly across the globe. Therefore, to mitigate this problem, industries have adopted sustainable production processes. Sustainable manufacturing involves manufacturing goods using less harmful materials, energy conservation and minimal wastage. Technologies being used by firms involve the use of sensors, renewable energy sources and automated systems of </w:t>
      </w:r>
      <w:r>
        <w:rPr>
          <w:rFonts w:ascii="Times New Roman" w:eastAsia="Times New Roman" w:hAnsi="Times New Roman" w:cs="Times New Roman"/>
          <w:sz w:val="24"/>
          <w:szCs w:val="24"/>
          <w:lang w:val="en-GB"/>
        </w:rPr>
        <w:t>manufacturing, which all would help develop energy-efficient machinery.</w:t>
      </w:r>
    </w:p>
    <w:p w14:paraId="7932BC0C"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real-life cases serve as an example of how the use of sustainable manufacturing can reduce emissions. In the Toyota manufacturing plants, energy-efficient equipment and renewable energy systems have been implemented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lower carbon emission levels (Singh</w:t>
      </w:r>
      <w:r>
        <w:rPr>
          <w:rFonts w:ascii="Times New Roman" w:eastAsia="Times New Roman" w:hAnsi="Times New Roman" w:cs="Times New Roman"/>
          <w:i/>
          <w:iCs/>
          <w:sz w:val="24"/>
          <w:szCs w:val="24"/>
          <w:lang w:val="en-GB"/>
        </w:rPr>
        <w:t xml:space="preserve"> et al. </w:t>
      </w:r>
      <w:r>
        <w:rPr>
          <w:rFonts w:ascii="Times New Roman" w:eastAsia="Times New Roman" w:hAnsi="Times New Roman" w:cs="Times New Roman"/>
          <w:sz w:val="24"/>
          <w:szCs w:val="24"/>
          <w:lang w:val="en-GB"/>
        </w:rPr>
        <w:t>2024). Similar actions are taken at Siemens, where they work towards improving industrial waste management and energy efficiency via smart manufacturing techniques (</w:t>
      </w:r>
      <w:proofErr w:type="spellStart"/>
      <w:r>
        <w:rPr>
          <w:rFonts w:ascii="Times New Roman" w:eastAsia="Times New Roman" w:hAnsi="Times New Roman" w:cs="Times New Roman"/>
          <w:sz w:val="24"/>
          <w:szCs w:val="24"/>
          <w:lang w:val="en-GB"/>
        </w:rPr>
        <w:t>Godase</w:t>
      </w:r>
      <w:proofErr w:type="spellEnd"/>
      <w:r>
        <w:rPr>
          <w:rFonts w:ascii="Times New Roman" w:eastAsia="Times New Roman" w:hAnsi="Times New Roman" w:cs="Times New Roman"/>
          <w:sz w:val="24"/>
          <w:szCs w:val="24"/>
          <w:lang w:val="en-GB"/>
        </w:rPr>
        <w:t>, 2025). In addition, there are strict environmental regulations introduced in many countries that force companies to reduce their carbon footprint. This includes EU member countries that are setting carbon-reduction targets for themselves. Failure to meet these environmental standards</w:t>
      </w:r>
      <w:r>
        <w:rPr>
          <w:rFonts w:ascii="Times New Roman" w:eastAsia="Times New Roman" w:hAnsi="Times New Roman" w:cs="Times New Roman"/>
          <w:sz w:val="24"/>
          <w:szCs w:val="24"/>
          <w:lang w:val="en-GB"/>
        </w:rPr>
        <w:t xml:space="preserve"> may lead to penalties and increased operational costs.</w:t>
      </w:r>
    </w:p>
    <w:p w14:paraId="7932BC0D"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Therefore, sustainable manufacturing becomes an absolute necessity in the case of mechanical engineering sectors. It becomes a critical element for firms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achieve environmental sustainability, increase efficiency, reduce energy costs, and conform to environmental regulations prevailing around the globe. Today, green technology and cleaner production are becoming essential factors towards attaining industrial sustainability.</w:t>
      </w:r>
    </w:p>
    <w:p w14:paraId="7932BC0E" w14:textId="77777777" w:rsidR="00051172" w:rsidRDefault="0021724F">
      <w:pPr>
        <w:pStyle w:val="Heading3"/>
        <w:rPr>
          <w:lang w:val="en-GB"/>
        </w:rPr>
      </w:pPr>
      <w:bookmarkStart w:id="2" w:name="_Toc230711335"/>
      <w:r>
        <w:rPr>
          <w:lang w:val="en-GB"/>
        </w:rPr>
        <w:t>Rationale</w:t>
      </w:r>
      <w:bookmarkEnd w:id="2"/>
    </w:p>
    <w:p w14:paraId="7932BC0F"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Carbon dioxide emissions occur the fastest in mechanical engineering industries that consume considerable amounts of fossil fuel-based energy, energy-intensive manufacturing processes and large-scale manufacturing units. Activities such as metal processing, cutting, welding, casting and transport involve a high level of energy utilisation, causing a significant increase in environmental pollution as well as greenhouse gases. Over-consumption of non-renewable energy resources at production units is another m</w:t>
      </w:r>
      <w:r>
        <w:rPr>
          <w:rFonts w:ascii="Times New Roman" w:eastAsia="Times New Roman" w:hAnsi="Times New Roman" w:cs="Times New Roman"/>
          <w:sz w:val="24"/>
          <w:szCs w:val="24"/>
          <w:lang w:val="en-GB"/>
        </w:rPr>
        <w:t>ajor problem facing the organisation (CHEN, 2024). Some production facilities may use electricity, heating or power generated from oil, coal or gas sources. According to statistics published by IRENA, almost a third of global CO2 emissions can be attributed to industrial manufacturing (</w:t>
      </w:r>
      <w:proofErr w:type="spellStart"/>
      <w:r>
        <w:rPr>
          <w:rFonts w:ascii="Times New Roman" w:eastAsia="Times New Roman" w:hAnsi="Times New Roman" w:cs="Times New Roman"/>
          <w:sz w:val="24"/>
          <w:szCs w:val="24"/>
          <w:lang w:val="en-GB"/>
        </w:rPr>
        <w:t>Sattich</w:t>
      </w:r>
      <w:proofErr w:type="spellEnd"/>
      <w:r>
        <w:rPr>
          <w:rFonts w:ascii="Times New Roman" w:eastAsia="Times New Roman" w:hAnsi="Times New Roman" w:cs="Times New Roman"/>
          <w:sz w:val="24"/>
          <w:szCs w:val="24"/>
          <w:lang w:val="en-GB"/>
        </w:rPr>
        <w:t>, 2023). This is because, together with traditional manufacturing processes, the use of energy will cause more carbon emissions in the future.</w:t>
      </w:r>
    </w:p>
    <w:p w14:paraId="7932BC10"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production of industrial wastes is now yet another problem to consider. For instance, when we talk about the mechanical engineering industry, waste metals, hazardous gases, water, and excess heat are generated throughout the manufacturing process. Mission: 2012 tries to limit the negative impacts of poor waste management </w:t>
      </w:r>
      <w:proofErr w:type="gramStart"/>
      <w:r>
        <w:rPr>
          <w:rFonts w:ascii="Times New Roman" w:eastAsia="Times New Roman" w:hAnsi="Times New Roman" w:cs="Times New Roman"/>
          <w:sz w:val="24"/>
          <w:szCs w:val="24"/>
          <w:lang w:val="en-GB"/>
        </w:rPr>
        <w:t>practices, and</w:t>
      </w:r>
      <w:proofErr w:type="gramEnd"/>
      <w:r>
        <w:rPr>
          <w:rFonts w:ascii="Times New Roman" w:eastAsia="Times New Roman" w:hAnsi="Times New Roman" w:cs="Times New Roman"/>
          <w:sz w:val="24"/>
          <w:szCs w:val="24"/>
          <w:lang w:val="en-GB"/>
        </w:rPr>
        <w:t xml:space="preserve"> minimise wastage utilisation (Rastogi</w:t>
      </w:r>
      <w:r>
        <w:rPr>
          <w:rFonts w:ascii="Times New Roman" w:eastAsia="Times New Roman" w:hAnsi="Times New Roman" w:cs="Times New Roman"/>
          <w:i/>
          <w:iCs/>
          <w:sz w:val="24"/>
          <w:szCs w:val="24"/>
          <w:lang w:val="en-GB"/>
        </w:rPr>
        <w:t xml:space="preserve"> et al. </w:t>
      </w:r>
      <w:r>
        <w:rPr>
          <w:rFonts w:ascii="Times New Roman" w:eastAsia="Times New Roman" w:hAnsi="Times New Roman" w:cs="Times New Roman"/>
          <w:sz w:val="24"/>
          <w:szCs w:val="24"/>
          <w:lang w:val="en-GB"/>
        </w:rPr>
        <w:t>2025). Additionally, traditional machines require more energy compared to sustainable machines. High cost of investment, absence of technology knowledge and unwillingness to embrace technology could hinder some organisations from being sustainable organisations. Meanwhile, small and medium-sized enterprises have found it very challenging to adopt new low-carbon technologies due to financial constraints.</w:t>
      </w:r>
    </w:p>
    <w:p w14:paraId="7932BC11"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However, there have been mounting pressures on industrial activities due to climate change in the form of rising temperatures as well as environmental regulations that require reduced levels of emissions. World initiatives to fulfil the objectives laid out by the climate agreement are putting mounting pressure on governments and environmental agencies to come up with environmentally friendly industrial operations. However, some industrial manufacturing processes cannot attain effective manufacturing in the </w:t>
      </w:r>
      <w:r>
        <w:rPr>
          <w:rFonts w:ascii="Times New Roman" w:eastAsia="Times New Roman" w:hAnsi="Times New Roman" w:cs="Times New Roman"/>
          <w:sz w:val="24"/>
          <w:szCs w:val="24"/>
          <w:lang w:val="en-GB"/>
        </w:rPr>
        <w:t xml:space="preserve">environment. Therefore, there is a need </w:t>
      </w:r>
      <w:r>
        <w:rPr>
          <w:rFonts w:ascii="Times New Roman" w:eastAsia="Times New Roman" w:hAnsi="Times New Roman" w:cs="Times New Roman"/>
          <w:sz w:val="24"/>
          <w:szCs w:val="24"/>
          <w:lang w:val="en-GB"/>
        </w:rPr>
        <w:lastRenderedPageBreak/>
        <w:t xml:space="preserve">to identify and implement sustainable manufacturing solutions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minimise the amount of carbon emissions by mechanical engineering industries.</w:t>
      </w:r>
    </w:p>
    <w:p w14:paraId="7932BC12" w14:textId="77777777" w:rsidR="00051172" w:rsidRDefault="00051172">
      <w:pPr>
        <w:spacing w:line="360" w:lineRule="auto"/>
        <w:jc w:val="both"/>
        <w:rPr>
          <w:rFonts w:ascii="Times New Roman" w:eastAsia="Times New Roman" w:hAnsi="Times New Roman" w:cs="Times New Roman"/>
          <w:sz w:val="24"/>
          <w:szCs w:val="24"/>
          <w:lang w:val="en-GB"/>
        </w:rPr>
      </w:pPr>
    </w:p>
    <w:p w14:paraId="7932BC13" w14:textId="77777777" w:rsidR="00051172" w:rsidRDefault="0021724F">
      <w:pPr>
        <w:pStyle w:val="Heading3"/>
        <w:rPr>
          <w:lang w:val="en-GB"/>
        </w:rPr>
      </w:pPr>
      <w:bookmarkStart w:id="3" w:name="_Toc230711336"/>
      <w:r>
        <w:rPr>
          <w:lang w:val="en-GB"/>
        </w:rPr>
        <w:t>Aims &amp; Objective</w:t>
      </w:r>
      <w:bookmarkEnd w:id="3"/>
      <w:r>
        <w:rPr>
          <w:lang w:val="en-GB"/>
        </w:rPr>
        <w:t> </w:t>
      </w:r>
    </w:p>
    <w:p w14:paraId="7932BC14"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Amis</w:t>
      </w:r>
    </w:p>
    <w:p w14:paraId="7932BC15"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study intends to discover methods of sustainable manufacturing that can minimise the emission of carbon into the atmosphere in the mechanical engineering sector.</w:t>
      </w:r>
    </w:p>
    <w:p w14:paraId="7932BC16"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iCs/>
          <w:sz w:val="24"/>
          <w:szCs w:val="24"/>
          <w:lang w:val="en-GB"/>
        </w:rPr>
        <w:t>Objective</w:t>
      </w:r>
    </w:p>
    <w:p w14:paraId="7932BC17" w14:textId="77777777" w:rsidR="00051172" w:rsidRDefault="0021724F">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investigate the main causes of carbon emission in mechanical engineering industries.</w:t>
      </w:r>
    </w:p>
    <w:p w14:paraId="7932BC18" w14:textId="77777777" w:rsidR="00051172" w:rsidRDefault="0021724F">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determine sustainable manufacturing processes that help in minimising carbon emissions.</w:t>
      </w:r>
    </w:p>
    <w:p w14:paraId="7932BC19" w14:textId="77777777" w:rsidR="00051172" w:rsidRDefault="0021724F">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investigate how sustainable manufacturing processes benefit mechanical engineering industries.</w:t>
      </w:r>
    </w:p>
    <w:p w14:paraId="7932BC1A" w14:textId="77777777" w:rsidR="00051172" w:rsidRDefault="0021724F">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analyse the difficulties that mechanical engineering industries face in implementing sustainable manufacturing processes.</w:t>
      </w:r>
    </w:p>
    <w:p w14:paraId="7932BC1B" w14:textId="77777777" w:rsidR="00051172" w:rsidRDefault="0021724F">
      <w:pPr>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 make recommendations on how manufacturing industries can become more sustainable.</w:t>
      </w:r>
    </w:p>
    <w:p w14:paraId="7932BC1C" w14:textId="77777777" w:rsidR="00051172" w:rsidRDefault="0021724F">
      <w:pPr>
        <w:pStyle w:val="Heading3"/>
        <w:rPr>
          <w:lang w:val="en-GB"/>
        </w:rPr>
      </w:pPr>
      <w:bookmarkStart w:id="4" w:name="_Toc230711337"/>
      <w:r>
        <w:rPr>
          <w:lang w:val="en-GB"/>
        </w:rPr>
        <w:t>Research Question</w:t>
      </w:r>
      <w:bookmarkEnd w:id="4"/>
    </w:p>
    <w:p w14:paraId="7932BC1D" w14:textId="77777777" w:rsidR="00051172" w:rsidRDefault="0021724F">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are the leading factors causing carbon emissions in the mechanical engineering industries?</w:t>
      </w:r>
    </w:p>
    <w:p w14:paraId="7932BC1E" w14:textId="77777777" w:rsidR="00051172" w:rsidRDefault="0021724F">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are some of the sustainable manufacturing processes that reduce carbon emissions in mechanical engineering industries?</w:t>
      </w:r>
    </w:p>
    <w:p w14:paraId="7932BC1F" w14:textId="77777777" w:rsidR="00051172" w:rsidRDefault="0021724F">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How do sustainable manufacturing processes contribute to the benefits of mechanical engineering industries?</w:t>
      </w:r>
    </w:p>
    <w:p w14:paraId="7932BC20" w14:textId="77777777" w:rsidR="00051172" w:rsidRDefault="0021724F">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challenges does the implementation of sustainable manufacturing processes face in mechanical engineering industries?</w:t>
      </w:r>
    </w:p>
    <w:p w14:paraId="7932BC21" w14:textId="77777777" w:rsidR="00051172" w:rsidRDefault="0021724F">
      <w:pPr>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What recommendations can be given to make mechanical engineering industries more sustainable?</w:t>
      </w:r>
    </w:p>
    <w:p w14:paraId="7932BC22" w14:textId="77777777" w:rsidR="00051172" w:rsidRDefault="00051172">
      <w:pPr>
        <w:spacing w:line="360" w:lineRule="auto"/>
        <w:jc w:val="both"/>
        <w:rPr>
          <w:rFonts w:ascii="Times New Roman" w:eastAsia="Times New Roman" w:hAnsi="Times New Roman" w:cs="Times New Roman"/>
          <w:sz w:val="24"/>
          <w:szCs w:val="24"/>
          <w:lang w:val="en-GB"/>
        </w:rPr>
      </w:pPr>
    </w:p>
    <w:p w14:paraId="7932BC23" w14:textId="77777777" w:rsidR="00051172" w:rsidRDefault="0021724F">
      <w:pPr>
        <w:pStyle w:val="Heading3"/>
        <w:rPr>
          <w:lang w:val="en-GB"/>
        </w:rPr>
      </w:pPr>
      <w:bookmarkStart w:id="5" w:name="_Toc230711338"/>
      <w:r>
        <w:rPr>
          <w:lang w:val="en-GB"/>
        </w:rPr>
        <w:lastRenderedPageBreak/>
        <w:t>Significance of the Research</w:t>
      </w:r>
      <w:bookmarkEnd w:id="5"/>
    </w:p>
    <w:p w14:paraId="7932BC24"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significance of this study lies in the fact that it highlights the need for sustainable manufacturing in the mechanical engineering industry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minimise the emission of carbon dioxide and pollution of the environment. It will aid the industries in understanding how the use of energy, renewable energy, recycling, and manufacturing processes improves environmental performance. Moreover, the study will help the organisations in minimising the cost of operations while meeting the required environmental standards prescribed by the government.</w:t>
      </w:r>
    </w:p>
    <w:p w14:paraId="7932BC25" w14:textId="77777777" w:rsidR="00051172" w:rsidRDefault="0021724F">
      <w:pPr>
        <w:pStyle w:val="Heading2"/>
        <w:rPr>
          <w:lang w:val="en-GB"/>
        </w:rPr>
      </w:pPr>
      <w:bookmarkStart w:id="6" w:name="_Toc230711339"/>
      <w:r>
        <w:rPr>
          <w:lang w:val="en-GB"/>
        </w:rPr>
        <w:t>Literature Review</w:t>
      </w:r>
      <w:bookmarkEnd w:id="6"/>
      <w:r>
        <w:rPr>
          <w:lang w:val="en-GB"/>
        </w:rPr>
        <w:t xml:space="preserve"> </w:t>
      </w:r>
    </w:p>
    <w:p w14:paraId="7932BC26" w14:textId="77777777" w:rsidR="00051172" w:rsidRDefault="0021724F">
      <w:pPr>
        <w:pStyle w:val="Heading3"/>
        <w:rPr>
          <w:lang w:val="en-GB"/>
        </w:rPr>
      </w:pPr>
      <w:bookmarkStart w:id="7" w:name="_Toc230711340"/>
      <w:r>
        <w:rPr>
          <w:lang w:val="en-GB"/>
        </w:rPr>
        <w:t>Energy-Efficient Manufacturing Technologies</w:t>
      </w:r>
      <w:bookmarkEnd w:id="7"/>
    </w:p>
    <w:p w14:paraId="7932BC27" w14:textId="77777777" w:rsidR="00051172" w:rsidRDefault="00051172">
      <w:pPr>
        <w:spacing w:line="360" w:lineRule="auto"/>
        <w:jc w:val="both"/>
        <w:rPr>
          <w:rFonts w:ascii="Times New Roman" w:eastAsia="Times New Roman" w:hAnsi="Times New Roman" w:cs="Times New Roman"/>
          <w:sz w:val="24"/>
          <w:szCs w:val="24"/>
          <w:lang w:val="en-GB"/>
        </w:rPr>
      </w:pPr>
    </w:p>
    <w:p w14:paraId="7932BC28"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possibility of applying low-energy consumption manufacturing technologies that can help minimise carbon footprint becomes essential for the mechanical engineering industry. According to Raoufi et al. (2024), the traditional manufacturing processes based on electric and fossil fuel consumption result in significant energy losses in machining, welding, casting, and assembly. Energy-efficient machinery may positively impact energy efficiency and contribute to a cleaner environment through the substitution </w:t>
      </w:r>
      <w:r>
        <w:rPr>
          <w:rFonts w:ascii="Times New Roman" w:eastAsia="Times New Roman" w:hAnsi="Times New Roman" w:cs="Times New Roman"/>
          <w:sz w:val="24"/>
          <w:szCs w:val="24"/>
          <w:lang w:val="en-GB"/>
        </w:rPr>
        <w:t xml:space="preserve">of inefficient machinery. In addition, as cited by Patterson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(2022), according to the International Energy Agency, businesses that employ energy-intensive technologies save about 20–30% of energy consumed in their operations. Companies monitor and control energy efficiency with the use of such technologies as CNC machines, automated production lines, and sensors. Those technologies optimize machine work and improve production efficiency.</w:t>
      </w:r>
    </w:p>
    <w:p w14:paraId="7932BC29" w14:textId="77777777" w:rsidR="00051172" w:rsidRDefault="00051172">
      <w:pPr>
        <w:spacing w:line="360" w:lineRule="auto"/>
        <w:jc w:val="both"/>
        <w:rPr>
          <w:rFonts w:ascii="Times New Roman" w:eastAsia="Times New Roman" w:hAnsi="Times New Roman" w:cs="Times New Roman"/>
          <w:sz w:val="24"/>
          <w:szCs w:val="24"/>
          <w:lang w:val="en-GB"/>
        </w:rPr>
      </w:pPr>
    </w:p>
    <w:p w14:paraId="7932BC2A"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On the other hand, existing literature gives the rationale for why predictive maintenance reduces carbon emissions through preventing machine breakdowns and energy wastage. As cited by </w:t>
      </w:r>
      <w:proofErr w:type="spellStart"/>
      <w:r>
        <w:rPr>
          <w:rFonts w:ascii="Times New Roman" w:eastAsia="Times New Roman" w:hAnsi="Times New Roman" w:cs="Times New Roman"/>
          <w:sz w:val="24"/>
          <w:szCs w:val="24"/>
          <w:lang w:val="en-GB"/>
        </w:rPr>
        <w:t>Fasuludeen</w:t>
      </w:r>
      <w:proofErr w:type="spellEnd"/>
      <w:r>
        <w:rPr>
          <w:rFonts w:ascii="Times New Roman" w:eastAsia="Times New Roman" w:hAnsi="Times New Roman" w:cs="Times New Roman"/>
          <w:sz w:val="24"/>
          <w:szCs w:val="24"/>
          <w:lang w:val="en-GB"/>
        </w:rPr>
        <w:t xml:space="preserve"> Kunju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(2022), the factories with Industry 4.0 technology </w:t>
      </w:r>
      <w:proofErr w:type="gramStart"/>
      <w:r>
        <w:rPr>
          <w:rFonts w:ascii="Times New Roman" w:eastAsia="Times New Roman" w:hAnsi="Times New Roman" w:cs="Times New Roman"/>
          <w:sz w:val="24"/>
          <w:szCs w:val="24"/>
          <w:lang w:val="en-GB"/>
        </w:rPr>
        <w:t>are able to</w:t>
      </w:r>
      <w:proofErr w:type="gramEnd"/>
      <w:r>
        <w:rPr>
          <w:rFonts w:ascii="Times New Roman" w:eastAsia="Times New Roman" w:hAnsi="Times New Roman" w:cs="Times New Roman"/>
          <w:sz w:val="24"/>
          <w:szCs w:val="24"/>
          <w:lang w:val="en-GB"/>
        </w:rPr>
        <w:t xml:space="preserve"> obtain instant information about the manufacturing process and improve operational efficiency. Indeed, there have been successful implementations of digital manufacturing systems by Siemens for increasing energy efficiency and minimising wastage in the industry. Dubey et al. (2024) noted that energy efficiency in the manufacturing process leads to benefits for environmental sustainability and increases productivity while </w:t>
      </w:r>
      <w:r>
        <w:rPr>
          <w:rFonts w:ascii="Times New Roman" w:eastAsia="Times New Roman" w:hAnsi="Times New Roman" w:cs="Times New Roman"/>
          <w:sz w:val="24"/>
          <w:szCs w:val="24"/>
          <w:lang w:val="en-GB"/>
        </w:rPr>
        <w:t xml:space="preserve">cutting the operating costs in the process. Therefore, from the perspective of mechanical engineering industries, it can be viewed </w:t>
      </w:r>
      <w:r>
        <w:rPr>
          <w:rFonts w:ascii="Times New Roman" w:eastAsia="Times New Roman" w:hAnsi="Times New Roman" w:cs="Times New Roman"/>
          <w:sz w:val="24"/>
          <w:szCs w:val="24"/>
          <w:lang w:val="en-GB"/>
        </w:rPr>
        <w:lastRenderedPageBreak/>
        <w:t xml:space="preserve">that the application of advanced manufacturing systems is </w:t>
      </w:r>
      <w:proofErr w:type="gramStart"/>
      <w:r>
        <w:rPr>
          <w:rFonts w:ascii="Times New Roman" w:eastAsia="Times New Roman" w:hAnsi="Times New Roman" w:cs="Times New Roman"/>
          <w:sz w:val="24"/>
          <w:szCs w:val="24"/>
          <w:lang w:val="en-GB"/>
        </w:rPr>
        <w:t>a</w:t>
      </w:r>
      <w:proofErr w:type="gramEnd"/>
      <w:r>
        <w:rPr>
          <w:rFonts w:ascii="Times New Roman" w:eastAsia="Times New Roman" w:hAnsi="Times New Roman" w:cs="Times New Roman"/>
          <w:sz w:val="24"/>
          <w:szCs w:val="24"/>
          <w:lang w:val="en-GB"/>
        </w:rPr>
        <w:t xml:space="preserve"> According to Kumar (2023), emissions reductions in manufacturing industries are essential in generation that minimizes CO₂ emission.</w:t>
      </w:r>
    </w:p>
    <w:p w14:paraId="7932BC2B" w14:textId="77777777" w:rsidR="00051172" w:rsidRDefault="0021724F">
      <w:pPr>
        <w:pStyle w:val="Heading3"/>
        <w:rPr>
          <w:lang w:val="en-GB"/>
        </w:rPr>
      </w:pPr>
      <w:bookmarkStart w:id="8" w:name="_Toc230711341"/>
      <w:r>
        <w:rPr>
          <w:lang w:val="en-GB"/>
        </w:rPr>
        <w:t>Renewable Energy and Green Manufacturing</w:t>
      </w:r>
      <w:bookmarkEnd w:id="8"/>
    </w:p>
    <w:p w14:paraId="7932BC2C"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ensuring that renewable energy becomes one of the key choices. The use of solar, wind, and hydro power will assist in reducing dependence on fossil fuels in mechanical engineering industries, according to numerous researchers. There are a lot of emissions generated during the combustion of coal and oil that are commonly used in the traditional process of generating electricity, thus causing the greenhouse effect and global warming. In addition, Kim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(2024) highlight that firms adopting renewable energy systems generate fewer carbon emissions as well as perform better environmentally speaking. Renewable energy, such as solar power, wind energy and biomass, is increasingly adopted by manufacturing plants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enhance sustainable manufacturing processes. Gan (2023) also remarked that the United Nations emphasises that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achieve climate change targets, there should be less industrial pollution and more renewable energy adoption.</w:t>
      </w:r>
    </w:p>
    <w:p w14:paraId="7932BC2D"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Real-life examples could be cited from </w:t>
      </w:r>
      <w:proofErr w:type="gramStart"/>
      <w:r>
        <w:rPr>
          <w:rFonts w:ascii="Times New Roman" w:eastAsia="Times New Roman" w:hAnsi="Times New Roman" w:cs="Times New Roman"/>
          <w:sz w:val="24"/>
          <w:szCs w:val="24"/>
          <w:lang w:val="en-GB"/>
        </w:rPr>
        <w:t>particular organisations</w:t>
      </w:r>
      <w:proofErr w:type="gramEnd"/>
      <w:r>
        <w:rPr>
          <w:rFonts w:ascii="Times New Roman" w:eastAsia="Times New Roman" w:hAnsi="Times New Roman" w:cs="Times New Roman"/>
          <w:sz w:val="24"/>
          <w:szCs w:val="24"/>
          <w:lang w:val="en-GB"/>
        </w:rPr>
        <w:t xml:space="preserve"> like Toyota that have made their plants run using renewable energy sources. According to Li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(2023), sustainable manufacturing is defined as manufacturing that </w:t>
      </w:r>
      <w:proofErr w:type="gramStart"/>
      <w:r>
        <w:rPr>
          <w:rFonts w:ascii="Times New Roman" w:eastAsia="Times New Roman" w:hAnsi="Times New Roman" w:cs="Times New Roman"/>
          <w:sz w:val="24"/>
          <w:szCs w:val="24"/>
          <w:lang w:val="en-GB"/>
        </w:rPr>
        <w:t>takes into account</w:t>
      </w:r>
      <w:proofErr w:type="gramEnd"/>
      <w:r>
        <w:rPr>
          <w:rFonts w:ascii="Times New Roman" w:eastAsia="Times New Roman" w:hAnsi="Times New Roman" w:cs="Times New Roman"/>
          <w:sz w:val="24"/>
          <w:szCs w:val="24"/>
          <w:lang w:val="en-GB"/>
        </w:rPr>
        <w:t xml:space="preserve"> sustainable product design and sustainable material use and reduces the creation of waste in the process. Renewable energy was further explained in terms of its benefits as regards industrial image and industrial environmental compliance. However, as per the view of </w:t>
      </w:r>
      <w:proofErr w:type="spellStart"/>
      <w:r>
        <w:rPr>
          <w:rFonts w:ascii="Times New Roman" w:eastAsia="Times New Roman" w:hAnsi="Times New Roman" w:cs="Times New Roman"/>
          <w:sz w:val="24"/>
          <w:szCs w:val="24"/>
          <w:lang w:val="en-GB"/>
        </w:rPr>
        <w:t>Wenten</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(2024) renewable ener</w:t>
      </w:r>
      <w:r>
        <w:rPr>
          <w:rFonts w:ascii="Times New Roman" w:eastAsia="Times New Roman" w:hAnsi="Times New Roman" w:cs="Times New Roman"/>
          <w:sz w:val="24"/>
          <w:szCs w:val="24"/>
          <w:lang w:val="en-GB"/>
        </w:rPr>
        <w:t>gy is one of the most effective means of sustainable manufacturing for reducing carbon emissions in the mechanical engineering industry despite all obstacles.</w:t>
      </w:r>
    </w:p>
    <w:p w14:paraId="7932BC2E" w14:textId="77777777" w:rsidR="00051172" w:rsidRDefault="0021724F">
      <w:pPr>
        <w:pStyle w:val="Heading3"/>
        <w:rPr>
          <w:lang w:val="en-GB"/>
        </w:rPr>
      </w:pPr>
      <w:bookmarkStart w:id="9" w:name="_Toc230711342"/>
      <w:r>
        <w:rPr>
          <w:lang w:val="en-GB"/>
        </w:rPr>
        <w:t>Recycling and Waste Management Practices</w:t>
      </w:r>
      <w:bookmarkEnd w:id="9"/>
    </w:p>
    <w:p w14:paraId="7932BC2F"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Wu (2022), Recycling and waste management are two essential methods of sustainable manufacturing technologies in the mechanical engineering industries. Huge quantities of metal wastes, water wastage, greenhouse gases and solid wastes are generated through the manufacturing process. Due to the absence of proper disposal measures, they release carbon into the atmosphere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pollute the environment. In addition, Dey (2025) highlights that the use of recycled products such as steel, aluminium, and plastics helps save lots of energy in the manufacturing process, according to research. It takes lesser amounts of energy to recycle metals and other substances compared to processing fresh raw materials. </w:t>
      </w:r>
      <w:r>
        <w:rPr>
          <w:rFonts w:ascii="Times New Roman" w:eastAsia="Times New Roman" w:hAnsi="Times New Roman" w:cs="Times New Roman"/>
          <w:sz w:val="24"/>
          <w:szCs w:val="24"/>
          <w:lang w:val="en-GB"/>
        </w:rPr>
        <w:lastRenderedPageBreak/>
        <w:t xml:space="preserve">Primary production of aluminium consumes approximately 95% more energy than secondary production of aluminium (Pedneault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2023).</w:t>
      </w:r>
    </w:p>
    <w:p w14:paraId="7932BC30"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Moreover, there are considerable studies in the literature regarding lean manufacturing and circular economic strategies. As cited by Monem (2024), Lean Manufacturing is concerned with eliminating wastage and increasing efficiency in the process, without indulging in wasteful construction. Thus, according to circular economy approaches, a re-use, recycle, and recovery strategy is recommended, not wastage. </w:t>
      </w:r>
      <w:proofErr w:type="spellStart"/>
      <w:r>
        <w:rPr>
          <w:rFonts w:ascii="Times New Roman" w:eastAsia="Times New Roman" w:hAnsi="Times New Roman" w:cs="Times New Roman"/>
          <w:sz w:val="24"/>
          <w:szCs w:val="24"/>
          <w:lang w:val="en-GB"/>
        </w:rPr>
        <w:t>Dziwiński</w:t>
      </w:r>
      <w:proofErr w:type="spellEnd"/>
      <w:r>
        <w:rPr>
          <w:rFonts w:ascii="Times New Roman" w:eastAsia="Times New Roman" w:hAnsi="Times New Roman" w:cs="Times New Roman"/>
          <w:sz w:val="24"/>
          <w:szCs w:val="24"/>
          <w:lang w:val="en-GB"/>
        </w:rPr>
        <w:t xml:space="preserve"> (2024) noted that recycling initiatives have been put forward by BMW as part of its sustainable manufacturing operations to minimise wastage and emissions. The proper management of waste leads to efficient resource utilisation and reduced operational costs, claim authors. To conclude, literature proves that effective waste reduction campaigns go a long way towards environmental sustainability. Economic and environmental benefits may be derived from mechanical engineering industries through effecti</w:t>
      </w:r>
      <w:r>
        <w:rPr>
          <w:rFonts w:ascii="Times New Roman" w:eastAsia="Times New Roman" w:hAnsi="Times New Roman" w:cs="Times New Roman"/>
          <w:sz w:val="24"/>
          <w:szCs w:val="24"/>
          <w:lang w:val="en-GB"/>
        </w:rPr>
        <w:t>ve waste management techniques.</w:t>
      </w:r>
    </w:p>
    <w:p w14:paraId="7932BC31" w14:textId="77777777" w:rsidR="00051172" w:rsidRDefault="0021724F">
      <w:pPr>
        <w:pStyle w:val="Heading3"/>
        <w:rPr>
          <w:lang w:val="en-GB"/>
        </w:rPr>
      </w:pPr>
      <w:bookmarkStart w:id="10" w:name="_Toc230711343"/>
      <w:r>
        <w:rPr>
          <w:lang w:val="en-GB"/>
        </w:rPr>
        <w:t>Theoretical Framework</w:t>
      </w:r>
      <w:bookmarkEnd w:id="10"/>
    </w:p>
    <w:p w14:paraId="7932BC32"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iCs/>
          <w:sz w:val="24"/>
          <w:szCs w:val="24"/>
          <w:lang w:val="en-GB"/>
        </w:rPr>
        <w:t>Sustainable Manufacturing Theory and Triple Bottom Line (TBL)</w:t>
      </w:r>
      <w:r>
        <w:rPr>
          <w:rFonts w:ascii="Times New Roman" w:eastAsia="Times New Roman" w:hAnsi="Times New Roman" w:cs="Times New Roman"/>
          <w:sz w:val="24"/>
          <w:szCs w:val="24"/>
          <w:lang w:val="en-GB"/>
        </w:rPr>
        <w:t xml:space="preserve"> Approach are the theories that will be applied in this paper. According to Sustainable Manufacturing Theory, industries should minimise environmental impact without affecting productivity or economic growth. The theory emphasises the effective use of resources, minimal waste of materials, and energy efficiency, among others (</w:t>
      </w:r>
      <w:proofErr w:type="spellStart"/>
      <w:r>
        <w:rPr>
          <w:rFonts w:ascii="Times New Roman" w:eastAsia="Times New Roman" w:hAnsi="Times New Roman" w:cs="Times New Roman"/>
          <w:sz w:val="24"/>
          <w:szCs w:val="24"/>
          <w:lang w:val="en-GB"/>
        </w:rPr>
        <w:t>Bataleblu</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2024). </w:t>
      </w:r>
    </w:p>
    <w:p w14:paraId="7932BC33"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932BCAC" wp14:editId="7932BCAD">
            <wp:extent cx="5733415" cy="2755900"/>
            <wp:effectExtent l="0" t="0" r="635" b="6350"/>
            <wp:docPr id="18745889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88924"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33415" cy="2755900"/>
                    </a:xfrm>
                    <a:prstGeom prst="rect">
                      <a:avLst/>
                    </a:prstGeom>
                    <a:noFill/>
                    <a:ln>
                      <a:noFill/>
                    </a:ln>
                  </pic:spPr>
                </pic:pic>
              </a:graphicData>
            </a:graphic>
          </wp:inline>
        </w:drawing>
      </w:r>
    </w:p>
    <w:p w14:paraId="7932BC34"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Figure 1: Sustainable elements of the manufacturing processes</w:t>
      </w:r>
    </w:p>
    <w:p w14:paraId="7932BC35"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proofErr w:type="spellStart"/>
      <w:r>
        <w:rPr>
          <w:rFonts w:ascii="Times New Roman" w:eastAsia="Times New Roman" w:hAnsi="Times New Roman" w:cs="Times New Roman"/>
          <w:sz w:val="24"/>
          <w:szCs w:val="24"/>
          <w:lang w:val="en-GB"/>
        </w:rPr>
        <w:t>Bataleblu</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2024)</w:t>
      </w:r>
    </w:p>
    <w:p w14:paraId="7932BC36"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However, when the idea of TBL was introduced, it aimed at taking care of all the three dimensions of sustainability namely environmental, social, and economic aspects (Andersson </w:t>
      </w:r>
      <w:r>
        <w:rPr>
          <w:rFonts w:ascii="Times New Roman" w:eastAsia="Times New Roman" w:hAnsi="Times New Roman" w:cs="Times New Roman"/>
          <w:i/>
          <w:iCs/>
          <w:sz w:val="24"/>
          <w:szCs w:val="24"/>
          <w:lang w:val="en-GB"/>
        </w:rPr>
        <w:t>et al</w:t>
      </w:r>
      <w:r>
        <w:rPr>
          <w:rFonts w:ascii="Times New Roman" w:eastAsia="Times New Roman" w:hAnsi="Times New Roman" w:cs="Times New Roman"/>
          <w:sz w:val="24"/>
          <w:szCs w:val="24"/>
          <w:lang w:val="en-GB"/>
        </w:rPr>
        <w:t xml:space="preserve">. 2022). It is relevant to the area of mechanical engineering because the company will make profit while not leaving carbon footprints in the environment. </w:t>
      </w:r>
      <w:r>
        <w:rPr>
          <w:rFonts w:ascii="Times New Roman" w:eastAsia="Times New Roman" w:hAnsi="Times New Roman" w:cs="Times New Roman"/>
          <w:i/>
          <w:iCs/>
          <w:sz w:val="24"/>
          <w:szCs w:val="24"/>
          <w:lang w:val="en-GB"/>
        </w:rPr>
        <w:t>Green Manufacturing and Circular Economy Theories</w:t>
      </w:r>
      <w:r>
        <w:rPr>
          <w:rFonts w:ascii="Times New Roman" w:eastAsia="Times New Roman" w:hAnsi="Times New Roman" w:cs="Times New Roman"/>
          <w:sz w:val="24"/>
          <w:szCs w:val="24"/>
          <w:lang w:val="en-GB"/>
        </w:rPr>
        <w:t xml:space="preserve"> will be used to provide a guideline in the development of approaches in this paper. These theories act as a source of motivation for firms involved in the manufacturing industry to incorporate green energy and materials. Efficient use of materials with an aim of minimizing waste is the essence of a ci</w:t>
      </w:r>
      <w:r>
        <w:rPr>
          <w:rFonts w:ascii="Times New Roman" w:eastAsia="Times New Roman" w:hAnsi="Times New Roman" w:cs="Times New Roman"/>
          <w:sz w:val="24"/>
          <w:szCs w:val="24"/>
          <w:lang w:val="en-GB"/>
        </w:rPr>
        <w:t>rcular economy (Draghici, 2022).</w:t>
      </w:r>
    </w:p>
    <w:p w14:paraId="7932BC37"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These theories are significant in this aspect since they provide knowledge about sustainable manufacturing operations and their impact on carbon emission in the mechanical manufacturing industries. This framework </w:t>
      </w:r>
      <w:proofErr w:type="gramStart"/>
      <w:r>
        <w:rPr>
          <w:rFonts w:ascii="Times New Roman" w:eastAsia="Times New Roman" w:hAnsi="Times New Roman" w:cs="Times New Roman"/>
          <w:sz w:val="24"/>
          <w:szCs w:val="24"/>
          <w:lang w:val="en-GB"/>
        </w:rPr>
        <w:t>has the ability to</w:t>
      </w:r>
      <w:proofErr w:type="gramEnd"/>
      <w:r>
        <w:rPr>
          <w:rFonts w:ascii="Times New Roman" w:eastAsia="Times New Roman" w:hAnsi="Times New Roman" w:cs="Times New Roman"/>
          <w:sz w:val="24"/>
          <w:szCs w:val="24"/>
          <w:lang w:val="en-GB"/>
        </w:rPr>
        <w:t xml:space="preserve"> incorporate relationships that exist between sustainability activities such as renewable energy and its impact on environmental performance. Therefore, it appears that the theoretical framework has successfully provided the definition of sustainability within the existing production systems.</w:t>
      </w:r>
    </w:p>
    <w:p w14:paraId="7932BC38" w14:textId="77777777" w:rsidR="00051172" w:rsidRDefault="0021724F">
      <w:pPr>
        <w:pStyle w:val="Heading3"/>
        <w:rPr>
          <w:lang w:val="en-GB"/>
        </w:rPr>
      </w:pPr>
      <w:bookmarkStart w:id="11" w:name="_Toc230711344"/>
      <w:r>
        <w:rPr>
          <w:lang w:val="en-GB"/>
        </w:rPr>
        <w:t>Conceptual Framework</w:t>
      </w:r>
      <w:bookmarkEnd w:id="11"/>
      <w:r>
        <w:rPr>
          <w:lang w:val="en-GB"/>
        </w:rPr>
        <w:t> </w:t>
      </w:r>
    </w:p>
    <w:p w14:paraId="7932BC39"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drawing>
          <wp:inline distT="0" distB="0" distL="0" distR="0" wp14:anchorId="7932BCAE" wp14:editId="7932BCAF">
            <wp:extent cx="6125210" cy="4086225"/>
            <wp:effectExtent l="0" t="0" r="8890" b="0"/>
            <wp:docPr id="20059388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3889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6131761" cy="4090489"/>
                    </a:xfrm>
                    <a:prstGeom prst="rect">
                      <a:avLst/>
                    </a:prstGeom>
                    <a:noFill/>
                    <a:ln>
                      <a:noFill/>
                    </a:ln>
                  </pic:spPr>
                </pic:pic>
              </a:graphicData>
            </a:graphic>
          </wp:inline>
        </w:drawing>
      </w:r>
    </w:p>
    <w:p w14:paraId="7932BC3A"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Figure 2: Conceptual Framework</w:t>
      </w:r>
    </w:p>
    <w:p w14:paraId="7932BC3B" w14:textId="77777777" w:rsidR="00051172" w:rsidRDefault="0021724F">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self-developed)</w:t>
      </w:r>
    </w:p>
    <w:p w14:paraId="7932BC3C" w14:textId="77777777" w:rsidR="00051172" w:rsidRDefault="0021724F">
      <w:pPr>
        <w:pStyle w:val="Heading3"/>
        <w:rPr>
          <w:lang w:val="en-GB"/>
        </w:rPr>
      </w:pPr>
      <w:bookmarkStart w:id="12" w:name="_Toc230711345"/>
      <w:r>
        <w:rPr>
          <w:lang w:val="en-GB"/>
        </w:rPr>
        <w:lastRenderedPageBreak/>
        <w:t>Literature Gap</w:t>
      </w:r>
      <w:bookmarkEnd w:id="12"/>
      <w:r>
        <w:rPr>
          <w:lang w:val="en-GB"/>
        </w:rPr>
        <w:t> </w:t>
      </w:r>
    </w:p>
    <w:p w14:paraId="7932BC3D"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Several studies have been made on sustainable manufacturing techniques. However, there is a research gap </w:t>
      </w:r>
      <w:proofErr w:type="gramStart"/>
      <w:r>
        <w:rPr>
          <w:rFonts w:ascii="Times New Roman" w:eastAsia="Times New Roman" w:hAnsi="Times New Roman" w:cs="Times New Roman"/>
          <w:sz w:val="24"/>
          <w:szCs w:val="24"/>
          <w:lang w:val="en-GB"/>
        </w:rPr>
        <w:t>in the area of</w:t>
      </w:r>
      <w:proofErr w:type="gramEnd"/>
      <w:r>
        <w:rPr>
          <w:rFonts w:ascii="Times New Roman" w:eastAsia="Times New Roman" w:hAnsi="Times New Roman" w:cs="Times New Roman"/>
          <w:sz w:val="24"/>
          <w:szCs w:val="24"/>
          <w:lang w:val="en-GB"/>
        </w:rPr>
        <w:t xml:space="preserve"> mechanical engineering. According to Dziwiński (2024), various approaches to sustainable manufacturing can be used to reduce carbon emissions; </w:t>
      </w:r>
      <w:proofErr w:type="gramStart"/>
      <w:r>
        <w:rPr>
          <w:rFonts w:ascii="Times New Roman" w:eastAsia="Times New Roman" w:hAnsi="Times New Roman" w:cs="Times New Roman"/>
          <w:sz w:val="24"/>
          <w:szCs w:val="24"/>
          <w:lang w:val="en-GB"/>
        </w:rPr>
        <w:t>yet,</w:t>
      </w:r>
      <w:proofErr w:type="gramEnd"/>
      <w:r>
        <w:rPr>
          <w:rFonts w:ascii="Times New Roman" w:eastAsia="Times New Roman" w:hAnsi="Times New Roman" w:cs="Times New Roman"/>
          <w:sz w:val="24"/>
          <w:szCs w:val="24"/>
          <w:lang w:val="en-GB"/>
        </w:rPr>
        <w:t xml:space="preserve"> this author failed to consider the joint effects of energy efficiency, renewable energy, and recycling. Furthermore, most of these studies have been undertaken in the developed world. Little has been done in terms of developing nations. Dey (2025) was concerned with </w:t>
      </w:r>
      <w:proofErr w:type="gramStart"/>
      <w:r>
        <w:rPr>
          <w:rFonts w:ascii="Times New Roman" w:eastAsia="Times New Roman" w:hAnsi="Times New Roman" w:cs="Times New Roman"/>
          <w:sz w:val="24"/>
          <w:szCs w:val="24"/>
          <w:lang w:val="en-GB"/>
        </w:rPr>
        <w:t>sustainability, yet</w:t>
      </w:r>
      <w:proofErr w:type="gramEnd"/>
      <w:r>
        <w:rPr>
          <w:rFonts w:ascii="Times New Roman" w:eastAsia="Times New Roman" w:hAnsi="Times New Roman" w:cs="Times New Roman"/>
          <w:sz w:val="24"/>
          <w:szCs w:val="24"/>
          <w:lang w:val="en-GB"/>
        </w:rPr>
        <w:t xml:space="preserve"> did not address the ways in which sustainable manufacturing ca</w:t>
      </w:r>
      <w:r>
        <w:rPr>
          <w:rFonts w:ascii="Times New Roman" w:eastAsia="Times New Roman" w:hAnsi="Times New Roman" w:cs="Times New Roman"/>
          <w:sz w:val="24"/>
          <w:szCs w:val="24"/>
          <w:lang w:val="en-GB"/>
        </w:rPr>
        <w:t>n reduce carbon emissions. Therefore, the current study aims to provide a broader approach towards sustainable manufacturing techniques, which will enable the researcher to explore its effectiveness in minimising carbon emissions from the manufacturing process of mechanical engineering industries.</w:t>
      </w:r>
    </w:p>
    <w:p w14:paraId="7932BC3E" w14:textId="77777777" w:rsidR="00051172" w:rsidRDefault="0021724F">
      <w:pPr>
        <w:pStyle w:val="Heading2"/>
        <w:rPr>
          <w:lang w:val="en-GB"/>
        </w:rPr>
      </w:pPr>
      <w:bookmarkStart w:id="13" w:name="_Toc230711346"/>
      <w:r>
        <w:rPr>
          <w:lang w:val="en-GB"/>
        </w:rPr>
        <w:t>Method</w:t>
      </w:r>
      <w:bookmarkEnd w:id="13"/>
    </w:p>
    <w:p w14:paraId="7932BC3F"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the ongoing research, qualitative research methods involving</w:t>
      </w:r>
      <w:r>
        <w:rPr>
          <w:rFonts w:ascii="Times New Roman" w:eastAsia="Times New Roman" w:hAnsi="Times New Roman" w:cs="Times New Roman"/>
          <w:b/>
          <w:bCs/>
          <w:sz w:val="24"/>
          <w:szCs w:val="24"/>
          <w:lang w:val="en-GB"/>
        </w:rPr>
        <w:t xml:space="preserve"> </w:t>
      </w:r>
      <w:r>
        <w:rPr>
          <w:rFonts w:ascii="Times New Roman" w:eastAsia="Times New Roman" w:hAnsi="Times New Roman" w:cs="Times New Roman"/>
          <w:b/>
          <w:bCs/>
          <w:i/>
          <w:iCs/>
          <w:sz w:val="24"/>
          <w:szCs w:val="24"/>
          <w:lang w:val="en-GB"/>
        </w:rPr>
        <w:t>primary and secondary</w:t>
      </w:r>
      <w:r>
        <w:rPr>
          <w:rFonts w:ascii="Times New Roman" w:eastAsia="Times New Roman" w:hAnsi="Times New Roman" w:cs="Times New Roman"/>
          <w:i/>
          <w:iCs/>
          <w:sz w:val="24"/>
          <w:szCs w:val="24"/>
          <w:lang w:val="en-GB"/>
        </w:rPr>
        <w:t xml:space="preserve"> data </w:t>
      </w:r>
      <w:r>
        <w:rPr>
          <w:rFonts w:ascii="Times New Roman" w:eastAsia="Times New Roman" w:hAnsi="Times New Roman" w:cs="Times New Roman"/>
          <w:sz w:val="24"/>
          <w:szCs w:val="24"/>
          <w:lang w:val="en-GB"/>
        </w:rPr>
        <w:t xml:space="preserve">will be used to research sustainable manufacturing approaches that will help in reducing carbon emissions in the mechanical engineering industry. The research will adopt an </w:t>
      </w:r>
      <w:r>
        <w:rPr>
          <w:rFonts w:ascii="Times New Roman" w:eastAsia="Times New Roman" w:hAnsi="Times New Roman" w:cs="Times New Roman"/>
          <w:b/>
          <w:bCs/>
          <w:i/>
          <w:iCs/>
          <w:sz w:val="24"/>
          <w:szCs w:val="24"/>
          <w:lang w:val="en-GB"/>
        </w:rPr>
        <w:t>interpretivist research philosophy</w:t>
      </w:r>
      <w:r>
        <w:rPr>
          <w:rFonts w:ascii="Times New Roman" w:eastAsia="Times New Roman" w:hAnsi="Times New Roman" w:cs="Times New Roman"/>
          <w:sz w:val="24"/>
          <w:szCs w:val="24"/>
          <w:lang w:val="en-GB"/>
        </w:rPr>
        <w:t xml:space="preserve"> since its core objective is to gain insights regarding views, experiences, and perceptions concerning sustainable manufacturing (Pervin, 2022).</w:t>
      </w:r>
    </w:p>
    <w:p w14:paraId="7932BC40"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Qualitative research design will be used in the study since it is going to provide an extensive insight regarding sustainability practices and industrial problems that will help to develop the issue under discussion. Qualitative research design helps in exploring sustainable practices adopted by industries in reducing carbon emissions. Data collection will involve</w:t>
      </w:r>
      <w:r>
        <w:rPr>
          <w:rFonts w:ascii="Times New Roman" w:eastAsia="Times New Roman" w:hAnsi="Times New Roman" w:cs="Times New Roman"/>
          <w:i/>
          <w:iCs/>
          <w:sz w:val="24"/>
          <w:szCs w:val="24"/>
          <w:lang w:val="en-GB"/>
        </w:rPr>
        <w:t xml:space="preserve"> </w:t>
      </w:r>
      <w:r>
        <w:rPr>
          <w:rFonts w:ascii="Times New Roman" w:eastAsia="Times New Roman" w:hAnsi="Times New Roman" w:cs="Times New Roman"/>
          <w:b/>
          <w:bCs/>
          <w:i/>
          <w:iCs/>
          <w:sz w:val="24"/>
          <w:szCs w:val="24"/>
          <w:lang w:val="en-GB"/>
        </w:rPr>
        <w:t>interviewing key stakeholders</w:t>
      </w:r>
      <w:r>
        <w:rPr>
          <w:rFonts w:ascii="Times New Roman" w:eastAsia="Times New Roman" w:hAnsi="Times New Roman" w:cs="Times New Roman"/>
          <w:sz w:val="24"/>
          <w:szCs w:val="24"/>
          <w:lang w:val="en-GB"/>
        </w:rPr>
        <w:t xml:space="preserve"> working in the mechanical engineering industries, including engineers, production managers, and sustainability officers in such industries. The interviews will focus on various themes, including energy conservation, renewable use, reduction of carbon emissions, and sustainable waste management in mechanical engineering industries.</w:t>
      </w:r>
    </w:p>
    <w:p w14:paraId="7932BC41"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i/>
          <w:iCs/>
          <w:sz w:val="24"/>
          <w:szCs w:val="24"/>
          <w:lang w:val="en-GB"/>
        </w:rPr>
        <w:t>Secondary data</w:t>
      </w:r>
      <w:r>
        <w:rPr>
          <w:rFonts w:ascii="Times New Roman" w:eastAsia="Times New Roman" w:hAnsi="Times New Roman" w:cs="Times New Roman"/>
          <w:sz w:val="24"/>
          <w:szCs w:val="24"/>
          <w:lang w:val="en-GB"/>
        </w:rPr>
        <w:t xml:space="preserve"> can be found in academic journals, business publications, government publications, and publications by organizations like the International Energy Agency and the United Nations. This data will be used to </w:t>
      </w:r>
      <w:proofErr w:type="spellStart"/>
      <w:r>
        <w:rPr>
          <w:rFonts w:ascii="Times New Roman" w:eastAsia="Times New Roman" w:hAnsi="Times New Roman" w:cs="Times New Roman"/>
          <w:sz w:val="24"/>
          <w:szCs w:val="24"/>
          <w:lang w:val="en-GB"/>
        </w:rPr>
        <w:t>analyze</w:t>
      </w:r>
      <w:proofErr w:type="spellEnd"/>
      <w:r>
        <w:rPr>
          <w:rFonts w:ascii="Times New Roman" w:eastAsia="Times New Roman" w:hAnsi="Times New Roman" w:cs="Times New Roman"/>
          <w:sz w:val="24"/>
          <w:szCs w:val="24"/>
          <w:lang w:val="en-GB"/>
        </w:rPr>
        <w:t xml:space="preserve"> real-world statistics and existing research carried out by other researchers. The data collected will be </w:t>
      </w:r>
      <w:proofErr w:type="spellStart"/>
      <w:r>
        <w:rPr>
          <w:rFonts w:ascii="Times New Roman" w:eastAsia="Times New Roman" w:hAnsi="Times New Roman" w:cs="Times New Roman"/>
          <w:sz w:val="24"/>
          <w:szCs w:val="24"/>
          <w:lang w:val="en-GB"/>
        </w:rPr>
        <w:t>analyzed</w:t>
      </w:r>
      <w:proofErr w:type="spellEnd"/>
      <w:r>
        <w:rPr>
          <w:rFonts w:ascii="Times New Roman" w:eastAsia="Times New Roman" w:hAnsi="Times New Roman" w:cs="Times New Roman"/>
          <w:sz w:val="24"/>
          <w:szCs w:val="24"/>
          <w:lang w:val="en-GB"/>
        </w:rPr>
        <w:t xml:space="preserve"> using thematic analysis. Themes related to the research topic, such as energy efficiency, recycling, and renewable energy, will be explored to see how they reduce carbon emissions in me</w:t>
      </w:r>
      <w:r>
        <w:rPr>
          <w:rFonts w:ascii="Times New Roman" w:eastAsia="Times New Roman" w:hAnsi="Times New Roman" w:cs="Times New Roman"/>
          <w:sz w:val="24"/>
          <w:szCs w:val="24"/>
          <w:lang w:val="en-GB"/>
        </w:rPr>
        <w:t>chanical engineering.</w:t>
      </w:r>
    </w:p>
    <w:p w14:paraId="7932BC42" w14:textId="77777777" w:rsidR="00051172" w:rsidRDefault="0021724F">
      <w:pPr>
        <w:pStyle w:val="Heading3"/>
        <w:rPr>
          <w:lang w:val="en-GB"/>
        </w:rPr>
      </w:pPr>
      <w:bookmarkStart w:id="14" w:name="_Toc230711347"/>
      <w:r>
        <w:rPr>
          <w:lang w:val="en-GB"/>
        </w:rPr>
        <w:lastRenderedPageBreak/>
        <w:t>Ethical Consideration</w:t>
      </w:r>
      <w:bookmarkEnd w:id="14"/>
    </w:p>
    <w:p w14:paraId="7932BC43"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It is important to mention ethical issues in the current research since they guarantee accuracy, confidentiality, and fairness in all stages of research. Before the commencement of the research process, people who are expected to be interviewed will receive an explanation about the objectives of the research. Voluntariness will be guaranteed, and every participant will be required to sign the informed consent form before becoming part of research activities. Privacy of personal information obtained from dif</w:t>
      </w:r>
      <w:r>
        <w:rPr>
          <w:rFonts w:ascii="Times New Roman" w:eastAsia="Times New Roman" w:hAnsi="Times New Roman" w:cs="Times New Roman"/>
          <w:sz w:val="24"/>
          <w:szCs w:val="24"/>
          <w:lang w:val="en-GB"/>
        </w:rPr>
        <w:t xml:space="preserve">ferent people will be guaranteed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use the information academically. Participants' freedom to withdraw from participation at any time they wish will also be guaranteed.</w:t>
      </w:r>
    </w:p>
    <w:p w14:paraId="7932BC44" w14:textId="77777777" w:rsidR="00051172" w:rsidRDefault="0021724F">
      <w:pPr>
        <w:pStyle w:val="Heading3"/>
        <w:rPr>
          <w:lang w:val="en-GB"/>
        </w:rPr>
      </w:pPr>
      <w:bookmarkStart w:id="15" w:name="_Toc230711348"/>
      <w:r>
        <w:rPr>
          <w:lang w:val="en-GB"/>
        </w:rPr>
        <w:t>Research Timeline</w:t>
      </w:r>
      <w:bookmarkEnd w:id="15"/>
      <w:r>
        <w:rPr>
          <w:lang w:val="en-GB"/>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5206"/>
        <w:gridCol w:w="887"/>
        <w:gridCol w:w="887"/>
        <w:gridCol w:w="1951"/>
      </w:tblGrid>
      <w:tr w:rsidR="00051172" w14:paraId="7932BC49" w14:textId="77777777">
        <w:trPr>
          <w:trHeight w:val="500"/>
        </w:trPr>
        <w:tc>
          <w:tcPr>
            <w:tcW w:w="0" w:type="auto"/>
            <w:shd w:val="clear" w:color="auto" w:fill="D9D2E9"/>
            <w:tcMar>
              <w:top w:w="100" w:type="dxa"/>
              <w:left w:w="100" w:type="dxa"/>
              <w:bottom w:w="100" w:type="dxa"/>
              <w:right w:w="100" w:type="dxa"/>
            </w:tcMar>
          </w:tcPr>
          <w:p w14:paraId="7932BC45"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Activities</w:t>
            </w:r>
          </w:p>
        </w:tc>
        <w:tc>
          <w:tcPr>
            <w:tcW w:w="0" w:type="auto"/>
            <w:shd w:val="clear" w:color="auto" w:fill="D9D2E9"/>
            <w:tcMar>
              <w:top w:w="100" w:type="dxa"/>
              <w:left w:w="100" w:type="dxa"/>
              <w:bottom w:w="100" w:type="dxa"/>
              <w:right w:w="100" w:type="dxa"/>
            </w:tcMar>
          </w:tcPr>
          <w:p w14:paraId="7932BC46"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Year 1</w:t>
            </w:r>
          </w:p>
        </w:tc>
        <w:tc>
          <w:tcPr>
            <w:tcW w:w="0" w:type="auto"/>
            <w:shd w:val="clear" w:color="auto" w:fill="D9D2E9"/>
            <w:tcMar>
              <w:top w:w="100" w:type="dxa"/>
              <w:left w:w="100" w:type="dxa"/>
              <w:bottom w:w="100" w:type="dxa"/>
              <w:right w:w="100" w:type="dxa"/>
            </w:tcMar>
          </w:tcPr>
          <w:p w14:paraId="7932BC47"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Year 2</w:t>
            </w:r>
          </w:p>
        </w:tc>
        <w:tc>
          <w:tcPr>
            <w:tcW w:w="1951" w:type="dxa"/>
            <w:shd w:val="clear" w:color="auto" w:fill="D9D2E9"/>
            <w:tcMar>
              <w:top w:w="100" w:type="dxa"/>
              <w:left w:w="100" w:type="dxa"/>
              <w:bottom w:w="100" w:type="dxa"/>
              <w:right w:w="100" w:type="dxa"/>
            </w:tcMar>
          </w:tcPr>
          <w:p w14:paraId="7932BC48"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Year 3</w:t>
            </w:r>
          </w:p>
        </w:tc>
      </w:tr>
      <w:tr w:rsidR="00051172" w14:paraId="7932BC4E" w14:textId="77777777">
        <w:trPr>
          <w:trHeight w:val="654"/>
        </w:trPr>
        <w:tc>
          <w:tcPr>
            <w:tcW w:w="0" w:type="auto"/>
            <w:shd w:val="clear" w:color="auto" w:fill="D5A6BD"/>
            <w:tcMar>
              <w:top w:w="100" w:type="dxa"/>
              <w:left w:w="100" w:type="dxa"/>
              <w:bottom w:w="100" w:type="dxa"/>
              <w:right w:w="100" w:type="dxa"/>
            </w:tcMar>
          </w:tcPr>
          <w:p w14:paraId="7932BC4A"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Topic Selection and Proposal Development</w:t>
            </w:r>
          </w:p>
        </w:tc>
        <w:tc>
          <w:tcPr>
            <w:tcW w:w="0" w:type="auto"/>
            <w:shd w:val="clear" w:color="auto" w:fill="00FFFF"/>
            <w:tcMar>
              <w:top w:w="100" w:type="dxa"/>
              <w:left w:w="100" w:type="dxa"/>
              <w:bottom w:w="100" w:type="dxa"/>
              <w:right w:w="100" w:type="dxa"/>
            </w:tcMar>
          </w:tcPr>
          <w:p w14:paraId="7932BC4B"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4C"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4D"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53" w14:textId="77777777">
        <w:trPr>
          <w:trHeight w:val="545"/>
        </w:trPr>
        <w:tc>
          <w:tcPr>
            <w:tcW w:w="0" w:type="auto"/>
            <w:shd w:val="clear" w:color="auto" w:fill="D5A6BD"/>
            <w:tcMar>
              <w:top w:w="100" w:type="dxa"/>
              <w:left w:w="100" w:type="dxa"/>
              <w:bottom w:w="100" w:type="dxa"/>
              <w:right w:w="100" w:type="dxa"/>
            </w:tcMar>
          </w:tcPr>
          <w:p w14:paraId="7932BC4F"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Literature Review</w:t>
            </w:r>
          </w:p>
        </w:tc>
        <w:tc>
          <w:tcPr>
            <w:tcW w:w="0" w:type="auto"/>
            <w:shd w:val="clear" w:color="auto" w:fill="00FFFF"/>
            <w:tcMar>
              <w:top w:w="100" w:type="dxa"/>
              <w:left w:w="100" w:type="dxa"/>
              <w:bottom w:w="100" w:type="dxa"/>
              <w:right w:w="100" w:type="dxa"/>
            </w:tcMar>
          </w:tcPr>
          <w:p w14:paraId="7932BC50"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51"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52"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58" w14:textId="77777777">
        <w:trPr>
          <w:trHeight w:val="545"/>
        </w:trPr>
        <w:tc>
          <w:tcPr>
            <w:tcW w:w="0" w:type="auto"/>
            <w:shd w:val="clear" w:color="auto" w:fill="D5A6BD"/>
            <w:tcMar>
              <w:top w:w="100" w:type="dxa"/>
              <w:left w:w="100" w:type="dxa"/>
              <w:bottom w:w="100" w:type="dxa"/>
              <w:right w:w="100" w:type="dxa"/>
            </w:tcMar>
          </w:tcPr>
          <w:p w14:paraId="7932BC54"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Development of Research Objectives and Questions</w:t>
            </w:r>
          </w:p>
        </w:tc>
        <w:tc>
          <w:tcPr>
            <w:tcW w:w="0" w:type="auto"/>
            <w:shd w:val="clear" w:color="auto" w:fill="00FFFF"/>
            <w:tcMar>
              <w:top w:w="100" w:type="dxa"/>
              <w:left w:w="100" w:type="dxa"/>
              <w:bottom w:w="100" w:type="dxa"/>
              <w:right w:w="100" w:type="dxa"/>
            </w:tcMar>
          </w:tcPr>
          <w:p w14:paraId="7932BC55"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56"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57"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5D" w14:textId="77777777">
        <w:trPr>
          <w:trHeight w:val="545"/>
        </w:trPr>
        <w:tc>
          <w:tcPr>
            <w:tcW w:w="0" w:type="auto"/>
            <w:shd w:val="clear" w:color="auto" w:fill="D5A6BD"/>
            <w:tcMar>
              <w:top w:w="100" w:type="dxa"/>
              <w:left w:w="100" w:type="dxa"/>
              <w:bottom w:w="100" w:type="dxa"/>
              <w:right w:w="100" w:type="dxa"/>
            </w:tcMar>
          </w:tcPr>
          <w:p w14:paraId="7932BC59"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Research Methodology Design</w:t>
            </w:r>
          </w:p>
        </w:tc>
        <w:tc>
          <w:tcPr>
            <w:tcW w:w="0" w:type="auto"/>
            <w:shd w:val="clear" w:color="auto" w:fill="00FFFF"/>
            <w:tcMar>
              <w:top w:w="100" w:type="dxa"/>
              <w:left w:w="100" w:type="dxa"/>
              <w:bottom w:w="100" w:type="dxa"/>
              <w:right w:w="100" w:type="dxa"/>
            </w:tcMar>
          </w:tcPr>
          <w:p w14:paraId="7932BC5A"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5B"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5C"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62" w14:textId="77777777">
        <w:trPr>
          <w:trHeight w:val="545"/>
        </w:trPr>
        <w:tc>
          <w:tcPr>
            <w:tcW w:w="0" w:type="auto"/>
            <w:shd w:val="clear" w:color="auto" w:fill="D5A6BD"/>
            <w:tcMar>
              <w:top w:w="100" w:type="dxa"/>
              <w:left w:w="100" w:type="dxa"/>
              <w:bottom w:w="100" w:type="dxa"/>
              <w:right w:w="100" w:type="dxa"/>
            </w:tcMar>
          </w:tcPr>
          <w:p w14:paraId="7932BC5E"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Secondary Data Collection</w:t>
            </w:r>
          </w:p>
        </w:tc>
        <w:tc>
          <w:tcPr>
            <w:tcW w:w="0" w:type="auto"/>
            <w:shd w:val="clear" w:color="auto" w:fill="00FFFF"/>
            <w:tcMar>
              <w:top w:w="100" w:type="dxa"/>
              <w:left w:w="100" w:type="dxa"/>
              <w:bottom w:w="100" w:type="dxa"/>
              <w:right w:w="100" w:type="dxa"/>
            </w:tcMar>
          </w:tcPr>
          <w:p w14:paraId="7932BC5F"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00FFFF"/>
            <w:tcMar>
              <w:top w:w="100" w:type="dxa"/>
              <w:left w:w="100" w:type="dxa"/>
              <w:bottom w:w="100" w:type="dxa"/>
              <w:right w:w="100" w:type="dxa"/>
            </w:tcMar>
          </w:tcPr>
          <w:p w14:paraId="7932BC60"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61"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67" w14:textId="77777777">
        <w:trPr>
          <w:trHeight w:val="669"/>
        </w:trPr>
        <w:tc>
          <w:tcPr>
            <w:tcW w:w="0" w:type="auto"/>
            <w:shd w:val="clear" w:color="auto" w:fill="D5A6BD"/>
            <w:tcMar>
              <w:top w:w="100" w:type="dxa"/>
              <w:left w:w="100" w:type="dxa"/>
              <w:bottom w:w="100" w:type="dxa"/>
              <w:right w:w="100" w:type="dxa"/>
            </w:tcMar>
          </w:tcPr>
          <w:p w14:paraId="7932BC63"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Preparation of Interview Questions</w:t>
            </w:r>
          </w:p>
        </w:tc>
        <w:tc>
          <w:tcPr>
            <w:tcW w:w="0" w:type="auto"/>
            <w:shd w:val="clear" w:color="auto" w:fill="B6D7A8"/>
            <w:tcMar>
              <w:top w:w="100" w:type="dxa"/>
              <w:left w:w="100" w:type="dxa"/>
              <w:bottom w:w="100" w:type="dxa"/>
              <w:right w:w="100" w:type="dxa"/>
            </w:tcMar>
          </w:tcPr>
          <w:p w14:paraId="7932BC64"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00FFFF"/>
            <w:tcMar>
              <w:top w:w="100" w:type="dxa"/>
              <w:left w:w="100" w:type="dxa"/>
              <w:bottom w:w="100" w:type="dxa"/>
              <w:right w:w="100" w:type="dxa"/>
            </w:tcMar>
          </w:tcPr>
          <w:p w14:paraId="7932BC65" w14:textId="77777777" w:rsidR="00051172" w:rsidRDefault="00051172">
            <w:pPr>
              <w:pStyle w:val="Heading3"/>
              <w:rPr>
                <w:lang w:val="en-GB"/>
              </w:rPr>
            </w:pPr>
          </w:p>
        </w:tc>
        <w:tc>
          <w:tcPr>
            <w:tcW w:w="1951" w:type="dxa"/>
            <w:shd w:val="clear" w:color="auto" w:fill="B6D7A8"/>
            <w:tcMar>
              <w:top w:w="100" w:type="dxa"/>
              <w:left w:w="100" w:type="dxa"/>
              <w:bottom w:w="100" w:type="dxa"/>
              <w:right w:w="100" w:type="dxa"/>
            </w:tcMar>
          </w:tcPr>
          <w:p w14:paraId="7932BC66"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6C" w14:textId="77777777">
        <w:trPr>
          <w:trHeight w:val="669"/>
        </w:trPr>
        <w:tc>
          <w:tcPr>
            <w:tcW w:w="0" w:type="auto"/>
            <w:shd w:val="clear" w:color="auto" w:fill="D5A6BD"/>
            <w:tcMar>
              <w:top w:w="100" w:type="dxa"/>
              <w:left w:w="100" w:type="dxa"/>
              <w:bottom w:w="100" w:type="dxa"/>
              <w:right w:w="100" w:type="dxa"/>
            </w:tcMar>
          </w:tcPr>
          <w:p w14:paraId="7932BC68"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Primary Data Collection (Interviews)</w:t>
            </w:r>
          </w:p>
        </w:tc>
        <w:tc>
          <w:tcPr>
            <w:tcW w:w="0" w:type="auto"/>
            <w:shd w:val="clear" w:color="auto" w:fill="B6D7A8"/>
            <w:tcMar>
              <w:top w:w="100" w:type="dxa"/>
              <w:left w:w="100" w:type="dxa"/>
              <w:bottom w:w="100" w:type="dxa"/>
              <w:right w:w="100" w:type="dxa"/>
            </w:tcMar>
          </w:tcPr>
          <w:p w14:paraId="7932BC69"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00FFFF"/>
            <w:tcMar>
              <w:top w:w="100" w:type="dxa"/>
              <w:left w:w="100" w:type="dxa"/>
              <w:bottom w:w="100" w:type="dxa"/>
              <w:right w:w="100" w:type="dxa"/>
            </w:tcMar>
          </w:tcPr>
          <w:p w14:paraId="7932BC6A"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B6D7A8"/>
            <w:tcMar>
              <w:top w:w="100" w:type="dxa"/>
              <w:left w:w="100" w:type="dxa"/>
              <w:bottom w:w="100" w:type="dxa"/>
              <w:right w:w="100" w:type="dxa"/>
            </w:tcMar>
          </w:tcPr>
          <w:p w14:paraId="7932BC6B"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71" w14:textId="77777777">
        <w:trPr>
          <w:trHeight w:val="669"/>
        </w:trPr>
        <w:tc>
          <w:tcPr>
            <w:tcW w:w="0" w:type="auto"/>
            <w:shd w:val="clear" w:color="auto" w:fill="D5A6BD"/>
            <w:tcMar>
              <w:top w:w="100" w:type="dxa"/>
              <w:left w:w="100" w:type="dxa"/>
              <w:bottom w:w="100" w:type="dxa"/>
              <w:right w:w="100" w:type="dxa"/>
            </w:tcMar>
          </w:tcPr>
          <w:p w14:paraId="7932BC6D"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Data Analysis and Interpretation</w:t>
            </w:r>
          </w:p>
        </w:tc>
        <w:tc>
          <w:tcPr>
            <w:tcW w:w="0" w:type="auto"/>
            <w:shd w:val="clear" w:color="auto" w:fill="B6D7A8"/>
            <w:tcMar>
              <w:top w:w="100" w:type="dxa"/>
              <w:left w:w="100" w:type="dxa"/>
              <w:bottom w:w="100" w:type="dxa"/>
              <w:right w:w="100" w:type="dxa"/>
            </w:tcMar>
          </w:tcPr>
          <w:p w14:paraId="7932BC6E"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00FFFF"/>
            <w:tcMar>
              <w:top w:w="100" w:type="dxa"/>
              <w:left w:w="100" w:type="dxa"/>
              <w:bottom w:w="100" w:type="dxa"/>
              <w:right w:w="100" w:type="dxa"/>
            </w:tcMar>
          </w:tcPr>
          <w:p w14:paraId="7932BC6F"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00FFFF"/>
            <w:tcMar>
              <w:top w:w="100" w:type="dxa"/>
              <w:left w:w="100" w:type="dxa"/>
              <w:bottom w:w="100" w:type="dxa"/>
              <w:right w:w="100" w:type="dxa"/>
            </w:tcMar>
          </w:tcPr>
          <w:p w14:paraId="7932BC70"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76" w14:textId="77777777">
        <w:trPr>
          <w:trHeight w:val="545"/>
        </w:trPr>
        <w:tc>
          <w:tcPr>
            <w:tcW w:w="0" w:type="auto"/>
            <w:shd w:val="clear" w:color="auto" w:fill="D5A6BD"/>
            <w:tcMar>
              <w:top w:w="100" w:type="dxa"/>
              <w:left w:w="100" w:type="dxa"/>
              <w:bottom w:w="100" w:type="dxa"/>
              <w:right w:w="100" w:type="dxa"/>
            </w:tcMar>
          </w:tcPr>
          <w:p w14:paraId="7932BC72"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Findings and Discussion</w:t>
            </w:r>
          </w:p>
        </w:tc>
        <w:tc>
          <w:tcPr>
            <w:tcW w:w="0" w:type="auto"/>
            <w:shd w:val="clear" w:color="auto" w:fill="B6D7A8"/>
            <w:tcMar>
              <w:top w:w="100" w:type="dxa"/>
              <w:left w:w="100" w:type="dxa"/>
              <w:bottom w:w="100" w:type="dxa"/>
              <w:right w:w="100" w:type="dxa"/>
            </w:tcMar>
          </w:tcPr>
          <w:p w14:paraId="7932BC73"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74"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00FFFF"/>
            <w:tcMar>
              <w:top w:w="100" w:type="dxa"/>
              <w:left w:w="100" w:type="dxa"/>
              <w:bottom w:w="100" w:type="dxa"/>
              <w:right w:w="100" w:type="dxa"/>
            </w:tcMar>
          </w:tcPr>
          <w:p w14:paraId="7932BC75"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7B" w14:textId="77777777">
        <w:trPr>
          <w:trHeight w:val="545"/>
        </w:trPr>
        <w:tc>
          <w:tcPr>
            <w:tcW w:w="0" w:type="auto"/>
            <w:shd w:val="clear" w:color="auto" w:fill="D5A6BD"/>
            <w:tcMar>
              <w:top w:w="100" w:type="dxa"/>
              <w:left w:w="100" w:type="dxa"/>
              <w:bottom w:w="100" w:type="dxa"/>
              <w:right w:w="100" w:type="dxa"/>
            </w:tcMar>
          </w:tcPr>
          <w:p w14:paraId="7932BC77"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Conclusion and Recommendations</w:t>
            </w:r>
          </w:p>
        </w:tc>
        <w:tc>
          <w:tcPr>
            <w:tcW w:w="0" w:type="auto"/>
            <w:shd w:val="clear" w:color="auto" w:fill="B6D7A8"/>
            <w:tcMar>
              <w:top w:w="100" w:type="dxa"/>
              <w:left w:w="100" w:type="dxa"/>
              <w:bottom w:w="100" w:type="dxa"/>
              <w:right w:w="100" w:type="dxa"/>
            </w:tcMar>
          </w:tcPr>
          <w:p w14:paraId="7932BC78"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79"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00FFFF"/>
            <w:tcMar>
              <w:top w:w="100" w:type="dxa"/>
              <w:left w:w="100" w:type="dxa"/>
              <w:bottom w:w="100" w:type="dxa"/>
              <w:right w:w="100" w:type="dxa"/>
            </w:tcMar>
          </w:tcPr>
          <w:p w14:paraId="7932BC7A"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80" w14:textId="77777777">
        <w:trPr>
          <w:trHeight w:val="545"/>
        </w:trPr>
        <w:tc>
          <w:tcPr>
            <w:tcW w:w="0" w:type="auto"/>
            <w:shd w:val="clear" w:color="auto" w:fill="D5A6BD"/>
            <w:tcMar>
              <w:top w:w="100" w:type="dxa"/>
              <w:left w:w="100" w:type="dxa"/>
              <w:bottom w:w="100" w:type="dxa"/>
              <w:right w:w="100" w:type="dxa"/>
            </w:tcMar>
          </w:tcPr>
          <w:p w14:paraId="7932BC7C"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Final Editing and Proofreading</w:t>
            </w:r>
          </w:p>
        </w:tc>
        <w:tc>
          <w:tcPr>
            <w:tcW w:w="0" w:type="auto"/>
            <w:shd w:val="clear" w:color="auto" w:fill="B6D7A8"/>
            <w:tcMar>
              <w:top w:w="100" w:type="dxa"/>
              <w:left w:w="100" w:type="dxa"/>
              <w:bottom w:w="100" w:type="dxa"/>
              <w:right w:w="100" w:type="dxa"/>
            </w:tcMar>
          </w:tcPr>
          <w:p w14:paraId="7932BC7D"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7E"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00FFFF"/>
            <w:tcMar>
              <w:top w:w="100" w:type="dxa"/>
              <w:left w:w="100" w:type="dxa"/>
              <w:bottom w:w="100" w:type="dxa"/>
              <w:right w:w="100" w:type="dxa"/>
            </w:tcMar>
          </w:tcPr>
          <w:p w14:paraId="7932BC7F" w14:textId="77777777" w:rsidR="00051172" w:rsidRDefault="00051172">
            <w:pPr>
              <w:spacing w:line="360" w:lineRule="auto"/>
              <w:jc w:val="both"/>
              <w:rPr>
                <w:rFonts w:ascii="Times New Roman" w:eastAsia="Times New Roman" w:hAnsi="Times New Roman" w:cs="Times New Roman"/>
                <w:sz w:val="24"/>
                <w:szCs w:val="24"/>
                <w:lang w:val="en-GB"/>
              </w:rPr>
            </w:pPr>
          </w:p>
        </w:tc>
      </w:tr>
      <w:tr w:rsidR="00051172" w14:paraId="7932BC85" w14:textId="77777777">
        <w:trPr>
          <w:trHeight w:val="545"/>
        </w:trPr>
        <w:tc>
          <w:tcPr>
            <w:tcW w:w="0" w:type="auto"/>
            <w:shd w:val="clear" w:color="auto" w:fill="D5A6BD"/>
            <w:tcMar>
              <w:top w:w="100" w:type="dxa"/>
              <w:left w:w="100" w:type="dxa"/>
              <w:bottom w:w="100" w:type="dxa"/>
              <w:right w:w="100" w:type="dxa"/>
            </w:tcMar>
          </w:tcPr>
          <w:p w14:paraId="7932BC81"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Final Submission and Presentation</w:t>
            </w:r>
          </w:p>
        </w:tc>
        <w:tc>
          <w:tcPr>
            <w:tcW w:w="0" w:type="auto"/>
            <w:shd w:val="clear" w:color="auto" w:fill="B6D7A8"/>
            <w:tcMar>
              <w:top w:w="100" w:type="dxa"/>
              <w:left w:w="100" w:type="dxa"/>
              <w:bottom w:w="100" w:type="dxa"/>
              <w:right w:w="100" w:type="dxa"/>
            </w:tcMar>
          </w:tcPr>
          <w:p w14:paraId="7932BC82"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0" w:type="auto"/>
            <w:shd w:val="clear" w:color="auto" w:fill="B6D7A8"/>
            <w:tcMar>
              <w:top w:w="100" w:type="dxa"/>
              <w:left w:w="100" w:type="dxa"/>
              <w:bottom w:w="100" w:type="dxa"/>
              <w:right w:w="100" w:type="dxa"/>
            </w:tcMar>
          </w:tcPr>
          <w:p w14:paraId="7932BC83" w14:textId="77777777" w:rsidR="00051172" w:rsidRDefault="00051172">
            <w:pPr>
              <w:spacing w:line="360" w:lineRule="auto"/>
              <w:jc w:val="both"/>
              <w:rPr>
                <w:rFonts w:ascii="Times New Roman" w:eastAsia="Times New Roman" w:hAnsi="Times New Roman" w:cs="Times New Roman"/>
                <w:sz w:val="24"/>
                <w:szCs w:val="24"/>
                <w:lang w:val="en-GB"/>
              </w:rPr>
            </w:pPr>
          </w:p>
        </w:tc>
        <w:tc>
          <w:tcPr>
            <w:tcW w:w="1951" w:type="dxa"/>
            <w:shd w:val="clear" w:color="auto" w:fill="00FFFF"/>
            <w:tcMar>
              <w:top w:w="100" w:type="dxa"/>
              <w:left w:w="100" w:type="dxa"/>
              <w:bottom w:w="100" w:type="dxa"/>
              <w:right w:w="100" w:type="dxa"/>
            </w:tcMar>
          </w:tcPr>
          <w:p w14:paraId="7932BC84" w14:textId="77777777" w:rsidR="00051172" w:rsidRDefault="00051172">
            <w:pPr>
              <w:spacing w:line="360" w:lineRule="auto"/>
              <w:jc w:val="both"/>
              <w:rPr>
                <w:rFonts w:ascii="Times New Roman" w:eastAsia="Times New Roman" w:hAnsi="Times New Roman" w:cs="Times New Roman"/>
                <w:sz w:val="24"/>
                <w:szCs w:val="24"/>
                <w:lang w:val="en-GB"/>
              </w:rPr>
            </w:pPr>
          </w:p>
        </w:tc>
      </w:tr>
    </w:tbl>
    <w:p w14:paraId="7932BC86" w14:textId="77777777" w:rsidR="00051172" w:rsidRDefault="00051172">
      <w:pPr>
        <w:spacing w:line="360" w:lineRule="auto"/>
        <w:jc w:val="both"/>
        <w:rPr>
          <w:rFonts w:ascii="Times New Roman" w:eastAsia="Times New Roman" w:hAnsi="Times New Roman" w:cs="Times New Roman"/>
          <w:sz w:val="24"/>
          <w:szCs w:val="24"/>
          <w:lang w:val="en-GB"/>
        </w:rPr>
      </w:pPr>
    </w:p>
    <w:p w14:paraId="7932BC87" w14:textId="77777777" w:rsidR="00051172" w:rsidRDefault="0021724F">
      <w:pPr>
        <w:pStyle w:val="Heading2"/>
        <w:rPr>
          <w:lang w:val="en-GB"/>
        </w:rPr>
      </w:pPr>
      <w:bookmarkStart w:id="16" w:name="_Toc230711349"/>
      <w:r>
        <w:rPr>
          <w:lang w:val="en-GB"/>
        </w:rPr>
        <w:t>Expected Outcome</w:t>
      </w:r>
      <w:bookmarkEnd w:id="16"/>
      <w:r>
        <w:rPr>
          <w:lang w:val="en-GB"/>
        </w:rPr>
        <w:t xml:space="preserve"> </w:t>
      </w:r>
    </w:p>
    <w:p w14:paraId="7932BC88" w14:textId="77777777" w:rsidR="00051172" w:rsidRDefault="0021724F">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research should ensure the establishment of effective production processes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reduce carbon emissions from the mechanical engineering industry as well as improve its efficiency within the natural surroundings. It is expected that energy conservation techniques, use of renewable energy resources, recycling and proper waste management practices will be significant factors for sustainability in the mechanical engineering industry. The findings from this research will be useful for ensuring efficiency in industrial operations, reducing costs, complying with environmental regu</w:t>
      </w:r>
      <w:r>
        <w:rPr>
          <w:rFonts w:ascii="Times New Roman" w:eastAsia="Times New Roman" w:hAnsi="Times New Roman" w:cs="Times New Roman"/>
          <w:sz w:val="24"/>
          <w:szCs w:val="24"/>
          <w:lang w:val="en-GB"/>
        </w:rPr>
        <w:t>lations, and solving problems of climate change and pollution.</w:t>
      </w:r>
    </w:p>
    <w:p w14:paraId="7932BC89" w14:textId="77777777" w:rsidR="00051172" w:rsidRDefault="00051172">
      <w:pPr>
        <w:spacing w:line="360" w:lineRule="auto"/>
        <w:jc w:val="both"/>
        <w:rPr>
          <w:rFonts w:ascii="Times New Roman" w:eastAsia="Times New Roman" w:hAnsi="Times New Roman" w:cs="Times New Roman"/>
          <w:sz w:val="24"/>
          <w:szCs w:val="24"/>
          <w:lang w:val="en-GB"/>
        </w:rPr>
      </w:pPr>
    </w:p>
    <w:p w14:paraId="7932BC8A" w14:textId="77777777" w:rsidR="00051172" w:rsidRDefault="0021724F">
      <w:pPr>
        <w:spacing w:before="240" w:after="240" w:line="36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w:t>
      </w:r>
    </w:p>
    <w:p w14:paraId="7932BC8B" w14:textId="77777777" w:rsidR="00051172" w:rsidRDefault="0021724F">
      <w:pPr>
        <w:spacing w:line="360" w:lineRule="auto"/>
        <w:jc w:val="both"/>
        <w:rPr>
          <w:rFonts w:ascii="Times New Roman" w:eastAsia="Times New Roman" w:hAnsi="Times New Roman" w:cs="Times New Roman"/>
          <w:b/>
          <w:bCs/>
          <w:sz w:val="24"/>
          <w:szCs w:val="24"/>
          <w:lang w:val="en-GB"/>
        </w:rPr>
      </w:pPr>
      <w:r>
        <w:rPr>
          <w:rFonts w:ascii="Times New Roman" w:hAnsi="Times New Roman" w:cs="Times New Roman"/>
          <w:sz w:val="24"/>
          <w:szCs w:val="24"/>
          <w:lang w:val="en-GB"/>
        </w:rPr>
        <w:br w:type="page"/>
      </w:r>
    </w:p>
    <w:p w14:paraId="7932BC8C" w14:textId="77777777" w:rsidR="00051172" w:rsidRDefault="0021724F">
      <w:pPr>
        <w:pStyle w:val="Heading1"/>
      </w:pPr>
      <w:bookmarkStart w:id="17" w:name="_Toc230711350"/>
      <w:r>
        <w:lastRenderedPageBreak/>
        <w:t>Reference List</w:t>
      </w:r>
      <w:bookmarkEnd w:id="17"/>
    </w:p>
    <w:p w14:paraId="7932BC8D"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Adak, S., Mandal, N., Mukhopadhyay, A., Maity, P.P. and Sen, S., 2023. Current state and prediction of future global climate change and variability in terms of CO2 levels and temperature. In </w:t>
      </w:r>
      <w:r>
        <w:rPr>
          <w:rFonts w:ascii="Times New Roman" w:hAnsi="Times New Roman" w:cs="Times New Roman"/>
          <w:i/>
          <w:iCs/>
          <w:sz w:val="24"/>
          <w:szCs w:val="24"/>
          <w:lang w:val="en-GB"/>
        </w:rPr>
        <w:t>Enhancing resilience of dryland agriculture under changing climate: Interdisciplinary and convergence approaches</w:t>
      </w:r>
      <w:r>
        <w:rPr>
          <w:rFonts w:ascii="Times New Roman" w:hAnsi="Times New Roman" w:cs="Times New Roman"/>
          <w:sz w:val="24"/>
          <w:szCs w:val="24"/>
          <w:lang w:val="en-GB"/>
        </w:rPr>
        <w:t xml:space="preserve"> (pp. 15-43). Singapore: Springer Nature Singapore. Available at:</w:t>
      </w:r>
      <w:hyperlink r:id="rId11" w:anchor="page=33" w:history="1">
        <w:r>
          <w:rPr>
            <w:rStyle w:val="Hyperlink"/>
            <w:rFonts w:ascii="Times New Roman" w:hAnsi="Times New Roman" w:cs="Times New Roman"/>
            <w:sz w:val="24"/>
            <w:szCs w:val="24"/>
            <w:lang w:val="en-GB"/>
          </w:rPr>
          <w:t>https://www.researchgate.net/profile/Sajjan-Grover/publication/369124453_Insect_and_Pest_Management_for_Sustaining_Crop_Production_Under_Changing_Climatic_Patterns_of_Drylands/links/65ca717934bbff5ba70c1d56/Insect-and-Pest-Management-for-Sustaining-Crop-Production-Under-Changing-Climatic-Patterns-of-Drylands.pdf#page=33</w:t>
        </w:r>
      </w:hyperlink>
    </w:p>
    <w:p w14:paraId="7932BC8E"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Alikishiyev, A. and </w:t>
      </w:r>
      <w:proofErr w:type="spellStart"/>
      <w:r>
        <w:rPr>
          <w:rFonts w:ascii="Times New Roman" w:hAnsi="Times New Roman" w:cs="Times New Roman"/>
          <w:sz w:val="24"/>
          <w:szCs w:val="24"/>
          <w:lang w:val="en-GB"/>
        </w:rPr>
        <w:t>Dusserre</w:t>
      </w:r>
      <w:proofErr w:type="spellEnd"/>
      <w:r>
        <w:rPr>
          <w:rFonts w:ascii="Times New Roman" w:hAnsi="Times New Roman" w:cs="Times New Roman"/>
          <w:sz w:val="24"/>
          <w:szCs w:val="24"/>
          <w:lang w:val="en-GB"/>
        </w:rPr>
        <w:t xml:space="preserve">, G., 2022. Carbon-Dioxide Emissions Due to Fossil Fuels Consumption. </w:t>
      </w:r>
      <w:r>
        <w:rPr>
          <w:rFonts w:ascii="Times New Roman" w:hAnsi="Times New Roman" w:cs="Times New Roman"/>
          <w:i/>
          <w:iCs/>
          <w:sz w:val="24"/>
          <w:szCs w:val="24"/>
          <w:lang w:val="en-GB"/>
        </w:rPr>
        <w:t>Journal of Energy Resources and Conversion</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w:t>
      </w:r>
      <w:r>
        <w:rPr>
          <w:rFonts w:ascii="Times New Roman" w:hAnsi="Times New Roman" w:cs="Times New Roman"/>
          <w:sz w:val="24"/>
          <w:szCs w:val="24"/>
          <w:lang w:val="en-GB"/>
        </w:rPr>
        <w:t>(1). Available at:</w:t>
      </w:r>
      <w:hyperlink r:id="rId12" w:history="1">
        <w:r>
          <w:rPr>
            <w:rStyle w:val="Hyperlink"/>
            <w:rFonts w:ascii="Times New Roman" w:hAnsi="Times New Roman" w:cs="Times New Roman"/>
            <w:sz w:val="24"/>
            <w:szCs w:val="24"/>
            <w:lang w:val="en-GB"/>
          </w:rPr>
          <w:t>https://imt-mines-ales.hal.science/hal-03871107/file/2101-Carbon-Dioxide-Emissions-Due.pdf</w:t>
        </w:r>
      </w:hyperlink>
    </w:p>
    <w:p w14:paraId="7932BC8F"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Andersson, S., Svensson, G., Molina‐Castillo, F.J., Otero‐Neira, C., Lindgren, J., Karlsson, N.P. and Laurell, H., 2022. Sustainable development—Direct and indirect effects between economic, social, and environmental dimensions in business practices. </w:t>
      </w:r>
      <w:r>
        <w:rPr>
          <w:rFonts w:ascii="Times New Roman" w:hAnsi="Times New Roman" w:cs="Times New Roman"/>
          <w:i/>
          <w:iCs/>
          <w:sz w:val="24"/>
          <w:szCs w:val="24"/>
          <w:lang w:val="en-GB"/>
        </w:rPr>
        <w:t>Corporate Social Responsibility and Environmental Management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29</w:t>
      </w:r>
      <w:r>
        <w:rPr>
          <w:rFonts w:ascii="Times New Roman" w:hAnsi="Times New Roman" w:cs="Times New Roman"/>
          <w:sz w:val="24"/>
          <w:szCs w:val="24"/>
          <w:lang w:val="en-GB"/>
        </w:rPr>
        <w:t>(5), pp.1158-1172. Available at:</w:t>
      </w:r>
      <w:hyperlink r:id="rId13" w:history="1">
        <w:r>
          <w:rPr>
            <w:rStyle w:val="Hyperlink"/>
            <w:rFonts w:ascii="Times New Roman" w:hAnsi="Times New Roman" w:cs="Times New Roman"/>
            <w:sz w:val="24"/>
            <w:szCs w:val="24"/>
            <w:lang w:val="en-GB"/>
          </w:rPr>
          <w:t>https://onlinelibrary.wiley.com/doi/pdfdirect/10.1002/csr.2261?download=true</w:t>
        </w:r>
      </w:hyperlink>
    </w:p>
    <w:p w14:paraId="7932BC90"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Bataleblu</w:t>
      </w:r>
      <w:proofErr w:type="spellEnd"/>
      <w:r>
        <w:rPr>
          <w:rFonts w:ascii="Times New Roman" w:hAnsi="Times New Roman" w:cs="Times New Roman"/>
          <w:sz w:val="24"/>
          <w:szCs w:val="24"/>
          <w:lang w:val="en-GB"/>
        </w:rPr>
        <w:t xml:space="preserve">, A.A., Rauch, E. and Cochran, D.S., 2024, June. Sustainable manufacturing design decomposition based on axiomatic design theory. In </w:t>
      </w:r>
      <w:r>
        <w:rPr>
          <w:rFonts w:ascii="Times New Roman" w:hAnsi="Times New Roman" w:cs="Times New Roman"/>
          <w:i/>
          <w:iCs/>
          <w:sz w:val="24"/>
          <w:szCs w:val="24"/>
          <w:lang w:val="en-GB"/>
        </w:rPr>
        <w:t>International Conference on Quality Innovation and Sustainability</w:t>
      </w:r>
      <w:r>
        <w:rPr>
          <w:rFonts w:ascii="Times New Roman" w:hAnsi="Times New Roman" w:cs="Times New Roman"/>
          <w:sz w:val="24"/>
          <w:szCs w:val="24"/>
          <w:lang w:val="en-GB"/>
        </w:rPr>
        <w:t xml:space="preserve"> (pp. 69-81). Cham: Springer Nature Switzerland. Available </w:t>
      </w:r>
      <w:proofErr w:type="spellStart"/>
      <w:r>
        <w:rPr>
          <w:rFonts w:ascii="Times New Roman" w:hAnsi="Times New Roman" w:cs="Times New Roman"/>
          <w:sz w:val="24"/>
          <w:szCs w:val="24"/>
          <w:lang w:val="en-GB"/>
        </w:rPr>
        <w:t>at:</w:t>
      </w:r>
      <w:hyperlink r:id="rId14"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://link.springer.com/chapter/10.1007/978-3-032-16432-2_6</w:t>
        </w:r>
      </w:hyperlink>
    </w:p>
    <w:p w14:paraId="7932BC91"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CHEN, R., 2024. THE RELATIONSHIP BETWEEN OIL, RENEWABLE ENERGY, INFLATION AND SUSTAINABLE DEVELOPMENT GOALS IN OPEC AND NON-OPEC COUNTRIES. Available </w:t>
      </w:r>
      <w:proofErr w:type="spellStart"/>
      <w:r>
        <w:rPr>
          <w:rFonts w:ascii="Times New Roman" w:hAnsi="Times New Roman" w:cs="Times New Roman"/>
          <w:sz w:val="24"/>
          <w:szCs w:val="24"/>
          <w:lang w:val="en-GB"/>
        </w:rPr>
        <w:t>at:</w:t>
      </w:r>
      <w:hyperlink r:id="rId15" w:history="1">
        <w:r>
          <w:rPr>
            <w:rStyle w:val="Hyperlink"/>
            <w:rFonts w:ascii="Times New Roman" w:hAnsi="Times New Roman" w:cs="Times New Roman"/>
            <w:sz w:val="24"/>
            <w:szCs w:val="24"/>
            <w:lang w:val="en-GB"/>
          </w:rPr>
          <w:t>http</w:t>
        </w:r>
        <w:proofErr w:type="spellEnd"/>
        <w:r>
          <w:rPr>
            <w:rStyle w:val="Hyperlink"/>
            <w:rFonts w:ascii="Times New Roman" w:hAnsi="Times New Roman" w:cs="Times New Roman"/>
            <w:sz w:val="24"/>
            <w:szCs w:val="24"/>
            <w:lang w:val="en-GB"/>
          </w:rPr>
          <w:t>://eprints.utar.edu.my/6424/1/CHEN_RONGXIN_2100737.pdf</w:t>
        </w:r>
      </w:hyperlink>
    </w:p>
    <w:p w14:paraId="7932BC92"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Crippa, M., Guizzardi, D., Banja, M., Solazzo, E., Muntean, M., Schaaf, E., Pagani, F., Monforti-Ferrario, F., Olivier, J., </w:t>
      </w:r>
      <w:proofErr w:type="spellStart"/>
      <w:r>
        <w:rPr>
          <w:rFonts w:ascii="Times New Roman" w:hAnsi="Times New Roman" w:cs="Times New Roman"/>
          <w:sz w:val="24"/>
          <w:szCs w:val="24"/>
          <w:lang w:val="en-GB"/>
        </w:rPr>
        <w:t>Quadrelli</w:t>
      </w:r>
      <w:proofErr w:type="spellEnd"/>
      <w:r>
        <w:rPr>
          <w:rFonts w:ascii="Times New Roman" w:hAnsi="Times New Roman" w:cs="Times New Roman"/>
          <w:sz w:val="24"/>
          <w:szCs w:val="24"/>
          <w:lang w:val="en-GB"/>
        </w:rPr>
        <w:t xml:space="preserve">, R. and </w:t>
      </w:r>
      <w:proofErr w:type="spellStart"/>
      <w:r>
        <w:rPr>
          <w:rFonts w:ascii="Times New Roman" w:hAnsi="Times New Roman" w:cs="Times New Roman"/>
          <w:sz w:val="24"/>
          <w:szCs w:val="24"/>
          <w:lang w:val="en-GB"/>
        </w:rPr>
        <w:t>Risquez</w:t>
      </w:r>
      <w:proofErr w:type="spellEnd"/>
      <w:r>
        <w:rPr>
          <w:rFonts w:ascii="Times New Roman" w:hAnsi="Times New Roman" w:cs="Times New Roman"/>
          <w:sz w:val="24"/>
          <w:szCs w:val="24"/>
          <w:lang w:val="en-GB"/>
        </w:rPr>
        <w:t xml:space="preserve"> Martin, A., 2022. CO2 emissions of all world countries. </w:t>
      </w:r>
      <w:r>
        <w:rPr>
          <w:rFonts w:ascii="Times New Roman" w:hAnsi="Times New Roman" w:cs="Times New Roman"/>
          <w:i/>
          <w:iCs/>
          <w:sz w:val="24"/>
          <w:szCs w:val="24"/>
          <w:lang w:val="en-GB"/>
        </w:rPr>
        <w:t>JRC Science for Policy Report, European Commission, EUR</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31182</w:t>
      </w:r>
      <w:r>
        <w:rPr>
          <w:rFonts w:ascii="Times New Roman" w:hAnsi="Times New Roman" w:cs="Times New Roman"/>
          <w:sz w:val="24"/>
          <w:szCs w:val="24"/>
          <w:lang w:val="en-GB"/>
        </w:rPr>
        <w:t xml:space="preserve">. </w:t>
      </w:r>
      <w:r>
        <w:rPr>
          <w:rFonts w:ascii="Times New Roman" w:hAnsi="Times New Roman" w:cs="Times New Roman"/>
          <w:sz w:val="24"/>
          <w:szCs w:val="24"/>
          <w:lang w:val="en-GB"/>
        </w:rPr>
        <w:lastRenderedPageBreak/>
        <w:t>Available at:</w:t>
      </w:r>
      <w:hyperlink r:id="rId16" w:history="1">
        <w:r>
          <w:rPr>
            <w:rStyle w:val="Hyperlink"/>
            <w:rFonts w:ascii="Times New Roman" w:hAnsi="Times New Roman" w:cs="Times New Roman"/>
            <w:sz w:val="24"/>
            <w:szCs w:val="24"/>
            <w:lang w:val="en-GB"/>
          </w:rPr>
          <w:t>https://roar-assets-auto.rbl.ms/files/64276/CO2%20-%20REPORT%20EMISSIONI%20NEL%20MONDO%202022.pdf</w:t>
        </w:r>
      </w:hyperlink>
    </w:p>
    <w:p w14:paraId="7932BC93"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Dey, D., 2025. Aluminium for the Future: Recycling, Green Manufacturing, and Emerging Technologies. Available </w:t>
      </w:r>
      <w:proofErr w:type="spellStart"/>
      <w:r>
        <w:rPr>
          <w:rFonts w:ascii="Times New Roman" w:hAnsi="Times New Roman" w:cs="Times New Roman"/>
          <w:sz w:val="24"/>
          <w:szCs w:val="24"/>
          <w:lang w:val="en-GB"/>
        </w:rPr>
        <w:t>at:</w:t>
      </w:r>
      <w:hyperlink r:id="rId17"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://papers.ssrn.com/sol3/</w:t>
        </w:r>
        <w:proofErr w:type="spellStart"/>
        <w:r>
          <w:rPr>
            <w:rStyle w:val="Hyperlink"/>
            <w:rFonts w:ascii="Times New Roman" w:hAnsi="Times New Roman" w:cs="Times New Roman"/>
            <w:sz w:val="24"/>
            <w:szCs w:val="24"/>
            <w:lang w:val="en-GB"/>
          </w:rPr>
          <w:t>Delivery.cfm?abstractid</w:t>
        </w:r>
        <w:proofErr w:type="spellEnd"/>
        <w:r>
          <w:rPr>
            <w:rStyle w:val="Hyperlink"/>
            <w:rFonts w:ascii="Times New Roman" w:hAnsi="Times New Roman" w:cs="Times New Roman"/>
            <w:sz w:val="24"/>
            <w:szCs w:val="24"/>
            <w:lang w:val="en-GB"/>
          </w:rPr>
          <w:t>=5397213</w:t>
        </w:r>
      </w:hyperlink>
    </w:p>
    <w:p w14:paraId="7932BC94"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Draghici, A. and Ivascu, L., 2022. Green Manufacturing in the Context of Circular Economy. In </w:t>
      </w:r>
      <w:r>
        <w:rPr>
          <w:rFonts w:ascii="Times New Roman" w:hAnsi="Times New Roman" w:cs="Times New Roman"/>
          <w:i/>
          <w:iCs/>
          <w:sz w:val="24"/>
          <w:szCs w:val="24"/>
          <w:lang w:val="en-GB"/>
        </w:rPr>
        <w:t>Sustainability and Innovation in Manufacturing Enterprises: Indicators, Models and Assessment for Industry 5.0</w:t>
      </w:r>
      <w:r>
        <w:rPr>
          <w:rFonts w:ascii="Times New Roman" w:hAnsi="Times New Roman" w:cs="Times New Roman"/>
          <w:sz w:val="24"/>
          <w:szCs w:val="24"/>
          <w:lang w:val="en-GB"/>
        </w:rPr>
        <w:t xml:space="preserve"> (pp. 1-15). Singapore: Springer Singapore. Available </w:t>
      </w:r>
      <w:proofErr w:type="spellStart"/>
      <w:r>
        <w:rPr>
          <w:rFonts w:ascii="Times New Roman" w:hAnsi="Times New Roman" w:cs="Times New Roman"/>
          <w:sz w:val="24"/>
          <w:szCs w:val="24"/>
          <w:lang w:val="en-GB"/>
        </w:rPr>
        <w:t>at:</w:t>
      </w:r>
      <w:hyperlink r:id="rId18"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://link.springer.com/chapter/10.1007/978-981-16-7365-8_1</w:t>
        </w:r>
      </w:hyperlink>
    </w:p>
    <w:p w14:paraId="7932BC95"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Dubey, D., Agarwal, S., Yadav, A.K., Singh, M.K. and Singh, S.K., 2024. Sustainable manufacturing systems: Optimizing resource efficiency and minimizing environmental impact. </w:t>
      </w:r>
      <w:r>
        <w:rPr>
          <w:rFonts w:ascii="Times New Roman" w:hAnsi="Times New Roman" w:cs="Times New Roman"/>
          <w:i/>
          <w:iCs/>
          <w:sz w:val="24"/>
          <w:szCs w:val="24"/>
          <w:lang w:val="en-GB"/>
        </w:rPr>
        <w:t>Indian Journal of Science and Research</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4</w:t>
      </w:r>
      <w:r>
        <w:rPr>
          <w:rFonts w:ascii="Times New Roman" w:hAnsi="Times New Roman" w:cs="Times New Roman"/>
          <w:sz w:val="24"/>
          <w:szCs w:val="24"/>
          <w:lang w:val="en-GB"/>
        </w:rPr>
        <w:t>(2), pp.93-97. Available at:</w:t>
      </w:r>
      <w:hyperlink r:id="rId19" w:history="1">
        <w:r>
          <w:rPr>
            <w:rStyle w:val="Hyperlink"/>
            <w:rFonts w:ascii="Times New Roman" w:hAnsi="Times New Roman" w:cs="Times New Roman"/>
            <w:sz w:val="24"/>
            <w:szCs w:val="24"/>
            <w:lang w:val="en-GB"/>
          </w:rPr>
          <w:t>https://www.researchgate.net/profile/Dharmendra-Dubey-4/publication/381002348_115_GP/links/6658c0cd0b0d284574758639/115-GP.pdf</w:t>
        </w:r>
      </w:hyperlink>
    </w:p>
    <w:p w14:paraId="7932BC96"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Dziwiński, P., 2024. The social responsibility strategies in time of the climate crisis in selected car manufacturers. </w:t>
      </w:r>
      <w:proofErr w:type="spellStart"/>
      <w:r>
        <w:rPr>
          <w:rFonts w:ascii="Times New Roman" w:hAnsi="Times New Roman" w:cs="Times New Roman"/>
          <w:i/>
          <w:iCs/>
          <w:sz w:val="24"/>
          <w:szCs w:val="24"/>
          <w:lang w:val="en-GB"/>
        </w:rPr>
        <w:t>Zeszyty</w:t>
      </w:r>
      <w:proofErr w:type="spellEnd"/>
      <w:r>
        <w:rPr>
          <w:rFonts w:ascii="Times New Roman" w:hAnsi="Times New Roman" w:cs="Times New Roman"/>
          <w:i/>
          <w:iCs/>
          <w:sz w:val="24"/>
          <w:szCs w:val="24"/>
          <w:lang w:val="en-GB"/>
        </w:rPr>
        <w:t xml:space="preserve"> Naukowe. Organizacja </w:t>
      </w:r>
      <w:proofErr w:type="spellStart"/>
      <w:r>
        <w:rPr>
          <w:rFonts w:ascii="Times New Roman" w:hAnsi="Times New Roman" w:cs="Times New Roman"/>
          <w:i/>
          <w:iCs/>
          <w:sz w:val="24"/>
          <w:szCs w:val="24"/>
          <w:lang w:val="en-GB"/>
        </w:rPr>
        <w:t>i</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Zarządzanie</w:t>
      </w:r>
      <w:proofErr w:type="spellEnd"/>
      <w:r>
        <w:rPr>
          <w:rFonts w:ascii="Times New Roman" w:hAnsi="Times New Roman" w:cs="Times New Roman"/>
          <w:i/>
          <w:iCs/>
          <w:sz w:val="24"/>
          <w:szCs w:val="24"/>
          <w:lang w:val="en-GB"/>
        </w:rPr>
        <w:t>/</w:t>
      </w:r>
      <w:proofErr w:type="spellStart"/>
      <w:r>
        <w:rPr>
          <w:rFonts w:ascii="Times New Roman" w:hAnsi="Times New Roman" w:cs="Times New Roman"/>
          <w:i/>
          <w:iCs/>
          <w:sz w:val="24"/>
          <w:szCs w:val="24"/>
          <w:lang w:val="en-GB"/>
        </w:rPr>
        <w:t>Politechnika</w:t>
      </w:r>
      <w:proofErr w:type="spellEnd"/>
      <w:r>
        <w:rPr>
          <w:rFonts w:ascii="Times New Roman" w:hAnsi="Times New Roman" w:cs="Times New Roman"/>
          <w:i/>
          <w:iCs/>
          <w:sz w:val="24"/>
          <w:szCs w:val="24"/>
          <w:lang w:val="en-GB"/>
        </w:rPr>
        <w:t xml:space="preserve"> Śląska</w:t>
      </w:r>
      <w:r>
        <w:rPr>
          <w:rFonts w:ascii="Times New Roman" w:hAnsi="Times New Roman" w:cs="Times New Roman"/>
          <w:sz w:val="24"/>
          <w:szCs w:val="24"/>
          <w:lang w:val="en-GB"/>
        </w:rPr>
        <w:t xml:space="preserve">, (191), pp.131-147. Available </w:t>
      </w:r>
      <w:proofErr w:type="spellStart"/>
      <w:r>
        <w:rPr>
          <w:rFonts w:ascii="Times New Roman" w:hAnsi="Times New Roman" w:cs="Times New Roman"/>
          <w:sz w:val="24"/>
          <w:szCs w:val="24"/>
          <w:lang w:val="en-GB"/>
        </w:rPr>
        <w:t>at:</w:t>
      </w:r>
      <w:hyperlink r:id="rId20"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://bibliotekanauki.pl/articles/58909276.pdf</w:t>
        </w:r>
      </w:hyperlink>
    </w:p>
    <w:p w14:paraId="7932BC97"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Fasuludeen</w:t>
      </w:r>
      <w:proofErr w:type="spellEnd"/>
      <w:r>
        <w:rPr>
          <w:rFonts w:ascii="Times New Roman" w:hAnsi="Times New Roman" w:cs="Times New Roman"/>
          <w:sz w:val="24"/>
          <w:szCs w:val="24"/>
          <w:lang w:val="en-GB"/>
        </w:rPr>
        <w:t xml:space="preserve"> Kunju, F.K., Naveed, N., Anwar, M.N. and Ul Haq, M.I., 2022. Production and maintenance in industries: impact of industry 4.0. </w:t>
      </w:r>
      <w:r>
        <w:rPr>
          <w:rFonts w:ascii="Times New Roman" w:hAnsi="Times New Roman" w:cs="Times New Roman"/>
          <w:i/>
          <w:iCs/>
          <w:sz w:val="24"/>
          <w:szCs w:val="24"/>
          <w:lang w:val="en-GB"/>
        </w:rPr>
        <w:t>Industrial Robot: the international journal of robotics research and application</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49</w:t>
      </w:r>
      <w:r>
        <w:rPr>
          <w:rFonts w:ascii="Times New Roman" w:hAnsi="Times New Roman" w:cs="Times New Roman"/>
          <w:sz w:val="24"/>
          <w:szCs w:val="24"/>
          <w:lang w:val="en-GB"/>
        </w:rPr>
        <w:t>(3), pp.461-475. Available at:</w:t>
      </w:r>
      <w:hyperlink r:id="rId21" w:history="1">
        <w:r>
          <w:rPr>
            <w:rStyle w:val="Hyperlink"/>
            <w:rFonts w:ascii="Times New Roman" w:hAnsi="Times New Roman" w:cs="Times New Roman"/>
            <w:sz w:val="24"/>
            <w:szCs w:val="24"/>
            <w:lang w:val="en-GB"/>
          </w:rPr>
          <w:t>https://www.emerald.com/ir/article-pdf/49/3/461/1217620/ir-09-2021-0211.pdf</w:t>
        </w:r>
      </w:hyperlink>
    </w:p>
    <w:p w14:paraId="7932BC98"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Gan, K.E., </w:t>
      </w:r>
      <w:proofErr w:type="spellStart"/>
      <w:r>
        <w:rPr>
          <w:rFonts w:ascii="Times New Roman" w:hAnsi="Times New Roman" w:cs="Times New Roman"/>
          <w:sz w:val="24"/>
          <w:szCs w:val="24"/>
          <w:lang w:val="en-GB"/>
        </w:rPr>
        <w:t>Taikan</w:t>
      </w:r>
      <w:proofErr w:type="spellEnd"/>
      <w:r>
        <w:rPr>
          <w:rFonts w:ascii="Times New Roman" w:hAnsi="Times New Roman" w:cs="Times New Roman"/>
          <w:sz w:val="24"/>
          <w:szCs w:val="24"/>
          <w:lang w:val="en-GB"/>
        </w:rPr>
        <w:t xml:space="preserve">, O., Gan, T.Y., Weis, T., Yamazaki, D. and </w:t>
      </w:r>
      <w:proofErr w:type="spellStart"/>
      <w:r>
        <w:rPr>
          <w:rFonts w:ascii="Times New Roman" w:hAnsi="Times New Roman" w:cs="Times New Roman"/>
          <w:sz w:val="24"/>
          <w:szCs w:val="24"/>
          <w:lang w:val="en-GB"/>
        </w:rPr>
        <w:t>Schüttrumpf</w:t>
      </w:r>
      <w:proofErr w:type="spellEnd"/>
      <w:r>
        <w:rPr>
          <w:rFonts w:ascii="Times New Roman" w:hAnsi="Times New Roman" w:cs="Times New Roman"/>
          <w:sz w:val="24"/>
          <w:szCs w:val="24"/>
          <w:lang w:val="en-GB"/>
        </w:rPr>
        <w:t xml:space="preserve">, H., 2023. Enhancing renewable energy systems, contributing to Sustainable Development Goals of United Nation and building resilience against climate change impacts. </w:t>
      </w:r>
      <w:r>
        <w:rPr>
          <w:rFonts w:ascii="Times New Roman" w:hAnsi="Times New Roman" w:cs="Times New Roman"/>
          <w:i/>
          <w:iCs/>
          <w:sz w:val="24"/>
          <w:szCs w:val="24"/>
          <w:lang w:val="en-GB"/>
        </w:rPr>
        <w:t>Energy Technology</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11</w:t>
      </w:r>
      <w:r>
        <w:rPr>
          <w:rFonts w:ascii="Times New Roman" w:hAnsi="Times New Roman" w:cs="Times New Roman"/>
          <w:sz w:val="24"/>
          <w:szCs w:val="24"/>
          <w:lang w:val="en-GB"/>
        </w:rPr>
        <w:t>(11), p.2300275. Available at:</w:t>
      </w:r>
      <w:hyperlink r:id="rId22" w:history="1">
        <w:r>
          <w:rPr>
            <w:rStyle w:val="Hyperlink"/>
            <w:rFonts w:ascii="Times New Roman" w:hAnsi="Times New Roman" w:cs="Times New Roman"/>
            <w:sz w:val="24"/>
            <w:szCs w:val="24"/>
            <w:lang w:val="en-GB"/>
          </w:rPr>
          <w:t>https://onlinelibrary.wiley.com/doi/pdfdirect/10.1002/ente.202300275</w:t>
        </w:r>
      </w:hyperlink>
    </w:p>
    <w:p w14:paraId="7932BC99"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Godase</w:t>
      </w:r>
      <w:proofErr w:type="spellEnd"/>
      <w:r>
        <w:rPr>
          <w:rFonts w:ascii="Times New Roman" w:hAnsi="Times New Roman" w:cs="Times New Roman"/>
          <w:sz w:val="24"/>
          <w:szCs w:val="24"/>
          <w:lang w:val="en-GB"/>
        </w:rPr>
        <w:t xml:space="preserve">, V., 2025. Smart energy management in manufacturing plants using PLC and SCADA. </w:t>
      </w:r>
      <w:r>
        <w:rPr>
          <w:rFonts w:ascii="Times New Roman" w:hAnsi="Times New Roman" w:cs="Times New Roman"/>
          <w:i/>
          <w:iCs/>
          <w:sz w:val="24"/>
          <w:szCs w:val="24"/>
          <w:lang w:val="en-GB"/>
        </w:rPr>
        <w:t>Advance Research in Power Electronics and Devices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w:t>
      </w:r>
      <w:r>
        <w:rPr>
          <w:rFonts w:ascii="Times New Roman" w:hAnsi="Times New Roman" w:cs="Times New Roman"/>
          <w:sz w:val="24"/>
          <w:szCs w:val="24"/>
          <w:lang w:val="en-GB"/>
        </w:rPr>
        <w:t xml:space="preserve">(2), pp.14-24. Available </w:t>
      </w:r>
      <w:proofErr w:type="spellStart"/>
      <w:r>
        <w:rPr>
          <w:rFonts w:ascii="Times New Roman" w:hAnsi="Times New Roman" w:cs="Times New Roman"/>
          <w:sz w:val="24"/>
          <w:szCs w:val="24"/>
          <w:lang w:val="en-GB"/>
        </w:rPr>
        <w:t>at:</w:t>
      </w:r>
      <w:hyperlink r:id="rId23"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://papers.ssrn.com/sol3/</w:t>
        </w:r>
        <w:proofErr w:type="spellStart"/>
        <w:r>
          <w:rPr>
            <w:rStyle w:val="Hyperlink"/>
            <w:rFonts w:ascii="Times New Roman" w:hAnsi="Times New Roman" w:cs="Times New Roman"/>
            <w:sz w:val="24"/>
            <w:szCs w:val="24"/>
            <w:lang w:val="en-GB"/>
          </w:rPr>
          <w:t>Delivery.cfm?abstractid</w:t>
        </w:r>
        <w:proofErr w:type="spellEnd"/>
        <w:r>
          <w:rPr>
            <w:rStyle w:val="Hyperlink"/>
            <w:rFonts w:ascii="Times New Roman" w:hAnsi="Times New Roman" w:cs="Times New Roman"/>
            <w:sz w:val="24"/>
            <w:szCs w:val="24"/>
            <w:lang w:val="en-GB"/>
          </w:rPr>
          <w:t>=5383800</w:t>
        </w:r>
      </w:hyperlink>
    </w:p>
    <w:p w14:paraId="7932BC9A"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Kim, H., Jung, H.J. and Lee, C.H., 2024. Carbon emissions and the search for renewable energy technology: information and communication technology (ICT) firms’ environmental responsibility. </w:t>
      </w:r>
      <w:r>
        <w:rPr>
          <w:rFonts w:ascii="Times New Roman" w:hAnsi="Times New Roman" w:cs="Times New Roman"/>
          <w:i/>
          <w:iCs/>
          <w:sz w:val="24"/>
          <w:szCs w:val="24"/>
          <w:lang w:val="en-GB"/>
        </w:rPr>
        <w:t>Production and Operations Management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33</w:t>
      </w:r>
      <w:r>
        <w:rPr>
          <w:rFonts w:ascii="Times New Roman" w:hAnsi="Times New Roman" w:cs="Times New Roman"/>
          <w:sz w:val="24"/>
          <w:szCs w:val="24"/>
          <w:lang w:val="en-GB"/>
        </w:rPr>
        <w:t>(5), pp.1155-1175. Available at:</w:t>
      </w:r>
      <w:hyperlink r:id="rId24" w:history="1">
        <w:r>
          <w:rPr>
            <w:rStyle w:val="Hyperlink"/>
            <w:rFonts w:ascii="Times New Roman" w:hAnsi="Times New Roman" w:cs="Times New Roman"/>
            <w:sz w:val="24"/>
            <w:szCs w:val="24"/>
            <w:lang w:val="en-GB"/>
          </w:rPr>
          <w:t>https://journals.sagepub.com/doi/pdf/10.1177/10591478241240126</w:t>
        </w:r>
      </w:hyperlink>
    </w:p>
    <w:p w14:paraId="7932BC9B"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Kumar, S. and Rathore, K., 2023. Renewable energy for sustainable development goal of clean and affordable energy. </w:t>
      </w:r>
      <w:r>
        <w:rPr>
          <w:rFonts w:ascii="Times New Roman" w:hAnsi="Times New Roman" w:cs="Times New Roman"/>
          <w:i/>
          <w:iCs/>
          <w:sz w:val="24"/>
          <w:szCs w:val="24"/>
          <w:lang w:val="en-GB"/>
        </w:rPr>
        <w:t>International Journal of Materials Manufacturing and Sustainable Technologies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w:t>
      </w:r>
      <w:r>
        <w:rPr>
          <w:rFonts w:ascii="Times New Roman" w:hAnsi="Times New Roman" w:cs="Times New Roman"/>
          <w:sz w:val="24"/>
          <w:szCs w:val="24"/>
          <w:lang w:val="en-GB"/>
        </w:rPr>
        <w:t>(1), pp.1-15. Available at:</w:t>
      </w:r>
      <w:hyperlink r:id="rId25" w:history="1">
        <w:r>
          <w:rPr>
            <w:rStyle w:val="Hyperlink"/>
            <w:rFonts w:ascii="Times New Roman" w:hAnsi="Times New Roman" w:cs="Times New Roman"/>
            <w:sz w:val="24"/>
            <w:szCs w:val="24"/>
            <w:lang w:val="en-GB"/>
          </w:rPr>
          <w:t>https://www.researchgate.net/profile/Sunil-Kumar-211/publication/370105228_Renewable_Energy_for_Sustainable_Development_Goal_of_Clean_and_Affordable_Energy/links/643f8845e881690c4be3f5f4/Renewable-Energy-for-Sustainable-Development-Goal-of-Clean-and-Affordable-Energy.pdf</w:t>
        </w:r>
      </w:hyperlink>
    </w:p>
    <w:p w14:paraId="7932BC9C"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Li, C., Ahmad, S.F., </w:t>
      </w:r>
      <w:proofErr w:type="spellStart"/>
      <w:r>
        <w:rPr>
          <w:rFonts w:ascii="Times New Roman" w:hAnsi="Times New Roman" w:cs="Times New Roman"/>
          <w:sz w:val="24"/>
          <w:szCs w:val="24"/>
          <w:lang w:val="en-GB"/>
        </w:rPr>
        <w:t>Ayassrah</w:t>
      </w:r>
      <w:proofErr w:type="spellEnd"/>
      <w:r>
        <w:rPr>
          <w:rFonts w:ascii="Times New Roman" w:hAnsi="Times New Roman" w:cs="Times New Roman"/>
          <w:sz w:val="24"/>
          <w:szCs w:val="24"/>
          <w:lang w:val="en-GB"/>
        </w:rPr>
        <w:t xml:space="preserve">, A.Y.B.A., Irshad, M., </w:t>
      </w:r>
      <w:proofErr w:type="spellStart"/>
      <w:r>
        <w:rPr>
          <w:rFonts w:ascii="Times New Roman" w:hAnsi="Times New Roman" w:cs="Times New Roman"/>
          <w:sz w:val="24"/>
          <w:szCs w:val="24"/>
          <w:lang w:val="en-GB"/>
        </w:rPr>
        <w:t>Telba</w:t>
      </w:r>
      <w:proofErr w:type="spellEnd"/>
      <w:r>
        <w:rPr>
          <w:rFonts w:ascii="Times New Roman" w:hAnsi="Times New Roman" w:cs="Times New Roman"/>
          <w:sz w:val="24"/>
          <w:szCs w:val="24"/>
          <w:lang w:val="en-GB"/>
        </w:rPr>
        <w:t xml:space="preserve">, A.A., Awwad, E.M. and Majid, M.I., 2023. Green production and green technology for sustainability: The mediating role of waste reduction and energy use. </w:t>
      </w:r>
      <w:proofErr w:type="spellStart"/>
      <w:r>
        <w:rPr>
          <w:rFonts w:ascii="Times New Roman" w:hAnsi="Times New Roman" w:cs="Times New Roman"/>
          <w:i/>
          <w:iCs/>
          <w:sz w:val="24"/>
          <w:szCs w:val="24"/>
          <w:lang w:val="en-GB"/>
        </w:rPr>
        <w:t>Heliyon</w:t>
      </w:r>
      <w:proofErr w:type="spellEnd"/>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9</w:t>
      </w:r>
      <w:r>
        <w:rPr>
          <w:rFonts w:ascii="Times New Roman" w:hAnsi="Times New Roman" w:cs="Times New Roman"/>
          <w:sz w:val="24"/>
          <w:szCs w:val="24"/>
          <w:lang w:val="en-GB"/>
        </w:rPr>
        <w:t xml:space="preserve">(12). Available </w:t>
      </w:r>
      <w:proofErr w:type="spellStart"/>
      <w:r>
        <w:rPr>
          <w:rFonts w:ascii="Times New Roman" w:hAnsi="Times New Roman" w:cs="Times New Roman"/>
          <w:sz w:val="24"/>
          <w:szCs w:val="24"/>
          <w:lang w:val="en-GB"/>
        </w:rPr>
        <w:t>at:</w:t>
      </w:r>
      <w:hyperlink r:id="rId26"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://www.cell.com/heliyon/pdf/S2405-8440(23)09704-9.pdf</w:t>
        </w:r>
      </w:hyperlink>
    </w:p>
    <w:p w14:paraId="7932BC9D"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Monem, B., 2024. Evaluating the Effectiveness of Lean Construction Management in Minimizing Waste and Enhancing Environmental Performance across the Construction Supply Chain. Available at:</w:t>
      </w:r>
      <w:hyperlink r:id="rId27" w:history="1">
        <w:r>
          <w:rPr>
            <w:rStyle w:val="Hyperlink"/>
            <w:rFonts w:ascii="Times New Roman" w:hAnsi="Times New Roman" w:cs="Times New Roman"/>
            <w:sz w:val="24"/>
            <w:szCs w:val="24"/>
            <w:lang w:val="en-GB"/>
          </w:rPr>
          <w:t>https://www.theseus.fi/bitstream/handle/10024/875828/Monem_Bahareh.pdf?sequence=2</w:t>
        </w:r>
      </w:hyperlink>
    </w:p>
    <w:p w14:paraId="7932BC9E"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Patterson, M., Singh, P. and Cho, H., 2022. The current state of the industrial energy assessment and its impacts on the manufacturing industry. </w:t>
      </w:r>
      <w:r>
        <w:rPr>
          <w:rFonts w:ascii="Times New Roman" w:hAnsi="Times New Roman" w:cs="Times New Roman"/>
          <w:i/>
          <w:iCs/>
          <w:sz w:val="24"/>
          <w:szCs w:val="24"/>
          <w:lang w:val="en-GB"/>
        </w:rPr>
        <w:t>Energy Reports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8</w:t>
      </w:r>
      <w:r>
        <w:rPr>
          <w:rFonts w:ascii="Times New Roman" w:hAnsi="Times New Roman" w:cs="Times New Roman"/>
          <w:sz w:val="24"/>
          <w:szCs w:val="24"/>
          <w:lang w:val="en-GB"/>
        </w:rPr>
        <w:t>, pp.7297-7311. Available at:</w:t>
      </w:r>
      <w:hyperlink r:id="rId28" w:history="1">
        <w:r>
          <w:rPr>
            <w:rStyle w:val="Hyperlink"/>
            <w:rFonts w:ascii="Times New Roman" w:hAnsi="Times New Roman" w:cs="Times New Roman"/>
            <w:sz w:val="24"/>
            <w:szCs w:val="24"/>
            <w:lang w:val="en-GB"/>
          </w:rPr>
          <w:t>https://www.sciencedirect.com/science/article/am/pii/S2352484722010885</w:t>
        </w:r>
      </w:hyperlink>
    </w:p>
    <w:p w14:paraId="7932BC9F"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Pedneault, J., Majeau-Bettez, G. and </w:t>
      </w:r>
      <w:proofErr w:type="spellStart"/>
      <w:r>
        <w:rPr>
          <w:rFonts w:ascii="Times New Roman" w:hAnsi="Times New Roman" w:cs="Times New Roman"/>
          <w:sz w:val="24"/>
          <w:szCs w:val="24"/>
          <w:lang w:val="en-GB"/>
        </w:rPr>
        <w:t>Margni</w:t>
      </w:r>
      <w:proofErr w:type="spellEnd"/>
      <w:r>
        <w:rPr>
          <w:rFonts w:ascii="Times New Roman" w:hAnsi="Times New Roman" w:cs="Times New Roman"/>
          <w:sz w:val="24"/>
          <w:szCs w:val="24"/>
          <w:lang w:val="en-GB"/>
        </w:rPr>
        <w:t xml:space="preserve">, M., 2023. How much sorting is required for a circular low carbon </w:t>
      </w:r>
      <w:proofErr w:type="spellStart"/>
      <w:r>
        <w:rPr>
          <w:rFonts w:ascii="Times New Roman" w:hAnsi="Times New Roman" w:cs="Times New Roman"/>
          <w:sz w:val="24"/>
          <w:szCs w:val="24"/>
          <w:lang w:val="en-GB"/>
        </w:rPr>
        <w:t>aluminum</w:t>
      </w:r>
      <w:proofErr w:type="spellEnd"/>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economy?.</w:t>
      </w:r>
      <w:proofErr w:type="gramEnd"/>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Journal of Industrial Ecology</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27</w:t>
      </w:r>
      <w:r>
        <w:rPr>
          <w:rFonts w:ascii="Times New Roman" w:hAnsi="Times New Roman" w:cs="Times New Roman"/>
          <w:sz w:val="24"/>
          <w:szCs w:val="24"/>
          <w:lang w:val="en-GB"/>
        </w:rPr>
        <w:t>(3), pp.977-992. Available at:</w:t>
      </w:r>
      <w:hyperlink r:id="rId29" w:history="1">
        <w:r>
          <w:rPr>
            <w:rStyle w:val="Hyperlink"/>
            <w:rFonts w:ascii="Times New Roman" w:hAnsi="Times New Roman" w:cs="Times New Roman"/>
            <w:sz w:val="24"/>
            <w:szCs w:val="24"/>
            <w:lang w:val="en-GB"/>
          </w:rPr>
          <w:t>https://publications.polymtl.ca/10848/1/2023_Pedneault_How_much_sorting_required_circular.pdf</w:t>
        </w:r>
      </w:hyperlink>
    </w:p>
    <w:p w14:paraId="7932BCA0"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Pervin, N. and Mokhtar, M., 2022. The interpretivist research paradigm: A subjective notion of a social context. </w:t>
      </w:r>
      <w:r>
        <w:rPr>
          <w:rFonts w:ascii="Times New Roman" w:hAnsi="Times New Roman" w:cs="Times New Roman"/>
          <w:i/>
          <w:iCs/>
          <w:sz w:val="24"/>
          <w:szCs w:val="24"/>
          <w:lang w:val="en-GB"/>
        </w:rPr>
        <w:t>International Journal of Academic Research in Progressive Education and Development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11</w:t>
      </w:r>
      <w:r>
        <w:rPr>
          <w:rFonts w:ascii="Times New Roman" w:hAnsi="Times New Roman" w:cs="Times New Roman"/>
          <w:sz w:val="24"/>
          <w:szCs w:val="24"/>
          <w:lang w:val="en-GB"/>
        </w:rPr>
        <w:t xml:space="preserve">(2), pp.419-428. Available </w:t>
      </w:r>
      <w:r>
        <w:rPr>
          <w:rFonts w:ascii="Times New Roman" w:hAnsi="Times New Roman" w:cs="Times New Roman"/>
          <w:sz w:val="24"/>
          <w:szCs w:val="24"/>
          <w:lang w:val="en-GB"/>
        </w:rPr>
        <w:lastRenderedPageBreak/>
        <w:t>at:</w:t>
      </w:r>
      <w:hyperlink r:id="rId30" w:history="1">
        <w:r>
          <w:rPr>
            <w:rStyle w:val="Hyperlink"/>
            <w:rFonts w:ascii="Times New Roman" w:hAnsi="Times New Roman" w:cs="Times New Roman"/>
            <w:sz w:val="24"/>
            <w:szCs w:val="24"/>
            <w:lang w:val="en-GB"/>
          </w:rPr>
          <w:t>https://www.academia.edu/download/88131967/the-interpretivist-research-paradigm-a-subjective-notion-of-a-social-context.pdf</w:t>
        </w:r>
      </w:hyperlink>
    </w:p>
    <w:p w14:paraId="7932BCA1"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Raoufi, K., Sutherland, J.W., Zhao, F., Clarens, A.F., Rickli, J.L., Fan, Z., Huang, H., Wang, Y., Lee, W.J., Mathur, N. and </w:t>
      </w:r>
      <w:proofErr w:type="spellStart"/>
      <w:r>
        <w:rPr>
          <w:rFonts w:ascii="Times New Roman" w:hAnsi="Times New Roman" w:cs="Times New Roman"/>
          <w:sz w:val="24"/>
          <w:szCs w:val="24"/>
          <w:lang w:val="en-GB"/>
        </w:rPr>
        <w:t>Triebe</w:t>
      </w:r>
      <w:proofErr w:type="spellEnd"/>
      <w:r>
        <w:rPr>
          <w:rFonts w:ascii="Times New Roman" w:hAnsi="Times New Roman" w:cs="Times New Roman"/>
          <w:sz w:val="24"/>
          <w:szCs w:val="24"/>
          <w:lang w:val="en-GB"/>
        </w:rPr>
        <w:t xml:space="preserve">, M.J., 2024. Current state and emerging trends in advanced manufacturing: process technologies. </w:t>
      </w:r>
      <w:r>
        <w:rPr>
          <w:rFonts w:ascii="Times New Roman" w:hAnsi="Times New Roman" w:cs="Times New Roman"/>
          <w:i/>
          <w:iCs/>
          <w:sz w:val="24"/>
          <w:szCs w:val="24"/>
          <w:lang w:val="en-GB"/>
        </w:rPr>
        <w:t>The International Journal of Advanced Manufacturing Technology</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135</w:t>
      </w:r>
      <w:r>
        <w:rPr>
          <w:rFonts w:ascii="Times New Roman" w:hAnsi="Times New Roman" w:cs="Times New Roman"/>
          <w:sz w:val="24"/>
          <w:szCs w:val="24"/>
          <w:lang w:val="en-GB"/>
        </w:rPr>
        <w:t xml:space="preserve">(9), pp.4089-4118. Available </w:t>
      </w:r>
      <w:proofErr w:type="spellStart"/>
      <w:r>
        <w:rPr>
          <w:rFonts w:ascii="Times New Roman" w:hAnsi="Times New Roman" w:cs="Times New Roman"/>
          <w:sz w:val="24"/>
          <w:szCs w:val="24"/>
          <w:lang w:val="en-GB"/>
        </w:rPr>
        <w:t>at:</w:t>
      </w:r>
      <w:hyperlink r:id="rId31"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://par.nsf.gov/servlets/purl/10568033</w:t>
        </w:r>
      </w:hyperlink>
    </w:p>
    <w:p w14:paraId="7932BCA2"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Rastogi, A., Khan, A. and </w:t>
      </w:r>
      <w:proofErr w:type="spellStart"/>
      <w:r>
        <w:rPr>
          <w:rFonts w:ascii="Times New Roman" w:hAnsi="Times New Roman" w:cs="Times New Roman"/>
          <w:sz w:val="24"/>
          <w:szCs w:val="24"/>
          <w:lang w:val="en-GB"/>
        </w:rPr>
        <w:t>Vasisth</w:t>
      </w:r>
      <w:proofErr w:type="spellEnd"/>
      <w:r>
        <w:rPr>
          <w:rFonts w:ascii="Times New Roman" w:hAnsi="Times New Roman" w:cs="Times New Roman"/>
          <w:sz w:val="24"/>
          <w:szCs w:val="24"/>
          <w:lang w:val="en-GB"/>
        </w:rPr>
        <w:t xml:space="preserve">, S., 2025. Smart city mission: an opportunity for inclusive e-waste management. </w:t>
      </w:r>
      <w:r>
        <w:rPr>
          <w:rFonts w:ascii="Times New Roman" w:hAnsi="Times New Roman" w:cs="Times New Roman"/>
          <w:i/>
          <w:iCs/>
          <w:sz w:val="24"/>
          <w:szCs w:val="24"/>
          <w:lang w:val="en-GB"/>
        </w:rPr>
        <w:t>Journal of Entrepreneurship and Innovation in Emerging Economies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11</w:t>
      </w:r>
      <w:r>
        <w:rPr>
          <w:rFonts w:ascii="Times New Roman" w:hAnsi="Times New Roman" w:cs="Times New Roman"/>
          <w:sz w:val="24"/>
          <w:szCs w:val="24"/>
          <w:lang w:val="en-GB"/>
        </w:rPr>
        <w:t>(1), pp.123-135. Available at:</w:t>
      </w:r>
      <w:hyperlink r:id="rId32" w:history="1">
        <w:r>
          <w:rPr>
            <w:rStyle w:val="Hyperlink"/>
            <w:rFonts w:ascii="Times New Roman" w:hAnsi="Times New Roman" w:cs="Times New Roman"/>
            <w:sz w:val="24"/>
            <w:szCs w:val="24"/>
            <w:lang w:val="en-GB"/>
          </w:rPr>
          <w:t>https://journals.sagepub.com/doi/pdf/10.1177/23939575241252061</w:t>
        </w:r>
      </w:hyperlink>
    </w:p>
    <w:p w14:paraId="7932BCA3"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Sattich</w:t>
      </w:r>
      <w:proofErr w:type="spellEnd"/>
      <w:r>
        <w:rPr>
          <w:rFonts w:ascii="Times New Roman" w:hAnsi="Times New Roman" w:cs="Times New Roman"/>
          <w:sz w:val="24"/>
          <w:szCs w:val="24"/>
          <w:lang w:val="en-GB"/>
        </w:rPr>
        <w:t xml:space="preserve">, T. and Huang, S., 2023. Industrial competition-who is winning the renewable energy </w:t>
      </w:r>
      <w:proofErr w:type="gramStart"/>
      <w:r>
        <w:rPr>
          <w:rFonts w:ascii="Times New Roman" w:hAnsi="Times New Roman" w:cs="Times New Roman"/>
          <w:sz w:val="24"/>
          <w:szCs w:val="24"/>
          <w:lang w:val="en-GB"/>
        </w:rPr>
        <w:t>race?.</w:t>
      </w:r>
      <w:proofErr w:type="gramEnd"/>
      <w:r>
        <w:rPr>
          <w:rFonts w:ascii="Times New Roman" w:hAnsi="Times New Roman" w:cs="Times New Roman"/>
          <w:sz w:val="24"/>
          <w:szCs w:val="24"/>
          <w:lang w:val="en-GB"/>
        </w:rPr>
        <w:t xml:space="preserve"> In </w:t>
      </w:r>
      <w:r>
        <w:rPr>
          <w:rFonts w:ascii="Times New Roman" w:hAnsi="Times New Roman" w:cs="Times New Roman"/>
          <w:i/>
          <w:iCs/>
          <w:sz w:val="24"/>
          <w:szCs w:val="24"/>
          <w:lang w:val="en-GB"/>
        </w:rPr>
        <w:t>Handbook on the geopolitics of the energy transition</w:t>
      </w:r>
      <w:r>
        <w:rPr>
          <w:rFonts w:ascii="Times New Roman" w:hAnsi="Times New Roman" w:cs="Times New Roman"/>
          <w:sz w:val="24"/>
          <w:szCs w:val="24"/>
          <w:lang w:val="en-GB"/>
        </w:rPr>
        <w:t xml:space="preserve"> (pp. 158-182). Edward Elgar Publishing. Available at:</w:t>
      </w:r>
      <w:hyperlink r:id="rId33" w:history="1">
        <w:r>
          <w:rPr>
            <w:rStyle w:val="Hyperlink"/>
            <w:rFonts w:ascii="Times New Roman" w:hAnsi="Times New Roman" w:cs="Times New Roman"/>
            <w:sz w:val="24"/>
            <w:szCs w:val="24"/>
            <w:lang w:val="en-GB"/>
          </w:rPr>
          <w:t>https://www.researchgate.net/profile/Thomas-Sattich-3/publication/375780061_Industrial_competition_-_who_is_winning_the_renewable_energy_race/links/6651c84abc86444c72ff7904/Industrial-competition-who-is-winning-the-renewable-energy-race.pdf</w:t>
        </w:r>
      </w:hyperlink>
    </w:p>
    <w:p w14:paraId="7932BCA4"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Singh, M.P., Sharma, P., Dubey, Y., Rao, G.S., Mohammad, Q. and Lakhanpal, S., 2024. RETRACTED: Energy-Efficient Manufacturing: Opportunities and Challenges. In </w:t>
      </w:r>
      <w:r>
        <w:rPr>
          <w:rFonts w:ascii="Times New Roman" w:hAnsi="Times New Roman" w:cs="Times New Roman"/>
          <w:i/>
          <w:iCs/>
          <w:sz w:val="24"/>
          <w:szCs w:val="24"/>
          <w:lang w:val="en-GB"/>
        </w:rPr>
        <w:t>E3S Web of Conferences</w:t>
      </w:r>
      <w:r>
        <w:rPr>
          <w:rFonts w:ascii="Times New Roman" w:hAnsi="Times New Roman" w:cs="Times New Roman"/>
          <w:sz w:val="24"/>
          <w:szCs w:val="24"/>
          <w:lang w:val="en-GB"/>
        </w:rPr>
        <w:t xml:space="preserve"> (Vol. 505, p. 01032). EDP Sciences. Available at:</w:t>
      </w:r>
      <w:hyperlink r:id="rId34" w:history="1">
        <w:r>
          <w:rPr>
            <w:rStyle w:val="Hyperlink"/>
            <w:rFonts w:ascii="Times New Roman" w:hAnsi="Times New Roman" w:cs="Times New Roman"/>
            <w:sz w:val="24"/>
            <w:szCs w:val="24"/>
            <w:lang w:val="en-GB"/>
          </w:rPr>
          <w:t>https://www.e3s-conferences.org/articles/e3sconf/pdf/2024/35/e3sconf_icarae2023_01032.pdf</w:t>
        </w:r>
      </w:hyperlink>
    </w:p>
    <w:p w14:paraId="7932BCA5"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Wenten</w:t>
      </w:r>
      <w:proofErr w:type="spellEnd"/>
      <w:r>
        <w:rPr>
          <w:rFonts w:ascii="Times New Roman" w:hAnsi="Times New Roman" w:cs="Times New Roman"/>
          <w:sz w:val="24"/>
          <w:szCs w:val="24"/>
          <w:lang w:val="en-GB"/>
        </w:rPr>
        <w:t xml:space="preserve">, I.G., </w:t>
      </w:r>
      <w:proofErr w:type="spellStart"/>
      <w:r>
        <w:rPr>
          <w:rFonts w:ascii="Times New Roman" w:hAnsi="Times New Roman" w:cs="Times New Roman"/>
          <w:sz w:val="24"/>
          <w:szCs w:val="24"/>
          <w:lang w:val="en-GB"/>
        </w:rPr>
        <w:t>Khoiruddin</w:t>
      </w:r>
      <w:proofErr w:type="spellEnd"/>
      <w:r>
        <w:rPr>
          <w:rFonts w:ascii="Times New Roman" w:hAnsi="Times New Roman" w:cs="Times New Roman"/>
          <w:sz w:val="24"/>
          <w:szCs w:val="24"/>
          <w:lang w:val="en-GB"/>
        </w:rPr>
        <w:t xml:space="preserve">, K. and </w:t>
      </w:r>
      <w:proofErr w:type="spellStart"/>
      <w:r>
        <w:rPr>
          <w:rFonts w:ascii="Times New Roman" w:hAnsi="Times New Roman" w:cs="Times New Roman"/>
          <w:sz w:val="24"/>
          <w:szCs w:val="24"/>
          <w:lang w:val="en-GB"/>
        </w:rPr>
        <w:t>Siagian</w:t>
      </w:r>
      <w:proofErr w:type="spellEnd"/>
      <w:r>
        <w:rPr>
          <w:rFonts w:ascii="Times New Roman" w:hAnsi="Times New Roman" w:cs="Times New Roman"/>
          <w:sz w:val="24"/>
          <w:szCs w:val="24"/>
          <w:lang w:val="en-GB"/>
        </w:rPr>
        <w:t xml:space="preserve">, U.W.R., 2024. Green energy technologies: a key driver in carbon emission reduction. </w:t>
      </w:r>
      <w:r>
        <w:rPr>
          <w:rFonts w:ascii="Times New Roman" w:hAnsi="Times New Roman" w:cs="Times New Roman"/>
          <w:i/>
          <w:iCs/>
          <w:sz w:val="24"/>
          <w:szCs w:val="24"/>
          <w:lang w:val="en-GB"/>
        </w:rPr>
        <w:t>Journal of Engineering and Technological Sciences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56</w:t>
      </w:r>
      <w:r>
        <w:rPr>
          <w:rFonts w:ascii="Times New Roman" w:hAnsi="Times New Roman" w:cs="Times New Roman"/>
          <w:sz w:val="24"/>
          <w:szCs w:val="24"/>
          <w:lang w:val="en-GB"/>
        </w:rPr>
        <w:t xml:space="preserve">(2), pp.143-192. Available </w:t>
      </w:r>
      <w:proofErr w:type="spellStart"/>
      <w:r>
        <w:rPr>
          <w:rFonts w:ascii="Times New Roman" w:hAnsi="Times New Roman" w:cs="Times New Roman"/>
          <w:sz w:val="24"/>
          <w:szCs w:val="24"/>
          <w:lang w:val="en-GB"/>
        </w:rPr>
        <w:t>at:</w:t>
      </w:r>
      <w:hyperlink r:id="rId35"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://jets.itb.ac.id/jets/article/download/64/13</w:t>
        </w:r>
      </w:hyperlink>
    </w:p>
    <w:p w14:paraId="7932BCA6" w14:textId="77777777" w:rsidR="00051172" w:rsidRDefault="0021724F">
      <w:pPr>
        <w:spacing w:before="100" w:beforeAutospacing="1" w:after="100" w:afterAutospacing="1"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Wu, H., 2022. Enhancements of sustainable plastics manufacturing through the proposed technologies of materials recycling and collection. </w:t>
      </w:r>
      <w:r>
        <w:rPr>
          <w:rFonts w:ascii="Times New Roman" w:hAnsi="Times New Roman" w:cs="Times New Roman"/>
          <w:i/>
          <w:iCs/>
          <w:sz w:val="24"/>
          <w:szCs w:val="24"/>
          <w:lang w:val="en-GB"/>
        </w:rPr>
        <w:t>Sustainable materials and technologies</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31</w:t>
      </w:r>
      <w:r>
        <w:rPr>
          <w:rFonts w:ascii="Times New Roman" w:hAnsi="Times New Roman" w:cs="Times New Roman"/>
          <w:sz w:val="24"/>
          <w:szCs w:val="24"/>
          <w:lang w:val="en-GB"/>
        </w:rPr>
        <w:t xml:space="preserve">, p.e00376. Available </w:t>
      </w:r>
      <w:proofErr w:type="spellStart"/>
      <w:r>
        <w:rPr>
          <w:rFonts w:ascii="Times New Roman" w:hAnsi="Times New Roman" w:cs="Times New Roman"/>
          <w:sz w:val="24"/>
          <w:szCs w:val="24"/>
          <w:lang w:val="en-GB"/>
        </w:rPr>
        <w:t>at:</w:t>
      </w:r>
      <w:hyperlink r:id="rId36" w:history="1">
        <w:r>
          <w:rPr>
            <w:rStyle w:val="Hyperlink"/>
            <w:rFonts w:ascii="Times New Roman" w:hAnsi="Times New Roman" w:cs="Times New Roman"/>
            <w:sz w:val="24"/>
            <w:szCs w:val="24"/>
            <w:lang w:val="en-GB"/>
          </w:rPr>
          <w:t>https</w:t>
        </w:r>
        <w:proofErr w:type="spellEnd"/>
        <w:r>
          <w:rPr>
            <w:rStyle w:val="Hyperlink"/>
            <w:rFonts w:ascii="Times New Roman" w:hAnsi="Times New Roman" w:cs="Times New Roman"/>
            <w:sz w:val="24"/>
            <w:szCs w:val="24"/>
            <w:lang w:val="en-GB"/>
          </w:rPr>
          <w:t>://sure.sunderland.ac.uk/id/</w:t>
        </w:r>
        <w:proofErr w:type="spellStart"/>
        <w:r>
          <w:rPr>
            <w:rStyle w:val="Hyperlink"/>
            <w:rFonts w:ascii="Times New Roman" w:hAnsi="Times New Roman" w:cs="Times New Roman"/>
            <w:sz w:val="24"/>
            <w:szCs w:val="24"/>
            <w:lang w:val="en-GB"/>
          </w:rPr>
          <w:t>eprint</w:t>
        </w:r>
        <w:proofErr w:type="spellEnd"/>
        <w:r>
          <w:rPr>
            <w:rStyle w:val="Hyperlink"/>
            <w:rFonts w:ascii="Times New Roman" w:hAnsi="Times New Roman" w:cs="Times New Roman"/>
            <w:sz w:val="24"/>
            <w:szCs w:val="24"/>
            <w:lang w:val="en-GB"/>
          </w:rPr>
          <w:t>/14297/1/14297.pdf</w:t>
        </w:r>
      </w:hyperlink>
    </w:p>
    <w:p w14:paraId="7932BCA7" w14:textId="77777777" w:rsidR="00051172" w:rsidRDefault="0021724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lastRenderedPageBreak/>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p>
    <w:p w14:paraId="7932BCA8" w14:textId="77777777" w:rsidR="00051172" w:rsidRDefault="0021724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w:t>
      </w:r>
    </w:p>
    <w:p w14:paraId="7932BCA9" w14:textId="77777777" w:rsidR="00051172" w:rsidRDefault="0021724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r>
        <w:rPr>
          <w:rFonts w:ascii="Times New Roman" w:hAnsi="Times New Roman" w:cs="Times New Roman"/>
          <w:sz w:val="24"/>
          <w:szCs w:val="24"/>
          <w:lang w:val="en-GB"/>
        </w:rPr>
        <w:br/>
      </w:r>
    </w:p>
    <w:sectPr w:rsidR="00051172">
      <w:footerReference w:type="default" r:id="rId3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8D220" w14:textId="77777777" w:rsidR="0021724F" w:rsidRDefault="0021724F">
      <w:pPr>
        <w:spacing w:line="240" w:lineRule="auto"/>
      </w:pPr>
      <w:r>
        <w:separator/>
      </w:r>
    </w:p>
  </w:endnote>
  <w:endnote w:type="continuationSeparator" w:id="0">
    <w:p w14:paraId="2EE57AF0" w14:textId="77777777" w:rsidR="0021724F" w:rsidRDefault="002172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5622DE9-C911-4DDD-A596-9CDEE269C2D6}"/>
  </w:font>
  <w:font w:name="Calibri">
    <w:panose1 w:val="020F0502020204030204"/>
    <w:charset w:val="00"/>
    <w:family w:val="swiss"/>
    <w:pitch w:val="variable"/>
    <w:sig w:usb0="E4002EFF" w:usb1="C200247B" w:usb2="00000009" w:usb3="00000000" w:csb0="000001FF" w:csb1="00000000"/>
    <w:embedRegular r:id="rId2" w:fontKey="{6D38300E-8C1E-480E-8993-B5D66E8C895D}"/>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6018E06B-AC2D-45FC-95F1-7A226FF8A1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color w:val="000000" w:themeColor="text1"/>
        <w:sz w:val="24"/>
        <w:szCs w:val="24"/>
      </w:rPr>
      <w:id w:val="741060443"/>
      <w:docPartObj>
        <w:docPartGallery w:val="AutoText"/>
      </w:docPartObj>
    </w:sdtPr>
    <w:sdtEndPr/>
    <w:sdtContent>
      <w:sdt>
        <w:sdtPr>
          <w:rPr>
            <w:rFonts w:ascii="Times New Roman" w:hAnsi="Times New Roman" w:cs="Times New Roman"/>
            <w:color w:val="000000" w:themeColor="text1"/>
            <w:sz w:val="24"/>
            <w:szCs w:val="24"/>
          </w:rPr>
          <w:id w:val="-1769616900"/>
          <w:docPartObj>
            <w:docPartGallery w:val="AutoText"/>
          </w:docPartObj>
        </w:sdtPr>
        <w:sdtEndPr/>
        <w:sdtContent>
          <w:p w14:paraId="7932BCB4" w14:textId="77777777" w:rsidR="00051172" w:rsidRDefault="0021724F">
            <w:pPr>
              <w:pStyle w:val="Footer"/>
              <w:spacing w:line="360" w:lineRule="auto"/>
              <w:jc w:val="righ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Page </w:t>
            </w:r>
            <w:r>
              <w:rPr>
                <w:rFonts w:ascii="Times New Roman" w:hAnsi="Times New Roman" w:cs="Times New Roman"/>
                <w:b/>
                <w:bCs/>
                <w:color w:val="000000" w:themeColor="text1"/>
                <w:sz w:val="24"/>
                <w:szCs w:val="24"/>
              </w:rPr>
              <w:fldChar w:fldCharType="begin"/>
            </w:r>
            <w:r>
              <w:rPr>
                <w:rFonts w:ascii="Times New Roman" w:hAnsi="Times New Roman" w:cs="Times New Roman"/>
                <w:b/>
                <w:bCs/>
                <w:color w:val="000000" w:themeColor="text1"/>
                <w:sz w:val="24"/>
                <w:szCs w:val="24"/>
              </w:rPr>
              <w:instrText xml:space="preserve"> PAGE </w:instrText>
            </w:r>
            <w:r>
              <w:rPr>
                <w:rFonts w:ascii="Times New Roman" w:hAnsi="Times New Roman" w:cs="Times New Roman"/>
                <w:b/>
                <w:bCs/>
                <w:color w:val="000000" w:themeColor="text1"/>
                <w:sz w:val="24"/>
                <w:szCs w:val="24"/>
              </w:rPr>
              <w:fldChar w:fldCharType="separate"/>
            </w:r>
            <w:r>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fldChar w:fldCharType="end"/>
            </w:r>
            <w:r>
              <w:rPr>
                <w:rFonts w:ascii="Times New Roman" w:hAnsi="Times New Roman" w:cs="Times New Roman"/>
                <w:color w:val="000000" w:themeColor="text1"/>
                <w:sz w:val="24"/>
                <w:szCs w:val="24"/>
              </w:rPr>
              <w:t xml:space="preserve"> of </w:t>
            </w:r>
            <w:r>
              <w:rPr>
                <w:rFonts w:ascii="Times New Roman" w:hAnsi="Times New Roman" w:cs="Times New Roman"/>
                <w:b/>
                <w:bCs/>
                <w:color w:val="000000" w:themeColor="text1"/>
                <w:sz w:val="24"/>
                <w:szCs w:val="24"/>
              </w:rPr>
              <w:fldChar w:fldCharType="begin"/>
            </w:r>
            <w:r>
              <w:rPr>
                <w:rFonts w:ascii="Times New Roman" w:hAnsi="Times New Roman" w:cs="Times New Roman"/>
                <w:b/>
                <w:bCs/>
                <w:color w:val="000000" w:themeColor="text1"/>
                <w:sz w:val="24"/>
                <w:szCs w:val="24"/>
              </w:rPr>
              <w:instrText xml:space="preserve"> NUMPAGES  </w:instrText>
            </w:r>
            <w:r>
              <w:rPr>
                <w:rFonts w:ascii="Times New Roman" w:hAnsi="Times New Roman" w:cs="Times New Roman"/>
                <w:b/>
                <w:bCs/>
                <w:color w:val="000000" w:themeColor="text1"/>
                <w:sz w:val="24"/>
                <w:szCs w:val="24"/>
              </w:rPr>
              <w:fldChar w:fldCharType="separate"/>
            </w:r>
            <w:r>
              <w:rPr>
                <w:rFonts w:ascii="Times New Roman" w:hAnsi="Times New Roman" w:cs="Times New Roman"/>
                <w:b/>
                <w:bCs/>
                <w:color w:val="000000" w:themeColor="text1"/>
                <w:sz w:val="24"/>
                <w:szCs w:val="24"/>
              </w:rPr>
              <w:t>8</w:t>
            </w:r>
            <w:r>
              <w:rPr>
                <w:rFonts w:ascii="Times New Roman" w:hAnsi="Times New Roman" w:cs="Times New Roman"/>
                <w:b/>
                <w:bCs/>
                <w:color w:val="000000" w:themeColor="text1"/>
                <w:sz w:val="24"/>
                <w:szCs w:val="24"/>
              </w:rPr>
              <w:fldChar w:fldCharType="end"/>
            </w:r>
          </w:p>
        </w:sdtContent>
      </w:sdt>
    </w:sdtContent>
  </w:sdt>
  <w:p w14:paraId="7932BCB5" w14:textId="77777777" w:rsidR="00051172" w:rsidRDefault="00051172">
    <w:pPr>
      <w:pStyle w:val="Footer"/>
      <w:spacing w:line="360" w:lineRule="auto"/>
      <w:rPr>
        <w:rFonts w:ascii="Times New Roman" w:hAnsi="Times New Roman" w:cs="Times New Roman"/>
        <w:color w:val="000000" w:themeColor="text1"/>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4C8B7" w14:textId="77777777" w:rsidR="0021724F" w:rsidRDefault="0021724F">
      <w:r>
        <w:separator/>
      </w:r>
    </w:p>
  </w:footnote>
  <w:footnote w:type="continuationSeparator" w:id="0">
    <w:p w14:paraId="236EDB39" w14:textId="77777777" w:rsidR="0021724F" w:rsidRDefault="002172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33797"/>
    <w:multiLevelType w:val="multilevel"/>
    <w:tmpl w:val="19A3379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6953561F"/>
    <w:multiLevelType w:val="multilevel"/>
    <w:tmpl w:val="6953561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701393134">
    <w:abstractNumId w:val="1"/>
  </w:num>
  <w:num w:numId="2" w16cid:durableId="1589343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33B"/>
    <w:rsid w:val="00051172"/>
    <w:rsid w:val="000B2ACD"/>
    <w:rsid w:val="0021724F"/>
    <w:rsid w:val="0056455E"/>
    <w:rsid w:val="007841E8"/>
    <w:rsid w:val="00825362"/>
    <w:rsid w:val="008F33E5"/>
    <w:rsid w:val="00943091"/>
    <w:rsid w:val="00AB2690"/>
    <w:rsid w:val="00B26EC1"/>
    <w:rsid w:val="00CA4FEB"/>
    <w:rsid w:val="00E34471"/>
    <w:rsid w:val="00EC4107"/>
    <w:rsid w:val="00F568D7"/>
    <w:rsid w:val="00F62AEE"/>
    <w:rsid w:val="00F878FD"/>
    <w:rsid w:val="00FD333B"/>
    <w:rsid w:val="00FE7735"/>
    <w:rsid w:val="497E38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2BBE2"/>
  <w15:docId w15:val="{42AE71A4-A4AC-4427-A4D0-5E317EFD3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rPr>
  </w:style>
  <w:style w:type="paragraph" w:styleId="Heading1">
    <w:name w:val="heading 1"/>
    <w:basedOn w:val="Normal"/>
    <w:next w:val="Normal"/>
    <w:autoRedefine/>
    <w:qFormat/>
    <w:pPr>
      <w:keepNext/>
      <w:keepLines/>
      <w:spacing w:before="400" w:after="120" w:line="360" w:lineRule="auto"/>
      <w:jc w:val="both"/>
      <w:outlineLvl w:val="0"/>
    </w:pPr>
    <w:rPr>
      <w:rFonts w:ascii="Times New Roman" w:hAnsi="Times New Roman"/>
      <w:b/>
      <w:color w:val="000000" w:themeColor="text1"/>
      <w:sz w:val="28"/>
      <w:szCs w:val="40"/>
      <w:lang w:val="en-GB"/>
    </w:rPr>
  </w:style>
  <w:style w:type="paragraph" w:styleId="Heading2">
    <w:name w:val="heading 2"/>
    <w:basedOn w:val="Normal"/>
    <w:next w:val="Normal"/>
    <w:qFormat/>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qFormat/>
    <w:pPr>
      <w:keepNext/>
      <w:keepLines/>
      <w:spacing w:before="320" w:after="80"/>
      <w:jc w:val="both"/>
      <w:outlineLvl w:val="2"/>
    </w:pPr>
    <w:rPr>
      <w:rFonts w:ascii="Times New Roman" w:hAnsi="Times New Roman"/>
      <w:b/>
      <w:color w:val="000000" w:themeColor="text1"/>
      <w:sz w:val="24"/>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autoRedefine/>
    <w:uiPriority w:val="39"/>
    <w:unhideWhenUsed/>
    <w:pPr>
      <w:tabs>
        <w:tab w:val="right" w:leader="dot" w:pos="9019"/>
      </w:tabs>
      <w:spacing w:after="100" w:line="360" w:lineRule="auto"/>
      <w:jc w:val="both"/>
    </w:pPr>
    <w:rPr>
      <w:rFonts w:ascii="Times New Roman" w:hAnsi="Times New Roman" w:cs="Times New Roman"/>
      <w:sz w:val="24"/>
      <w:szCs w:val="24"/>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table" w:customStyle="1" w:styleId="TableNormal0">
    <w:name w:val="TableNormal"/>
    <w:tblPr>
      <w:tblCellMar>
        <w:top w:w="100" w:type="dxa"/>
        <w:left w:w="100" w:type="dxa"/>
        <w:bottom w:w="100" w:type="dxa"/>
        <w:right w:w="100" w:type="dxa"/>
      </w:tblCellMar>
    </w:tblPr>
  </w:style>
  <w:style w:type="character" w:customStyle="1" w:styleId="CommentTextChar">
    <w:name w:val="Comment Text Char"/>
    <w:basedOn w:val="DefaultParagraphFont"/>
    <w:link w:val="CommentText"/>
    <w:uiPriority w:val="99"/>
    <w:semiHidden/>
    <w:rPr>
      <w:sz w:val="20"/>
      <w:szCs w:val="20"/>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direct/10.1002/csr.2261?download=true" TargetMode="External"/><Relationship Id="rId18" Type="http://schemas.openxmlformats.org/officeDocument/2006/relationships/hyperlink" Target="https://link.springer.com/chapter/10.1007/978-981-16-7365-8_1" TargetMode="External"/><Relationship Id="rId26" Type="http://schemas.openxmlformats.org/officeDocument/2006/relationships/hyperlink" Target="https://www.cell.com/heliyon/pdf/S2405-8440(23)09704-9.pdf" TargetMode="External"/><Relationship Id="rId39" Type="http://schemas.openxmlformats.org/officeDocument/2006/relationships/theme" Target="theme/theme1.xml"/><Relationship Id="rId21" Type="http://schemas.openxmlformats.org/officeDocument/2006/relationships/hyperlink" Target="https://www.emerald.com/ir/article-pdf/49/3/461/1217620/ir-09-2021-0211.pdf" TargetMode="External"/><Relationship Id="rId34" Type="http://schemas.openxmlformats.org/officeDocument/2006/relationships/hyperlink" Target="https://www.e3s-conferences.org/articles/e3sconf/pdf/2024/35/e3sconf_icarae2023_01032.pdf" TargetMode="External"/><Relationship Id="rId7" Type="http://schemas.openxmlformats.org/officeDocument/2006/relationships/endnotes" Target="endnotes.xml"/><Relationship Id="rId12" Type="http://schemas.openxmlformats.org/officeDocument/2006/relationships/hyperlink" Target="https://imt-mines-ales.hal.science/hal-03871107/file/2101-Carbon-Dioxide-Emissions-Due.pdf" TargetMode="External"/><Relationship Id="rId17" Type="http://schemas.openxmlformats.org/officeDocument/2006/relationships/hyperlink" Target="https://papers.ssrn.com/sol3/Delivery.cfm?abstractid=5397213" TargetMode="External"/><Relationship Id="rId25" Type="http://schemas.openxmlformats.org/officeDocument/2006/relationships/hyperlink" Target="https://www.researchgate.net/profile/Sunil-Kumar-211/publication/370105228_Renewable_Energy_for_Sustainable_Development_Goal_of_Clean_and_Affordable_Energy/links/643f8845e881690c4be3f5f4/Renewable-Energy-for-Sustainable-Development-Goal-of-Clean-and-Affordable-Energy.pdf" TargetMode="External"/><Relationship Id="rId33" Type="http://schemas.openxmlformats.org/officeDocument/2006/relationships/hyperlink" Target="https://www.researchgate.net/profile/Thomas-Sattich-3/publication/375780061_Industrial_competition_-_who_is_winning_the_renewable_energy_race/links/6651c84abc86444c72ff7904/Industrial-competition-who-is-winning-the-renewable-energy-race.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oar-assets-auto.rbl.ms/files/64276/CO2%20-%20REPORT%20EMISSIONI%20NEL%20MONDO%202022.pdf" TargetMode="External"/><Relationship Id="rId20" Type="http://schemas.openxmlformats.org/officeDocument/2006/relationships/hyperlink" Target="https://bibliotekanauki.pl/articles/58909276.pdf" TargetMode="External"/><Relationship Id="rId29" Type="http://schemas.openxmlformats.org/officeDocument/2006/relationships/hyperlink" Target="https://publications.polymtl.ca/10848/1/2023_Pedneault_How_much_sorting_required_circula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ajjan-Grover/publication/369124453_Insect_and_Pest_Management_for_Sustaining_Crop_Production_Under_Changing_Climatic_Patterns_of_Drylands/links/65ca717934bbff5ba70c1d56/Insect-and-Pest-Management-for-Sustaining-Crop-Production-Under-Changing-Climatic-Patterns-of-Drylands.pdf" TargetMode="External"/><Relationship Id="rId24" Type="http://schemas.openxmlformats.org/officeDocument/2006/relationships/hyperlink" Target="https://journals.sagepub.com/doi/pdf/10.1177/10591478241240126" TargetMode="External"/><Relationship Id="rId32" Type="http://schemas.openxmlformats.org/officeDocument/2006/relationships/hyperlink" Target="https://journals.sagepub.com/doi/pdf/10.1177/23939575241252061"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eprints.utar.edu.my/6424/1/CHEN_RONGXIN_2100737.pdf" TargetMode="External"/><Relationship Id="rId23" Type="http://schemas.openxmlformats.org/officeDocument/2006/relationships/hyperlink" Target="https://papers.ssrn.com/sol3/Delivery.cfm?abstractid=5383800" TargetMode="External"/><Relationship Id="rId28" Type="http://schemas.openxmlformats.org/officeDocument/2006/relationships/hyperlink" Target="https://www.sciencedirect.com/science/article/am/pii/S2352484722010885" TargetMode="External"/><Relationship Id="rId36" Type="http://schemas.openxmlformats.org/officeDocument/2006/relationships/hyperlink" Target="https://sure.sunderland.ac.uk/id/eprint/14297/1/14297.pdf" TargetMode="External"/><Relationship Id="rId10" Type="http://schemas.openxmlformats.org/officeDocument/2006/relationships/image" Target="media/image3.png"/><Relationship Id="rId19" Type="http://schemas.openxmlformats.org/officeDocument/2006/relationships/hyperlink" Target="https://www.researchgate.net/profile/Dharmendra-Dubey-4/publication/381002348_115_GP/links/6658c0cd0b0d284574758639/115-GP.pdf" TargetMode="External"/><Relationship Id="rId31" Type="http://schemas.openxmlformats.org/officeDocument/2006/relationships/hyperlink" Target="https://par.nsf.gov/servlets/purl/1056803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hapter/10.1007/978-3-032-16432-2_6" TargetMode="External"/><Relationship Id="rId22" Type="http://schemas.openxmlformats.org/officeDocument/2006/relationships/hyperlink" Target="https://onlinelibrary.wiley.com/doi/pdfdirect/10.1002/ente.202300275" TargetMode="External"/><Relationship Id="rId27" Type="http://schemas.openxmlformats.org/officeDocument/2006/relationships/hyperlink" Target="https://www.theseus.fi/bitstream/handle/10024/875828/Monem_Bahareh.pdf?sequence=2" TargetMode="External"/><Relationship Id="rId30" Type="http://schemas.openxmlformats.org/officeDocument/2006/relationships/hyperlink" Target="https://www.academia.edu/download/88131967/the-interpretivist-research-paradigm-a-subjective-notion-of-a-social-context.pdf" TargetMode="External"/><Relationship Id="rId35" Type="http://schemas.openxmlformats.org/officeDocument/2006/relationships/hyperlink" Target="https://jets.itb.ac.id/jets/article/download/64/13"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1FEFE-DD39-4C87-9346-823CFC6CA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4895</Words>
  <Characters>27903</Characters>
  <Application>Microsoft Office Word</Application>
  <DocSecurity>0</DocSecurity>
  <Lines>232</Lines>
  <Paragraphs>65</Paragraphs>
  <ScaleCrop>false</ScaleCrop>
  <Company/>
  <LinksUpToDate>false</LinksUpToDate>
  <CharactersWithSpaces>32733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Sharmin</cp:lastModifiedBy>
  <cp:revision>10</cp:revision>
  <dcterms:created xsi:type="dcterms:W3CDTF">2026-05-26T09:29:00Z</dcterms:created>
  <dcterms:modified xsi:type="dcterms:W3CDTF">2026-05-29T11:02:00Z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ae6a747a-41c4-4808-a31f-747464e4fd04</vt:lpwstr>
  </property>
  <property fmtid="{D5CDD505-2E9C-101B-9397-08002B2CF9AE}" pid="3" name="KSOTemplateDocerSaveRecord">
    <vt:lpwstr>eyJoZGlkIjoiNjQ0OGQzYTY3NWZjMzBmY2Y5NmQzNWM2ZjMyZWExNmEiLCJ1c2VySWQiOiI1Njc2NDE0NjA1NjUifQ==</vt:lpwstr>
  </property>
  <property fmtid="{D5CDD505-2E9C-101B-9397-08002B2CF9AE}" pid="4" name="KSOProductBuildVer">
    <vt:lpwstr>1033-12.1.0.26372</vt:lpwstr>
  </property>
  <property fmtid="{D5CDD505-2E9C-101B-9397-08002B2CF9AE}" pid="5" name="ICV">
    <vt:lpwstr>0ADB6517D0E14C73BBE7467B29AF3E1E_13</vt:lpwstr>
  </property>
</Properties>
</file>