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58193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B26230">
              <w:rPr>
                <w:b/>
                <w:color w:val="auto"/>
                <w:sz w:val="32"/>
              </w:rPr>
              <w:t xml:space="preserve">   </w:t>
            </w:r>
            <w:proofErr w:type="gramStart"/>
            <w:r w:rsidR="00C2264A">
              <w:rPr>
                <w:b/>
                <w:color w:val="auto"/>
                <w:sz w:val="32"/>
              </w:rPr>
              <w:t>Sean</w:t>
            </w:r>
            <w:r w:rsidR="00B26230">
              <w:rPr>
                <w:b/>
                <w:color w:val="auto"/>
                <w:sz w:val="32"/>
              </w:rPr>
              <w:t xml:space="preserve">  </w:t>
            </w:r>
            <w:r w:rsidR="00C2264A">
              <w:rPr>
                <w:b/>
                <w:color w:val="auto"/>
                <w:sz w:val="32"/>
              </w:rPr>
              <w:t>Llewellyn</w:t>
            </w:r>
            <w:proofErr w:type="gramEnd"/>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5CDA7F5" w:rsidR="005A1BA3" w:rsidRDefault="00C2264A" w:rsidP="00340E9A">
            <w:pPr>
              <w:overflowPunct/>
              <w:autoSpaceDE/>
              <w:autoSpaceDN/>
              <w:adjustRightInd/>
              <w:ind w:right="237"/>
              <w:textAlignment w:val="auto"/>
              <w:rPr>
                <w:b/>
                <w:color w:val="auto"/>
                <w:sz w:val="32"/>
              </w:rPr>
            </w:pPr>
            <w:r>
              <w:rPr>
                <w:b/>
                <w:color w:val="auto"/>
                <w:sz w:val="32"/>
              </w:rPr>
              <w:t>1815418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31856DE5">
        <w:rPr>
          <w:rFonts w:eastAsia="Arial"/>
          <w:color w:val="000000" w:themeColor="text1"/>
          <w:sz w:val="24"/>
          <w:szCs w:val="24"/>
        </w:rPr>
        <w:t>particular book</w:t>
      </w:r>
      <w:proofErr w:type="gramEnd"/>
      <w:r w:rsidRPr="31856DE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71E154F" w14:textId="36ACF1A4" w:rsidR="31856DE5" w:rsidRDefault="0058362C"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w:t>
      </w:r>
      <w:proofErr w:type="gramStart"/>
      <w:r w:rsidRPr="1DD1DFEA">
        <w:rPr>
          <w:rFonts w:eastAsia="Arial"/>
          <w:i/>
          <w:iCs/>
          <w:color w:val="000000" w:themeColor="text1"/>
          <w:sz w:val="24"/>
          <w:szCs w:val="24"/>
        </w:rPr>
        <w:t>particular document</w:t>
      </w:r>
      <w:proofErr w:type="gramEnd"/>
      <w:r w:rsidRPr="1DD1DFEA">
        <w:rPr>
          <w:rFonts w:eastAsia="Arial"/>
          <w:i/>
          <w:iCs/>
          <w:color w:val="000000" w:themeColor="text1"/>
          <w:sz w:val="24"/>
          <w:szCs w:val="24"/>
        </w:rPr>
        <w:t xml:space="preserve">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5E449A1C" w:rsidR="00AA666E" w:rsidRDefault="00025650" w:rsidP="00340E9A">
      <w:pPr>
        <w:ind w:right="237"/>
        <w:jc w:val="both"/>
        <w:rPr>
          <w:b/>
          <w:sz w:val="24"/>
          <w:szCs w:val="24"/>
        </w:rPr>
      </w:pPr>
      <w:r w:rsidRPr="00025650">
        <w:rPr>
          <w:b/>
          <w:sz w:val="24"/>
          <w:szCs w:val="24"/>
        </w:rPr>
        <w:t>ANSWER:</w:t>
      </w:r>
    </w:p>
    <w:p w14:paraId="08D910BF" w14:textId="0A642A6F" w:rsidR="00F52114" w:rsidRDefault="00F52114" w:rsidP="00340E9A">
      <w:pPr>
        <w:ind w:right="237"/>
        <w:jc w:val="both"/>
        <w:rPr>
          <w:b/>
          <w:sz w:val="24"/>
          <w:szCs w:val="24"/>
        </w:rPr>
      </w:pPr>
    </w:p>
    <w:p w14:paraId="7FE42FD6" w14:textId="769D1904" w:rsidR="00F52114" w:rsidRDefault="00F52114" w:rsidP="00F52114">
      <w:pPr>
        <w:ind w:right="237"/>
        <w:jc w:val="both"/>
        <w:rPr>
          <w:bCs/>
          <w:sz w:val="24"/>
          <w:szCs w:val="24"/>
        </w:rPr>
      </w:pPr>
      <w:r w:rsidRPr="00F52114">
        <w:rPr>
          <w:bCs/>
          <w:sz w:val="24"/>
          <w:szCs w:val="24"/>
        </w:rPr>
        <w:t xml:space="preserve">In this essay, I consider and reflect on the impact of organisational justice has on themselves as a member of the police service. The author will also consider the steps taken by Gwent police to raise ethical standards. </w:t>
      </w:r>
    </w:p>
    <w:p w14:paraId="03D59EED" w14:textId="77777777" w:rsidR="00F52114" w:rsidRPr="00F52114" w:rsidRDefault="00F52114" w:rsidP="00F52114">
      <w:pPr>
        <w:ind w:right="237"/>
        <w:jc w:val="both"/>
        <w:rPr>
          <w:bCs/>
          <w:sz w:val="24"/>
          <w:szCs w:val="24"/>
        </w:rPr>
      </w:pPr>
    </w:p>
    <w:p w14:paraId="700C1701" w14:textId="77777777" w:rsidR="00F52114" w:rsidRPr="00F52114" w:rsidRDefault="00F52114" w:rsidP="00F52114">
      <w:pPr>
        <w:ind w:right="237"/>
        <w:jc w:val="both"/>
        <w:rPr>
          <w:bCs/>
          <w:sz w:val="24"/>
          <w:szCs w:val="24"/>
        </w:rPr>
      </w:pPr>
      <w:r w:rsidRPr="00F52114">
        <w:rPr>
          <w:bCs/>
          <w:sz w:val="24"/>
          <w:szCs w:val="24"/>
        </w:rPr>
        <w:t>The organisational justice theory is broadly defined as, “the individual’s and the group’s perception of the fairness of treatment received from an organization and their behavioural reaction to such perceptions (</w:t>
      </w:r>
      <w:proofErr w:type="spellStart"/>
      <w:r w:rsidRPr="00F52114">
        <w:rPr>
          <w:bCs/>
          <w:sz w:val="24"/>
          <w:szCs w:val="24"/>
        </w:rPr>
        <w:t>Mccardle</w:t>
      </w:r>
      <w:proofErr w:type="spellEnd"/>
      <w:r w:rsidRPr="00F52114">
        <w:rPr>
          <w:bCs/>
          <w:sz w:val="24"/>
          <w:szCs w:val="24"/>
        </w:rPr>
        <w:t xml:space="preserve">, 2007). Organisational justice is concerned with all matters of behaviour in the workplace, it can range from treatment by supervising officers, to pay and allowances, and access to training and equality. </w:t>
      </w:r>
    </w:p>
    <w:p w14:paraId="1ADB81B8" w14:textId="353E8FF0" w:rsidR="00F52114" w:rsidRDefault="00F52114" w:rsidP="00F52114">
      <w:pPr>
        <w:ind w:right="237"/>
        <w:jc w:val="both"/>
        <w:rPr>
          <w:bCs/>
          <w:sz w:val="24"/>
          <w:szCs w:val="24"/>
        </w:rPr>
      </w:pPr>
      <w:r w:rsidRPr="00F52114">
        <w:rPr>
          <w:bCs/>
          <w:sz w:val="24"/>
          <w:szCs w:val="24"/>
        </w:rPr>
        <w:t xml:space="preserve">Police officers and police staff are more likely to treat the members of the public fairly and respectfully in the course of their duties, if they feel that they themselves are being treated this way, particularly by their own force and supervisors. Organisational justice is </w:t>
      </w:r>
      <w:proofErr w:type="spellStart"/>
      <w:proofErr w:type="gramStart"/>
      <w:r w:rsidRPr="00F52114">
        <w:rPr>
          <w:bCs/>
          <w:sz w:val="24"/>
          <w:szCs w:val="24"/>
        </w:rPr>
        <w:t>a</w:t>
      </w:r>
      <w:proofErr w:type="spellEnd"/>
      <w:proofErr w:type="gramEnd"/>
      <w:r w:rsidRPr="00F52114">
        <w:rPr>
          <w:bCs/>
          <w:sz w:val="24"/>
          <w:szCs w:val="24"/>
        </w:rPr>
        <w:t xml:space="preserve"> important aspect of any assessment of police legitimacy. Organisational justice is comprised of several key elements, which each can have a direct and indirect influence on the attitudes and behaviours of officers and staff.</w:t>
      </w:r>
    </w:p>
    <w:p w14:paraId="3C24B99D" w14:textId="77777777" w:rsidR="00F52114" w:rsidRPr="00F52114" w:rsidRDefault="00F52114" w:rsidP="00F52114">
      <w:pPr>
        <w:ind w:right="237"/>
        <w:jc w:val="both"/>
        <w:rPr>
          <w:bCs/>
          <w:sz w:val="24"/>
          <w:szCs w:val="24"/>
        </w:rPr>
      </w:pPr>
    </w:p>
    <w:p w14:paraId="720C2929" w14:textId="67F18430" w:rsidR="00F52114" w:rsidRDefault="00F52114" w:rsidP="00F52114">
      <w:pPr>
        <w:ind w:right="237"/>
        <w:jc w:val="both"/>
        <w:rPr>
          <w:bCs/>
          <w:sz w:val="24"/>
          <w:szCs w:val="24"/>
        </w:rPr>
      </w:pPr>
      <w:r w:rsidRPr="00F52114">
        <w:rPr>
          <w:bCs/>
          <w:sz w:val="24"/>
          <w:szCs w:val="24"/>
        </w:rPr>
        <w:t>The first element I will look at is distributive justice.  This element explains how fairly employees feel that inputs such as workload, resources and rewards such as pay, recognition are allocated across the organisation. When employees perceive outcomes such as pay and promotion to be distributed fairly, they will be more satisfied with their pay and positions. The second element of the organisational theory is procedural justice. Perceptions of procedural justice can be seen to consist of the following three elements. How fairly an employee feels decision-making processes are in the organisation such as the extent to which decisions are seen to be impartial, consistent, ethical, and informed by those affected by them how open, honest and timely employees feel decisions are communicated.</w:t>
      </w:r>
    </w:p>
    <w:p w14:paraId="37692292" w14:textId="77777777" w:rsidR="00F52114" w:rsidRPr="00F52114" w:rsidRDefault="00F52114" w:rsidP="00F52114">
      <w:pPr>
        <w:ind w:right="237"/>
        <w:jc w:val="both"/>
        <w:rPr>
          <w:bCs/>
          <w:sz w:val="24"/>
          <w:szCs w:val="24"/>
        </w:rPr>
      </w:pPr>
    </w:p>
    <w:p w14:paraId="5794085F" w14:textId="77777777" w:rsidR="00F52114" w:rsidRPr="00F52114" w:rsidRDefault="00F52114" w:rsidP="00F52114">
      <w:pPr>
        <w:ind w:right="237"/>
        <w:jc w:val="both"/>
        <w:rPr>
          <w:bCs/>
          <w:sz w:val="24"/>
          <w:szCs w:val="24"/>
        </w:rPr>
      </w:pPr>
      <w:r w:rsidRPr="00F52114">
        <w:rPr>
          <w:bCs/>
          <w:sz w:val="24"/>
          <w:szCs w:val="24"/>
        </w:rPr>
        <w:t xml:space="preserve">How respectful and dignified contact is perceived to be between senior staff and employees on a personal level. In short, distributive justice taps into ideas about ‘how much’ employees think they give or receive relative to other people, while procedural justice refers more to ‘how well’ they feel treated in the organisation. </w:t>
      </w:r>
      <w:r w:rsidRPr="00F52114">
        <w:rPr>
          <w:bCs/>
          <w:sz w:val="24"/>
          <w:szCs w:val="24"/>
        </w:rPr>
        <w:lastRenderedPageBreak/>
        <w:t>When officers and staff feel that their supervisors and senior officers within the  force make decisions fairly and treat people with respect, those officers are more likely to take on additional work voluntarily to help out of team members, see value in delivering a good quality  service to the public.</w:t>
      </w:r>
    </w:p>
    <w:p w14:paraId="5DA1BE4D" w14:textId="020E8777" w:rsidR="00F52114" w:rsidRDefault="00F52114" w:rsidP="00F52114">
      <w:pPr>
        <w:ind w:right="237"/>
        <w:jc w:val="both"/>
        <w:rPr>
          <w:bCs/>
          <w:sz w:val="24"/>
          <w:szCs w:val="24"/>
        </w:rPr>
      </w:pPr>
      <w:r w:rsidRPr="00F52114">
        <w:rPr>
          <w:bCs/>
          <w:sz w:val="24"/>
          <w:szCs w:val="24"/>
        </w:rPr>
        <w:t xml:space="preserve">Fair decision-making and respectful treatment of the public by the police has previously been shown to foster police legitimacy, which, in turn, encourages people to cooperate with the police and not break the law. This paper provides a commentary around new survey research (Bradford et al 2013 and Bradford and Quinton 2014) that shows fairness and respect, internally within police organisations, can have a similar effect on the attitudes and behaviour of the workforce. Fairness at a supervisory and senior leadership level was associated with officers ‘going the extra mile’ without personal gain, following work rules, valuing the public, feeling empowered, and supporting ethical policing. These effects were largely brought about by fair treatment encouraging officers to identify with the organisation and its values, rather than a police subculture. </w:t>
      </w:r>
    </w:p>
    <w:p w14:paraId="026F86AC" w14:textId="77777777" w:rsidR="00F52114" w:rsidRPr="00F52114" w:rsidRDefault="00F52114" w:rsidP="00F52114">
      <w:pPr>
        <w:ind w:right="237"/>
        <w:jc w:val="both"/>
        <w:rPr>
          <w:bCs/>
          <w:sz w:val="24"/>
          <w:szCs w:val="24"/>
        </w:rPr>
      </w:pPr>
    </w:p>
    <w:p w14:paraId="210E896F" w14:textId="575FFB8D" w:rsidR="00F52114" w:rsidRDefault="00F52114" w:rsidP="00F52114">
      <w:pPr>
        <w:ind w:right="237"/>
        <w:jc w:val="both"/>
        <w:rPr>
          <w:bCs/>
          <w:sz w:val="24"/>
          <w:szCs w:val="24"/>
        </w:rPr>
      </w:pPr>
      <w:r w:rsidRPr="00F52114">
        <w:rPr>
          <w:bCs/>
          <w:sz w:val="24"/>
          <w:szCs w:val="24"/>
        </w:rPr>
        <w:t>The external procedural justice model questions have been recently raised about officer integrity and the fairness of police practices (e.g.  stop and search and use of force). However, austerity  makes it more of a challenge for chief officers to implement initiatives aimed at improving public perceptions of police fairness and integrity – which often involve some form of training, even when there is evidence as to their effectiveness (</w:t>
      </w:r>
      <w:proofErr w:type="spellStart"/>
      <w:r w:rsidRPr="00F52114">
        <w:rPr>
          <w:bCs/>
          <w:sz w:val="24"/>
          <w:szCs w:val="24"/>
        </w:rPr>
        <w:t>Skogan</w:t>
      </w:r>
      <w:proofErr w:type="spellEnd"/>
      <w:r w:rsidRPr="00F52114">
        <w:rPr>
          <w:bCs/>
          <w:sz w:val="24"/>
          <w:szCs w:val="24"/>
        </w:rPr>
        <w:t xml:space="preserve"> et al, </w:t>
      </w:r>
      <w:proofErr w:type="spellStart"/>
      <w:r w:rsidRPr="00F52114">
        <w:rPr>
          <w:bCs/>
          <w:sz w:val="24"/>
          <w:szCs w:val="24"/>
        </w:rPr>
        <w:t>Wheller</w:t>
      </w:r>
      <w:proofErr w:type="spellEnd"/>
      <w:r w:rsidRPr="00F52114">
        <w:rPr>
          <w:bCs/>
          <w:sz w:val="24"/>
          <w:szCs w:val="24"/>
        </w:rPr>
        <w:t xml:space="preserve"> et al 2013; Mazerolle et al 2013 and 2012).</w:t>
      </w:r>
    </w:p>
    <w:p w14:paraId="18423920" w14:textId="77777777" w:rsidR="00F52114" w:rsidRPr="00F52114" w:rsidRDefault="00F52114" w:rsidP="00F52114">
      <w:pPr>
        <w:ind w:right="237"/>
        <w:jc w:val="both"/>
        <w:rPr>
          <w:bCs/>
          <w:sz w:val="24"/>
          <w:szCs w:val="24"/>
        </w:rPr>
      </w:pPr>
    </w:p>
    <w:p w14:paraId="45BB2BA9" w14:textId="0B8E2EEF" w:rsidR="00F52114" w:rsidRDefault="00F52114" w:rsidP="00F52114">
      <w:pPr>
        <w:ind w:right="237"/>
        <w:jc w:val="both"/>
        <w:rPr>
          <w:bCs/>
          <w:sz w:val="24"/>
          <w:szCs w:val="24"/>
        </w:rPr>
      </w:pPr>
      <w:r w:rsidRPr="00F52114">
        <w:rPr>
          <w:bCs/>
          <w:sz w:val="24"/>
          <w:szCs w:val="24"/>
        </w:rPr>
        <w:t xml:space="preserve">Longer standing features of policing also have some bearing on these issues. First, there is a question as to whether it is even feasible for police organisations to embrace, internally, the ideas of fairness and respectful treatment – with all the implications these ideas have in terms of inclusive decision-making, staff engagement and openness – when forces are traditionally seen as hierarchical and based on a ‘command-and-control’ style of leadership. In this context, there may be a reluctance to share information as a matter of course or explain routinely to people why something </w:t>
      </w:r>
      <w:proofErr w:type="gramStart"/>
      <w:r w:rsidRPr="00F52114">
        <w:rPr>
          <w:bCs/>
          <w:sz w:val="24"/>
          <w:szCs w:val="24"/>
        </w:rPr>
        <w:t>has to</w:t>
      </w:r>
      <w:proofErr w:type="gramEnd"/>
      <w:r w:rsidRPr="00F52114">
        <w:rPr>
          <w:bCs/>
          <w:sz w:val="24"/>
          <w:szCs w:val="24"/>
        </w:rPr>
        <w:t xml:space="preserve"> be done. Second, police work has often been described as highly discretionary because, for example, officers have to deal with a wide variety of situations, the legal rules do not always reflect the realities of policing, and their decisions often have ‘low visibility’ to their supervisors (Goldstein 1960). However, recent reports have suggested that policing has become increasingly rule-bound and bureaucratic, with officers seemingly unwilling or unable to use their discretion due to ‘risk aversion’ (Flanagan 2007). In this context, it appears that a balance needs to be struck by supporting officers and staff to work within the rules but preventing them only from working by rule.</w:t>
      </w:r>
    </w:p>
    <w:p w14:paraId="68AB4502" w14:textId="77777777" w:rsidR="00F52114" w:rsidRPr="00F52114" w:rsidRDefault="00F52114" w:rsidP="00F52114">
      <w:pPr>
        <w:ind w:right="237"/>
        <w:jc w:val="both"/>
        <w:rPr>
          <w:bCs/>
          <w:sz w:val="24"/>
          <w:szCs w:val="24"/>
        </w:rPr>
      </w:pPr>
    </w:p>
    <w:p w14:paraId="3886BF0C" w14:textId="77777777" w:rsidR="00F52114" w:rsidRPr="00F52114" w:rsidRDefault="00F52114" w:rsidP="00F52114">
      <w:pPr>
        <w:ind w:right="237"/>
        <w:jc w:val="both"/>
        <w:rPr>
          <w:bCs/>
          <w:sz w:val="24"/>
          <w:szCs w:val="24"/>
        </w:rPr>
      </w:pPr>
      <w:r w:rsidRPr="00F52114">
        <w:rPr>
          <w:bCs/>
          <w:sz w:val="24"/>
          <w:szCs w:val="24"/>
        </w:rPr>
        <w:t xml:space="preserve">Upon reflection of my experience of organisation justice within my force, mainly distributive justice, my own views and opinion is that the amount of pay and the pay scales for officers are unfairly distributed, especially for new officers. As a response officer, I have a huge amount of responsibility on my shoulders, and carry an ever-increasing workload, yet I take home the least amount of money in my station. On many occasions, I have come across officers, who are in very relaxed roles, with little responsibility or workload who are earning twice my salary. Majority shifts are mostly filled with officers who are young in service, and from personal experience all express the same views </w:t>
      </w:r>
      <w:proofErr w:type="gramStart"/>
      <w:r w:rsidRPr="00F52114">
        <w:rPr>
          <w:bCs/>
          <w:sz w:val="24"/>
          <w:szCs w:val="24"/>
        </w:rPr>
        <w:t>in regard to</w:t>
      </w:r>
      <w:proofErr w:type="gramEnd"/>
      <w:r w:rsidRPr="00F52114">
        <w:rPr>
          <w:bCs/>
          <w:sz w:val="24"/>
          <w:szCs w:val="24"/>
        </w:rPr>
        <w:t xml:space="preserve"> pay.</w:t>
      </w:r>
    </w:p>
    <w:p w14:paraId="245C023B" w14:textId="0D834D2B" w:rsidR="00F52114" w:rsidRDefault="00F52114" w:rsidP="00F52114">
      <w:pPr>
        <w:ind w:right="237"/>
        <w:jc w:val="both"/>
        <w:rPr>
          <w:bCs/>
          <w:sz w:val="24"/>
          <w:szCs w:val="24"/>
        </w:rPr>
      </w:pPr>
      <w:r w:rsidRPr="00F52114">
        <w:rPr>
          <w:bCs/>
          <w:sz w:val="24"/>
          <w:szCs w:val="24"/>
        </w:rPr>
        <w:lastRenderedPageBreak/>
        <w:t>This is reinforced by research conducted by the Police Federation that showed that 86% of officer responses revealed that they did not feel fairly paid in relation to the stresses and strains of the job and that 76% felt unfairly paid for the risks &amp; responsibilities of their job. (Police Federation 2020)</w:t>
      </w:r>
    </w:p>
    <w:p w14:paraId="01341A0E" w14:textId="77777777" w:rsidR="00F52114" w:rsidRPr="00F52114" w:rsidRDefault="00F52114" w:rsidP="00F52114">
      <w:pPr>
        <w:ind w:right="237"/>
        <w:jc w:val="both"/>
        <w:rPr>
          <w:bCs/>
          <w:sz w:val="24"/>
          <w:szCs w:val="24"/>
        </w:rPr>
      </w:pPr>
    </w:p>
    <w:p w14:paraId="78CE6739" w14:textId="46D83DBD" w:rsidR="00F52114" w:rsidRDefault="00F52114" w:rsidP="00F52114">
      <w:pPr>
        <w:ind w:right="237"/>
        <w:jc w:val="both"/>
        <w:rPr>
          <w:bCs/>
          <w:sz w:val="24"/>
          <w:szCs w:val="24"/>
        </w:rPr>
      </w:pPr>
      <w:r w:rsidRPr="00F52114">
        <w:rPr>
          <w:bCs/>
          <w:sz w:val="24"/>
          <w:szCs w:val="24"/>
        </w:rPr>
        <w:t>With the current largest ever recruitment drive of over 20,000 officers planned by 2023, I feel there is clearly a need to reform the pay structure, to attract more recruits, and to retain and reward the current front-line officers.</w:t>
      </w:r>
    </w:p>
    <w:p w14:paraId="70C54D68" w14:textId="77777777" w:rsidR="00F52114" w:rsidRPr="00F52114" w:rsidRDefault="00F52114" w:rsidP="00F52114">
      <w:pPr>
        <w:ind w:right="237"/>
        <w:jc w:val="both"/>
        <w:rPr>
          <w:bCs/>
          <w:sz w:val="24"/>
          <w:szCs w:val="24"/>
        </w:rPr>
      </w:pPr>
    </w:p>
    <w:p w14:paraId="215AF516" w14:textId="77777777" w:rsidR="00F52114" w:rsidRPr="00F52114" w:rsidRDefault="00F52114" w:rsidP="00F52114">
      <w:pPr>
        <w:ind w:right="237"/>
        <w:jc w:val="both"/>
        <w:rPr>
          <w:bCs/>
          <w:sz w:val="24"/>
          <w:szCs w:val="24"/>
        </w:rPr>
      </w:pPr>
      <w:r w:rsidRPr="00F52114">
        <w:rPr>
          <w:bCs/>
          <w:sz w:val="24"/>
          <w:szCs w:val="24"/>
        </w:rPr>
        <w:t>Ex South Wales Police Chief Constable stated that Chiefs are considering moving from the current seven stages of PC pay as part of moves away from the traditions of omni-competent officers being paid for time served. Pay would now be based on four stages: Training, Foundation, Competent, Advanced. (Police Federation 2019)</w:t>
      </w:r>
    </w:p>
    <w:p w14:paraId="21DD1943" w14:textId="77777777" w:rsidR="00F52114" w:rsidRDefault="00F52114" w:rsidP="00F52114">
      <w:pPr>
        <w:ind w:right="237"/>
        <w:jc w:val="both"/>
        <w:rPr>
          <w:bCs/>
          <w:sz w:val="24"/>
          <w:szCs w:val="24"/>
        </w:rPr>
      </w:pPr>
    </w:p>
    <w:p w14:paraId="57674E78" w14:textId="313A3A58" w:rsidR="00F52114" w:rsidRDefault="00F52114" w:rsidP="00F52114">
      <w:pPr>
        <w:ind w:right="237"/>
        <w:jc w:val="both"/>
        <w:rPr>
          <w:bCs/>
          <w:sz w:val="24"/>
          <w:szCs w:val="24"/>
        </w:rPr>
      </w:pPr>
      <w:r w:rsidRPr="00F52114">
        <w:rPr>
          <w:bCs/>
          <w:sz w:val="24"/>
          <w:szCs w:val="24"/>
        </w:rPr>
        <w:t xml:space="preserve">I feel the current distribution of pay is unfair and doesn’t reward the officers working tirelessly on the frontline. </w:t>
      </w:r>
    </w:p>
    <w:p w14:paraId="3FBC9CE5" w14:textId="6E367FDE" w:rsidR="00F52114" w:rsidRPr="00F52114" w:rsidRDefault="00F52114" w:rsidP="00F52114">
      <w:pPr>
        <w:ind w:right="237"/>
        <w:jc w:val="both"/>
        <w:rPr>
          <w:bCs/>
          <w:sz w:val="24"/>
          <w:szCs w:val="24"/>
        </w:rPr>
      </w:pPr>
      <w:r w:rsidRPr="00F52114">
        <w:rPr>
          <w:bCs/>
          <w:sz w:val="24"/>
          <w:szCs w:val="24"/>
        </w:rPr>
        <w:t xml:space="preserve">I </w:t>
      </w:r>
      <w:r>
        <w:rPr>
          <w:bCs/>
          <w:sz w:val="24"/>
          <w:szCs w:val="24"/>
        </w:rPr>
        <w:t>am therefore supportive of</w:t>
      </w:r>
      <w:r w:rsidRPr="00F52114">
        <w:rPr>
          <w:bCs/>
          <w:sz w:val="24"/>
          <w:szCs w:val="24"/>
        </w:rPr>
        <w:t xml:space="preserve"> a pay scale directed more towards an officer’s performance, is more appropriate, cost effective and will drive up morale and results. Several times during my career, I have thought to myself why I put myself through all this stress and work for such little pay and reward.</w:t>
      </w:r>
    </w:p>
    <w:p w14:paraId="616003F9" w14:textId="47CC9F29" w:rsidR="00FF7784" w:rsidRPr="00F52114" w:rsidRDefault="00FF7784" w:rsidP="00340E9A">
      <w:pPr>
        <w:ind w:right="237"/>
        <w:jc w:val="both"/>
        <w:rPr>
          <w:bCs/>
          <w:sz w:val="24"/>
          <w:szCs w:val="24"/>
        </w:rPr>
      </w:pPr>
    </w:p>
    <w:p w14:paraId="7AC4ABEB" w14:textId="7C203385" w:rsidR="00FF7784" w:rsidRPr="00F52114" w:rsidRDefault="00F52114" w:rsidP="00340E9A">
      <w:pPr>
        <w:ind w:right="237"/>
        <w:jc w:val="both"/>
        <w:rPr>
          <w:bCs/>
          <w:sz w:val="24"/>
          <w:szCs w:val="24"/>
        </w:rPr>
      </w:pPr>
      <w:r>
        <w:rPr>
          <w:bCs/>
          <w:sz w:val="24"/>
          <w:szCs w:val="24"/>
        </w:rPr>
        <w:t>Wordcount 1146</w:t>
      </w:r>
    </w:p>
    <w:p w14:paraId="6604579F" w14:textId="77777777" w:rsidR="00FF7784" w:rsidRPr="00F52114" w:rsidRDefault="00FF7784" w:rsidP="00340E9A">
      <w:pPr>
        <w:ind w:right="237"/>
        <w:jc w:val="both"/>
        <w:rPr>
          <w:bCs/>
          <w:sz w:val="24"/>
          <w:szCs w:val="24"/>
        </w:rPr>
      </w:pPr>
    </w:p>
    <w:p w14:paraId="4FA25557" w14:textId="77777777" w:rsidR="00FF7784" w:rsidRPr="00F52114" w:rsidRDefault="00FF7784" w:rsidP="00340E9A">
      <w:pPr>
        <w:ind w:right="237"/>
        <w:jc w:val="both"/>
        <w:rPr>
          <w:bCs/>
          <w:sz w:val="24"/>
          <w:szCs w:val="24"/>
        </w:rPr>
      </w:pPr>
    </w:p>
    <w:p w14:paraId="21B0B7A2" w14:textId="77777777" w:rsidR="00FF7784" w:rsidRPr="00F52114" w:rsidRDefault="00FF7784" w:rsidP="00340E9A">
      <w:pPr>
        <w:ind w:right="237"/>
        <w:jc w:val="both"/>
        <w:rPr>
          <w:bCs/>
          <w:sz w:val="24"/>
          <w:szCs w:val="24"/>
        </w:rPr>
      </w:pPr>
    </w:p>
    <w:p w14:paraId="13819134" w14:textId="77777777" w:rsidR="00FF7784" w:rsidRPr="00F52114" w:rsidRDefault="00FF7784" w:rsidP="00340E9A">
      <w:pPr>
        <w:ind w:right="237"/>
        <w:jc w:val="both"/>
        <w:rPr>
          <w:bCs/>
          <w:sz w:val="24"/>
          <w:szCs w:val="24"/>
        </w:rPr>
      </w:pPr>
    </w:p>
    <w:p w14:paraId="6CAC3913" w14:textId="77777777" w:rsidR="00FF7784" w:rsidRPr="00F52114" w:rsidRDefault="00FF7784" w:rsidP="00340E9A">
      <w:pPr>
        <w:ind w:right="237"/>
        <w:jc w:val="both"/>
        <w:rPr>
          <w:bCs/>
          <w:sz w:val="24"/>
          <w:szCs w:val="24"/>
        </w:rPr>
      </w:pPr>
    </w:p>
    <w:p w14:paraId="26168F28" w14:textId="77777777" w:rsidR="00FF7784" w:rsidRPr="00F52114" w:rsidRDefault="00FF7784" w:rsidP="00340E9A">
      <w:pPr>
        <w:ind w:right="237"/>
        <w:jc w:val="both"/>
        <w:rPr>
          <w:bCs/>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326F2C68" w:rsidR="00450C83" w:rsidRDefault="00450C83" w:rsidP="00340E9A">
      <w:pPr>
        <w:ind w:right="237"/>
        <w:jc w:val="both"/>
        <w:rPr>
          <w:b/>
          <w:sz w:val="24"/>
          <w:szCs w:val="24"/>
        </w:rPr>
      </w:pPr>
      <w:r w:rsidRPr="00450C83">
        <w:rPr>
          <w:b/>
          <w:sz w:val="24"/>
          <w:szCs w:val="24"/>
        </w:rPr>
        <w:t>ANSWER:</w:t>
      </w:r>
    </w:p>
    <w:p w14:paraId="6E076F11" w14:textId="2E3CBE7C" w:rsidR="003C081A" w:rsidRDefault="003C081A" w:rsidP="00340E9A">
      <w:pPr>
        <w:ind w:right="237"/>
        <w:jc w:val="both"/>
        <w:rPr>
          <w:b/>
          <w:sz w:val="24"/>
          <w:szCs w:val="24"/>
        </w:rPr>
      </w:pPr>
    </w:p>
    <w:p w14:paraId="6B48265E" w14:textId="2CB241F1" w:rsidR="003C081A" w:rsidRDefault="003C081A" w:rsidP="003C081A">
      <w:pPr>
        <w:ind w:right="237"/>
        <w:jc w:val="both"/>
        <w:rPr>
          <w:bCs/>
          <w:sz w:val="24"/>
          <w:szCs w:val="24"/>
        </w:rPr>
      </w:pPr>
    </w:p>
    <w:p w14:paraId="16557FD7" w14:textId="77777777" w:rsidR="00A64B18" w:rsidRPr="00A64B18" w:rsidRDefault="00A64B18" w:rsidP="00A64B18">
      <w:pPr>
        <w:ind w:right="237"/>
        <w:jc w:val="both"/>
        <w:rPr>
          <w:bCs/>
          <w:sz w:val="24"/>
          <w:szCs w:val="24"/>
        </w:rPr>
      </w:pPr>
    </w:p>
    <w:p w14:paraId="69162150" w14:textId="32FE41B1" w:rsidR="00A64B18" w:rsidRDefault="00A64B18" w:rsidP="00A64B18">
      <w:pPr>
        <w:ind w:right="237"/>
        <w:jc w:val="both"/>
        <w:rPr>
          <w:bCs/>
          <w:sz w:val="24"/>
          <w:szCs w:val="24"/>
        </w:rPr>
      </w:pPr>
      <w:r w:rsidRPr="00A64B18">
        <w:rPr>
          <w:bCs/>
          <w:sz w:val="24"/>
          <w:szCs w:val="24"/>
        </w:rPr>
        <w:t>This assignment will focus on my reflection of an incident whereby I played a significant role with a service user during a mental health incident. I will outline what I considered when adopting a multi-agency approach, my decision making around options to resolve the incident, along with justifying my intervention and highlighting consequences of my actions.</w:t>
      </w:r>
    </w:p>
    <w:p w14:paraId="5F2B011C" w14:textId="0FD678E6" w:rsidR="00473699" w:rsidRDefault="00473699" w:rsidP="00A64B18">
      <w:pPr>
        <w:ind w:right="237"/>
        <w:jc w:val="both"/>
        <w:rPr>
          <w:bCs/>
          <w:sz w:val="24"/>
          <w:szCs w:val="24"/>
        </w:rPr>
      </w:pPr>
    </w:p>
    <w:p w14:paraId="31E8CE59" w14:textId="1C5E8EC0" w:rsidR="00473699" w:rsidRPr="00A64B18" w:rsidRDefault="00473699" w:rsidP="00A64B18">
      <w:pPr>
        <w:ind w:right="237"/>
        <w:jc w:val="both"/>
        <w:rPr>
          <w:bCs/>
          <w:sz w:val="24"/>
          <w:szCs w:val="24"/>
        </w:rPr>
      </w:pPr>
      <w:r>
        <w:rPr>
          <w:bCs/>
          <w:sz w:val="24"/>
          <w:szCs w:val="24"/>
        </w:rPr>
        <w:t>I will continue to use Gibbs Model of reflection as per my previous essays. (</w:t>
      </w:r>
      <w:r w:rsidRPr="00473699">
        <w:rPr>
          <w:bCs/>
          <w:sz w:val="24"/>
          <w:szCs w:val="24"/>
        </w:rPr>
        <w:t>The University of Edinburgh 2019)</w:t>
      </w:r>
    </w:p>
    <w:p w14:paraId="1108DB79" w14:textId="77777777" w:rsidR="00A64B18" w:rsidRPr="00A64B18" w:rsidRDefault="00A64B18" w:rsidP="00A64B18">
      <w:pPr>
        <w:ind w:right="237"/>
        <w:jc w:val="both"/>
        <w:rPr>
          <w:bCs/>
          <w:sz w:val="24"/>
          <w:szCs w:val="24"/>
        </w:rPr>
      </w:pPr>
    </w:p>
    <w:p w14:paraId="1BD86988" w14:textId="77777777" w:rsidR="00A64B18" w:rsidRPr="00A64B18" w:rsidRDefault="00A64B18" w:rsidP="00A64B18">
      <w:pPr>
        <w:ind w:right="237"/>
        <w:jc w:val="both"/>
        <w:rPr>
          <w:bCs/>
          <w:sz w:val="24"/>
          <w:szCs w:val="24"/>
        </w:rPr>
      </w:pPr>
      <w:r w:rsidRPr="00A64B18">
        <w:rPr>
          <w:bCs/>
          <w:sz w:val="24"/>
          <w:szCs w:val="24"/>
        </w:rPr>
        <w:t xml:space="preserve">I attended a concern for safety call whereby a middle-aged female had contacted 999 and was threatening to commit suicide by hanging herself should any police officers or paramedics attend her address.  </w:t>
      </w:r>
    </w:p>
    <w:p w14:paraId="58553F33" w14:textId="77777777" w:rsidR="00A64B18" w:rsidRPr="00A64B18" w:rsidRDefault="00A64B18" w:rsidP="00A64B18">
      <w:pPr>
        <w:ind w:right="237"/>
        <w:jc w:val="both"/>
        <w:rPr>
          <w:bCs/>
          <w:sz w:val="24"/>
          <w:szCs w:val="24"/>
        </w:rPr>
      </w:pPr>
    </w:p>
    <w:p w14:paraId="59667B97" w14:textId="77777777" w:rsidR="00A64B18" w:rsidRPr="00A64B18" w:rsidRDefault="00A64B18" w:rsidP="00A64B18">
      <w:pPr>
        <w:ind w:right="237"/>
        <w:jc w:val="both"/>
        <w:rPr>
          <w:bCs/>
          <w:sz w:val="24"/>
          <w:szCs w:val="24"/>
        </w:rPr>
      </w:pPr>
      <w:r w:rsidRPr="00A64B18">
        <w:rPr>
          <w:bCs/>
          <w:sz w:val="24"/>
          <w:szCs w:val="24"/>
        </w:rPr>
        <w:t xml:space="preserve">I referred to </w:t>
      </w:r>
      <w:proofErr w:type="spellStart"/>
      <w:r w:rsidRPr="00A64B18">
        <w:rPr>
          <w:bCs/>
          <w:sz w:val="24"/>
          <w:szCs w:val="24"/>
        </w:rPr>
        <w:t>to</w:t>
      </w:r>
      <w:proofErr w:type="spellEnd"/>
      <w:r w:rsidRPr="00A64B18">
        <w:rPr>
          <w:bCs/>
          <w:sz w:val="24"/>
          <w:szCs w:val="24"/>
        </w:rPr>
        <w:t xml:space="preserve"> use the Police National Decision-Making Model (NDM) and requested further information about the female. I discovered that the day before, victim support services contacted the female, due to her being the victim of on-going anti-social behaviour issues and during conversation the female disclosed she had a noose in her attic and was planning on killing herself. Police attended and gained entry to her address and removed the noose from the attic. What stood out for me is that no action was taken against the female on that occasion. </w:t>
      </w:r>
    </w:p>
    <w:p w14:paraId="4BA0378E" w14:textId="77777777" w:rsidR="00A64B18" w:rsidRPr="00A64B18" w:rsidRDefault="00A64B18" w:rsidP="00A64B18">
      <w:pPr>
        <w:ind w:right="237"/>
        <w:jc w:val="both"/>
        <w:rPr>
          <w:bCs/>
          <w:sz w:val="24"/>
          <w:szCs w:val="24"/>
        </w:rPr>
      </w:pPr>
    </w:p>
    <w:p w14:paraId="5C802B69" w14:textId="77777777" w:rsidR="00A64B18" w:rsidRPr="00A64B18" w:rsidRDefault="00A64B18" w:rsidP="00A64B18">
      <w:pPr>
        <w:ind w:right="237"/>
        <w:jc w:val="both"/>
        <w:rPr>
          <w:bCs/>
          <w:sz w:val="24"/>
          <w:szCs w:val="24"/>
        </w:rPr>
      </w:pPr>
      <w:r w:rsidRPr="00A64B18">
        <w:rPr>
          <w:bCs/>
          <w:sz w:val="24"/>
          <w:szCs w:val="24"/>
        </w:rPr>
        <w:lastRenderedPageBreak/>
        <w:t>Upon my attendance at the address there was no reply. I continued to refer to the NDM and quickly considered to assess the threat, which I concluded was very high, due to the threat to kill herself, and not gaining any response, I had concerns that the female may had already carried out her threat or was in the process of carrying it out due to my attendance. I then considered my powers and I used reasonable force to secure entry and entered the property under Section 17 PACE to save life or limb. I also utilised Section 117 of PACE, which allows officers to use reasonable force to gain entry. (Legisaltion.Gov 2021)</w:t>
      </w:r>
    </w:p>
    <w:p w14:paraId="3C0E3968" w14:textId="77777777" w:rsidR="00A64B18" w:rsidRPr="00A64B18" w:rsidRDefault="00A64B18" w:rsidP="00A64B18">
      <w:pPr>
        <w:ind w:right="237"/>
        <w:jc w:val="both"/>
        <w:rPr>
          <w:bCs/>
          <w:sz w:val="24"/>
          <w:szCs w:val="24"/>
        </w:rPr>
      </w:pPr>
    </w:p>
    <w:p w14:paraId="08BD1198" w14:textId="77777777" w:rsidR="00A64B18" w:rsidRPr="00A64B18" w:rsidRDefault="00A64B18" w:rsidP="00A64B18">
      <w:pPr>
        <w:ind w:right="237"/>
        <w:jc w:val="both"/>
        <w:rPr>
          <w:bCs/>
          <w:sz w:val="24"/>
          <w:szCs w:val="24"/>
        </w:rPr>
      </w:pPr>
      <w:r w:rsidRPr="00A64B18">
        <w:rPr>
          <w:bCs/>
          <w:sz w:val="24"/>
          <w:szCs w:val="24"/>
        </w:rPr>
        <w:t xml:space="preserve">Prior to gaining entry I sought my options regarding powers that were available. I firstly considered a power that I have used previously, detaining the female under Section 136 of the Mental Health Act 1983. I quickly negated using this power due to the female being in a dwelling and not a public place. Under Section 135, this allows the police to enter the home and take the person to place of safety, so that a mental health assessment can be conducted. </w:t>
      </w:r>
    </w:p>
    <w:p w14:paraId="58589A48" w14:textId="77777777" w:rsidR="00A64B18" w:rsidRPr="00A64B18" w:rsidRDefault="00A64B18" w:rsidP="00A64B18">
      <w:pPr>
        <w:ind w:right="237"/>
        <w:jc w:val="both"/>
        <w:rPr>
          <w:bCs/>
          <w:sz w:val="24"/>
          <w:szCs w:val="24"/>
        </w:rPr>
      </w:pPr>
    </w:p>
    <w:p w14:paraId="5A23A07C" w14:textId="77777777" w:rsidR="00A64B18" w:rsidRPr="00A64B18" w:rsidRDefault="00A64B18" w:rsidP="00A64B18">
      <w:pPr>
        <w:ind w:right="237"/>
        <w:jc w:val="both"/>
        <w:rPr>
          <w:bCs/>
          <w:sz w:val="24"/>
          <w:szCs w:val="24"/>
        </w:rPr>
      </w:pPr>
      <w:r w:rsidRPr="00A64B18">
        <w:rPr>
          <w:bCs/>
          <w:sz w:val="24"/>
          <w:szCs w:val="24"/>
        </w:rPr>
        <w:t>A warrant must be obtained from the magistrate's court allowing police to enter an address. An application for a warrant must be made by an approved mental health professional (AMHP) and can be given where there is reasonable cause to believe that you the person has mental disorder, are being ill-treated or neglected, or are unable to care for themselves.</w:t>
      </w:r>
    </w:p>
    <w:p w14:paraId="23D09734" w14:textId="77777777" w:rsidR="00A64B18" w:rsidRPr="00A64B18" w:rsidRDefault="00A64B18" w:rsidP="00A64B18">
      <w:pPr>
        <w:ind w:right="237"/>
        <w:jc w:val="both"/>
        <w:rPr>
          <w:bCs/>
          <w:sz w:val="24"/>
          <w:szCs w:val="24"/>
        </w:rPr>
      </w:pPr>
    </w:p>
    <w:p w14:paraId="14457DC9" w14:textId="77777777" w:rsidR="00A64B18" w:rsidRPr="00A64B18" w:rsidRDefault="00A64B18" w:rsidP="00A64B18">
      <w:pPr>
        <w:ind w:right="237"/>
        <w:jc w:val="both"/>
        <w:rPr>
          <w:bCs/>
          <w:sz w:val="24"/>
          <w:szCs w:val="24"/>
        </w:rPr>
      </w:pPr>
      <w:r w:rsidRPr="00A64B18">
        <w:rPr>
          <w:bCs/>
          <w:sz w:val="24"/>
          <w:szCs w:val="24"/>
        </w:rPr>
        <w:t>I located the female sat in her bedroom, along with the attic door open and rope hanging down. The female was adamant that she did not have any mental health issues and stated repeatedly that she had capacity, and it was her decision to kill herself. She specifically stated that when I left, she would kill herself.</w:t>
      </w:r>
    </w:p>
    <w:p w14:paraId="48F73DF8" w14:textId="77777777" w:rsidR="00A64B18" w:rsidRPr="00A64B18" w:rsidRDefault="00A64B18" w:rsidP="00A64B18">
      <w:pPr>
        <w:ind w:right="237"/>
        <w:jc w:val="both"/>
        <w:rPr>
          <w:bCs/>
          <w:sz w:val="24"/>
          <w:szCs w:val="24"/>
        </w:rPr>
      </w:pPr>
    </w:p>
    <w:p w14:paraId="5011248A" w14:textId="77777777" w:rsidR="00A64B18" w:rsidRPr="00A64B18" w:rsidRDefault="00A64B18" w:rsidP="00A64B18">
      <w:pPr>
        <w:ind w:right="237"/>
        <w:jc w:val="both"/>
        <w:rPr>
          <w:bCs/>
          <w:sz w:val="24"/>
          <w:szCs w:val="24"/>
        </w:rPr>
      </w:pPr>
      <w:r w:rsidRPr="00A64B18">
        <w:rPr>
          <w:bCs/>
          <w:sz w:val="24"/>
          <w:szCs w:val="24"/>
        </w:rPr>
        <w:t>I recognised at this point that police officers were not the best people or service to be supporting the female, and that a multi-agency approach from partner agencies was urgently needed for a Section 135 warrant to be obtained. I referred to the next part of the NDM, identity options and contingencies. Based on the evidence I gathered, such as what I had witnessed myself, the history of the female, the threats made, and she had a rope ready to hang herself, in my opinion the female needed a mental health assessment. However, I am a police officer, and I’m not an approved mental health practitioner, I was not able to deal with this situation alone. I concluded that I would need assistance from The Ambulance Service, Social Services and Mental Health Services, and I would have to take the lead and liaise with all three agencies for a positive outcome.</w:t>
      </w:r>
    </w:p>
    <w:p w14:paraId="3CB3ACFB" w14:textId="77777777" w:rsidR="00A64B18" w:rsidRPr="00A64B18" w:rsidRDefault="00A64B18" w:rsidP="00A64B18">
      <w:pPr>
        <w:ind w:right="237"/>
        <w:jc w:val="both"/>
        <w:rPr>
          <w:bCs/>
          <w:sz w:val="24"/>
          <w:szCs w:val="24"/>
        </w:rPr>
      </w:pPr>
    </w:p>
    <w:p w14:paraId="53FFF3C5" w14:textId="77777777" w:rsidR="00A64B18" w:rsidRPr="00A64B18" w:rsidRDefault="00A64B18" w:rsidP="00A64B18">
      <w:pPr>
        <w:ind w:right="237"/>
        <w:jc w:val="both"/>
        <w:rPr>
          <w:bCs/>
          <w:sz w:val="24"/>
          <w:szCs w:val="24"/>
        </w:rPr>
      </w:pPr>
      <w:r w:rsidRPr="00A64B18">
        <w:rPr>
          <w:bCs/>
          <w:sz w:val="24"/>
          <w:szCs w:val="24"/>
        </w:rPr>
        <w:t>I requested an ambulance to carry out an initial assessment of the female, who would then contact a general practitioner (GP) for a further assessment. Once an assessment had been carried out, consideration for the application of a Section 135 warrant could be sought via Social Services.</w:t>
      </w:r>
    </w:p>
    <w:p w14:paraId="1D37BD90" w14:textId="77777777" w:rsidR="00A64B18" w:rsidRPr="00A64B18" w:rsidRDefault="00A64B18" w:rsidP="00A64B18">
      <w:pPr>
        <w:ind w:right="237"/>
        <w:jc w:val="both"/>
        <w:rPr>
          <w:bCs/>
          <w:sz w:val="24"/>
          <w:szCs w:val="24"/>
        </w:rPr>
      </w:pPr>
    </w:p>
    <w:p w14:paraId="7E6FED7D" w14:textId="77777777" w:rsidR="00A64B18" w:rsidRPr="00A64B18" w:rsidRDefault="00A64B18" w:rsidP="00A64B18">
      <w:pPr>
        <w:ind w:right="237"/>
        <w:jc w:val="both"/>
        <w:rPr>
          <w:bCs/>
          <w:sz w:val="24"/>
          <w:szCs w:val="24"/>
        </w:rPr>
      </w:pPr>
      <w:r w:rsidRPr="00A64B18">
        <w:rPr>
          <w:bCs/>
          <w:sz w:val="24"/>
          <w:szCs w:val="24"/>
        </w:rPr>
        <w:t>I remained at the scene to be the main point of contact and link between the partner agencies and I would be the officer in charge of executing the warrant if the application was successful.</w:t>
      </w:r>
    </w:p>
    <w:p w14:paraId="26F6CCBF" w14:textId="77777777" w:rsidR="00A64B18" w:rsidRPr="00A64B18" w:rsidRDefault="00A64B18" w:rsidP="00A64B18">
      <w:pPr>
        <w:ind w:right="237"/>
        <w:jc w:val="both"/>
        <w:rPr>
          <w:bCs/>
          <w:sz w:val="24"/>
          <w:szCs w:val="24"/>
        </w:rPr>
      </w:pPr>
      <w:r w:rsidRPr="00A64B18">
        <w:rPr>
          <w:bCs/>
          <w:sz w:val="24"/>
          <w:szCs w:val="24"/>
        </w:rPr>
        <w:t xml:space="preserve">Police would need to be present to execute the warrant under Section 135. The female had an extensive history of police contact. The contact ranged from other concern for safety calls with the same circumstances as the one I attended, </w:t>
      </w:r>
      <w:r w:rsidRPr="00A64B18">
        <w:rPr>
          <w:bCs/>
          <w:sz w:val="24"/>
          <w:szCs w:val="24"/>
        </w:rPr>
        <w:lastRenderedPageBreak/>
        <w:t xml:space="preserve">numerous complaints against police officers and several logs in relation to hunger strikes and protesting.  A section 135 Warrant was obtained by Social Services and was executed by </w:t>
      </w:r>
      <w:proofErr w:type="gramStart"/>
      <w:r w:rsidRPr="00A64B18">
        <w:rPr>
          <w:bCs/>
          <w:sz w:val="24"/>
          <w:szCs w:val="24"/>
        </w:rPr>
        <w:t>myself</w:t>
      </w:r>
      <w:proofErr w:type="gramEnd"/>
      <w:r w:rsidRPr="00A64B18">
        <w:rPr>
          <w:bCs/>
          <w:sz w:val="24"/>
          <w:szCs w:val="24"/>
        </w:rPr>
        <w:t>. The female was conveyed to a mental unit and underwent a mental health assessment.</w:t>
      </w:r>
    </w:p>
    <w:p w14:paraId="65198A6F" w14:textId="77777777" w:rsidR="00A64B18" w:rsidRPr="00A64B18" w:rsidRDefault="00A64B18" w:rsidP="00A64B18">
      <w:pPr>
        <w:ind w:right="237"/>
        <w:jc w:val="both"/>
        <w:rPr>
          <w:bCs/>
          <w:sz w:val="24"/>
          <w:szCs w:val="24"/>
        </w:rPr>
      </w:pPr>
    </w:p>
    <w:p w14:paraId="1FE0B65E" w14:textId="77777777" w:rsidR="00A64B18" w:rsidRPr="00A64B18" w:rsidRDefault="00A64B18" w:rsidP="00A64B18">
      <w:pPr>
        <w:ind w:right="237"/>
        <w:jc w:val="both"/>
        <w:rPr>
          <w:bCs/>
          <w:sz w:val="24"/>
          <w:szCs w:val="24"/>
        </w:rPr>
      </w:pPr>
      <w:r w:rsidRPr="00A64B18">
        <w:rPr>
          <w:bCs/>
          <w:sz w:val="24"/>
          <w:szCs w:val="24"/>
        </w:rPr>
        <w:t>Had I not had intervened in this situation, and just left as the officers before me, I felt that there’s a strong possibility that the female may have taken her own life. Research conducted by the Independent office For Police Conduct showed that during 2017-2018, almost three quarters of the people who died following police contact were reported to have mental health concerns. (IOPC 2018)</w:t>
      </w:r>
    </w:p>
    <w:p w14:paraId="0AC0F929" w14:textId="77777777" w:rsidR="00A64B18" w:rsidRPr="00A64B18" w:rsidRDefault="00A64B18" w:rsidP="00A64B18">
      <w:pPr>
        <w:ind w:right="237"/>
        <w:jc w:val="both"/>
        <w:rPr>
          <w:bCs/>
          <w:sz w:val="24"/>
          <w:szCs w:val="24"/>
        </w:rPr>
      </w:pPr>
    </w:p>
    <w:p w14:paraId="28235889" w14:textId="77777777" w:rsidR="00A64B18" w:rsidRPr="00A64B18" w:rsidRDefault="00A64B18" w:rsidP="00A64B18">
      <w:pPr>
        <w:ind w:right="237"/>
        <w:jc w:val="both"/>
        <w:rPr>
          <w:bCs/>
          <w:sz w:val="24"/>
          <w:szCs w:val="24"/>
        </w:rPr>
      </w:pPr>
      <w:r w:rsidRPr="00A64B18">
        <w:rPr>
          <w:bCs/>
          <w:sz w:val="24"/>
          <w:szCs w:val="24"/>
        </w:rPr>
        <w:t>This could have resulted in career ending consequences for all those involved with the female in the build up to this situation, along with everyone who attend this call. The death would have been treated as a death following police contact, which would have resulted in an independent investigation being conducted by the IOPCC. This would have had wider consequences for Gwent Police and the partner agencies. There is no doubt this situation would have been published by the media, therefore having a negative effect on the force’s reputation.</w:t>
      </w:r>
    </w:p>
    <w:p w14:paraId="6F0853E9" w14:textId="77777777" w:rsidR="00A64B18" w:rsidRPr="00A64B18" w:rsidRDefault="00A64B18" w:rsidP="00A64B18">
      <w:pPr>
        <w:ind w:right="237"/>
        <w:jc w:val="both"/>
        <w:rPr>
          <w:bCs/>
          <w:sz w:val="24"/>
          <w:szCs w:val="24"/>
        </w:rPr>
      </w:pPr>
    </w:p>
    <w:p w14:paraId="2D88112D" w14:textId="77777777" w:rsidR="00A64B18" w:rsidRPr="00A64B18" w:rsidRDefault="00A64B18" w:rsidP="00A64B18">
      <w:pPr>
        <w:ind w:right="237"/>
        <w:jc w:val="both"/>
        <w:rPr>
          <w:bCs/>
          <w:sz w:val="24"/>
          <w:szCs w:val="24"/>
        </w:rPr>
      </w:pPr>
      <w:r w:rsidRPr="00A64B18">
        <w:rPr>
          <w:bCs/>
          <w:sz w:val="24"/>
          <w:szCs w:val="24"/>
        </w:rPr>
        <w:t>I Continued to use Gibb’s model of reflection to reflect on the incident. The model was developed to give structure to learning from experiences. It offers a framework for examining experiences, and given its cyclic nature lends itself particularly well to repeated experiences, allowing you to learn and plan from things that either went well or didn’t go well. Gibbs G (1988)</w:t>
      </w:r>
    </w:p>
    <w:p w14:paraId="5807A4D1" w14:textId="77777777" w:rsidR="00A64B18" w:rsidRPr="00A64B18" w:rsidRDefault="00A64B18" w:rsidP="00A64B18">
      <w:pPr>
        <w:ind w:right="237"/>
        <w:jc w:val="both"/>
        <w:rPr>
          <w:bCs/>
          <w:sz w:val="24"/>
          <w:szCs w:val="24"/>
        </w:rPr>
      </w:pPr>
    </w:p>
    <w:p w14:paraId="384ACBFB" w14:textId="77777777" w:rsidR="00A64B18" w:rsidRPr="00A64B18" w:rsidRDefault="00A64B18" w:rsidP="00A64B18">
      <w:pPr>
        <w:ind w:right="237"/>
        <w:jc w:val="both"/>
        <w:rPr>
          <w:bCs/>
          <w:sz w:val="24"/>
          <w:szCs w:val="24"/>
        </w:rPr>
      </w:pPr>
      <w:r w:rsidRPr="00A64B18">
        <w:rPr>
          <w:bCs/>
          <w:sz w:val="24"/>
          <w:szCs w:val="24"/>
        </w:rPr>
        <w:t xml:space="preserve">Upon reflection of the incident, I believe I followed the process for determining my use of the correct legislation, my powers of entry and use of force. I considered the relevant legislation. The female was the most difficult person I have met during my policing career. The female would not listen to myself or agencies. It was almost impossible to engage in a conversation with her to explain what was currently happening and more importantly, why it was happening. </w:t>
      </w:r>
    </w:p>
    <w:p w14:paraId="28801ECC" w14:textId="77777777" w:rsidR="00A64B18" w:rsidRPr="00A64B18" w:rsidRDefault="00A64B18" w:rsidP="00A64B18">
      <w:pPr>
        <w:ind w:right="237"/>
        <w:jc w:val="both"/>
        <w:rPr>
          <w:bCs/>
          <w:sz w:val="24"/>
          <w:szCs w:val="24"/>
        </w:rPr>
      </w:pPr>
    </w:p>
    <w:p w14:paraId="562A3DF1" w14:textId="77777777" w:rsidR="00A64B18" w:rsidRPr="00A64B18" w:rsidRDefault="00A64B18" w:rsidP="00A64B18">
      <w:pPr>
        <w:ind w:right="237"/>
        <w:jc w:val="both"/>
        <w:rPr>
          <w:bCs/>
          <w:sz w:val="24"/>
          <w:szCs w:val="24"/>
        </w:rPr>
      </w:pPr>
      <w:r w:rsidRPr="00A64B18">
        <w:rPr>
          <w:bCs/>
          <w:sz w:val="24"/>
          <w:szCs w:val="24"/>
        </w:rPr>
        <w:t>The female would continually talk over everyone in attendance, which eventually resulted in her screaming at us, plugging in her headphones and repeatedly singing a song out loud. The female did have a surprising amount of knowledge around police powers, mental health legislation, and the procedures of Gwent Police, South Wales Ambulance Service and Aneurin Bevan Health Board mental health services. The female was also using a recording device throughout the incident, I was mindful that the female could post the footage on social media or use it to make a complaint. Therefore, I needed to provide correct legislation and remain professional.</w:t>
      </w:r>
    </w:p>
    <w:p w14:paraId="2D972B7B" w14:textId="77777777" w:rsidR="00A64B18" w:rsidRPr="00A64B18" w:rsidRDefault="00A64B18" w:rsidP="00A64B18">
      <w:pPr>
        <w:ind w:right="237"/>
        <w:jc w:val="both"/>
        <w:rPr>
          <w:bCs/>
          <w:sz w:val="24"/>
          <w:szCs w:val="24"/>
        </w:rPr>
      </w:pPr>
      <w:r w:rsidRPr="00A64B18">
        <w:rPr>
          <w:bCs/>
          <w:sz w:val="24"/>
          <w:szCs w:val="24"/>
        </w:rPr>
        <w:t xml:space="preserve">When reflecting, I considered the </w:t>
      </w:r>
      <w:proofErr w:type="spellStart"/>
      <w:r w:rsidRPr="00A64B18">
        <w:rPr>
          <w:bCs/>
          <w:sz w:val="24"/>
          <w:szCs w:val="24"/>
        </w:rPr>
        <w:t>Betari</w:t>
      </w:r>
      <w:proofErr w:type="spellEnd"/>
      <w:r w:rsidRPr="00A64B18">
        <w:rPr>
          <w:bCs/>
          <w:sz w:val="24"/>
          <w:szCs w:val="24"/>
        </w:rPr>
        <w:t xml:space="preserve"> Box Theory, Clements and Jones (2008, pp. 216) suggests that the behaviour of one person, and influence and attitudes of another. I kept myself levelled, and remained professional, I did not raise my voice and always communicated below the level of the female, but her behaviour continued to deteriorate. In this incident, I must disagree with this model.</w:t>
      </w:r>
    </w:p>
    <w:p w14:paraId="1B6BDADD" w14:textId="77777777" w:rsidR="00A64B18" w:rsidRPr="00A64B18" w:rsidRDefault="00A64B18" w:rsidP="00A64B18">
      <w:pPr>
        <w:ind w:right="237"/>
        <w:jc w:val="both"/>
        <w:rPr>
          <w:bCs/>
          <w:sz w:val="24"/>
          <w:szCs w:val="24"/>
        </w:rPr>
      </w:pPr>
      <w:r w:rsidRPr="00A64B18">
        <w:rPr>
          <w:bCs/>
          <w:sz w:val="24"/>
          <w:szCs w:val="24"/>
        </w:rPr>
        <w:t>In total, I was with the female for over of ten hours, most of this was spent waiting for partner agencies. Research conducted by the four welsh forces show that in October 2017, 965 incidents reported that day, 118 were mental health related, with officers spending on average nearly 4 hours dealing with each incident. (HMICFRS 2018</w:t>
      </w:r>
      <w:proofErr w:type="gramStart"/>
      <w:r w:rsidRPr="00A64B18">
        <w:rPr>
          <w:bCs/>
          <w:sz w:val="24"/>
          <w:szCs w:val="24"/>
        </w:rPr>
        <w:t>)  During</w:t>
      </w:r>
      <w:proofErr w:type="gramEnd"/>
      <w:r w:rsidRPr="00A64B18">
        <w:rPr>
          <w:bCs/>
          <w:sz w:val="24"/>
          <w:szCs w:val="24"/>
        </w:rPr>
        <w:t xml:space="preserve"> the final few hours I felt myself losing patience with the female and </w:t>
      </w:r>
      <w:r w:rsidRPr="00A64B18">
        <w:rPr>
          <w:bCs/>
          <w:sz w:val="24"/>
          <w:szCs w:val="24"/>
        </w:rPr>
        <w:lastRenderedPageBreak/>
        <w:t>the partner agencies. In my opinion the process took too long to action and complete, using up many resources in the process.</w:t>
      </w:r>
    </w:p>
    <w:p w14:paraId="13B80736" w14:textId="77777777" w:rsidR="00A64B18" w:rsidRPr="00A64B18" w:rsidRDefault="00A64B18" w:rsidP="00A64B18">
      <w:pPr>
        <w:ind w:right="237"/>
        <w:jc w:val="both"/>
        <w:rPr>
          <w:bCs/>
          <w:sz w:val="24"/>
          <w:szCs w:val="24"/>
        </w:rPr>
      </w:pPr>
      <w:r w:rsidRPr="00A64B18">
        <w:rPr>
          <w:bCs/>
          <w:sz w:val="24"/>
          <w:szCs w:val="24"/>
        </w:rPr>
        <w:t xml:space="preserve"> However, I will continue to reflect on incidents in the future and seek continual guidance to ensure I am providing the highest level of service to those who require it.</w:t>
      </w:r>
    </w:p>
    <w:p w14:paraId="15F95B91" w14:textId="77777777" w:rsidR="00A64B18" w:rsidRPr="00A64B18" w:rsidRDefault="00A64B18" w:rsidP="00A64B18">
      <w:pPr>
        <w:ind w:right="237"/>
        <w:jc w:val="both"/>
        <w:rPr>
          <w:bCs/>
          <w:sz w:val="24"/>
          <w:szCs w:val="24"/>
        </w:rPr>
      </w:pPr>
    </w:p>
    <w:p w14:paraId="1A3A7EF4" w14:textId="77777777" w:rsidR="00A64B18" w:rsidRPr="00A64B18" w:rsidRDefault="00A64B18" w:rsidP="00A64B18">
      <w:pPr>
        <w:ind w:right="237"/>
        <w:jc w:val="both"/>
        <w:rPr>
          <w:bCs/>
          <w:sz w:val="24"/>
          <w:szCs w:val="24"/>
        </w:rPr>
      </w:pPr>
      <w:r w:rsidRPr="00A64B18">
        <w:rPr>
          <w:bCs/>
          <w:sz w:val="24"/>
          <w:szCs w:val="24"/>
        </w:rPr>
        <w:t>Word count 1393</w:t>
      </w:r>
    </w:p>
    <w:p w14:paraId="51250FBC" w14:textId="77777777" w:rsidR="00A64B18" w:rsidRPr="00A64B18" w:rsidRDefault="00A64B18" w:rsidP="00A64B18">
      <w:pPr>
        <w:ind w:right="237"/>
        <w:jc w:val="both"/>
        <w:rPr>
          <w:bCs/>
          <w:sz w:val="24"/>
          <w:szCs w:val="24"/>
        </w:rPr>
      </w:pPr>
    </w:p>
    <w:p w14:paraId="4D9874C5" w14:textId="77777777" w:rsidR="00A64B18" w:rsidRPr="003C081A" w:rsidRDefault="00A64B18" w:rsidP="003C081A">
      <w:pPr>
        <w:ind w:right="237"/>
        <w:jc w:val="both"/>
        <w:rPr>
          <w:bCs/>
          <w:sz w:val="24"/>
          <w:szCs w:val="24"/>
        </w:rPr>
      </w:pPr>
    </w:p>
    <w:p w14:paraId="6B6476AF" w14:textId="77777777" w:rsidR="003C081A" w:rsidRPr="00450C83" w:rsidRDefault="003C081A"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0CE8C3C4" w:rsidR="5B63D80E" w:rsidRDefault="5B63D80E" w:rsidP="5B63D80E">
      <w:pPr>
        <w:ind w:right="237"/>
        <w:jc w:val="both"/>
        <w:rPr>
          <w:b/>
          <w:bCs/>
          <w:sz w:val="24"/>
          <w:szCs w:val="24"/>
        </w:rPr>
      </w:pPr>
      <w:r w:rsidRPr="5B63D80E">
        <w:rPr>
          <w:b/>
          <w:bCs/>
          <w:sz w:val="24"/>
          <w:szCs w:val="24"/>
        </w:rPr>
        <w:t>ANSWER:</w:t>
      </w:r>
    </w:p>
    <w:p w14:paraId="58AB004E" w14:textId="3337A2D4" w:rsidR="003C081A" w:rsidRDefault="003C081A" w:rsidP="5B63D80E">
      <w:pPr>
        <w:ind w:right="237"/>
        <w:jc w:val="both"/>
        <w:rPr>
          <w:b/>
          <w:bCs/>
          <w:sz w:val="24"/>
          <w:szCs w:val="24"/>
        </w:rPr>
      </w:pPr>
    </w:p>
    <w:p w14:paraId="10F37D83" w14:textId="77777777" w:rsidR="003C081A" w:rsidRPr="003C081A" w:rsidRDefault="003C081A" w:rsidP="003C081A">
      <w:pPr>
        <w:ind w:right="237"/>
        <w:jc w:val="both"/>
        <w:rPr>
          <w:sz w:val="24"/>
          <w:szCs w:val="24"/>
        </w:rPr>
      </w:pPr>
      <w:r w:rsidRPr="003C081A">
        <w:rPr>
          <w:sz w:val="24"/>
          <w:szCs w:val="24"/>
        </w:rPr>
        <w:t>This assignment will focus on when I played a significant role involving a victim of anti-social behaviour (ASB). I will evaluate the different approaches of professionals and the police. In supporting vulnerable people at risk. I will then evaluate what works in relation to tacking repeat victimisation and repeat offending.</w:t>
      </w:r>
    </w:p>
    <w:p w14:paraId="6822C3AF" w14:textId="77777777" w:rsidR="003C081A" w:rsidRPr="003C081A" w:rsidRDefault="003C081A" w:rsidP="003C081A">
      <w:pPr>
        <w:ind w:right="237"/>
        <w:jc w:val="both"/>
        <w:rPr>
          <w:sz w:val="24"/>
          <w:szCs w:val="24"/>
        </w:rPr>
      </w:pPr>
      <w:r w:rsidRPr="003C081A">
        <w:rPr>
          <w:sz w:val="24"/>
          <w:szCs w:val="24"/>
        </w:rPr>
        <w:t>I will continue to use Gibb’s model of reflection to reflect on the incident.</w:t>
      </w:r>
    </w:p>
    <w:p w14:paraId="18BA05A7" w14:textId="77777777" w:rsidR="003C081A" w:rsidRPr="003C081A" w:rsidRDefault="003C081A" w:rsidP="003C081A">
      <w:pPr>
        <w:ind w:right="237"/>
        <w:jc w:val="both"/>
        <w:rPr>
          <w:sz w:val="24"/>
          <w:szCs w:val="24"/>
        </w:rPr>
      </w:pPr>
      <w:r w:rsidRPr="003C081A">
        <w:rPr>
          <w:sz w:val="24"/>
          <w:szCs w:val="24"/>
        </w:rPr>
        <w:t xml:space="preserve">During my year two attachments, I spent ten shifts working alongside the neighbourhood policing team.  I attended a series ASB incidents involving a family and a group of youths from the local area. </w:t>
      </w:r>
    </w:p>
    <w:p w14:paraId="33779735" w14:textId="77777777" w:rsidR="003C081A" w:rsidRPr="003C081A" w:rsidRDefault="003C081A" w:rsidP="003C081A">
      <w:pPr>
        <w:ind w:right="237"/>
        <w:jc w:val="both"/>
        <w:rPr>
          <w:sz w:val="24"/>
          <w:szCs w:val="24"/>
        </w:rPr>
      </w:pPr>
      <w:r w:rsidRPr="003C081A">
        <w:rPr>
          <w:sz w:val="24"/>
          <w:szCs w:val="24"/>
        </w:rPr>
        <w:t xml:space="preserve">This incident involved several youths throwing stones at the windows, which had resulted in damage being caused, and when confronted, one of the youths shouted the word “Mongs” and then ran away. </w:t>
      </w:r>
    </w:p>
    <w:p w14:paraId="0DF0A74C" w14:textId="77777777" w:rsidR="003C081A" w:rsidRPr="003C081A" w:rsidRDefault="003C081A" w:rsidP="003C081A">
      <w:pPr>
        <w:ind w:right="237"/>
        <w:jc w:val="both"/>
        <w:rPr>
          <w:sz w:val="24"/>
          <w:szCs w:val="24"/>
        </w:rPr>
      </w:pPr>
      <w:r w:rsidRPr="003C081A">
        <w:rPr>
          <w:sz w:val="24"/>
          <w:szCs w:val="24"/>
        </w:rPr>
        <w:t>From listening to the victim, I identified the offences of Section 1 Criminal Damage Act 1971 and Section 4a of the Public Order Act 1986.</w:t>
      </w:r>
    </w:p>
    <w:p w14:paraId="644EB652" w14:textId="77777777" w:rsidR="003C081A" w:rsidRPr="003C081A" w:rsidRDefault="003C081A" w:rsidP="003C081A">
      <w:pPr>
        <w:ind w:right="237"/>
        <w:jc w:val="both"/>
        <w:rPr>
          <w:sz w:val="24"/>
          <w:szCs w:val="24"/>
        </w:rPr>
      </w:pPr>
      <w:r w:rsidRPr="003C081A">
        <w:rPr>
          <w:sz w:val="24"/>
          <w:szCs w:val="24"/>
        </w:rPr>
        <w:t>Criminal damage occurs when person who without lawful excuse destroys or damages any property belonging to another. Legislation.Gov (2020)</w:t>
      </w:r>
    </w:p>
    <w:p w14:paraId="3AB54BF8" w14:textId="77777777" w:rsidR="003C081A" w:rsidRPr="003C081A" w:rsidRDefault="003C081A" w:rsidP="003C081A">
      <w:pPr>
        <w:ind w:right="237"/>
        <w:jc w:val="both"/>
        <w:rPr>
          <w:sz w:val="24"/>
          <w:szCs w:val="24"/>
        </w:rPr>
      </w:pPr>
      <w:r w:rsidRPr="003C081A">
        <w:rPr>
          <w:sz w:val="24"/>
          <w:szCs w:val="24"/>
        </w:rPr>
        <w:t>A public order offence occurs when a person has intent to cause a person harassment, alarm or distress, he, uses threatening, abusive or insulting words or behaviour, or disorderly behaviour. Thereby causing that or another person harassment, alarm or distress. Legislation.Gov (2020)</w:t>
      </w:r>
    </w:p>
    <w:p w14:paraId="58303D50" w14:textId="77777777" w:rsidR="003C081A" w:rsidRPr="003C081A" w:rsidRDefault="003C081A" w:rsidP="003C081A">
      <w:pPr>
        <w:ind w:right="237"/>
        <w:jc w:val="both"/>
        <w:rPr>
          <w:sz w:val="24"/>
          <w:szCs w:val="24"/>
        </w:rPr>
      </w:pPr>
      <w:r w:rsidRPr="003C081A">
        <w:rPr>
          <w:sz w:val="24"/>
          <w:szCs w:val="24"/>
        </w:rPr>
        <w:t>When a crime is also classed as a hate crime, a judge can impose a tougher sentence on the victim under the Section 146 Criminal Justice Act 2003. Legisaltion.Gov (2020)</w:t>
      </w:r>
    </w:p>
    <w:p w14:paraId="4DAD0632" w14:textId="77777777" w:rsidR="003C081A" w:rsidRPr="003C081A" w:rsidRDefault="003C081A" w:rsidP="003C081A">
      <w:pPr>
        <w:ind w:right="237"/>
        <w:jc w:val="both"/>
        <w:rPr>
          <w:sz w:val="24"/>
          <w:szCs w:val="24"/>
        </w:rPr>
      </w:pPr>
      <w:r w:rsidRPr="003C081A">
        <w:rPr>
          <w:sz w:val="24"/>
          <w:szCs w:val="24"/>
        </w:rPr>
        <w:t xml:space="preserve">From spending time and speaking to the family, I identified that they were vulnerable and repeat victims of ASB. Two of the family members had learning difficulties, and they seemed to be targeted the most during the incidents. Research shows from Mencap's report (1999) uncovered that virtually 9 out of 10 (88%) people with a learning disability had been bullied within the last year.  This research shows that people with learning disabilities are more likely to victims, this, along with living in </w:t>
      </w:r>
      <w:r w:rsidRPr="003C081A">
        <w:rPr>
          <w:sz w:val="24"/>
          <w:szCs w:val="24"/>
        </w:rPr>
        <w:lastRenderedPageBreak/>
        <w:t>an area with high levels of ASB, and the poor condition of the property, it made the family very vulnerable to being victims of crime and ASB, and this was clear due to the amount of calls, although the family did state they didn’t bother reporting every incident.</w:t>
      </w:r>
    </w:p>
    <w:p w14:paraId="01D387BB" w14:textId="77777777" w:rsidR="003C081A" w:rsidRPr="003C081A" w:rsidRDefault="003C081A" w:rsidP="003C081A">
      <w:pPr>
        <w:ind w:right="237"/>
        <w:jc w:val="both"/>
        <w:rPr>
          <w:sz w:val="24"/>
          <w:szCs w:val="24"/>
        </w:rPr>
      </w:pPr>
      <w:r w:rsidRPr="003C081A">
        <w:rPr>
          <w:sz w:val="24"/>
          <w:szCs w:val="24"/>
        </w:rPr>
        <w:t xml:space="preserve">I had concerns due to the poor condition of the exterior and interior of the property, and the family’s living conditions. In my opinion as a police officer, they were struggling to maintain their property, and unable to fully look after themselves, which could potentially lead to neglect through no fault of their own. When dealing with this issue I referred the broken window theory, which states that visible signs of disorder, such as broken windows along with low level offences such as ASB, can lead to an escalation and more serious offences being committed. The issues surrounding ASB are varied and complex and the problems arise from a lack of support for police officers as the effectiveness of this approach depends on how it is implemented within the community. The issues arise when the concept has been misapplied which has led to an increase in aggressive and zero- tolerance </w:t>
      </w:r>
      <w:proofErr w:type="gramStart"/>
      <w:r w:rsidRPr="003C081A">
        <w:rPr>
          <w:sz w:val="24"/>
          <w:szCs w:val="24"/>
        </w:rPr>
        <w:t>policing ,</w:t>
      </w:r>
      <w:proofErr w:type="gramEnd"/>
      <w:r w:rsidRPr="003C081A">
        <w:rPr>
          <w:sz w:val="24"/>
          <w:szCs w:val="24"/>
        </w:rPr>
        <w:t xml:space="preserve"> particularly in  troubled communities. Evidence shows that people from these disadvantaged communities could be labelled as </w:t>
      </w:r>
      <w:proofErr w:type="gramStart"/>
      <w:r w:rsidRPr="003C081A">
        <w:rPr>
          <w:sz w:val="24"/>
          <w:szCs w:val="24"/>
        </w:rPr>
        <w:t>trouble makers</w:t>
      </w:r>
      <w:proofErr w:type="gramEnd"/>
      <w:r w:rsidRPr="003C081A">
        <w:rPr>
          <w:sz w:val="24"/>
          <w:szCs w:val="24"/>
        </w:rPr>
        <w:t xml:space="preserve"> and have harsher punishment enforced on them for mild crimes which could lead to serious crimes being committed as a result. These communities need more police presence and support to form good relationships with its members. I felt the condition of the property, along with the family’s vulnerabilities made them easy targets of ASB and crime, and if the youths weren’t challenged, and other factors challenged, the situation could escalate to more serious crimes being committed against them. </w:t>
      </w:r>
    </w:p>
    <w:p w14:paraId="2B0AC310" w14:textId="77777777" w:rsidR="003C081A" w:rsidRPr="003C081A" w:rsidRDefault="003C081A" w:rsidP="003C081A">
      <w:pPr>
        <w:ind w:right="237"/>
        <w:jc w:val="both"/>
        <w:rPr>
          <w:sz w:val="24"/>
          <w:szCs w:val="24"/>
        </w:rPr>
      </w:pPr>
    </w:p>
    <w:p w14:paraId="56EA0425" w14:textId="77777777" w:rsidR="003C081A" w:rsidRPr="003C081A" w:rsidRDefault="003C081A" w:rsidP="003C081A">
      <w:pPr>
        <w:ind w:right="237"/>
        <w:jc w:val="both"/>
        <w:rPr>
          <w:sz w:val="24"/>
          <w:szCs w:val="24"/>
        </w:rPr>
      </w:pPr>
      <w:r w:rsidRPr="003C081A">
        <w:rPr>
          <w:sz w:val="24"/>
          <w:szCs w:val="24"/>
        </w:rPr>
        <w:t>On returning to the station I was able to use the police systems to look at the history of the family. I discovered 20+ calls in the last two years. The calls ranged from youths throwing stones at their windows, to concerns for safety and other ASB related calls. Although these figures almost amounted to one call per month, I gathered this person was not recognised as a repeat victim due to them underreporting the incidents. Research conducted shows that in the year ending 2018, 66% of persons questions stated they did not report an incident to police because it was not worth reporting or thought police could not do anything. (ONS.Gov 2018)</w:t>
      </w:r>
    </w:p>
    <w:p w14:paraId="6AADED49" w14:textId="77777777" w:rsidR="003C081A" w:rsidRPr="003C081A" w:rsidRDefault="003C081A" w:rsidP="003C081A">
      <w:pPr>
        <w:ind w:right="237"/>
        <w:jc w:val="both"/>
        <w:rPr>
          <w:sz w:val="24"/>
          <w:szCs w:val="24"/>
        </w:rPr>
      </w:pPr>
      <w:r w:rsidRPr="003C081A">
        <w:rPr>
          <w:sz w:val="24"/>
          <w:szCs w:val="24"/>
        </w:rPr>
        <w:t>It was at this point I referred to my knowledge of the Fiona Pilkington enquiry, and the consequences of not identifying a vulnerable victim of crime at an early stage.</w:t>
      </w:r>
    </w:p>
    <w:p w14:paraId="2D74EE4D" w14:textId="77777777" w:rsidR="003C081A" w:rsidRPr="003C081A" w:rsidRDefault="003C081A" w:rsidP="003C081A">
      <w:pPr>
        <w:ind w:right="237"/>
        <w:jc w:val="both"/>
        <w:rPr>
          <w:sz w:val="24"/>
          <w:szCs w:val="24"/>
        </w:rPr>
      </w:pPr>
      <w:r w:rsidRPr="003C081A">
        <w:rPr>
          <w:sz w:val="24"/>
          <w:szCs w:val="24"/>
        </w:rPr>
        <w:t>Fiona and her family were victims to a similar incident as mentioned in this essay, but Fiona did not receive the correct support or intervention she deserved, which resulted in her taking the life of her daughter and herself.</w:t>
      </w:r>
    </w:p>
    <w:p w14:paraId="79E6BF35" w14:textId="77777777" w:rsidR="003C081A" w:rsidRPr="003C081A" w:rsidRDefault="003C081A" w:rsidP="003C081A">
      <w:pPr>
        <w:ind w:right="237"/>
        <w:jc w:val="both"/>
        <w:rPr>
          <w:sz w:val="24"/>
          <w:szCs w:val="24"/>
        </w:rPr>
      </w:pPr>
      <w:r w:rsidRPr="003C081A">
        <w:rPr>
          <w:sz w:val="24"/>
          <w:szCs w:val="24"/>
        </w:rPr>
        <w:t>The police and other agencies were criticised for failing to respond to Fiona's complaints, which were 33 recorded incidents made to police from 1997 to 2007, along with the local council for not tackling this behaviour where she lived and their safeguarding policies for protecting vulnerable victims of anti-social behaviour. (Hampshire safeguarding adults board 2009)</w:t>
      </w:r>
    </w:p>
    <w:p w14:paraId="24426026" w14:textId="77777777" w:rsidR="003C081A" w:rsidRPr="003C081A" w:rsidRDefault="003C081A" w:rsidP="003C081A">
      <w:pPr>
        <w:ind w:right="237"/>
        <w:jc w:val="both"/>
        <w:rPr>
          <w:sz w:val="24"/>
          <w:szCs w:val="24"/>
        </w:rPr>
      </w:pPr>
      <w:r w:rsidRPr="003C081A">
        <w:rPr>
          <w:sz w:val="24"/>
          <w:szCs w:val="24"/>
        </w:rPr>
        <w:t>There was a clear lack of awareness, both at local level and nationally the by police in recognising people with learning disabilities and mental health issues as easy targets for hate crimes and other offences. (IPCC 2009)</w:t>
      </w:r>
    </w:p>
    <w:p w14:paraId="216F4A14" w14:textId="77777777" w:rsidR="003C081A" w:rsidRPr="003C081A" w:rsidRDefault="003C081A" w:rsidP="003C081A">
      <w:pPr>
        <w:ind w:right="237"/>
        <w:jc w:val="both"/>
        <w:rPr>
          <w:sz w:val="24"/>
          <w:szCs w:val="24"/>
        </w:rPr>
      </w:pPr>
      <w:r w:rsidRPr="003C081A">
        <w:rPr>
          <w:sz w:val="24"/>
          <w:szCs w:val="24"/>
        </w:rPr>
        <w:t xml:space="preserve">Gwent Police have a team of over 30 Hate Crime Support Officers (HCSOs) who have received additional training in supporting victims of hate incidents and crimes. Gwent Police (2020). I liaised with the HCSO and discussed what further support was available. It was agreed that the HCSO would maintain more regular contact </w:t>
      </w:r>
      <w:r w:rsidRPr="003C081A">
        <w:rPr>
          <w:sz w:val="24"/>
          <w:szCs w:val="24"/>
        </w:rPr>
        <w:lastRenderedPageBreak/>
        <w:t xml:space="preserve">with the family and provide more updates. The Pilkington investigating found that she was not allocated </w:t>
      </w:r>
      <w:proofErr w:type="gramStart"/>
      <w:r w:rsidRPr="003C081A">
        <w:rPr>
          <w:sz w:val="24"/>
          <w:szCs w:val="24"/>
        </w:rPr>
        <w:t>a</w:t>
      </w:r>
      <w:proofErr w:type="gramEnd"/>
      <w:r w:rsidRPr="003C081A">
        <w:rPr>
          <w:sz w:val="24"/>
          <w:szCs w:val="24"/>
        </w:rPr>
        <w:t xml:space="preserve"> ASB or HCO, I ensured this was actioned straightaway.</w:t>
      </w:r>
    </w:p>
    <w:p w14:paraId="4579A48D" w14:textId="77777777" w:rsidR="003C081A" w:rsidRPr="003C081A" w:rsidRDefault="003C081A" w:rsidP="003C081A">
      <w:pPr>
        <w:ind w:right="237"/>
        <w:jc w:val="both"/>
        <w:rPr>
          <w:sz w:val="24"/>
          <w:szCs w:val="24"/>
        </w:rPr>
      </w:pPr>
      <w:r w:rsidRPr="003C081A">
        <w:rPr>
          <w:sz w:val="24"/>
          <w:szCs w:val="24"/>
        </w:rPr>
        <w:t>One of my responsibilities as the attending officer is to complete a victim contact management form to identify any vulnerabilities of the victims. This form asks certain questions such as is the caller a repeat victim, is this a hate crime or incident, and it agrees a timescale for updates to be given. Once this form is completed, a hate crime officer will be tasked to contact the victim, and this is usually the next day.</w:t>
      </w:r>
    </w:p>
    <w:p w14:paraId="66AA9368" w14:textId="2DB13686" w:rsidR="003C081A" w:rsidRDefault="003C081A" w:rsidP="003C081A">
      <w:pPr>
        <w:ind w:right="237"/>
        <w:jc w:val="both"/>
        <w:rPr>
          <w:sz w:val="24"/>
          <w:szCs w:val="24"/>
        </w:rPr>
      </w:pPr>
      <w:r w:rsidRPr="003C081A">
        <w:rPr>
          <w:sz w:val="24"/>
          <w:szCs w:val="24"/>
        </w:rPr>
        <w:t>From a neighbourhood policing perspective, I liaised with the local PCSO’s and requested regular patrols of the area during the afternoons and evenings. This is called hotspot policing. Hot spot policing is a strategy that involves the targeting of resources and activities to those places where crime is most concentrated. (College of Policing 2020)</w:t>
      </w:r>
    </w:p>
    <w:p w14:paraId="02858854" w14:textId="77777777" w:rsidR="00B26230" w:rsidRPr="003C081A" w:rsidRDefault="00B26230" w:rsidP="003C081A">
      <w:pPr>
        <w:ind w:right="237"/>
        <w:jc w:val="both"/>
        <w:rPr>
          <w:sz w:val="24"/>
          <w:szCs w:val="24"/>
        </w:rPr>
      </w:pPr>
    </w:p>
    <w:p w14:paraId="38E5E2FC" w14:textId="77777777" w:rsidR="003C081A" w:rsidRPr="003C081A" w:rsidRDefault="003C081A" w:rsidP="003C081A">
      <w:pPr>
        <w:ind w:right="237"/>
        <w:jc w:val="both"/>
        <w:rPr>
          <w:sz w:val="24"/>
          <w:szCs w:val="24"/>
        </w:rPr>
      </w:pPr>
      <w:r w:rsidRPr="003C081A">
        <w:rPr>
          <w:sz w:val="24"/>
          <w:szCs w:val="24"/>
        </w:rPr>
        <w:t xml:space="preserve"> This victim contact form is also shared with support agencies such as Connect Gwent. Connect Gwent is a multi-agency hub for victims of crime and ASB.  Connect Gwent has professionals and specialists working together from a range of organisations and work with other partner agencies within Gwent. (Connect Gwent 2020)</w:t>
      </w:r>
    </w:p>
    <w:p w14:paraId="6641AE18" w14:textId="77777777" w:rsidR="003C081A" w:rsidRPr="003C081A" w:rsidRDefault="003C081A" w:rsidP="003C081A">
      <w:pPr>
        <w:ind w:right="237"/>
        <w:jc w:val="both"/>
        <w:rPr>
          <w:sz w:val="24"/>
          <w:szCs w:val="24"/>
        </w:rPr>
      </w:pPr>
    </w:p>
    <w:p w14:paraId="00C0B2AD" w14:textId="77777777" w:rsidR="003C081A" w:rsidRPr="003C081A" w:rsidRDefault="003C081A" w:rsidP="003C081A">
      <w:pPr>
        <w:ind w:right="237"/>
        <w:jc w:val="both"/>
        <w:rPr>
          <w:sz w:val="24"/>
          <w:szCs w:val="24"/>
        </w:rPr>
      </w:pPr>
      <w:r w:rsidRPr="003C081A">
        <w:rPr>
          <w:sz w:val="24"/>
          <w:szCs w:val="24"/>
        </w:rPr>
        <w:t xml:space="preserve">I’m already of the understanding that the police cannot deal with this situation alone, and that assistance and intervention are needed from partner agencies. I considered requesting the help of Connect Gwent, Adult and children social services, the local housing association and the local authority’s ASB team. </w:t>
      </w:r>
    </w:p>
    <w:p w14:paraId="7B935629" w14:textId="77777777" w:rsidR="003C081A" w:rsidRPr="003C081A" w:rsidRDefault="003C081A" w:rsidP="003C081A">
      <w:pPr>
        <w:ind w:right="237"/>
        <w:jc w:val="both"/>
        <w:rPr>
          <w:sz w:val="24"/>
          <w:szCs w:val="24"/>
        </w:rPr>
      </w:pPr>
      <w:r w:rsidRPr="003C081A">
        <w:rPr>
          <w:sz w:val="24"/>
          <w:szCs w:val="24"/>
        </w:rPr>
        <w:t xml:space="preserve">I completed a public protection notice (PPN). This is a form that is completed and asks several questions around the victim and their family. The form is then sent to social services for further support. </w:t>
      </w:r>
    </w:p>
    <w:p w14:paraId="5E5D4F64" w14:textId="77777777" w:rsidR="003C081A" w:rsidRPr="003C081A" w:rsidRDefault="003C081A" w:rsidP="003C081A">
      <w:pPr>
        <w:ind w:right="237"/>
        <w:jc w:val="both"/>
        <w:rPr>
          <w:sz w:val="24"/>
          <w:szCs w:val="24"/>
        </w:rPr>
      </w:pPr>
    </w:p>
    <w:p w14:paraId="3CBB954E" w14:textId="77777777" w:rsidR="003C081A" w:rsidRPr="003C081A" w:rsidRDefault="003C081A" w:rsidP="003C081A">
      <w:pPr>
        <w:ind w:right="237"/>
        <w:jc w:val="both"/>
        <w:rPr>
          <w:sz w:val="24"/>
          <w:szCs w:val="24"/>
        </w:rPr>
      </w:pPr>
      <w:r w:rsidRPr="003C081A">
        <w:rPr>
          <w:sz w:val="24"/>
          <w:szCs w:val="24"/>
        </w:rPr>
        <w:t>Due to the Covid-19 pandemic it was difficult to arrange joint visits with partner agencies. I felt this had a negative effect on the victims, and they did not receive a good quality service due to this. In some way, I felt I let the family down.</w:t>
      </w:r>
    </w:p>
    <w:p w14:paraId="035BB359" w14:textId="77777777" w:rsidR="003C081A" w:rsidRPr="003C081A" w:rsidRDefault="003C081A" w:rsidP="003C081A">
      <w:pPr>
        <w:ind w:right="237"/>
        <w:jc w:val="both"/>
        <w:rPr>
          <w:sz w:val="24"/>
          <w:szCs w:val="24"/>
        </w:rPr>
      </w:pPr>
      <w:r w:rsidRPr="003C081A">
        <w:rPr>
          <w:sz w:val="24"/>
          <w:szCs w:val="24"/>
        </w:rPr>
        <w:t>The hot spot policing patrols conducted by the neighbourhood team did help reduce calls to the address and the area in general. The housing association carried out several repairs to the property, and the house no longer stood out in the street. The family received further support from social services such as having carers attend their address to assist with maintaining their home.</w:t>
      </w:r>
    </w:p>
    <w:p w14:paraId="6FFC00EC" w14:textId="77777777" w:rsidR="003C081A" w:rsidRPr="003C081A" w:rsidRDefault="003C081A" w:rsidP="003C081A">
      <w:pPr>
        <w:ind w:right="237"/>
        <w:jc w:val="both"/>
        <w:rPr>
          <w:sz w:val="24"/>
          <w:szCs w:val="24"/>
        </w:rPr>
      </w:pPr>
      <w:r w:rsidRPr="003C081A">
        <w:rPr>
          <w:sz w:val="24"/>
          <w:szCs w:val="24"/>
        </w:rPr>
        <w:t>Being on a neighbourhood attachment, I had more time to deal with this incident and focus on the problem.  Had I picked up this call on response, it’s highly likely I wouldn’t have been able to deal with the problem in as much depth, and therefore the victim would have received a less tailored service.</w:t>
      </w:r>
    </w:p>
    <w:p w14:paraId="31BC424A" w14:textId="77777777" w:rsidR="003C081A" w:rsidRPr="003C081A" w:rsidRDefault="003C081A" w:rsidP="003C081A">
      <w:pPr>
        <w:ind w:right="237"/>
        <w:jc w:val="both"/>
        <w:rPr>
          <w:sz w:val="24"/>
          <w:szCs w:val="24"/>
        </w:rPr>
      </w:pPr>
      <w:r w:rsidRPr="003C081A">
        <w:rPr>
          <w:sz w:val="24"/>
          <w:szCs w:val="24"/>
        </w:rPr>
        <w:t>Upon reflection of this incident, I felt all the actions fell into place smoothly. Due to my previous experience, I quickly identified the family as vulnerable victims and repeat offenders of crime, as well as the additional hate crime offences.</w:t>
      </w:r>
    </w:p>
    <w:p w14:paraId="1E47E1BC" w14:textId="77777777" w:rsidR="003C081A" w:rsidRPr="003C081A" w:rsidRDefault="003C081A" w:rsidP="003C081A">
      <w:pPr>
        <w:ind w:right="237"/>
        <w:jc w:val="both"/>
        <w:rPr>
          <w:sz w:val="24"/>
          <w:szCs w:val="24"/>
        </w:rPr>
      </w:pPr>
      <w:r w:rsidRPr="003C081A">
        <w:rPr>
          <w:sz w:val="24"/>
          <w:szCs w:val="24"/>
        </w:rPr>
        <w:t xml:space="preserve">May main concern during this incident was the consequences that it may have upon myself and the force if it was not dealt with properly. I quickly identified the family to be vulnerable due to a few reasons. </w:t>
      </w:r>
    </w:p>
    <w:p w14:paraId="46AB9C66" w14:textId="77777777" w:rsidR="003C081A" w:rsidRPr="003C081A" w:rsidRDefault="003C081A" w:rsidP="003C081A">
      <w:pPr>
        <w:ind w:right="237"/>
        <w:jc w:val="both"/>
        <w:rPr>
          <w:sz w:val="24"/>
          <w:szCs w:val="24"/>
        </w:rPr>
      </w:pPr>
      <w:r w:rsidRPr="003C081A">
        <w:rPr>
          <w:sz w:val="24"/>
          <w:szCs w:val="24"/>
        </w:rPr>
        <w:t xml:space="preserve">This enabled me to reach out to partner agencies for support that </w:t>
      </w:r>
      <w:proofErr w:type="spellStart"/>
      <w:r w:rsidRPr="003C081A">
        <w:rPr>
          <w:sz w:val="24"/>
          <w:szCs w:val="24"/>
        </w:rPr>
        <w:t>i</w:t>
      </w:r>
      <w:proofErr w:type="spellEnd"/>
      <w:r w:rsidRPr="003C081A">
        <w:rPr>
          <w:sz w:val="24"/>
          <w:szCs w:val="24"/>
        </w:rPr>
        <w:t xml:space="preserve"> was unable to provide, which resulted in me having more time to investigate the offences, as the safeguarding was provided by partner agencies, thus sharing the workload and providing the victims with better service.</w:t>
      </w:r>
    </w:p>
    <w:p w14:paraId="409BCA40" w14:textId="77777777" w:rsidR="003C081A" w:rsidRPr="003C081A" w:rsidRDefault="003C081A" w:rsidP="003C081A">
      <w:pPr>
        <w:ind w:right="237"/>
        <w:jc w:val="both"/>
        <w:rPr>
          <w:sz w:val="24"/>
          <w:szCs w:val="24"/>
        </w:rPr>
      </w:pPr>
      <w:r w:rsidRPr="003C081A">
        <w:rPr>
          <w:sz w:val="24"/>
          <w:szCs w:val="24"/>
        </w:rPr>
        <w:lastRenderedPageBreak/>
        <w:t>Thankfully this is no longer the case and I received informative inputs around hate crime and dealing with victims during my initial training and get regular support from local hate crime officers on how to identify victims of this crime.</w:t>
      </w:r>
    </w:p>
    <w:p w14:paraId="491EC180" w14:textId="77777777" w:rsidR="003C081A" w:rsidRPr="003C081A" w:rsidRDefault="003C081A" w:rsidP="003C081A">
      <w:pPr>
        <w:ind w:right="237"/>
        <w:jc w:val="both"/>
        <w:rPr>
          <w:sz w:val="24"/>
          <w:szCs w:val="24"/>
        </w:rPr>
      </w:pPr>
    </w:p>
    <w:p w14:paraId="786E6778" w14:textId="38B66A74" w:rsidR="003C081A" w:rsidRPr="003C081A" w:rsidRDefault="003C081A" w:rsidP="003C081A">
      <w:pPr>
        <w:ind w:right="237"/>
        <w:jc w:val="both"/>
        <w:rPr>
          <w:sz w:val="24"/>
          <w:szCs w:val="24"/>
        </w:rPr>
      </w:pPr>
      <w:r w:rsidRPr="003C081A">
        <w:rPr>
          <w:sz w:val="24"/>
          <w:szCs w:val="24"/>
        </w:rPr>
        <w:t>Word count allowed 1571</w:t>
      </w:r>
    </w:p>
    <w:p w14:paraId="5D8FE34A" w14:textId="2E61B1D8" w:rsidR="00053771" w:rsidRPr="003C081A" w:rsidRDefault="00053771" w:rsidP="5B63D80E">
      <w:pPr>
        <w:ind w:right="237"/>
        <w:jc w:val="both"/>
        <w:rPr>
          <w:sz w:val="24"/>
          <w:szCs w:val="24"/>
        </w:rPr>
      </w:pPr>
    </w:p>
    <w:p w14:paraId="3475F49E" w14:textId="59341DDB" w:rsidR="00053771" w:rsidRPr="003C081A" w:rsidRDefault="00053771" w:rsidP="5B63D80E">
      <w:pPr>
        <w:ind w:right="237"/>
        <w:jc w:val="both"/>
        <w:rPr>
          <w:sz w:val="24"/>
          <w:szCs w:val="24"/>
        </w:rPr>
      </w:pPr>
    </w:p>
    <w:p w14:paraId="3F6A317A" w14:textId="03C8A439" w:rsidR="00053771" w:rsidRPr="003C081A" w:rsidRDefault="00053771" w:rsidP="5B63D80E">
      <w:pPr>
        <w:ind w:right="237"/>
        <w:jc w:val="both"/>
        <w:rPr>
          <w:sz w:val="24"/>
          <w:szCs w:val="24"/>
        </w:rPr>
      </w:pPr>
    </w:p>
    <w:p w14:paraId="4350C2AC" w14:textId="33C5A66D" w:rsidR="00053771" w:rsidRPr="003C081A" w:rsidRDefault="00053771" w:rsidP="5B63D80E">
      <w:pPr>
        <w:ind w:right="237"/>
        <w:jc w:val="both"/>
        <w:rPr>
          <w:sz w:val="24"/>
          <w:szCs w:val="24"/>
        </w:rPr>
      </w:pPr>
    </w:p>
    <w:p w14:paraId="408E7D23" w14:textId="55EB4A11" w:rsidR="00053771" w:rsidRPr="003C081A" w:rsidRDefault="00053771" w:rsidP="5B63D80E">
      <w:pPr>
        <w:ind w:right="237"/>
        <w:jc w:val="both"/>
        <w:rPr>
          <w:sz w:val="24"/>
          <w:szCs w:val="24"/>
        </w:rPr>
      </w:pPr>
    </w:p>
    <w:p w14:paraId="3E85531B" w14:textId="71793EDC" w:rsidR="00053771" w:rsidRDefault="00053771" w:rsidP="5B63D80E">
      <w:pPr>
        <w:ind w:right="237"/>
        <w:jc w:val="both"/>
        <w:rPr>
          <w:b/>
          <w:bCs/>
          <w:sz w:val="24"/>
          <w:szCs w:val="24"/>
        </w:rPr>
      </w:pPr>
    </w:p>
    <w:p w14:paraId="536D677F" w14:textId="7AF72687" w:rsidR="00053771" w:rsidRDefault="00053771" w:rsidP="5B63D80E">
      <w:pPr>
        <w:ind w:right="237"/>
        <w:jc w:val="both"/>
        <w:rPr>
          <w:b/>
          <w:bCs/>
          <w:sz w:val="24"/>
          <w:szCs w:val="24"/>
        </w:rPr>
      </w:pPr>
    </w:p>
    <w:p w14:paraId="768E05F2" w14:textId="0D5D340F" w:rsidR="00053771" w:rsidRDefault="00053771" w:rsidP="5B63D80E">
      <w:pPr>
        <w:ind w:right="237"/>
        <w:jc w:val="both"/>
        <w:rPr>
          <w:b/>
          <w:bCs/>
          <w:sz w:val="24"/>
          <w:szCs w:val="24"/>
        </w:rPr>
      </w:pPr>
    </w:p>
    <w:p w14:paraId="4BA2DFFE" w14:textId="4E9D77B4" w:rsidR="00053771" w:rsidRDefault="00053771" w:rsidP="5B63D80E">
      <w:pPr>
        <w:ind w:right="237"/>
        <w:jc w:val="both"/>
        <w:rPr>
          <w:b/>
          <w:bCs/>
          <w:sz w:val="24"/>
          <w:szCs w:val="24"/>
        </w:rPr>
      </w:pPr>
    </w:p>
    <w:p w14:paraId="0A061B32" w14:textId="21DF9802" w:rsidR="00053771" w:rsidRDefault="00053771" w:rsidP="5B63D80E">
      <w:pPr>
        <w:ind w:right="237"/>
        <w:jc w:val="both"/>
        <w:rPr>
          <w:b/>
          <w:bCs/>
          <w:sz w:val="24"/>
          <w:szCs w:val="24"/>
        </w:rPr>
      </w:pPr>
    </w:p>
    <w:p w14:paraId="19D74B3D" w14:textId="4D6BBF46" w:rsidR="00053771" w:rsidRDefault="00053771" w:rsidP="5B63D80E">
      <w:pPr>
        <w:ind w:right="237"/>
        <w:jc w:val="both"/>
        <w:rPr>
          <w:b/>
          <w:bCs/>
          <w:sz w:val="24"/>
          <w:szCs w:val="24"/>
        </w:rPr>
      </w:pPr>
    </w:p>
    <w:p w14:paraId="3995AD15" w14:textId="009B57D9" w:rsidR="00053771" w:rsidRDefault="00053771" w:rsidP="5B63D80E">
      <w:pPr>
        <w:ind w:right="237"/>
        <w:jc w:val="both"/>
        <w:rPr>
          <w:b/>
          <w:bCs/>
          <w:sz w:val="24"/>
          <w:szCs w:val="24"/>
        </w:rPr>
      </w:pPr>
    </w:p>
    <w:p w14:paraId="6285E25E" w14:textId="69844F0A" w:rsidR="00053771" w:rsidRDefault="00053771" w:rsidP="5B63D80E">
      <w:pPr>
        <w:ind w:right="237"/>
        <w:jc w:val="both"/>
        <w:rPr>
          <w:b/>
          <w:bCs/>
          <w:sz w:val="24"/>
          <w:szCs w:val="24"/>
        </w:rPr>
      </w:pPr>
    </w:p>
    <w:p w14:paraId="13D92C8B" w14:textId="60AB38FB" w:rsidR="00053771" w:rsidRDefault="00053771" w:rsidP="5B63D80E">
      <w:pPr>
        <w:ind w:right="237"/>
        <w:jc w:val="both"/>
        <w:rPr>
          <w:b/>
          <w:bCs/>
          <w:sz w:val="24"/>
          <w:szCs w:val="24"/>
        </w:rPr>
      </w:pPr>
    </w:p>
    <w:p w14:paraId="23B5D22C" w14:textId="72A18692" w:rsidR="00053771" w:rsidRDefault="00053771" w:rsidP="5B63D80E">
      <w:pPr>
        <w:ind w:right="237"/>
        <w:jc w:val="both"/>
        <w:rPr>
          <w:b/>
          <w:bCs/>
          <w:sz w:val="24"/>
          <w:szCs w:val="24"/>
        </w:rPr>
      </w:pPr>
    </w:p>
    <w:p w14:paraId="39B4808E" w14:textId="18936E92" w:rsidR="00053771" w:rsidRDefault="00053771" w:rsidP="5B63D80E">
      <w:pPr>
        <w:ind w:right="237"/>
        <w:jc w:val="both"/>
        <w:rPr>
          <w:b/>
          <w:bCs/>
          <w:sz w:val="24"/>
          <w:szCs w:val="24"/>
        </w:rPr>
      </w:pPr>
    </w:p>
    <w:p w14:paraId="6B058C89" w14:textId="530396E3" w:rsidR="00053771" w:rsidRDefault="00053771" w:rsidP="5B63D80E">
      <w:pPr>
        <w:ind w:right="237"/>
        <w:jc w:val="both"/>
        <w:rPr>
          <w:b/>
          <w:bCs/>
          <w:sz w:val="24"/>
          <w:szCs w:val="24"/>
        </w:rPr>
      </w:pPr>
    </w:p>
    <w:p w14:paraId="4BC062F9" w14:textId="78CBF3E3" w:rsidR="00053771" w:rsidRDefault="00053771" w:rsidP="5B63D80E">
      <w:pPr>
        <w:ind w:right="237"/>
        <w:jc w:val="both"/>
        <w:rPr>
          <w:b/>
          <w:bCs/>
          <w:sz w:val="24"/>
          <w:szCs w:val="24"/>
        </w:rPr>
      </w:pPr>
    </w:p>
    <w:p w14:paraId="4358399C" w14:textId="7F901C31" w:rsidR="00053771" w:rsidRDefault="00053771" w:rsidP="5B63D80E">
      <w:pPr>
        <w:ind w:right="237"/>
        <w:jc w:val="both"/>
        <w:rPr>
          <w:b/>
          <w:bCs/>
          <w:sz w:val="24"/>
          <w:szCs w:val="24"/>
        </w:rPr>
      </w:pPr>
    </w:p>
    <w:p w14:paraId="56967385" w14:textId="30B0B328" w:rsidR="00053771" w:rsidRDefault="00053771" w:rsidP="5B63D80E">
      <w:pPr>
        <w:ind w:right="237"/>
        <w:jc w:val="both"/>
        <w:rPr>
          <w:b/>
          <w:bCs/>
          <w:sz w:val="24"/>
          <w:szCs w:val="24"/>
        </w:rPr>
      </w:pPr>
    </w:p>
    <w:p w14:paraId="05D5E12C" w14:textId="7FBE8D68" w:rsidR="00053771" w:rsidRDefault="00053771" w:rsidP="5B63D80E">
      <w:pPr>
        <w:ind w:right="237"/>
        <w:jc w:val="both"/>
        <w:rPr>
          <w:b/>
          <w:bCs/>
          <w:sz w:val="24"/>
          <w:szCs w:val="24"/>
        </w:rPr>
      </w:pPr>
    </w:p>
    <w:p w14:paraId="4C43BB47" w14:textId="5730337E" w:rsidR="00053771" w:rsidRDefault="00053771" w:rsidP="5B63D80E">
      <w:pPr>
        <w:ind w:right="237"/>
        <w:jc w:val="both"/>
        <w:rPr>
          <w:b/>
          <w:bCs/>
          <w:sz w:val="24"/>
          <w:szCs w:val="24"/>
        </w:rPr>
      </w:pPr>
    </w:p>
    <w:p w14:paraId="6F343F8A" w14:textId="568B00C4" w:rsidR="00053771" w:rsidRDefault="00053771" w:rsidP="5B63D80E">
      <w:pPr>
        <w:ind w:right="237"/>
        <w:jc w:val="both"/>
        <w:rPr>
          <w:b/>
          <w:bCs/>
          <w:sz w:val="24"/>
          <w:szCs w:val="24"/>
        </w:rPr>
      </w:pPr>
    </w:p>
    <w:p w14:paraId="2DA948C7" w14:textId="0914FA6C" w:rsidR="00053771" w:rsidRDefault="00053771" w:rsidP="5B63D80E">
      <w:pPr>
        <w:ind w:right="237"/>
        <w:jc w:val="both"/>
        <w:rPr>
          <w:b/>
          <w:bCs/>
          <w:sz w:val="24"/>
          <w:szCs w:val="24"/>
        </w:rPr>
      </w:pPr>
    </w:p>
    <w:p w14:paraId="04D7C50C" w14:textId="68822B12" w:rsidR="00053771" w:rsidRDefault="00053771" w:rsidP="5B63D80E">
      <w:pPr>
        <w:ind w:right="237"/>
        <w:jc w:val="both"/>
        <w:rPr>
          <w:b/>
          <w:bCs/>
          <w:sz w:val="24"/>
          <w:szCs w:val="24"/>
        </w:rPr>
      </w:pPr>
    </w:p>
    <w:p w14:paraId="64BB4706" w14:textId="2776A6FB" w:rsidR="00053771" w:rsidRDefault="00053771" w:rsidP="5B63D80E">
      <w:pPr>
        <w:ind w:right="237"/>
        <w:jc w:val="both"/>
        <w:rPr>
          <w:b/>
          <w:bCs/>
          <w:sz w:val="24"/>
          <w:szCs w:val="24"/>
        </w:rPr>
      </w:pPr>
    </w:p>
    <w:p w14:paraId="0DF0A51B" w14:textId="57AF95D2" w:rsidR="00053771" w:rsidRDefault="00053771" w:rsidP="5B63D80E">
      <w:pPr>
        <w:ind w:right="237"/>
        <w:jc w:val="both"/>
        <w:rPr>
          <w:b/>
          <w:bCs/>
          <w:sz w:val="24"/>
          <w:szCs w:val="24"/>
        </w:rPr>
      </w:pPr>
    </w:p>
    <w:p w14:paraId="06138377" w14:textId="77777777" w:rsidR="00053771" w:rsidRDefault="00053771" w:rsidP="5B63D80E">
      <w:pPr>
        <w:ind w:right="237"/>
        <w:jc w:val="both"/>
        <w:rPr>
          <w:b/>
          <w:bCs/>
          <w:sz w:val="24"/>
          <w:szCs w:val="24"/>
        </w:rPr>
      </w:pPr>
    </w:p>
    <w:p w14:paraId="1BA47043" w14:textId="7255064F" w:rsidR="00053771" w:rsidRDefault="00053771" w:rsidP="5B63D80E">
      <w:pPr>
        <w:ind w:right="237"/>
        <w:jc w:val="both"/>
        <w:rPr>
          <w:b/>
          <w:bCs/>
          <w:sz w:val="24"/>
          <w:szCs w:val="24"/>
        </w:rPr>
      </w:pPr>
    </w:p>
    <w:p w14:paraId="568C59B5" w14:textId="77777777" w:rsidR="00B26230" w:rsidRDefault="00B26230" w:rsidP="5B63D80E">
      <w:pPr>
        <w:ind w:right="237"/>
        <w:jc w:val="center"/>
        <w:rPr>
          <w:b/>
          <w:bCs/>
          <w:sz w:val="24"/>
          <w:szCs w:val="24"/>
        </w:rPr>
      </w:pPr>
    </w:p>
    <w:p w14:paraId="63E16838" w14:textId="77777777" w:rsidR="00B26230" w:rsidRDefault="00B26230" w:rsidP="5B63D80E">
      <w:pPr>
        <w:ind w:right="237"/>
        <w:jc w:val="center"/>
        <w:rPr>
          <w:b/>
          <w:bCs/>
          <w:sz w:val="24"/>
          <w:szCs w:val="24"/>
        </w:rPr>
      </w:pPr>
    </w:p>
    <w:p w14:paraId="0BC13133" w14:textId="77777777" w:rsidR="00B26230" w:rsidRDefault="00B26230" w:rsidP="5B63D80E">
      <w:pPr>
        <w:ind w:right="237"/>
        <w:jc w:val="center"/>
        <w:rPr>
          <w:b/>
          <w:bCs/>
          <w:sz w:val="24"/>
          <w:szCs w:val="24"/>
        </w:rPr>
      </w:pPr>
    </w:p>
    <w:p w14:paraId="626E7CBF" w14:textId="77777777" w:rsidR="00B26230" w:rsidRDefault="00B26230" w:rsidP="5B63D80E">
      <w:pPr>
        <w:ind w:right="237"/>
        <w:jc w:val="center"/>
        <w:rPr>
          <w:b/>
          <w:bCs/>
          <w:sz w:val="24"/>
          <w:szCs w:val="24"/>
        </w:rPr>
      </w:pPr>
    </w:p>
    <w:p w14:paraId="03E87FE3" w14:textId="77777777" w:rsidR="00B26230" w:rsidRDefault="00B26230" w:rsidP="5B63D80E">
      <w:pPr>
        <w:ind w:right="237"/>
        <w:jc w:val="center"/>
        <w:rPr>
          <w:b/>
          <w:bCs/>
          <w:sz w:val="24"/>
          <w:szCs w:val="24"/>
        </w:rPr>
      </w:pPr>
    </w:p>
    <w:p w14:paraId="6220C70A" w14:textId="77777777" w:rsidR="00B26230" w:rsidRDefault="00B26230" w:rsidP="5B63D80E">
      <w:pPr>
        <w:ind w:right="237"/>
        <w:jc w:val="center"/>
        <w:rPr>
          <w:b/>
          <w:bCs/>
          <w:sz w:val="24"/>
          <w:szCs w:val="24"/>
        </w:rPr>
      </w:pPr>
    </w:p>
    <w:p w14:paraId="4CECB12F" w14:textId="77777777" w:rsidR="00B26230" w:rsidRDefault="00B26230" w:rsidP="5B63D80E">
      <w:pPr>
        <w:ind w:right="237"/>
        <w:jc w:val="center"/>
        <w:rPr>
          <w:b/>
          <w:bCs/>
          <w:sz w:val="24"/>
          <w:szCs w:val="24"/>
        </w:rPr>
      </w:pPr>
    </w:p>
    <w:p w14:paraId="1769DF55" w14:textId="77777777" w:rsidR="00B26230" w:rsidRDefault="00B26230" w:rsidP="5B63D80E">
      <w:pPr>
        <w:ind w:right="237"/>
        <w:jc w:val="center"/>
        <w:rPr>
          <w:b/>
          <w:bCs/>
          <w:sz w:val="24"/>
          <w:szCs w:val="24"/>
        </w:rPr>
      </w:pPr>
    </w:p>
    <w:p w14:paraId="26A71CA3" w14:textId="77777777" w:rsidR="00B26230" w:rsidRDefault="00B26230" w:rsidP="5B63D80E">
      <w:pPr>
        <w:ind w:right="237"/>
        <w:jc w:val="center"/>
        <w:rPr>
          <w:b/>
          <w:bCs/>
          <w:sz w:val="24"/>
          <w:szCs w:val="24"/>
        </w:rPr>
      </w:pPr>
    </w:p>
    <w:p w14:paraId="1B8662F6" w14:textId="77777777" w:rsidR="00B26230" w:rsidRDefault="00B26230" w:rsidP="5B63D80E">
      <w:pPr>
        <w:ind w:right="237"/>
        <w:jc w:val="center"/>
        <w:rPr>
          <w:b/>
          <w:bCs/>
          <w:sz w:val="24"/>
          <w:szCs w:val="24"/>
        </w:rPr>
      </w:pPr>
    </w:p>
    <w:p w14:paraId="4A039FC7" w14:textId="77777777" w:rsidR="00B26230" w:rsidRDefault="00B26230" w:rsidP="5B63D80E">
      <w:pPr>
        <w:ind w:right="237"/>
        <w:jc w:val="center"/>
        <w:rPr>
          <w:b/>
          <w:bCs/>
          <w:sz w:val="24"/>
          <w:szCs w:val="24"/>
        </w:rPr>
      </w:pPr>
    </w:p>
    <w:p w14:paraId="37CE4E9D" w14:textId="77777777" w:rsidR="00B26230" w:rsidRDefault="00B26230" w:rsidP="5B63D80E">
      <w:pPr>
        <w:ind w:right="237"/>
        <w:jc w:val="center"/>
        <w:rPr>
          <w:b/>
          <w:bCs/>
          <w:sz w:val="24"/>
          <w:szCs w:val="24"/>
        </w:rPr>
      </w:pPr>
    </w:p>
    <w:p w14:paraId="2DE65BB0" w14:textId="77777777" w:rsidR="00B26230" w:rsidRDefault="00B26230" w:rsidP="5B63D80E">
      <w:pPr>
        <w:ind w:right="237"/>
        <w:jc w:val="center"/>
        <w:rPr>
          <w:b/>
          <w:bCs/>
          <w:sz w:val="24"/>
          <w:szCs w:val="24"/>
        </w:rPr>
      </w:pPr>
    </w:p>
    <w:p w14:paraId="4B994FB5" w14:textId="77777777" w:rsidR="00B26230" w:rsidRDefault="00B26230" w:rsidP="5B63D80E">
      <w:pPr>
        <w:ind w:right="237"/>
        <w:jc w:val="center"/>
        <w:rPr>
          <w:b/>
          <w:bCs/>
          <w:sz w:val="24"/>
          <w:szCs w:val="24"/>
        </w:rPr>
      </w:pPr>
    </w:p>
    <w:p w14:paraId="62E3D9CE" w14:textId="77777777" w:rsidR="00B26230" w:rsidRDefault="00B26230" w:rsidP="5B63D80E">
      <w:pPr>
        <w:ind w:right="237"/>
        <w:jc w:val="center"/>
        <w:rPr>
          <w:b/>
          <w:bCs/>
          <w:sz w:val="24"/>
          <w:szCs w:val="24"/>
        </w:rPr>
      </w:pPr>
    </w:p>
    <w:p w14:paraId="3ADA72DD" w14:textId="77777777" w:rsidR="00B26230" w:rsidRDefault="00B26230" w:rsidP="5B63D80E">
      <w:pPr>
        <w:ind w:right="237"/>
        <w:jc w:val="center"/>
        <w:rPr>
          <w:b/>
          <w:bCs/>
          <w:sz w:val="24"/>
          <w:szCs w:val="24"/>
        </w:rPr>
      </w:pPr>
    </w:p>
    <w:p w14:paraId="3E7AABAF" w14:textId="5A27905F"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60809F7D" w:rsidR="00025650" w:rsidRDefault="00025650" w:rsidP="00340E9A">
      <w:pPr>
        <w:ind w:right="237"/>
        <w:jc w:val="both"/>
        <w:rPr>
          <w:sz w:val="24"/>
          <w:szCs w:val="24"/>
        </w:rPr>
      </w:pPr>
    </w:p>
    <w:p w14:paraId="41737B3E" w14:textId="064BC488" w:rsidR="009B6649" w:rsidRDefault="009B6649" w:rsidP="00340E9A">
      <w:pPr>
        <w:ind w:right="237"/>
        <w:jc w:val="both"/>
        <w:rPr>
          <w:sz w:val="24"/>
          <w:szCs w:val="24"/>
        </w:rPr>
      </w:pPr>
    </w:p>
    <w:p w14:paraId="3A56C866" w14:textId="3E385D92" w:rsidR="009B6649" w:rsidRDefault="009B6649" w:rsidP="009B6649">
      <w:pPr>
        <w:ind w:right="237"/>
        <w:jc w:val="both"/>
        <w:rPr>
          <w:sz w:val="24"/>
          <w:szCs w:val="24"/>
        </w:rPr>
      </w:pPr>
      <w:r w:rsidRPr="009B6649">
        <w:rPr>
          <w:sz w:val="24"/>
          <w:szCs w:val="24"/>
        </w:rPr>
        <w:t>This assignment will focus on a policing incident of a serious nature whereby I played a significant role with the victim and offender in relation to a domestic violence incident.</w:t>
      </w:r>
    </w:p>
    <w:p w14:paraId="136A7F3C" w14:textId="77777777" w:rsidR="009B6649" w:rsidRPr="009B6649" w:rsidRDefault="009B6649" w:rsidP="009B6649">
      <w:pPr>
        <w:ind w:right="237"/>
        <w:jc w:val="both"/>
        <w:rPr>
          <w:sz w:val="24"/>
          <w:szCs w:val="24"/>
        </w:rPr>
      </w:pPr>
    </w:p>
    <w:p w14:paraId="2E52C5F3" w14:textId="779FE86D" w:rsidR="009B6649" w:rsidRDefault="009B6649" w:rsidP="009B6649">
      <w:pPr>
        <w:ind w:right="237"/>
        <w:jc w:val="both"/>
        <w:rPr>
          <w:sz w:val="24"/>
          <w:szCs w:val="24"/>
        </w:rPr>
      </w:pPr>
      <w:r w:rsidRPr="009B6649">
        <w:rPr>
          <w:sz w:val="24"/>
          <w:szCs w:val="24"/>
        </w:rPr>
        <w:t xml:space="preserve">I will begin with a brief summary of the incident, before critically assessing the social and legislative contexts surrounding the incident.  I will be utilising Gibb’s model of reflection. </w:t>
      </w:r>
    </w:p>
    <w:p w14:paraId="4CA49050" w14:textId="77777777" w:rsidR="009B6649" w:rsidRPr="009B6649" w:rsidRDefault="009B6649" w:rsidP="009B6649">
      <w:pPr>
        <w:ind w:right="237"/>
        <w:jc w:val="both"/>
        <w:rPr>
          <w:sz w:val="24"/>
          <w:szCs w:val="24"/>
        </w:rPr>
      </w:pPr>
    </w:p>
    <w:p w14:paraId="3880CD66" w14:textId="60412A7F" w:rsidR="009B6649" w:rsidRDefault="009B6649" w:rsidP="009B6649">
      <w:pPr>
        <w:ind w:right="237"/>
        <w:jc w:val="both"/>
        <w:rPr>
          <w:sz w:val="24"/>
          <w:szCs w:val="24"/>
        </w:rPr>
      </w:pPr>
      <w:r w:rsidRPr="009B6649">
        <w:rPr>
          <w:sz w:val="24"/>
          <w:szCs w:val="24"/>
        </w:rPr>
        <w:t>I attended an incident whereby a female was reporting that her partner had broken into their home and assaulted her with a baseball bat, causing serious injury.  The offender was still present.</w:t>
      </w:r>
    </w:p>
    <w:p w14:paraId="3F083762" w14:textId="77777777" w:rsidR="009B6649" w:rsidRPr="009B6649" w:rsidRDefault="009B6649" w:rsidP="009B6649">
      <w:pPr>
        <w:ind w:right="237"/>
        <w:jc w:val="both"/>
        <w:rPr>
          <w:sz w:val="24"/>
          <w:szCs w:val="24"/>
        </w:rPr>
      </w:pPr>
    </w:p>
    <w:p w14:paraId="40549EE4" w14:textId="39417DFF" w:rsidR="009B6649" w:rsidRDefault="009B6649" w:rsidP="009B6649">
      <w:pPr>
        <w:ind w:right="237"/>
        <w:jc w:val="both"/>
        <w:rPr>
          <w:sz w:val="24"/>
          <w:szCs w:val="24"/>
        </w:rPr>
      </w:pPr>
      <w:r w:rsidRPr="009B6649">
        <w:rPr>
          <w:sz w:val="24"/>
          <w:szCs w:val="24"/>
        </w:rPr>
        <w:t xml:space="preserve">I attended the location as a single crewed officer. Whilst </w:t>
      </w:r>
      <w:proofErr w:type="spellStart"/>
      <w:r w:rsidRPr="009B6649">
        <w:rPr>
          <w:sz w:val="24"/>
          <w:szCs w:val="24"/>
        </w:rPr>
        <w:t>en</w:t>
      </w:r>
      <w:proofErr w:type="spellEnd"/>
      <w:r w:rsidRPr="009B6649">
        <w:rPr>
          <w:sz w:val="24"/>
          <w:szCs w:val="24"/>
        </w:rPr>
        <w:t xml:space="preserve">-route to the call I referred to the National decision-making model (NDM) as outlined by (College of Policing, 2014) </w:t>
      </w:r>
    </w:p>
    <w:p w14:paraId="208B7FD9" w14:textId="77777777" w:rsidR="009B6649" w:rsidRPr="009B6649" w:rsidRDefault="009B6649" w:rsidP="009B6649">
      <w:pPr>
        <w:ind w:right="237"/>
        <w:jc w:val="both"/>
        <w:rPr>
          <w:sz w:val="24"/>
          <w:szCs w:val="24"/>
        </w:rPr>
      </w:pPr>
    </w:p>
    <w:p w14:paraId="09606CB2" w14:textId="77777777" w:rsidR="009B6649" w:rsidRPr="009B6649" w:rsidRDefault="009B6649" w:rsidP="009B6649">
      <w:pPr>
        <w:ind w:right="237"/>
        <w:jc w:val="both"/>
        <w:rPr>
          <w:sz w:val="24"/>
          <w:szCs w:val="24"/>
        </w:rPr>
      </w:pPr>
      <w:r w:rsidRPr="009B6649">
        <w:rPr>
          <w:sz w:val="24"/>
          <w:szCs w:val="24"/>
        </w:rPr>
        <w:t xml:space="preserve">The first part of the NDM is gather information and intelligence. Whilst </w:t>
      </w:r>
      <w:proofErr w:type="spellStart"/>
      <w:r w:rsidRPr="009B6649">
        <w:rPr>
          <w:sz w:val="24"/>
          <w:szCs w:val="24"/>
        </w:rPr>
        <w:t>en</w:t>
      </w:r>
      <w:proofErr w:type="spellEnd"/>
      <w:r w:rsidRPr="009B6649">
        <w:rPr>
          <w:sz w:val="24"/>
          <w:szCs w:val="24"/>
        </w:rPr>
        <w:t xml:space="preserve">-route I conducted Police National Computer checks on those involved, as well as utilising local police systems and the social worker who’s based in the control room. I was </w:t>
      </w:r>
      <w:r w:rsidRPr="009B6649">
        <w:rPr>
          <w:sz w:val="24"/>
          <w:szCs w:val="24"/>
        </w:rPr>
        <w:lastRenderedPageBreak/>
        <w:t>informed of several warning markers of the offender in relation to a history of being violent, and children present were on the child protection register.</w:t>
      </w:r>
    </w:p>
    <w:p w14:paraId="5336904D" w14:textId="22B46400" w:rsidR="009B6649" w:rsidRDefault="009B6649" w:rsidP="009B6649">
      <w:pPr>
        <w:ind w:right="237"/>
        <w:jc w:val="both"/>
        <w:rPr>
          <w:sz w:val="24"/>
          <w:szCs w:val="24"/>
        </w:rPr>
      </w:pPr>
      <w:r w:rsidRPr="009B6649">
        <w:rPr>
          <w:sz w:val="24"/>
          <w:szCs w:val="24"/>
        </w:rPr>
        <w:t>During this part of gathering intelligence, closed source intelligence was mostly utilised. Closed sources of information are those with restricted access, such as police crime systems, local health authority systems and information available through information sharing agreements with partners such as social services. Information from police closed sources is not evaluated through the intelligence report process and is usually assessed to be reliable.  (College of Policing 2020)</w:t>
      </w:r>
    </w:p>
    <w:p w14:paraId="7D6D285E" w14:textId="77777777" w:rsidR="009B6649" w:rsidRPr="009B6649" w:rsidRDefault="009B6649" w:rsidP="009B6649">
      <w:pPr>
        <w:ind w:right="237"/>
        <w:jc w:val="both"/>
        <w:rPr>
          <w:sz w:val="24"/>
          <w:szCs w:val="24"/>
        </w:rPr>
      </w:pPr>
    </w:p>
    <w:p w14:paraId="6F4AB72E" w14:textId="5FB28C37" w:rsidR="009B6649" w:rsidRDefault="009B6649" w:rsidP="009B6649">
      <w:pPr>
        <w:ind w:right="237"/>
        <w:jc w:val="both"/>
        <w:rPr>
          <w:sz w:val="24"/>
          <w:szCs w:val="24"/>
        </w:rPr>
      </w:pPr>
      <w:r w:rsidRPr="009B6649">
        <w:rPr>
          <w:sz w:val="24"/>
          <w:szCs w:val="24"/>
        </w:rPr>
        <w:t>The second part of the NDM is assess threat, risk and develop a working strategy. Due to the male’s history, I requested additional units to attend, I decided to wait for officers to arrive before I would attempt to arrest the male if he was located to safeguard the victim.  During this section of the NDM, I also considered my powers of arrest under Section 24 PACE, and powers of search to locate the weapon mentioned under Section 32 PACE. (College of Policing 2020)</w:t>
      </w:r>
    </w:p>
    <w:p w14:paraId="5FBA13BD" w14:textId="77777777" w:rsidR="009B6649" w:rsidRPr="009B6649" w:rsidRDefault="009B6649" w:rsidP="009B6649">
      <w:pPr>
        <w:ind w:right="237"/>
        <w:jc w:val="both"/>
        <w:rPr>
          <w:sz w:val="24"/>
          <w:szCs w:val="24"/>
        </w:rPr>
      </w:pPr>
    </w:p>
    <w:p w14:paraId="20625E6B" w14:textId="77777777" w:rsidR="009B6649" w:rsidRPr="009B6649" w:rsidRDefault="009B6649" w:rsidP="009B6649">
      <w:pPr>
        <w:ind w:right="237"/>
        <w:jc w:val="both"/>
        <w:rPr>
          <w:sz w:val="24"/>
          <w:szCs w:val="24"/>
        </w:rPr>
      </w:pPr>
      <w:r w:rsidRPr="009B6649">
        <w:rPr>
          <w:sz w:val="24"/>
          <w:szCs w:val="24"/>
        </w:rPr>
        <w:t xml:space="preserve">The fourth consideration of the NDM is options and contingencies, this stage involves considering different ways to make or resolve a situation. </w:t>
      </w:r>
    </w:p>
    <w:p w14:paraId="78CCE857" w14:textId="009419DF" w:rsidR="009B6649" w:rsidRDefault="009B6649" w:rsidP="009B6649">
      <w:pPr>
        <w:ind w:right="237"/>
        <w:jc w:val="both"/>
        <w:rPr>
          <w:sz w:val="24"/>
          <w:szCs w:val="24"/>
        </w:rPr>
      </w:pPr>
      <w:r w:rsidRPr="009B6649">
        <w:rPr>
          <w:sz w:val="24"/>
          <w:szCs w:val="24"/>
        </w:rPr>
        <w:t>Whilst taking a first account from the victim and due to the seriousness of the injury, I identified the offences of Grievous bodily harm. (Legislation.gov 2021).</w:t>
      </w:r>
    </w:p>
    <w:p w14:paraId="4CB13C2E" w14:textId="77777777" w:rsidR="009B6649" w:rsidRPr="009B6649" w:rsidRDefault="009B6649" w:rsidP="009B6649">
      <w:pPr>
        <w:ind w:right="237"/>
        <w:jc w:val="both"/>
        <w:rPr>
          <w:sz w:val="24"/>
          <w:szCs w:val="24"/>
        </w:rPr>
      </w:pPr>
    </w:p>
    <w:p w14:paraId="67FA37A8" w14:textId="465E8515" w:rsidR="009B6649" w:rsidRDefault="009B6649" w:rsidP="009B6649">
      <w:pPr>
        <w:ind w:right="237"/>
        <w:jc w:val="both"/>
        <w:rPr>
          <w:sz w:val="24"/>
          <w:szCs w:val="24"/>
        </w:rPr>
      </w:pPr>
      <w:r w:rsidRPr="009B6649">
        <w:rPr>
          <w:sz w:val="24"/>
          <w:szCs w:val="24"/>
        </w:rPr>
        <w:t xml:space="preserve">I returned later in the evening to complete a statement, I identified further offences such as control and coercive behaviour, along with harassment (Legislation.gov 2021) </w:t>
      </w:r>
    </w:p>
    <w:p w14:paraId="332449CD" w14:textId="77777777" w:rsidR="009B6649" w:rsidRPr="009B6649" w:rsidRDefault="009B6649" w:rsidP="009B6649">
      <w:pPr>
        <w:ind w:right="237"/>
        <w:jc w:val="both"/>
        <w:rPr>
          <w:sz w:val="24"/>
          <w:szCs w:val="24"/>
        </w:rPr>
      </w:pPr>
    </w:p>
    <w:p w14:paraId="05361129" w14:textId="4FE1AD38" w:rsidR="009B6649" w:rsidRDefault="009B6649" w:rsidP="009B6649">
      <w:pPr>
        <w:ind w:right="237"/>
        <w:jc w:val="both"/>
        <w:rPr>
          <w:sz w:val="24"/>
          <w:szCs w:val="24"/>
        </w:rPr>
      </w:pPr>
      <w:r w:rsidRPr="009B6649">
        <w:rPr>
          <w:sz w:val="24"/>
          <w:szCs w:val="24"/>
        </w:rPr>
        <w:t>The female did not realise she was a victim of these offences, until I clearly explained them to her in a way she understood. Research conducted shows that in 2019 there were 17,616 offences of coercive control recorded by the police, compared with 9,053 in the year ending March 2018. (ONS, 2019). These statics shows an increase in this offence, but I feel this increase is due to improved training of officers and identifying the offence, where previously, it would have gone unrecorded.</w:t>
      </w:r>
    </w:p>
    <w:p w14:paraId="1FBF2965" w14:textId="77777777" w:rsidR="009B6649" w:rsidRPr="009B6649" w:rsidRDefault="009B6649" w:rsidP="009B6649">
      <w:pPr>
        <w:ind w:right="237"/>
        <w:jc w:val="both"/>
        <w:rPr>
          <w:sz w:val="24"/>
          <w:szCs w:val="24"/>
        </w:rPr>
      </w:pPr>
    </w:p>
    <w:p w14:paraId="063CFF4E" w14:textId="03A3B853" w:rsidR="009B6649" w:rsidRDefault="009B6649" w:rsidP="009B6649">
      <w:pPr>
        <w:ind w:right="237"/>
        <w:jc w:val="both"/>
        <w:rPr>
          <w:sz w:val="24"/>
          <w:szCs w:val="24"/>
        </w:rPr>
      </w:pPr>
      <w:r w:rsidRPr="009B6649">
        <w:rPr>
          <w:sz w:val="24"/>
          <w:szCs w:val="24"/>
        </w:rPr>
        <w:t>In addition to considering the offences, I reflected upon the ongoing issues of domestic violence in this relationship and drug activity within the community and considered why this individual was committing these crimes. The location where the incident occurred is a large social housing estate, and it faces many challenges, but in this area, the rate of unemployment is higher than the national average, along with high rates of drug use and domestic violence.</w:t>
      </w:r>
    </w:p>
    <w:p w14:paraId="3AE2F735" w14:textId="77777777" w:rsidR="009B6649" w:rsidRPr="009B6649" w:rsidRDefault="009B6649" w:rsidP="009B6649">
      <w:pPr>
        <w:ind w:right="237"/>
        <w:jc w:val="both"/>
        <w:rPr>
          <w:sz w:val="24"/>
          <w:szCs w:val="24"/>
        </w:rPr>
      </w:pPr>
    </w:p>
    <w:p w14:paraId="6D1B09A8" w14:textId="303288CB" w:rsidR="009B6649" w:rsidRDefault="009B6649" w:rsidP="009B6649">
      <w:pPr>
        <w:ind w:right="237"/>
        <w:jc w:val="both"/>
        <w:rPr>
          <w:sz w:val="24"/>
          <w:szCs w:val="24"/>
        </w:rPr>
      </w:pPr>
      <w:r w:rsidRPr="009B6649">
        <w:rPr>
          <w:sz w:val="24"/>
          <w:szCs w:val="24"/>
        </w:rPr>
        <w:t xml:space="preserve">By trying to gain an understanding of the issues within the communities I police, I can have a broader perception when dealing with the members from that community. </w:t>
      </w:r>
      <w:proofErr w:type="spellStart"/>
      <w:r w:rsidRPr="009B6649">
        <w:rPr>
          <w:sz w:val="24"/>
          <w:szCs w:val="24"/>
        </w:rPr>
        <w:t>Fadaei</w:t>
      </w:r>
      <w:proofErr w:type="spellEnd"/>
      <w:r w:rsidRPr="009B6649">
        <w:rPr>
          <w:sz w:val="24"/>
          <w:szCs w:val="24"/>
        </w:rPr>
        <w:t xml:space="preserve">-Tehrani and Green (2002) suggest, “If unemployment is reduced the rate of crime could also be reduced.” I would strongly agree with </w:t>
      </w:r>
      <w:proofErr w:type="spellStart"/>
      <w:r w:rsidRPr="009B6649">
        <w:rPr>
          <w:sz w:val="24"/>
          <w:szCs w:val="24"/>
        </w:rPr>
        <w:t>Fadaei</w:t>
      </w:r>
      <w:proofErr w:type="spellEnd"/>
      <w:r w:rsidRPr="009B6649">
        <w:rPr>
          <w:sz w:val="24"/>
          <w:szCs w:val="24"/>
        </w:rPr>
        <w:t>-Tehrani and Green in this case, as I feel many of the individuals on the estate turn to crime to provide for their families or to fund a substance abuse issue.</w:t>
      </w:r>
    </w:p>
    <w:p w14:paraId="1DB693BD" w14:textId="77777777" w:rsidR="009B6649" w:rsidRPr="009B6649" w:rsidRDefault="009B6649" w:rsidP="009B6649">
      <w:pPr>
        <w:ind w:right="237"/>
        <w:jc w:val="both"/>
        <w:rPr>
          <w:sz w:val="24"/>
          <w:szCs w:val="24"/>
        </w:rPr>
      </w:pPr>
    </w:p>
    <w:p w14:paraId="414E6652" w14:textId="004E71C9" w:rsidR="009B6649" w:rsidRDefault="009B6649" w:rsidP="009B6649">
      <w:pPr>
        <w:ind w:right="237"/>
        <w:jc w:val="both"/>
        <w:rPr>
          <w:sz w:val="24"/>
          <w:szCs w:val="24"/>
        </w:rPr>
      </w:pPr>
      <w:r w:rsidRPr="009B6649">
        <w:rPr>
          <w:sz w:val="24"/>
          <w:szCs w:val="24"/>
        </w:rPr>
        <w:t xml:space="preserve">I arrested the male, </w:t>
      </w:r>
      <w:proofErr w:type="gramStart"/>
      <w:r w:rsidRPr="009B6649">
        <w:rPr>
          <w:sz w:val="24"/>
          <w:szCs w:val="24"/>
        </w:rPr>
        <w:t>and also</w:t>
      </w:r>
      <w:proofErr w:type="gramEnd"/>
      <w:r w:rsidRPr="009B6649">
        <w:rPr>
          <w:sz w:val="24"/>
          <w:szCs w:val="24"/>
        </w:rPr>
        <w:t xml:space="preserve"> located white powder, snap bags and two mobile phones in his vehicle, all of which were seized.</w:t>
      </w:r>
    </w:p>
    <w:p w14:paraId="5C6FE15E" w14:textId="77777777" w:rsidR="009B6649" w:rsidRPr="009B6649" w:rsidRDefault="009B6649" w:rsidP="009B6649">
      <w:pPr>
        <w:ind w:right="237"/>
        <w:jc w:val="both"/>
        <w:rPr>
          <w:sz w:val="24"/>
          <w:szCs w:val="24"/>
        </w:rPr>
      </w:pPr>
    </w:p>
    <w:p w14:paraId="77B82E07" w14:textId="77777777" w:rsidR="009B6649" w:rsidRPr="009B6649" w:rsidRDefault="009B6649" w:rsidP="009B6649">
      <w:pPr>
        <w:ind w:right="237"/>
        <w:jc w:val="both"/>
        <w:rPr>
          <w:sz w:val="24"/>
          <w:szCs w:val="24"/>
        </w:rPr>
      </w:pPr>
      <w:r w:rsidRPr="009B6649">
        <w:rPr>
          <w:sz w:val="24"/>
          <w:szCs w:val="24"/>
        </w:rPr>
        <w:lastRenderedPageBreak/>
        <w:t>Whilst updating the relevant logs, I identified that I needed to submit intelligence.</w:t>
      </w:r>
    </w:p>
    <w:p w14:paraId="6FCAC55D" w14:textId="4B25B994" w:rsidR="009B6649" w:rsidRDefault="009B6649" w:rsidP="009B6649">
      <w:pPr>
        <w:ind w:right="237"/>
        <w:jc w:val="both"/>
        <w:rPr>
          <w:sz w:val="24"/>
          <w:szCs w:val="24"/>
        </w:rPr>
      </w:pPr>
      <w:r w:rsidRPr="009B6649">
        <w:rPr>
          <w:sz w:val="24"/>
          <w:szCs w:val="24"/>
        </w:rPr>
        <w:t>The first intelligence log I submitted was regarding white power located during the search. Upon further research, I noticed a large amount of intelligence regarding drug supply involving the male and his vehicle. The Serious and Organised Crime Team were requesting intelligence submissions, as they were looking to conduct a warrant on his business premises. I submitted this intelligence using the 3x5x2 process. As I knew this information to be correct and reliable as I had witnessed the powder myself.  Most of the intelligence gained so far appeared to be from rival drug dealers, therefore it was graded as unreliable and possibly malicious.</w:t>
      </w:r>
    </w:p>
    <w:p w14:paraId="014D303F" w14:textId="77777777" w:rsidR="009B6649" w:rsidRPr="009B6649" w:rsidRDefault="009B6649" w:rsidP="009B6649">
      <w:pPr>
        <w:ind w:right="237"/>
        <w:jc w:val="both"/>
        <w:rPr>
          <w:sz w:val="24"/>
          <w:szCs w:val="24"/>
        </w:rPr>
      </w:pPr>
    </w:p>
    <w:p w14:paraId="510286AE" w14:textId="09408D53" w:rsidR="009B6649" w:rsidRDefault="009B6649" w:rsidP="009B6649">
      <w:pPr>
        <w:ind w:right="237"/>
        <w:jc w:val="both"/>
        <w:rPr>
          <w:sz w:val="24"/>
          <w:szCs w:val="24"/>
        </w:rPr>
      </w:pPr>
      <w:r w:rsidRPr="009B6649">
        <w:rPr>
          <w:sz w:val="24"/>
          <w:szCs w:val="24"/>
        </w:rPr>
        <w:t xml:space="preserve">As part of my investigation, I conducted an urgent XRY download of the mobile phone as part of the harassment. During the download, hundreds of text messages were located which appeared to be arranging drug sales. From the mobile phone numbers, I was able to link around three other people, addresses and vehicles to these drug offences by using police systems. I submitted further intelligence regarding these messages, which contributed to a warrant being obtained and carried out whilst the male was still in custody the following day. The intelligence I submitted was also added to the weekly tasking slides, which encourages officers to submit intelligence on certain people or vehicles, this was to build up a bigger picture of those I identified during my investigation. </w:t>
      </w:r>
    </w:p>
    <w:p w14:paraId="0C7A519E" w14:textId="77777777" w:rsidR="009B6649" w:rsidRPr="009B6649" w:rsidRDefault="009B6649" w:rsidP="009B6649">
      <w:pPr>
        <w:ind w:right="237"/>
        <w:jc w:val="both"/>
        <w:rPr>
          <w:sz w:val="24"/>
          <w:szCs w:val="24"/>
        </w:rPr>
      </w:pPr>
    </w:p>
    <w:p w14:paraId="68F5B1D3" w14:textId="77777777" w:rsidR="009B6649" w:rsidRPr="009B6649" w:rsidRDefault="009B6649" w:rsidP="009B6649">
      <w:pPr>
        <w:ind w:right="237"/>
        <w:jc w:val="both"/>
        <w:rPr>
          <w:sz w:val="24"/>
          <w:szCs w:val="24"/>
        </w:rPr>
      </w:pPr>
      <w:r w:rsidRPr="009B6649">
        <w:rPr>
          <w:sz w:val="24"/>
          <w:szCs w:val="24"/>
        </w:rPr>
        <w:t xml:space="preserve">On previous occasions, I have had tunnel vision, and only paid attention to what I was looking for during the XRY process, and I have disregarded information that could have been vial intelligence due to not realising it importance. </w:t>
      </w:r>
    </w:p>
    <w:p w14:paraId="34B3EC15" w14:textId="4B99DCAC" w:rsidR="009B6649" w:rsidRDefault="009B6649" w:rsidP="009B6649">
      <w:pPr>
        <w:ind w:right="237"/>
        <w:jc w:val="both"/>
        <w:rPr>
          <w:sz w:val="24"/>
          <w:szCs w:val="24"/>
        </w:rPr>
      </w:pPr>
      <w:r w:rsidRPr="009B6649">
        <w:rPr>
          <w:sz w:val="24"/>
          <w:szCs w:val="24"/>
        </w:rPr>
        <w:t xml:space="preserve">The second intelligence log submitted was regarding the offender being in possession of a baseball bat. I submitted this for future officer awareness, as they would need to know the male has been known for carrying weapons and being violent. </w:t>
      </w:r>
    </w:p>
    <w:p w14:paraId="68B39281" w14:textId="77777777" w:rsidR="009B6649" w:rsidRPr="009B6649" w:rsidRDefault="009B6649" w:rsidP="009B6649">
      <w:pPr>
        <w:ind w:right="237"/>
        <w:jc w:val="both"/>
        <w:rPr>
          <w:sz w:val="24"/>
          <w:szCs w:val="24"/>
        </w:rPr>
      </w:pPr>
    </w:p>
    <w:p w14:paraId="7574A1D7" w14:textId="4C08431E" w:rsidR="009B6649" w:rsidRDefault="009B6649" w:rsidP="009B6649">
      <w:pPr>
        <w:ind w:right="237"/>
        <w:jc w:val="both"/>
        <w:rPr>
          <w:sz w:val="24"/>
          <w:szCs w:val="24"/>
        </w:rPr>
      </w:pPr>
      <w:r w:rsidRPr="009B6649">
        <w:rPr>
          <w:sz w:val="24"/>
          <w:szCs w:val="24"/>
        </w:rPr>
        <w:t>I also placed a critical maker on the home address, this ensures that information is shared with control room operators  and assists with making an informed decision and dispatch and emergency response, as well as placing a flag on the female, to notify officers that she is a repeat and vulnerable victim, this was to ensure positive action is taken and receives relevant support.</w:t>
      </w:r>
    </w:p>
    <w:p w14:paraId="7403B115" w14:textId="77777777" w:rsidR="009B6649" w:rsidRPr="009B6649" w:rsidRDefault="009B6649" w:rsidP="009B6649">
      <w:pPr>
        <w:ind w:right="237"/>
        <w:jc w:val="both"/>
        <w:rPr>
          <w:sz w:val="24"/>
          <w:szCs w:val="24"/>
        </w:rPr>
      </w:pPr>
    </w:p>
    <w:p w14:paraId="1671A87F" w14:textId="77777777" w:rsidR="009B6649" w:rsidRPr="009B6649" w:rsidRDefault="009B6649" w:rsidP="009B6649">
      <w:pPr>
        <w:ind w:right="237"/>
        <w:jc w:val="both"/>
        <w:rPr>
          <w:sz w:val="24"/>
          <w:szCs w:val="24"/>
        </w:rPr>
      </w:pPr>
      <w:r w:rsidRPr="009B6649">
        <w:rPr>
          <w:sz w:val="24"/>
          <w:szCs w:val="24"/>
        </w:rPr>
        <w:t xml:space="preserve">The final stage of the NDM is </w:t>
      </w:r>
      <w:proofErr w:type="gramStart"/>
      <w:r w:rsidRPr="009B6649">
        <w:rPr>
          <w:sz w:val="24"/>
          <w:szCs w:val="24"/>
        </w:rPr>
        <w:t>take action</w:t>
      </w:r>
      <w:proofErr w:type="gramEnd"/>
      <w:r w:rsidRPr="009B6649">
        <w:rPr>
          <w:sz w:val="24"/>
          <w:szCs w:val="24"/>
        </w:rPr>
        <w:t xml:space="preserve"> and review.  I used this when reflecting at the end of this incident. I was happy with my quick decision to arrest the male, therefore safeguarding the victim, and securing evidence. </w:t>
      </w:r>
    </w:p>
    <w:p w14:paraId="2159DF7D" w14:textId="4CAD7501" w:rsidR="009B6649" w:rsidRDefault="009B6649" w:rsidP="009B6649">
      <w:pPr>
        <w:ind w:right="237"/>
        <w:jc w:val="both"/>
        <w:rPr>
          <w:sz w:val="24"/>
          <w:szCs w:val="24"/>
        </w:rPr>
      </w:pPr>
      <w:r w:rsidRPr="009B6649">
        <w:rPr>
          <w:sz w:val="24"/>
          <w:szCs w:val="24"/>
        </w:rPr>
        <w:t xml:space="preserve">During a previous DV incident I attended, I forgot to check on the welfare of a child before leaving and then forgot to conduct house to house enquires, which was an embarrassing moment when I had to tell the custody sergeant that I hadn’t completed this basic enquiry when the sergeant was considering a charging decision. I managed to re attend the location a few hours later to complete the welfare check and house to house enquiries. Fortunately, the child was fine, and no evidence lost through not completing the house to house enquires straight away, I have learnt from the error that I made, and I now complete a thorough house to house enquiry. A colleague has told me I spend too much time on this, but I have on one occasion located a key independent witness and crucial CCTV, which secured a charge and conviction. Through first-hand experience, I am aware of the consequences and advantages of this enquiry, and the consequences of not </w:t>
      </w:r>
      <w:r w:rsidRPr="009B6649">
        <w:rPr>
          <w:sz w:val="24"/>
          <w:szCs w:val="24"/>
        </w:rPr>
        <w:lastRenderedPageBreak/>
        <w:t>checking on children at the time, as they may well be witnesses or victims themselves.</w:t>
      </w:r>
    </w:p>
    <w:p w14:paraId="356E834D" w14:textId="77777777" w:rsidR="009B6649" w:rsidRPr="009B6649" w:rsidRDefault="009B6649" w:rsidP="009B6649">
      <w:pPr>
        <w:ind w:right="237"/>
        <w:jc w:val="both"/>
        <w:rPr>
          <w:sz w:val="24"/>
          <w:szCs w:val="24"/>
        </w:rPr>
      </w:pPr>
    </w:p>
    <w:p w14:paraId="0FDF7F9A" w14:textId="77777777" w:rsidR="009B6649" w:rsidRPr="009B6649" w:rsidRDefault="009B6649" w:rsidP="009B6649">
      <w:pPr>
        <w:ind w:right="237"/>
        <w:jc w:val="both"/>
        <w:rPr>
          <w:sz w:val="24"/>
          <w:szCs w:val="24"/>
        </w:rPr>
      </w:pPr>
      <w:r w:rsidRPr="009B6649">
        <w:rPr>
          <w:sz w:val="24"/>
          <w:szCs w:val="24"/>
        </w:rPr>
        <w:t>During this incident, I also identified further offences such as control and coercive behaviour, harassment and stalking. It is common for victims of DV to experience other forms of violence such as sexual assaults and stalking. (</w:t>
      </w:r>
      <w:proofErr w:type="spellStart"/>
      <w:r w:rsidRPr="009B6649">
        <w:rPr>
          <w:sz w:val="24"/>
          <w:szCs w:val="24"/>
        </w:rPr>
        <w:t>Walby</w:t>
      </w:r>
      <w:proofErr w:type="spellEnd"/>
      <w:r w:rsidRPr="009B6649">
        <w:rPr>
          <w:sz w:val="24"/>
          <w:szCs w:val="24"/>
        </w:rPr>
        <w:t xml:space="preserve"> and Allen, 2004). In the past, I’ve been focused too much on the offence disclosed by the victim, I have failed to identify other offences which has resulted in missed opportunities. I now ensure I spend more time talking to the victim, to obtain more information to help with identifying more offences.</w:t>
      </w:r>
    </w:p>
    <w:p w14:paraId="0C2EEB79" w14:textId="77777777" w:rsidR="009B6649" w:rsidRPr="009B6649" w:rsidRDefault="009B6649" w:rsidP="009B6649">
      <w:pPr>
        <w:ind w:right="237"/>
        <w:jc w:val="both"/>
        <w:rPr>
          <w:sz w:val="24"/>
          <w:szCs w:val="24"/>
        </w:rPr>
      </w:pPr>
    </w:p>
    <w:p w14:paraId="7F0C4118" w14:textId="77777777" w:rsidR="009B6649" w:rsidRPr="009B6649" w:rsidRDefault="009B6649" w:rsidP="009B6649">
      <w:pPr>
        <w:ind w:right="237"/>
        <w:jc w:val="both"/>
        <w:rPr>
          <w:sz w:val="24"/>
          <w:szCs w:val="24"/>
        </w:rPr>
      </w:pPr>
    </w:p>
    <w:p w14:paraId="142A2225" w14:textId="77777777" w:rsidR="009B6649" w:rsidRPr="009B6649" w:rsidRDefault="009B6649" w:rsidP="009B6649">
      <w:pPr>
        <w:ind w:right="237"/>
        <w:jc w:val="both"/>
        <w:rPr>
          <w:sz w:val="24"/>
          <w:szCs w:val="24"/>
        </w:rPr>
      </w:pPr>
    </w:p>
    <w:p w14:paraId="23BF4211" w14:textId="2F6C92A0" w:rsidR="009B6649" w:rsidRDefault="009B6649" w:rsidP="009B6649">
      <w:pPr>
        <w:ind w:right="237"/>
        <w:jc w:val="both"/>
        <w:rPr>
          <w:sz w:val="24"/>
          <w:szCs w:val="24"/>
        </w:rPr>
      </w:pPr>
      <w:r w:rsidRPr="009B6649">
        <w:rPr>
          <w:sz w:val="24"/>
          <w:szCs w:val="24"/>
        </w:rPr>
        <w:t>Allowed word count 1375</w:t>
      </w:r>
    </w:p>
    <w:p w14:paraId="253ABC51" w14:textId="311BE0F1" w:rsidR="00B13BE7" w:rsidRDefault="00B13BE7" w:rsidP="00340E9A">
      <w:pPr>
        <w:ind w:right="237"/>
        <w:jc w:val="both"/>
        <w:rPr>
          <w:sz w:val="24"/>
          <w:szCs w:val="24"/>
        </w:rPr>
      </w:pPr>
      <w:bookmarkStart w:id="0" w:name="_GoBack"/>
      <w:bookmarkEnd w:id="0"/>
    </w:p>
    <w:p w14:paraId="15913A8C" w14:textId="7F7FBAC9" w:rsidR="00BA1BAA" w:rsidRDefault="00BA1BAA" w:rsidP="00340E9A">
      <w:pPr>
        <w:ind w:right="237"/>
        <w:jc w:val="both"/>
        <w:rPr>
          <w:sz w:val="24"/>
          <w:szCs w:val="24"/>
        </w:rPr>
      </w:pPr>
    </w:p>
    <w:p w14:paraId="622DBE7B" w14:textId="0FF1727E" w:rsidR="00BA1BAA" w:rsidRDefault="00BA1BAA" w:rsidP="00340E9A">
      <w:pPr>
        <w:ind w:right="237"/>
        <w:jc w:val="both"/>
        <w:rPr>
          <w:sz w:val="24"/>
          <w:szCs w:val="24"/>
        </w:rPr>
      </w:pPr>
    </w:p>
    <w:p w14:paraId="3CC1FE47" w14:textId="7944AD9A" w:rsidR="00BA1BAA" w:rsidRDefault="00BA1BAA" w:rsidP="00340E9A">
      <w:pPr>
        <w:ind w:right="237"/>
        <w:jc w:val="both"/>
        <w:rPr>
          <w:sz w:val="24"/>
          <w:szCs w:val="24"/>
        </w:rPr>
      </w:pPr>
    </w:p>
    <w:p w14:paraId="5AC4D58B" w14:textId="4C412537" w:rsidR="00BA1BAA" w:rsidRDefault="00BA1BAA" w:rsidP="00340E9A">
      <w:pPr>
        <w:ind w:right="237"/>
        <w:jc w:val="both"/>
        <w:rPr>
          <w:sz w:val="24"/>
          <w:szCs w:val="24"/>
        </w:rPr>
      </w:pPr>
    </w:p>
    <w:p w14:paraId="7A3D8226" w14:textId="24B6DD79" w:rsidR="00BA1BAA" w:rsidRDefault="00BA1BAA" w:rsidP="00340E9A">
      <w:pPr>
        <w:ind w:right="237"/>
        <w:jc w:val="both"/>
        <w:rPr>
          <w:sz w:val="24"/>
          <w:szCs w:val="24"/>
        </w:rPr>
      </w:pPr>
    </w:p>
    <w:p w14:paraId="165B3391" w14:textId="43D5F587" w:rsidR="00BA1BAA" w:rsidRDefault="00BA1BAA" w:rsidP="00340E9A">
      <w:pPr>
        <w:ind w:right="237"/>
        <w:jc w:val="both"/>
        <w:rPr>
          <w:sz w:val="24"/>
          <w:szCs w:val="24"/>
        </w:rPr>
      </w:pPr>
    </w:p>
    <w:p w14:paraId="02390A33" w14:textId="6148E4F2" w:rsidR="00BA1BAA" w:rsidRDefault="00BA1BAA" w:rsidP="00340E9A">
      <w:pPr>
        <w:ind w:right="237"/>
        <w:jc w:val="both"/>
        <w:rPr>
          <w:sz w:val="24"/>
          <w:szCs w:val="24"/>
        </w:rPr>
      </w:pPr>
    </w:p>
    <w:p w14:paraId="44840E61" w14:textId="19287063" w:rsidR="00BA1BAA" w:rsidRDefault="00BA1BAA" w:rsidP="00340E9A">
      <w:pPr>
        <w:ind w:right="237"/>
        <w:jc w:val="both"/>
        <w:rPr>
          <w:sz w:val="24"/>
          <w:szCs w:val="24"/>
        </w:rPr>
      </w:pPr>
    </w:p>
    <w:p w14:paraId="3F6C54F1" w14:textId="3A036643" w:rsidR="00BA1BAA" w:rsidRDefault="00BA1BAA" w:rsidP="00340E9A">
      <w:pPr>
        <w:ind w:right="237"/>
        <w:jc w:val="both"/>
        <w:rPr>
          <w:sz w:val="24"/>
          <w:szCs w:val="24"/>
        </w:rPr>
      </w:pPr>
    </w:p>
    <w:p w14:paraId="2F76E179" w14:textId="7EB49D38" w:rsidR="00BA1BAA" w:rsidRDefault="00BA1BAA" w:rsidP="00340E9A">
      <w:pPr>
        <w:ind w:right="237"/>
        <w:jc w:val="both"/>
        <w:rPr>
          <w:sz w:val="24"/>
          <w:szCs w:val="24"/>
        </w:rPr>
      </w:pPr>
    </w:p>
    <w:p w14:paraId="72006B5F" w14:textId="1524096F" w:rsidR="00BA1BAA" w:rsidRDefault="00BA1BAA" w:rsidP="00340E9A">
      <w:pPr>
        <w:ind w:right="237"/>
        <w:jc w:val="both"/>
        <w:rPr>
          <w:sz w:val="24"/>
          <w:szCs w:val="24"/>
        </w:rPr>
      </w:pPr>
    </w:p>
    <w:p w14:paraId="228AACC9" w14:textId="3D135D1B" w:rsidR="00BA1BAA" w:rsidRDefault="00BA1BAA" w:rsidP="00340E9A">
      <w:pPr>
        <w:ind w:right="237"/>
        <w:jc w:val="both"/>
        <w:rPr>
          <w:sz w:val="24"/>
          <w:szCs w:val="24"/>
        </w:rPr>
      </w:pPr>
    </w:p>
    <w:p w14:paraId="2AE7B697" w14:textId="16549A45" w:rsidR="00BA1BAA" w:rsidRDefault="00BA1BAA" w:rsidP="00340E9A">
      <w:pPr>
        <w:ind w:right="237"/>
        <w:jc w:val="both"/>
        <w:rPr>
          <w:sz w:val="24"/>
          <w:szCs w:val="24"/>
        </w:rPr>
      </w:pPr>
    </w:p>
    <w:p w14:paraId="46AF139F" w14:textId="45908A56" w:rsidR="00BA1BAA" w:rsidRDefault="00BA1BAA" w:rsidP="00340E9A">
      <w:pPr>
        <w:ind w:right="237"/>
        <w:jc w:val="both"/>
        <w:rPr>
          <w:sz w:val="24"/>
          <w:szCs w:val="24"/>
        </w:rPr>
      </w:pPr>
    </w:p>
    <w:p w14:paraId="5517DB55" w14:textId="0F4640C5" w:rsidR="00BA1BAA" w:rsidRDefault="00BA1BAA" w:rsidP="00340E9A">
      <w:pPr>
        <w:ind w:right="237"/>
        <w:jc w:val="both"/>
        <w:rPr>
          <w:sz w:val="24"/>
          <w:szCs w:val="24"/>
        </w:rPr>
      </w:pPr>
    </w:p>
    <w:p w14:paraId="152F86D5" w14:textId="5B5454DF" w:rsidR="00BA1BAA" w:rsidRDefault="00BA1BAA" w:rsidP="00340E9A">
      <w:pPr>
        <w:ind w:right="237"/>
        <w:jc w:val="both"/>
        <w:rPr>
          <w:sz w:val="24"/>
          <w:szCs w:val="24"/>
        </w:rPr>
      </w:pPr>
    </w:p>
    <w:p w14:paraId="4D48D164" w14:textId="7D95D61F" w:rsidR="00BA1BAA" w:rsidRDefault="00BA1BAA" w:rsidP="00340E9A">
      <w:pPr>
        <w:ind w:right="237"/>
        <w:jc w:val="both"/>
        <w:rPr>
          <w:sz w:val="24"/>
          <w:szCs w:val="24"/>
        </w:rPr>
      </w:pPr>
    </w:p>
    <w:p w14:paraId="78445992" w14:textId="77777777" w:rsidR="00BA1BAA" w:rsidRDefault="00BA1BAA" w:rsidP="00340E9A">
      <w:pPr>
        <w:ind w:right="237"/>
        <w:jc w:val="both"/>
        <w:rPr>
          <w:sz w:val="24"/>
          <w:szCs w:val="24"/>
        </w:rPr>
      </w:pP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58257C3C" w14:textId="77777777" w:rsidR="00BA1BAA" w:rsidRDefault="00BA1BAA" w:rsidP="00340E9A">
      <w:pPr>
        <w:ind w:right="237"/>
        <w:jc w:val="both"/>
        <w:rPr>
          <w:b/>
          <w:sz w:val="24"/>
          <w:szCs w:val="24"/>
        </w:rPr>
      </w:pPr>
    </w:p>
    <w:p w14:paraId="76035EA8" w14:textId="772B6DF0" w:rsidR="003C458C" w:rsidRDefault="003C458C" w:rsidP="00340E9A">
      <w:pPr>
        <w:ind w:right="237"/>
        <w:jc w:val="both"/>
        <w:rPr>
          <w:b/>
          <w:sz w:val="24"/>
          <w:szCs w:val="24"/>
        </w:rPr>
      </w:pPr>
      <w:r w:rsidRPr="00450C83">
        <w:rPr>
          <w:b/>
          <w:sz w:val="24"/>
          <w:szCs w:val="24"/>
        </w:rPr>
        <w:t>ANSWER:</w:t>
      </w:r>
    </w:p>
    <w:p w14:paraId="1B01A6CF" w14:textId="296914EA" w:rsidR="00BA1BAA" w:rsidRDefault="00BA1BAA" w:rsidP="00340E9A">
      <w:pPr>
        <w:ind w:right="237"/>
        <w:jc w:val="both"/>
        <w:rPr>
          <w:b/>
          <w:sz w:val="24"/>
          <w:szCs w:val="24"/>
        </w:rPr>
      </w:pPr>
    </w:p>
    <w:p w14:paraId="0A4AC918" w14:textId="77777777" w:rsidR="00BA1BAA" w:rsidRPr="00BA1BAA" w:rsidRDefault="00BA1BAA" w:rsidP="00BA1BAA">
      <w:pPr>
        <w:ind w:right="237"/>
        <w:jc w:val="both"/>
        <w:rPr>
          <w:bCs/>
          <w:sz w:val="24"/>
          <w:szCs w:val="24"/>
        </w:rPr>
      </w:pPr>
      <w:r w:rsidRPr="00BA1BAA">
        <w:rPr>
          <w:bCs/>
          <w:sz w:val="24"/>
          <w:szCs w:val="24"/>
        </w:rPr>
        <w:lastRenderedPageBreak/>
        <w:t>The purpose of this assignment is to enable reflection of a policing incident whereby I played a significant role in supporting a victim of crime involving digital technology.</w:t>
      </w:r>
    </w:p>
    <w:p w14:paraId="72115C0E" w14:textId="712D2F0C" w:rsidR="00BA1BAA" w:rsidRDefault="00BA1BAA" w:rsidP="00BA1BAA">
      <w:pPr>
        <w:ind w:right="237"/>
        <w:jc w:val="both"/>
        <w:rPr>
          <w:bCs/>
          <w:sz w:val="24"/>
          <w:szCs w:val="24"/>
        </w:rPr>
      </w:pPr>
      <w:r w:rsidRPr="00BA1BAA">
        <w:rPr>
          <w:bCs/>
          <w:sz w:val="24"/>
          <w:szCs w:val="24"/>
        </w:rPr>
        <w:t>I will continue to use the Gibbs reflective model.</w:t>
      </w:r>
    </w:p>
    <w:p w14:paraId="6D72C6AF" w14:textId="77777777" w:rsidR="00BA1BAA" w:rsidRPr="00BA1BAA" w:rsidRDefault="00BA1BAA" w:rsidP="00BA1BAA">
      <w:pPr>
        <w:ind w:right="237"/>
        <w:jc w:val="both"/>
        <w:rPr>
          <w:bCs/>
          <w:sz w:val="24"/>
          <w:szCs w:val="24"/>
        </w:rPr>
      </w:pPr>
    </w:p>
    <w:p w14:paraId="1F058A16" w14:textId="673D13FE" w:rsidR="00BA1BAA" w:rsidRDefault="00BA1BAA" w:rsidP="00BA1BAA">
      <w:pPr>
        <w:ind w:right="237"/>
        <w:jc w:val="both"/>
        <w:rPr>
          <w:bCs/>
          <w:sz w:val="24"/>
          <w:szCs w:val="24"/>
        </w:rPr>
      </w:pPr>
      <w:r w:rsidRPr="00BA1BAA">
        <w:rPr>
          <w:bCs/>
          <w:sz w:val="24"/>
          <w:szCs w:val="24"/>
        </w:rPr>
        <w:t xml:space="preserve">I attended a call whereby the mother of a 9-year-old female discovered that her daughter had been sending explicit images to an unknown person on the internet. The daughter also received explicit videos from this person. The communication between the daughter and the offender was through social media applications like Snapchat, which was accessed through her tablet. The mother discovered the conversations when looking through her daughter’s tablet, which she would carry out on a weekly basis. The daughter had hidden the social media apps in a separate file, as she was not allowed to access these online apps. </w:t>
      </w:r>
    </w:p>
    <w:p w14:paraId="2D34F12F" w14:textId="77777777" w:rsidR="00BA1BAA" w:rsidRPr="00BA1BAA" w:rsidRDefault="00BA1BAA" w:rsidP="00BA1BAA">
      <w:pPr>
        <w:ind w:right="237"/>
        <w:jc w:val="both"/>
        <w:rPr>
          <w:bCs/>
          <w:sz w:val="24"/>
          <w:szCs w:val="24"/>
        </w:rPr>
      </w:pPr>
    </w:p>
    <w:p w14:paraId="328F315B" w14:textId="63155FDB" w:rsidR="00BA1BAA" w:rsidRDefault="00BA1BAA" w:rsidP="00BA1BAA">
      <w:pPr>
        <w:ind w:right="237"/>
        <w:jc w:val="both"/>
        <w:rPr>
          <w:bCs/>
          <w:sz w:val="24"/>
          <w:szCs w:val="24"/>
        </w:rPr>
      </w:pPr>
      <w:r w:rsidRPr="00BA1BAA">
        <w:rPr>
          <w:bCs/>
          <w:sz w:val="24"/>
          <w:szCs w:val="24"/>
        </w:rPr>
        <w:t>Prior to attending the address, I contacted the sergeant of the Public Protection Unit (PPU) to make him aware of the call. The PPU takes the lead from a policing perspective on offences relating to child abuse investigations.  I made the sergeant aware of the actions I planned on carrying out and asked if there was anything I had missed.  As the victim was under the age of fourteen, the PPU would be carrying out the investigation. My role during this call was to attend, safeguard the victim, and seize any evidence. I adhered to The Children’s Act 2004, which places a duty on the police to safeguard and promote the welfare of children’; safeguarding children, therefore, is a fundamental part of the duties of all police officers. (Legislation.Gov 2020)</w:t>
      </w:r>
    </w:p>
    <w:p w14:paraId="460B2ED9" w14:textId="77777777" w:rsidR="00BA1BAA" w:rsidRPr="00BA1BAA" w:rsidRDefault="00BA1BAA" w:rsidP="00BA1BAA">
      <w:pPr>
        <w:ind w:right="237"/>
        <w:jc w:val="both"/>
        <w:rPr>
          <w:bCs/>
          <w:sz w:val="24"/>
          <w:szCs w:val="24"/>
        </w:rPr>
      </w:pPr>
    </w:p>
    <w:p w14:paraId="3A652ED9" w14:textId="36110FF4" w:rsidR="00BA1BAA" w:rsidRDefault="00BA1BAA" w:rsidP="00BA1BAA">
      <w:pPr>
        <w:ind w:right="237"/>
        <w:jc w:val="both"/>
        <w:rPr>
          <w:bCs/>
          <w:sz w:val="24"/>
          <w:szCs w:val="24"/>
        </w:rPr>
      </w:pPr>
      <w:r w:rsidRPr="00BA1BAA">
        <w:rPr>
          <w:bCs/>
          <w:sz w:val="24"/>
          <w:szCs w:val="24"/>
        </w:rPr>
        <w:t>This was my first time obtaining an account from a child since becoming an independent officer. However, I am aware that ‘Children are defined as vulnerable by reason of their age’ and therefore I had to ensure that I followed the correct policies and procedures for dealing with child victims. Ministry of Justice (2011)</w:t>
      </w:r>
    </w:p>
    <w:p w14:paraId="479DC44E" w14:textId="77777777" w:rsidR="00BA1BAA" w:rsidRPr="00BA1BAA" w:rsidRDefault="00BA1BAA" w:rsidP="00BA1BAA">
      <w:pPr>
        <w:ind w:right="237"/>
        <w:jc w:val="both"/>
        <w:rPr>
          <w:bCs/>
          <w:sz w:val="24"/>
          <w:szCs w:val="24"/>
        </w:rPr>
      </w:pPr>
    </w:p>
    <w:p w14:paraId="56C31CE9" w14:textId="0A80B4D0" w:rsidR="00BA1BAA" w:rsidRDefault="00BA1BAA" w:rsidP="00BA1BAA">
      <w:pPr>
        <w:ind w:right="237"/>
        <w:jc w:val="both"/>
        <w:rPr>
          <w:bCs/>
          <w:sz w:val="24"/>
          <w:szCs w:val="24"/>
        </w:rPr>
      </w:pPr>
      <w:r w:rsidRPr="00BA1BAA">
        <w:rPr>
          <w:bCs/>
          <w:sz w:val="24"/>
          <w:szCs w:val="24"/>
        </w:rPr>
        <w:t>A policy of Gwent Police is that vulnerable victims of crime are to complete the witness interview booklet with the attending officer.  I explained to the parent that in order to obtain a first account from her daughter, I would need somebody to be present to act as an appropriate adult. In these circumstances, the role of the appropriate adult was, “to support, advise and assist the child or young person… and to assist with communication between the child or young person and the police.” (GOV.UK, 2014).</w:t>
      </w:r>
    </w:p>
    <w:p w14:paraId="06A54630" w14:textId="77777777" w:rsidR="00BA1BAA" w:rsidRPr="00BA1BAA" w:rsidRDefault="00BA1BAA" w:rsidP="00BA1BAA">
      <w:pPr>
        <w:ind w:right="237"/>
        <w:jc w:val="both"/>
        <w:rPr>
          <w:bCs/>
          <w:sz w:val="24"/>
          <w:szCs w:val="24"/>
        </w:rPr>
      </w:pPr>
    </w:p>
    <w:p w14:paraId="16390DEF" w14:textId="08135651" w:rsidR="00BA1BAA" w:rsidRDefault="00BA1BAA" w:rsidP="00BA1BAA">
      <w:pPr>
        <w:ind w:right="237"/>
        <w:jc w:val="both"/>
        <w:rPr>
          <w:bCs/>
          <w:sz w:val="24"/>
          <w:szCs w:val="24"/>
        </w:rPr>
      </w:pPr>
      <w:r w:rsidRPr="00BA1BAA">
        <w:rPr>
          <w:bCs/>
          <w:sz w:val="24"/>
          <w:szCs w:val="24"/>
        </w:rPr>
        <w:t>I sat</w:t>
      </w:r>
      <w:r w:rsidRPr="00BA1BAA">
        <w:rPr>
          <w:bCs/>
          <w:sz w:val="24"/>
          <w:szCs w:val="24"/>
        </w:rPr>
        <w:t xml:space="preserve"> with the child and introduced myself. I firstly asked if she knew why her mother had called me. The daughter responded with the initial disclosure “IVE BEEN SENDING NAUGHTY PHOTOS”</w:t>
      </w:r>
    </w:p>
    <w:p w14:paraId="68E30C5C" w14:textId="77777777" w:rsidR="00B26230" w:rsidRPr="00BA1BAA" w:rsidRDefault="00B26230" w:rsidP="00BA1BAA">
      <w:pPr>
        <w:ind w:right="237"/>
        <w:jc w:val="both"/>
        <w:rPr>
          <w:bCs/>
          <w:sz w:val="24"/>
          <w:szCs w:val="24"/>
        </w:rPr>
      </w:pPr>
    </w:p>
    <w:p w14:paraId="25D843E5" w14:textId="77777777" w:rsidR="00BA1BAA" w:rsidRPr="00BA1BAA" w:rsidRDefault="00BA1BAA" w:rsidP="00BA1BAA">
      <w:pPr>
        <w:ind w:right="237"/>
        <w:jc w:val="both"/>
        <w:rPr>
          <w:bCs/>
          <w:sz w:val="24"/>
          <w:szCs w:val="24"/>
        </w:rPr>
      </w:pPr>
      <w:r w:rsidRPr="00BA1BAA">
        <w:rPr>
          <w:bCs/>
          <w:sz w:val="24"/>
          <w:szCs w:val="24"/>
        </w:rPr>
        <w:t>When attending such incidents, Gwent Police have implemented a procedure whereby specially trained officers conduct interviews with children. This is in line with the ‘Achieving Best Evidence in Criminal Proceedings’ which aims to ensure, “…witnesses are supported before and during the trial to help them give their best evidence in what can be a traumatic and intimidating experience”. I explained to the parent I wouldn’t be the officer conducting this interview, but another officer would be in touch. Ministry of Justice (2011).</w:t>
      </w:r>
    </w:p>
    <w:p w14:paraId="74B17943" w14:textId="77777777" w:rsidR="00BA1BAA" w:rsidRPr="00BA1BAA" w:rsidRDefault="00BA1BAA" w:rsidP="00BA1BAA">
      <w:pPr>
        <w:ind w:right="237"/>
        <w:jc w:val="both"/>
        <w:rPr>
          <w:bCs/>
          <w:sz w:val="24"/>
          <w:szCs w:val="24"/>
        </w:rPr>
      </w:pPr>
    </w:p>
    <w:p w14:paraId="5785EDB5" w14:textId="578A834F" w:rsidR="00BA1BAA" w:rsidRDefault="00BA1BAA" w:rsidP="00BA1BAA">
      <w:pPr>
        <w:ind w:right="237"/>
        <w:jc w:val="both"/>
        <w:rPr>
          <w:bCs/>
          <w:sz w:val="24"/>
          <w:szCs w:val="24"/>
        </w:rPr>
      </w:pPr>
      <w:r w:rsidRPr="00BA1BAA">
        <w:rPr>
          <w:bCs/>
          <w:sz w:val="24"/>
          <w:szCs w:val="24"/>
        </w:rPr>
        <w:lastRenderedPageBreak/>
        <w:t>During my initial conversation with the parent, I explained the provision of Special Measures that would be available to her daughter in the event of their case reaching court. The CPS states that, “Special Measures are a series of provisions that help vulnerable and intimidated witnesses give their best evidence in court and help to relieve some of the stress associated with giving evidence.” CPS (2020)</w:t>
      </w:r>
    </w:p>
    <w:p w14:paraId="77DC655B" w14:textId="77777777" w:rsidR="00BA1BAA" w:rsidRPr="00BA1BAA" w:rsidRDefault="00BA1BAA" w:rsidP="00BA1BAA">
      <w:pPr>
        <w:ind w:right="237"/>
        <w:jc w:val="both"/>
        <w:rPr>
          <w:bCs/>
          <w:sz w:val="24"/>
          <w:szCs w:val="24"/>
        </w:rPr>
      </w:pPr>
    </w:p>
    <w:p w14:paraId="47FD2806" w14:textId="5D295755" w:rsidR="00BA1BAA" w:rsidRDefault="00BA1BAA" w:rsidP="00BA1BAA">
      <w:pPr>
        <w:ind w:right="237"/>
        <w:jc w:val="both"/>
        <w:rPr>
          <w:bCs/>
          <w:sz w:val="24"/>
          <w:szCs w:val="24"/>
        </w:rPr>
      </w:pPr>
      <w:r w:rsidRPr="00BA1BAA">
        <w:rPr>
          <w:bCs/>
          <w:sz w:val="24"/>
          <w:szCs w:val="24"/>
        </w:rPr>
        <w:t>Whilst dealing with the incident, I reflected on the reasons and tried to understand why the child was sending these images to an unknown person. When I spoke to the daughter about the images, she did not realise it was an offence to be sending them and was clearly embarrassed. Due to her age and minor learning difficulties, I was able to understand that it may indeed be the truth.</w:t>
      </w:r>
    </w:p>
    <w:p w14:paraId="16083AB6" w14:textId="77777777" w:rsidR="00BA1BAA" w:rsidRPr="00BA1BAA" w:rsidRDefault="00BA1BAA" w:rsidP="00BA1BAA">
      <w:pPr>
        <w:ind w:right="237"/>
        <w:jc w:val="both"/>
        <w:rPr>
          <w:bCs/>
          <w:sz w:val="24"/>
          <w:szCs w:val="24"/>
        </w:rPr>
      </w:pPr>
    </w:p>
    <w:p w14:paraId="55F53DE7" w14:textId="576AE232" w:rsidR="00BA1BAA" w:rsidRDefault="00BA1BAA" w:rsidP="00BA1BAA">
      <w:pPr>
        <w:ind w:right="237"/>
        <w:jc w:val="both"/>
        <w:rPr>
          <w:bCs/>
          <w:sz w:val="24"/>
          <w:szCs w:val="24"/>
        </w:rPr>
      </w:pPr>
      <w:r w:rsidRPr="00BA1BAA">
        <w:rPr>
          <w:bCs/>
          <w:sz w:val="24"/>
          <w:szCs w:val="24"/>
        </w:rPr>
        <w:t xml:space="preserve">Effective communication with young children can be difficult, especially if they feel afraid of the police, as they may think they’re in trouble if they say what’s happened. I sat down on the floor with the child in her bedroom, </w:t>
      </w:r>
      <w:proofErr w:type="spellStart"/>
      <w:r w:rsidRPr="00BA1BAA">
        <w:rPr>
          <w:bCs/>
          <w:sz w:val="24"/>
          <w:szCs w:val="24"/>
        </w:rPr>
        <w:t>i</w:t>
      </w:r>
      <w:proofErr w:type="spellEnd"/>
      <w:r w:rsidRPr="00BA1BAA">
        <w:rPr>
          <w:bCs/>
          <w:sz w:val="24"/>
          <w:szCs w:val="24"/>
        </w:rPr>
        <w:t xml:space="preserve"> removed my appointments and belt to make them feel more at ease.  Research confirms that children provide more accurate detail in informal settings (</w:t>
      </w:r>
      <w:proofErr w:type="spellStart"/>
      <w:r w:rsidRPr="00BA1BAA">
        <w:rPr>
          <w:bCs/>
          <w:sz w:val="24"/>
          <w:szCs w:val="24"/>
        </w:rPr>
        <w:t>Saywitz</w:t>
      </w:r>
      <w:proofErr w:type="spellEnd"/>
      <w:r w:rsidRPr="00BA1BAA">
        <w:rPr>
          <w:bCs/>
          <w:sz w:val="24"/>
          <w:szCs w:val="24"/>
        </w:rPr>
        <w:t xml:space="preserve">, K., &amp; Nathanson, R. 1993). I would agree with this, as taking a child to a police station for an interview could make the child more scared, therefore proving less information, </w:t>
      </w:r>
      <w:r w:rsidRPr="00BA1BAA">
        <w:rPr>
          <w:bCs/>
          <w:sz w:val="24"/>
          <w:szCs w:val="24"/>
        </w:rPr>
        <w:t>therefore</w:t>
      </w:r>
      <w:r>
        <w:rPr>
          <w:bCs/>
          <w:sz w:val="24"/>
          <w:szCs w:val="24"/>
        </w:rPr>
        <w:t>,</w:t>
      </w:r>
      <w:r w:rsidRPr="00BA1BAA">
        <w:rPr>
          <w:bCs/>
          <w:sz w:val="24"/>
          <w:szCs w:val="24"/>
        </w:rPr>
        <w:t xml:space="preserve"> I decided to conduct the interview in their bedroom.</w:t>
      </w:r>
    </w:p>
    <w:p w14:paraId="3A74791F" w14:textId="77777777" w:rsidR="00BA1BAA" w:rsidRPr="00BA1BAA" w:rsidRDefault="00BA1BAA" w:rsidP="00BA1BAA">
      <w:pPr>
        <w:ind w:right="237"/>
        <w:jc w:val="both"/>
        <w:rPr>
          <w:bCs/>
          <w:sz w:val="24"/>
          <w:szCs w:val="24"/>
        </w:rPr>
      </w:pPr>
    </w:p>
    <w:p w14:paraId="3C54AAF3" w14:textId="77777777" w:rsidR="00BA1BAA" w:rsidRPr="00BA1BAA" w:rsidRDefault="00BA1BAA" w:rsidP="00BA1BAA">
      <w:pPr>
        <w:ind w:right="237"/>
        <w:jc w:val="both"/>
        <w:rPr>
          <w:bCs/>
          <w:sz w:val="24"/>
          <w:szCs w:val="24"/>
        </w:rPr>
      </w:pPr>
      <w:r w:rsidRPr="00BA1BAA">
        <w:rPr>
          <w:bCs/>
          <w:sz w:val="24"/>
          <w:szCs w:val="24"/>
        </w:rPr>
        <w:t>The evidence was located on the tablet. I seized the device to secure all the evidence. I saw there were usernames of the offender on the tablet, and that a charter application could be carried out to identify the offender and their location.</w:t>
      </w:r>
    </w:p>
    <w:p w14:paraId="172EF290" w14:textId="215775C0" w:rsidR="00BA1BAA" w:rsidRDefault="00BA1BAA" w:rsidP="00BA1BAA">
      <w:pPr>
        <w:ind w:right="237"/>
        <w:jc w:val="both"/>
        <w:rPr>
          <w:bCs/>
          <w:sz w:val="24"/>
          <w:szCs w:val="24"/>
        </w:rPr>
      </w:pPr>
      <w:r w:rsidRPr="00BA1BAA">
        <w:rPr>
          <w:bCs/>
          <w:sz w:val="24"/>
          <w:szCs w:val="24"/>
        </w:rPr>
        <w:t>Due to the offences being committed against a child, I also submitted a Public Protection Notification (PPN). This is completed and then shared with relevant partner agencies such as Children Social Services and the National Health Service. This would be picked up by these agencies the very next day to provide further support and safeguarding if needed. In this form I documented my concerns around the daughter’s sexual behaviour, I felt more support was needed for the victim in terms of education about the consequences of sending these images. I’m aware the police are not the best agency for this support, and a multi-agency approach was needed.</w:t>
      </w:r>
    </w:p>
    <w:p w14:paraId="334D1846" w14:textId="77777777" w:rsidR="00BA1BAA" w:rsidRPr="00BA1BAA" w:rsidRDefault="00BA1BAA" w:rsidP="00BA1BAA">
      <w:pPr>
        <w:ind w:right="237"/>
        <w:jc w:val="both"/>
        <w:rPr>
          <w:bCs/>
          <w:sz w:val="24"/>
          <w:szCs w:val="24"/>
        </w:rPr>
      </w:pPr>
    </w:p>
    <w:p w14:paraId="7F1C4052" w14:textId="77777777" w:rsidR="00BA1BAA" w:rsidRPr="00BA1BAA" w:rsidRDefault="00BA1BAA" w:rsidP="00BA1BAA">
      <w:pPr>
        <w:ind w:right="237"/>
        <w:jc w:val="both"/>
        <w:rPr>
          <w:bCs/>
          <w:sz w:val="24"/>
          <w:szCs w:val="24"/>
        </w:rPr>
      </w:pPr>
      <w:r w:rsidRPr="00BA1BAA">
        <w:rPr>
          <w:bCs/>
          <w:sz w:val="24"/>
          <w:szCs w:val="24"/>
        </w:rPr>
        <w:t>I provided initial safeguarding advice such as making sure parental restrictions are always switched on, this would stop the victim accessing certain websites. I also advised to change passwords on the account to prevent any apps being downloaded in future, and to limit access to any tablets or mobile phone devices.</w:t>
      </w:r>
    </w:p>
    <w:p w14:paraId="79DC8AF6" w14:textId="2FA900E2" w:rsidR="00BA1BAA" w:rsidRDefault="00BA1BAA" w:rsidP="00BA1BAA">
      <w:pPr>
        <w:ind w:right="237"/>
        <w:jc w:val="both"/>
        <w:rPr>
          <w:bCs/>
          <w:sz w:val="24"/>
          <w:szCs w:val="24"/>
        </w:rPr>
      </w:pPr>
      <w:r w:rsidRPr="00BA1BAA">
        <w:rPr>
          <w:bCs/>
          <w:sz w:val="24"/>
          <w:szCs w:val="24"/>
        </w:rPr>
        <w:t>Towards the end of my attendance I spoke to the victim about the consequences of her actions. I explained that people on the internet are not always who they say they are. I explained that other people may have access to the photos, such as paedophiles. The victim said, “THAT’S DISGUSTING”.</w:t>
      </w:r>
    </w:p>
    <w:p w14:paraId="0193B493" w14:textId="77777777" w:rsidR="00BA1BAA" w:rsidRPr="00BA1BAA" w:rsidRDefault="00BA1BAA" w:rsidP="00BA1BAA">
      <w:pPr>
        <w:ind w:right="237"/>
        <w:jc w:val="both"/>
        <w:rPr>
          <w:bCs/>
          <w:sz w:val="24"/>
          <w:szCs w:val="24"/>
        </w:rPr>
      </w:pPr>
    </w:p>
    <w:p w14:paraId="1CCC0544" w14:textId="1A83100B" w:rsidR="00BA1BAA" w:rsidRDefault="00BA1BAA" w:rsidP="00BA1BAA">
      <w:pPr>
        <w:ind w:right="237"/>
        <w:jc w:val="both"/>
        <w:rPr>
          <w:bCs/>
          <w:sz w:val="24"/>
          <w:szCs w:val="24"/>
        </w:rPr>
      </w:pPr>
      <w:r w:rsidRPr="00BA1BAA">
        <w:rPr>
          <w:bCs/>
          <w:sz w:val="24"/>
          <w:szCs w:val="24"/>
        </w:rPr>
        <w:t>There are several reasons that are likely to increase a young person’s vulnerability to sexual offences online. Lack of parental involvement in online life, being isolated from family or friends or problems at school are just a few openings for online predators.  Research conducted by the NPSCC has showed that children are being targeted online by sex offenders, with an average of 22 crimes a day taking place online in 2018/19 (NSPCC 2019)</w:t>
      </w:r>
    </w:p>
    <w:p w14:paraId="310B4905" w14:textId="77777777" w:rsidR="00BA1BAA" w:rsidRPr="00BA1BAA" w:rsidRDefault="00BA1BAA" w:rsidP="00BA1BAA">
      <w:pPr>
        <w:ind w:right="237"/>
        <w:jc w:val="both"/>
        <w:rPr>
          <w:bCs/>
          <w:sz w:val="24"/>
          <w:szCs w:val="24"/>
        </w:rPr>
      </w:pPr>
    </w:p>
    <w:p w14:paraId="59F2CBF5" w14:textId="18FD0DB0" w:rsidR="00BA1BAA" w:rsidRDefault="00BA1BAA" w:rsidP="00BA1BAA">
      <w:pPr>
        <w:ind w:right="237"/>
        <w:jc w:val="both"/>
        <w:rPr>
          <w:bCs/>
          <w:sz w:val="24"/>
          <w:szCs w:val="24"/>
        </w:rPr>
      </w:pPr>
      <w:r w:rsidRPr="00BA1BAA">
        <w:rPr>
          <w:bCs/>
          <w:sz w:val="24"/>
          <w:szCs w:val="24"/>
        </w:rPr>
        <w:lastRenderedPageBreak/>
        <w:t>In my opinion, with more children having access to online platforms at such a young age, along with a few of the above indicators, it makes children more vulnerable to these types of incidents. I left the address and I felt confident that I had safeguarded the child to the best of my ability, which was my primary role as the attending officer. Research shows that more than nine in ten children aged between five and fifteen go online using any type of device, which increases to 99% of twelve to fifteen-year olds. (Open Access Government 2019). This shows that with almost every of 12-year olds having access to devices, the likelihood of them being a victim is far greater.</w:t>
      </w:r>
    </w:p>
    <w:p w14:paraId="3F02D1FF" w14:textId="77777777" w:rsidR="00BA1BAA" w:rsidRPr="00BA1BAA" w:rsidRDefault="00BA1BAA" w:rsidP="00BA1BAA">
      <w:pPr>
        <w:ind w:right="237"/>
        <w:jc w:val="both"/>
        <w:rPr>
          <w:bCs/>
          <w:sz w:val="24"/>
          <w:szCs w:val="24"/>
        </w:rPr>
      </w:pPr>
    </w:p>
    <w:p w14:paraId="52875011" w14:textId="0C851EFF" w:rsidR="00BA1BAA" w:rsidRPr="00BA1BAA" w:rsidRDefault="00BA1BAA" w:rsidP="00BA1BAA">
      <w:pPr>
        <w:ind w:right="237"/>
        <w:jc w:val="both"/>
        <w:rPr>
          <w:bCs/>
          <w:sz w:val="24"/>
          <w:szCs w:val="24"/>
        </w:rPr>
      </w:pPr>
      <w:r w:rsidRPr="00BA1BAA">
        <w:rPr>
          <w:bCs/>
          <w:sz w:val="24"/>
          <w:szCs w:val="24"/>
        </w:rPr>
        <w:t xml:space="preserve">I was nervous and slightly uncomfortable when discussing the sexual nature side of this incident with </w:t>
      </w:r>
      <w:r w:rsidRPr="00BA1BAA">
        <w:rPr>
          <w:bCs/>
          <w:sz w:val="24"/>
          <w:szCs w:val="24"/>
        </w:rPr>
        <w:t>the child</w:t>
      </w:r>
      <w:r w:rsidRPr="00BA1BAA">
        <w:rPr>
          <w:bCs/>
          <w:sz w:val="24"/>
          <w:szCs w:val="24"/>
        </w:rPr>
        <w:t xml:space="preserve"> and her mother.  I would have been more as ease is the victim was male, but every incident of this nature I’ve attended since, the victim has been female, this is supported by (Bryce 2010) who states that girls are most likely to be more at risk of online grooming  I felt it would have been more appropriate for a female officer to attend. The mother also put her phone in front of me and showed me the images, I did not expect this, and it made me extremely uncomfortable. I then had to explain to the mother she needed to delete the photos as she was committing offences herself by having them.</w:t>
      </w:r>
    </w:p>
    <w:p w14:paraId="2C1782C1" w14:textId="77777777" w:rsidR="00BA1BAA" w:rsidRPr="00BA1BAA" w:rsidRDefault="00BA1BAA" w:rsidP="00BA1BAA">
      <w:pPr>
        <w:ind w:right="237"/>
        <w:jc w:val="both"/>
        <w:rPr>
          <w:bCs/>
          <w:sz w:val="24"/>
          <w:szCs w:val="24"/>
        </w:rPr>
      </w:pPr>
      <w:r w:rsidRPr="00BA1BAA">
        <w:rPr>
          <w:bCs/>
          <w:sz w:val="24"/>
          <w:szCs w:val="24"/>
        </w:rPr>
        <w:t>Even though this was my first time completing the witness interview booklet, I felt I completed it to a good standard and provided enough information for the officers taking over the investigation.</w:t>
      </w:r>
    </w:p>
    <w:p w14:paraId="1CFFF324" w14:textId="77777777" w:rsidR="00BA1BAA" w:rsidRPr="00BA1BAA" w:rsidRDefault="00BA1BAA" w:rsidP="00BA1BAA">
      <w:pPr>
        <w:ind w:right="237"/>
        <w:jc w:val="both"/>
        <w:rPr>
          <w:bCs/>
          <w:sz w:val="24"/>
          <w:szCs w:val="24"/>
        </w:rPr>
      </w:pPr>
    </w:p>
    <w:p w14:paraId="3F5413F3" w14:textId="221F7B6E" w:rsidR="00BA1BAA" w:rsidRPr="00BA1BAA" w:rsidRDefault="00BA1BAA" w:rsidP="00BA1BAA">
      <w:pPr>
        <w:ind w:right="237"/>
        <w:jc w:val="both"/>
        <w:rPr>
          <w:bCs/>
          <w:sz w:val="24"/>
          <w:szCs w:val="24"/>
        </w:rPr>
      </w:pPr>
      <w:r w:rsidRPr="00BA1BAA">
        <w:rPr>
          <w:bCs/>
          <w:sz w:val="24"/>
          <w:szCs w:val="24"/>
        </w:rPr>
        <w:t>Word count 1376</w:t>
      </w:r>
    </w:p>
    <w:p w14:paraId="52FCEE5A" w14:textId="118BC562" w:rsidR="00025650" w:rsidRDefault="00025650" w:rsidP="00340E9A">
      <w:pPr>
        <w:ind w:right="237"/>
        <w:jc w:val="both"/>
        <w:rPr>
          <w:sz w:val="24"/>
          <w:szCs w:val="24"/>
        </w:rPr>
      </w:pPr>
    </w:p>
    <w:p w14:paraId="1E4C6D63" w14:textId="77777777" w:rsidR="00C2264A" w:rsidRPr="00C2264A" w:rsidRDefault="00C2264A" w:rsidP="00C2264A">
      <w:pPr>
        <w:ind w:right="237"/>
        <w:jc w:val="both"/>
        <w:rPr>
          <w:sz w:val="24"/>
          <w:szCs w:val="24"/>
        </w:rPr>
      </w:pPr>
    </w:p>
    <w:p w14:paraId="750D3EE9" w14:textId="77777777" w:rsidR="00C2264A" w:rsidRPr="00C2264A" w:rsidRDefault="00C2264A" w:rsidP="00C2264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423A0695" w14:textId="765611C8" w:rsidR="00B13BE7" w:rsidRDefault="000F7ECD" w:rsidP="00BA1BA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w:t>
      </w:r>
      <w:bookmarkStart w:id="1" w:name="_Hlk62502093"/>
    </w:p>
    <w:p w14:paraId="7FC0C978" w14:textId="77777777" w:rsidR="00B13BE7" w:rsidRDefault="00B13BE7" w:rsidP="00053771">
      <w:pPr>
        <w:keepNext/>
        <w:ind w:right="237"/>
        <w:rPr>
          <w:sz w:val="24"/>
          <w:szCs w:val="24"/>
        </w:rPr>
      </w:pPr>
    </w:p>
    <w:p w14:paraId="04B073E3" w14:textId="77777777" w:rsidR="006832B0" w:rsidRDefault="006832B0" w:rsidP="00053771">
      <w:pPr>
        <w:keepNext/>
        <w:ind w:right="237"/>
        <w:rPr>
          <w:sz w:val="24"/>
          <w:szCs w:val="24"/>
        </w:rPr>
      </w:pPr>
    </w:p>
    <w:p w14:paraId="7147125B" w14:textId="5069A7B6" w:rsidR="00473699" w:rsidRPr="00473699" w:rsidRDefault="00053771" w:rsidP="00473699">
      <w:pPr>
        <w:keepNext/>
        <w:ind w:right="237"/>
        <w:rPr>
          <w:sz w:val="24"/>
          <w:szCs w:val="24"/>
        </w:rPr>
      </w:pPr>
      <w:r w:rsidRPr="00053771">
        <w:rPr>
          <w:sz w:val="24"/>
          <w:szCs w:val="24"/>
        </w:rPr>
        <w:t>:</w:t>
      </w:r>
      <w:bookmarkEnd w:id="1"/>
      <w:r w:rsidR="00473699" w:rsidRPr="00473699">
        <w:t xml:space="preserve"> </w:t>
      </w:r>
    </w:p>
    <w:p w14:paraId="4E981F19" w14:textId="77777777" w:rsidR="00473699" w:rsidRPr="00473699" w:rsidRDefault="00473699" w:rsidP="00473699">
      <w:pPr>
        <w:keepNext/>
        <w:ind w:right="237"/>
        <w:rPr>
          <w:sz w:val="24"/>
          <w:szCs w:val="24"/>
        </w:rPr>
      </w:pPr>
    </w:p>
    <w:p w14:paraId="3CEDED9B" w14:textId="77777777" w:rsidR="00473699" w:rsidRPr="00473699" w:rsidRDefault="00473699" w:rsidP="00473699">
      <w:pPr>
        <w:keepNext/>
        <w:ind w:right="237"/>
        <w:rPr>
          <w:sz w:val="24"/>
          <w:szCs w:val="24"/>
        </w:rPr>
      </w:pPr>
    </w:p>
    <w:p w14:paraId="0EC11FE3" w14:textId="4CCBA442" w:rsidR="00473699" w:rsidRDefault="00473699" w:rsidP="00473699">
      <w:pPr>
        <w:keepNext/>
        <w:ind w:right="237"/>
        <w:rPr>
          <w:sz w:val="24"/>
          <w:szCs w:val="24"/>
        </w:rPr>
      </w:pPr>
      <w:r w:rsidRPr="00473699">
        <w:rPr>
          <w:sz w:val="24"/>
          <w:szCs w:val="24"/>
        </w:rPr>
        <w:t xml:space="preserve">Bradford, B and Quinton, P. (2014) Self-legitimacy, police culture and support for democratic policing in an English constabulary. British Journal of Criminology, 54 (6): 1,023-1,046. </w:t>
      </w:r>
    </w:p>
    <w:p w14:paraId="3B695351" w14:textId="77777777" w:rsidR="00473699" w:rsidRPr="00473699" w:rsidRDefault="00473699" w:rsidP="00473699">
      <w:pPr>
        <w:keepNext/>
        <w:ind w:right="237"/>
        <w:rPr>
          <w:sz w:val="24"/>
          <w:szCs w:val="24"/>
        </w:rPr>
      </w:pPr>
    </w:p>
    <w:p w14:paraId="21F1135F" w14:textId="52AE0E03" w:rsidR="00473699" w:rsidRDefault="00473699" w:rsidP="00473699">
      <w:pPr>
        <w:keepNext/>
        <w:ind w:right="237"/>
        <w:rPr>
          <w:sz w:val="24"/>
          <w:szCs w:val="24"/>
        </w:rPr>
      </w:pPr>
      <w:r w:rsidRPr="00473699">
        <w:rPr>
          <w:sz w:val="24"/>
          <w:szCs w:val="24"/>
        </w:rPr>
        <w:t xml:space="preserve">Bradford, B., Quinton, P., </w:t>
      </w:r>
      <w:proofErr w:type="spellStart"/>
      <w:r w:rsidRPr="00473699">
        <w:rPr>
          <w:sz w:val="24"/>
          <w:szCs w:val="24"/>
        </w:rPr>
        <w:t>Myhill</w:t>
      </w:r>
      <w:proofErr w:type="spellEnd"/>
      <w:r w:rsidRPr="00473699">
        <w:rPr>
          <w:sz w:val="24"/>
          <w:szCs w:val="24"/>
        </w:rPr>
        <w:t>, A. and Porter, G. (2013) Why do ‘the law’ comply? Procedural justice, group identification and officer motivation in police organizations. European Journal of Criminology, 11: 110-131</w:t>
      </w:r>
    </w:p>
    <w:p w14:paraId="7A5C5CC8" w14:textId="77777777" w:rsidR="00473699" w:rsidRPr="00473699" w:rsidRDefault="00473699" w:rsidP="00473699">
      <w:pPr>
        <w:keepNext/>
        <w:ind w:right="237"/>
        <w:rPr>
          <w:sz w:val="24"/>
          <w:szCs w:val="24"/>
        </w:rPr>
      </w:pPr>
    </w:p>
    <w:p w14:paraId="3880D710" w14:textId="446060BD" w:rsidR="00473699" w:rsidRDefault="00473699" w:rsidP="00473699">
      <w:pPr>
        <w:keepNext/>
        <w:ind w:right="237"/>
        <w:rPr>
          <w:sz w:val="24"/>
          <w:szCs w:val="24"/>
        </w:rPr>
      </w:pPr>
      <w:r w:rsidRPr="00473699">
        <w:rPr>
          <w:sz w:val="24"/>
          <w:szCs w:val="24"/>
        </w:rPr>
        <w:t xml:space="preserve">Bryce, </w:t>
      </w:r>
      <w:proofErr w:type="gramStart"/>
      <w:r w:rsidRPr="00473699">
        <w:rPr>
          <w:sz w:val="24"/>
          <w:szCs w:val="24"/>
        </w:rPr>
        <w:t>J  (</w:t>
      </w:r>
      <w:proofErr w:type="gramEnd"/>
      <w:r w:rsidRPr="00473699">
        <w:rPr>
          <w:sz w:val="24"/>
          <w:szCs w:val="24"/>
        </w:rPr>
        <w:t xml:space="preserve">2010) ‘Online sexual exploitation of children and young people’  In handbook of internet crime    </w:t>
      </w:r>
      <w:proofErr w:type="spellStart"/>
      <w:r w:rsidRPr="00473699">
        <w:rPr>
          <w:sz w:val="24"/>
          <w:szCs w:val="24"/>
        </w:rPr>
        <w:t>Jewkes</w:t>
      </w:r>
      <w:proofErr w:type="spellEnd"/>
      <w:r w:rsidRPr="00473699">
        <w:rPr>
          <w:sz w:val="24"/>
          <w:szCs w:val="24"/>
        </w:rPr>
        <w:t xml:space="preserve">, Y and </w:t>
      </w:r>
      <w:proofErr w:type="spellStart"/>
      <w:r w:rsidRPr="00473699">
        <w:rPr>
          <w:sz w:val="24"/>
          <w:szCs w:val="24"/>
        </w:rPr>
        <w:t>Yar</w:t>
      </w:r>
      <w:proofErr w:type="spellEnd"/>
      <w:r w:rsidRPr="00473699">
        <w:rPr>
          <w:sz w:val="24"/>
          <w:szCs w:val="24"/>
        </w:rPr>
        <w:t xml:space="preserve">, M., pp320-342 </w:t>
      </w:r>
    </w:p>
    <w:p w14:paraId="406C04B5" w14:textId="77777777" w:rsidR="00473699" w:rsidRPr="00473699" w:rsidRDefault="00473699" w:rsidP="00473699">
      <w:pPr>
        <w:keepNext/>
        <w:ind w:right="237"/>
        <w:rPr>
          <w:sz w:val="24"/>
          <w:szCs w:val="24"/>
        </w:rPr>
      </w:pPr>
    </w:p>
    <w:p w14:paraId="41C75974" w14:textId="0AFD69A0" w:rsidR="00473699" w:rsidRDefault="00473699" w:rsidP="00473699">
      <w:pPr>
        <w:keepNext/>
        <w:ind w:right="237"/>
        <w:rPr>
          <w:sz w:val="24"/>
          <w:szCs w:val="24"/>
        </w:rPr>
      </w:pPr>
      <w:r w:rsidRPr="00473699">
        <w:rPr>
          <w:sz w:val="24"/>
          <w:szCs w:val="24"/>
        </w:rPr>
        <w:t>Clements, P., and Jones, J. (2008) The Diversity Training Handbook 3rd edition. Kogan Page: London. Available at: (https://www-dawsonera-com.ezproxy.uwtsd.ac.uk/readonline/9780749455620 (Accessed: 27th November 2019)</w:t>
      </w:r>
    </w:p>
    <w:p w14:paraId="36C9D8BF" w14:textId="77777777" w:rsidR="00473699" w:rsidRPr="00473699" w:rsidRDefault="00473699" w:rsidP="00473699">
      <w:pPr>
        <w:keepNext/>
        <w:ind w:right="237"/>
        <w:rPr>
          <w:sz w:val="24"/>
          <w:szCs w:val="24"/>
        </w:rPr>
      </w:pPr>
    </w:p>
    <w:p w14:paraId="503A84D2" w14:textId="77777777" w:rsidR="00473699" w:rsidRDefault="00473699" w:rsidP="00473699">
      <w:pPr>
        <w:keepNext/>
        <w:ind w:right="237"/>
        <w:rPr>
          <w:sz w:val="24"/>
          <w:szCs w:val="24"/>
        </w:rPr>
      </w:pPr>
      <w:r w:rsidRPr="00473699">
        <w:rPr>
          <w:sz w:val="24"/>
          <w:szCs w:val="24"/>
        </w:rPr>
        <w:t xml:space="preserve">College </w:t>
      </w:r>
      <w:proofErr w:type="gramStart"/>
      <w:r w:rsidRPr="00473699">
        <w:rPr>
          <w:sz w:val="24"/>
          <w:szCs w:val="24"/>
        </w:rPr>
        <w:t>Of</w:t>
      </w:r>
      <w:proofErr w:type="gramEnd"/>
      <w:r w:rsidRPr="00473699">
        <w:rPr>
          <w:sz w:val="24"/>
          <w:szCs w:val="24"/>
        </w:rPr>
        <w:t xml:space="preserve"> Policing (2020)       Intelligence collection, development and dissemination                       Available at: https://www.app.college.police.uk/app-content/intelligence-management/intelligence-cycle/      Accessed on 02/12/2020   </w:t>
      </w:r>
    </w:p>
    <w:p w14:paraId="17BF8C69" w14:textId="788CE502" w:rsidR="00473699" w:rsidRPr="00473699" w:rsidRDefault="00473699" w:rsidP="00473699">
      <w:pPr>
        <w:keepNext/>
        <w:ind w:right="237"/>
        <w:rPr>
          <w:sz w:val="24"/>
          <w:szCs w:val="24"/>
        </w:rPr>
      </w:pPr>
      <w:r w:rsidRPr="00473699">
        <w:rPr>
          <w:sz w:val="24"/>
          <w:szCs w:val="24"/>
        </w:rPr>
        <w:t xml:space="preserve">      </w:t>
      </w:r>
    </w:p>
    <w:p w14:paraId="2A7A66BF" w14:textId="7006594F" w:rsidR="00473699" w:rsidRDefault="00473699" w:rsidP="00473699">
      <w:pPr>
        <w:keepNext/>
        <w:ind w:right="237"/>
        <w:rPr>
          <w:sz w:val="24"/>
          <w:szCs w:val="24"/>
        </w:rPr>
      </w:pPr>
      <w:r w:rsidRPr="00473699">
        <w:rPr>
          <w:sz w:val="24"/>
          <w:szCs w:val="24"/>
        </w:rPr>
        <w:t xml:space="preserve">College of Policing (2020)    National Decision Model                                                                                        Available at: https://www.app.college.police.uk/app-content/national-decision-model/                            </w:t>
      </w:r>
      <w:proofErr w:type="gramStart"/>
      <w:r w:rsidRPr="00473699">
        <w:rPr>
          <w:sz w:val="24"/>
          <w:szCs w:val="24"/>
        </w:rPr>
        <w:t xml:space="preserve">   (</w:t>
      </w:r>
      <w:proofErr w:type="gramEnd"/>
      <w:r w:rsidRPr="00473699">
        <w:rPr>
          <w:sz w:val="24"/>
          <w:szCs w:val="24"/>
        </w:rPr>
        <w:t>Accessed on 11/02/2021)</w:t>
      </w:r>
    </w:p>
    <w:p w14:paraId="3E9D108E" w14:textId="77777777" w:rsidR="00473699" w:rsidRPr="00473699" w:rsidRDefault="00473699" w:rsidP="00473699">
      <w:pPr>
        <w:keepNext/>
        <w:ind w:right="237"/>
        <w:rPr>
          <w:sz w:val="24"/>
          <w:szCs w:val="24"/>
        </w:rPr>
      </w:pPr>
    </w:p>
    <w:p w14:paraId="34C4759E" w14:textId="2A90DDF2" w:rsidR="00473699" w:rsidRDefault="00473699" w:rsidP="00473699">
      <w:pPr>
        <w:keepNext/>
        <w:ind w:right="237"/>
        <w:rPr>
          <w:sz w:val="24"/>
          <w:szCs w:val="24"/>
        </w:rPr>
      </w:pPr>
      <w:r w:rsidRPr="00473699">
        <w:rPr>
          <w:sz w:val="24"/>
          <w:szCs w:val="24"/>
        </w:rPr>
        <w:t xml:space="preserve">College of Policing (2020)    Search </w:t>
      </w:r>
      <w:proofErr w:type="gramStart"/>
      <w:r w:rsidRPr="00473699">
        <w:rPr>
          <w:sz w:val="24"/>
          <w:szCs w:val="24"/>
        </w:rPr>
        <w:t>powers, and</w:t>
      </w:r>
      <w:proofErr w:type="gramEnd"/>
      <w:r w:rsidRPr="00473699">
        <w:rPr>
          <w:sz w:val="24"/>
          <w:szCs w:val="24"/>
        </w:rPr>
        <w:t xml:space="preserve"> obtaining and executing search warrants Available at: https://www.app.college.police.uk/app-content/investigations/investigative-strategies/search-powers-and-obtaining-and-executing-search-warrants/#:~:text=Section%2032%20of%20PACE%20To%20search%20an%20arr</w:t>
      </w:r>
      <w:r w:rsidRPr="00473699">
        <w:rPr>
          <w:sz w:val="24"/>
          <w:szCs w:val="24"/>
        </w:rPr>
        <w:lastRenderedPageBreak/>
        <w:t>ested,may%20present%20a%20danger%20to%20themselves%20or%20others.                                                                            Accessed on 12/02/2021</w:t>
      </w:r>
    </w:p>
    <w:p w14:paraId="129F55E6" w14:textId="77777777" w:rsidR="00473699" w:rsidRPr="00473699" w:rsidRDefault="00473699" w:rsidP="00473699">
      <w:pPr>
        <w:keepNext/>
        <w:ind w:right="237"/>
        <w:rPr>
          <w:sz w:val="24"/>
          <w:szCs w:val="24"/>
        </w:rPr>
      </w:pPr>
    </w:p>
    <w:p w14:paraId="6FE10C22" w14:textId="05AF08E3" w:rsidR="00473699" w:rsidRDefault="00473699" w:rsidP="00473699">
      <w:pPr>
        <w:keepNext/>
        <w:ind w:right="237"/>
        <w:rPr>
          <w:sz w:val="24"/>
          <w:szCs w:val="24"/>
        </w:rPr>
      </w:pPr>
      <w:r w:rsidRPr="00473699">
        <w:rPr>
          <w:sz w:val="24"/>
          <w:szCs w:val="24"/>
        </w:rPr>
        <w:t xml:space="preserve">Connect Gwent (2020)                                                                                                                                           Available at: https://www.umbrellacymru.co.uk/connect-gwent/ </w:t>
      </w:r>
      <w:proofErr w:type="gramStart"/>
      <w:r w:rsidRPr="00473699">
        <w:rPr>
          <w:sz w:val="24"/>
          <w:szCs w:val="24"/>
        </w:rPr>
        <w:t xml:space="preserve">   (</w:t>
      </w:r>
      <w:proofErr w:type="gramEnd"/>
      <w:r w:rsidRPr="00473699">
        <w:rPr>
          <w:sz w:val="24"/>
          <w:szCs w:val="24"/>
        </w:rPr>
        <w:t>Accessed on 30/11/2020)</w:t>
      </w:r>
    </w:p>
    <w:p w14:paraId="26F4A603" w14:textId="77777777" w:rsidR="00473699" w:rsidRPr="00473699" w:rsidRDefault="00473699" w:rsidP="00473699">
      <w:pPr>
        <w:keepNext/>
        <w:ind w:right="237"/>
        <w:rPr>
          <w:sz w:val="24"/>
          <w:szCs w:val="24"/>
        </w:rPr>
      </w:pPr>
    </w:p>
    <w:p w14:paraId="279B571C" w14:textId="129187C0" w:rsidR="00473699" w:rsidRDefault="00473699" w:rsidP="00473699">
      <w:pPr>
        <w:keepNext/>
        <w:ind w:right="237"/>
        <w:rPr>
          <w:sz w:val="24"/>
          <w:szCs w:val="24"/>
        </w:rPr>
      </w:pPr>
      <w:r w:rsidRPr="00473699">
        <w:rPr>
          <w:sz w:val="24"/>
          <w:szCs w:val="24"/>
        </w:rPr>
        <w:t>CPS (2020)      Special Measures                                                                                                                                  Available at: https://www.cps.gov.uk/legal-guidance/special-measures                                                         Accessed</w:t>
      </w:r>
      <w:proofErr w:type="gramStart"/>
      <w:r w:rsidRPr="00473699">
        <w:rPr>
          <w:sz w:val="24"/>
          <w:szCs w:val="24"/>
        </w:rPr>
        <w:t xml:space="preserve">   (</w:t>
      </w:r>
      <w:proofErr w:type="gramEnd"/>
      <w:r w:rsidRPr="00473699">
        <w:rPr>
          <w:sz w:val="24"/>
          <w:szCs w:val="24"/>
        </w:rPr>
        <w:t>4th October 2020)</w:t>
      </w:r>
    </w:p>
    <w:p w14:paraId="74118F3D" w14:textId="77777777" w:rsidR="00473699" w:rsidRPr="00473699" w:rsidRDefault="00473699" w:rsidP="00473699">
      <w:pPr>
        <w:keepNext/>
        <w:ind w:right="237"/>
        <w:rPr>
          <w:sz w:val="24"/>
          <w:szCs w:val="24"/>
        </w:rPr>
      </w:pPr>
    </w:p>
    <w:p w14:paraId="0D69903C" w14:textId="60B103BB" w:rsidR="00473699" w:rsidRDefault="00473699" w:rsidP="00473699">
      <w:pPr>
        <w:keepNext/>
        <w:ind w:right="237"/>
        <w:rPr>
          <w:sz w:val="24"/>
          <w:szCs w:val="24"/>
        </w:rPr>
      </w:pPr>
      <w:proofErr w:type="spellStart"/>
      <w:r w:rsidRPr="00473699">
        <w:rPr>
          <w:sz w:val="24"/>
          <w:szCs w:val="24"/>
        </w:rPr>
        <w:t>Fadaei</w:t>
      </w:r>
      <w:proofErr w:type="spellEnd"/>
      <w:r w:rsidRPr="00473699">
        <w:rPr>
          <w:sz w:val="24"/>
          <w:szCs w:val="24"/>
        </w:rPr>
        <w:t xml:space="preserve">-Tehrani, </w:t>
      </w:r>
      <w:proofErr w:type="gramStart"/>
      <w:r w:rsidRPr="00473699">
        <w:rPr>
          <w:sz w:val="24"/>
          <w:szCs w:val="24"/>
        </w:rPr>
        <w:t>R .</w:t>
      </w:r>
      <w:proofErr w:type="gramEnd"/>
      <w:r w:rsidRPr="00473699">
        <w:rPr>
          <w:sz w:val="24"/>
          <w:szCs w:val="24"/>
        </w:rPr>
        <w:t xml:space="preserve"> and Green, </w:t>
      </w:r>
      <w:proofErr w:type="gramStart"/>
      <w:r w:rsidRPr="00473699">
        <w:rPr>
          <w:sz w:val="24"/>
          <w:szCs w:val="24"/>
        </w:rPr>
        <w:t>T .</w:t>
      </w:r>
      <w:proofErr w:type="gramEnd"/>
      <w:r w:rsidRPr="00473699">
        <w:rPr>
          <w:sz w:val="24"/>
          <w:szCs w:val="24"/>
        </w:rPr>
        <w:t xml:space="preserve">  (2002) ‘Crime and Society’ international journal and social economics, 29(9/10), pp 781-795. Available at https://search-proquest-com.ezproxy.uwtsd.ac.uk.docview/247688409/fulltextPDF/299ED491C4A34F3DPQ/                             Accessed 02/12/2020</w:t>
      </w:r>
    </w:p>
    <w:p w14:paraId="01E8FE6B" w14:textId="77777777" w:rsidR="00473699" w:rsidRPr="00473699" w:rsidRDefault="00473699" w:rsidP="00473699">
      <w:pPr>
        <w:keepNext/>
        <w:ind w:right="237"/>
        <w:rPr>
          <w:sz w:val="24"/>
          <w:szCs w:val="24"/>
        </w:rPr>
      </w:pPr>
    </w:p>
    <w:p w14:paraId="25CF1714" w14:textId="77777777" w:rsidR="00473699" w:rsidRPr="00473699" w:rsidRDefault="00473699" w:rsidP="00473699">
      <w:pPr>
        <w:keepNext/>
        <w:ind w:right="237"/>
        <w:rPr>
          <w:sz w:val="24"/>
          <w:szCs w:val="24"/>
        </w:rPr>
      </w:pPr>
      <w:r w:rsidRPr="00473699">
        <w:rPr>
          <w:sz w:val="24"/>
          <w:szCs w:val="24"/>
        </w:rPr>
        <w:t>Flanagan, R. (2007) The review of policing: Final report. London: Home Office</w:t>
      </w:r>
    </w:p>
    <w:p w14:paraId="14B52678" w14:textId="62750E69" w:rsidR="00473699" w:rsidRDefault="00473699" w:rsidP="00473699">
      <w:pPr>
        <w:keepNext/>
        <w:ind w:right="237"/>
        <w:rPr>
          <w:sz w:val="24"/>
          <w:szCs w:val="24"/>
        </w:rPr>
      </w:pPr>
      <w:r w:rsidRPr="00473699">
        <w:rPr>
          <w:sz w:val="24"/>
          <w:szCs w:val="24"/>
        </w:rPr>
        <w:t>Goldstein, J. (1960) Police discretion not to invoke the criminal process: Low visibility decisions in the administration of justice. Yale Law Journal, 69 (4): 543-594.</w:t>
      </w:r>
    </w:p>
    <w:p w14:paraId="3FB6AD2F" w14:textId="77777777" w:rsidR="00473699" w:rsidRPr="00473699" w:rsidRDefault="00473699" w:rsidP="00473699">
      <w:pPr>
        <w:keepNext/>
        <w:ind w:right="237"/>
        <w:rPr>
          <w:sz w:val="24"/>
          <w:szCs w:val="24"/>
        </w:rPr>
      </w:pPr>
    </w:p>
    <w:p w14:paraId="04919906" w14:textId="1FBABF96" w:rsidR="00473699" w:rsidRDefault="00473699" w:rsidP="00473699">
      <w:pPr>
        <w:keepNext/>
        <w:ind w:right="237"/>
        <w:rPr>
          <w:sz w:val="24"/>
          <w:szCs w:val="24"/>
        </w:rPr>
      </w:pPr>
      <w:r w:rsidRPr="00473699">
        <w:rPr>
          <w:sz w:val="24"/>
          <w:szCs w:val="24"/>
        </w:rPr>
        <w:t>Gov.Uk (2014</w:t>
      </w:r>
      <w:proofErr w:type="gramStart"/>
      <w:r w:rsidRPr="00473699">
        <w:rPr>
          <w:sz w:val="24"/>
          <w:szCs w:val="24"/>
        </w:rPr>
        <w:t>)  Appropriate</w:t>
      </w:r>
      <w:proofErr w:type="gramEnd"/>
      <w:r w:rsidRPr="00473699">
        <w:rPr>
          <w:sz w:val="24"/>
          <w:szCs w:val="24"/>
        </w:rPr>
        <w:t xml:space="preserve"> adults: guide for youth justice professionals                                                     Available at:   https://www.gov.uk/guidance/appropriate-adults-guide-for-youth-justice-professionals   ( Accessed on 2nd October 2020)</w:t>
      </w:r>
    </w:p>
    <w:p w14:paraId="5A54B216" w14:textId="77777777" w:rsidR="00473699" w:rsidRPr="00473699" w:rsidRDefault="00473699" w:rsidP="00473699">
      <w:pPr>
        <w:keepNext/>
        <w:ind w:right="237"/>
        <w:rPr>
          <w:sz w:val="24"/>
          <w:szCs w:val="24"/>
        </w:rPr>
      </w:pPr>
    </w:p>
    <w:p w14:paraId="60A81CF8" w14:textId="7E40D29A" w:rsidR="00473699" w:rsidRDefault="00473699" w:rsidP="00473699">
      <w:pPr>
        <w:keepNext/>
        <w:ind w:right="237"/>
        <w:rPr>
          <w:sz w:val="24"/>
          <w:szCs w:val="24"/>
        </w:rPr>
      </w:pPr>
      <w:r w:rsidRPr="00473699">
        <w:rPr>
          <w:sz w:val="24"/>
          <w:szCs w:val="24"/>
        </w:rPr>
        <w:t xml:space="preserve">Gwent Police (2020)                                                                                                                                                Available at: https://www.gwent.police.uk/search?q=hate+crime+officers+   </w:t>
      </w:r>
      <w:proofErr w:type="gramStart"/>
      <w:r w:rsidRPr="00473699">
        <w:rPr>
          <w:sz w:val="24"/>
          <w:szCs w:val="24"/>
        </w:rPr>
        <w:t xml:space="preserve">   (</w:t>
      </w:r>
      <w:proofErr w:type="gramEnd"/>
      <w:r w:rsidRPr="00473699">
        <w:rPr>
          <w:sz w:val="24"/>
          <w:szCs w:val="24"/>
        </w:rPr>
        <w:t>Accessed 30/11/2020)</w:t>
      </w:r>
    </w:p>
    <w:p w14:paraId="17DC4B45" w14:textId="77777777" w:rsidR="00473699" w:rsidRPr="00473699" w:rsidRDefault="00473699" w:rsidP="00473699">
      <w:pPr>
        <w:keepNext/>
        <w:ind w:right="237"/>
        <w:rPr>
          <w:sz w:val="24"/>
          <w:szCs w:val="24"/>
        </w:rPr>
      </w:pPr>
    </w:p>
    <w:p w14:paraId="2C6C533A" w14:textId="79404A23" w:rsidR="00473699" w:rsidRDefault="00473699" w:rsidP="00473699">
      <w:pPr>
        <w:keepNext/>
        <w:ind w:right="237"/>
        <w:rPr>
          <w:sz w:val="24"/>
          <w:szCs w:val="24"/>
        </w:rPr>
      </w:pPr>
      <w:r w:rsidRPr="00473699">
        <w:rPr>
          <w:sz w:val="24"/>
          <w:szCs w:val="24"/>
        </w:rPr>
        <w:t>Hampshire safeguarding adults board (2009) Learning from experienceshttps://www.hampshiresab.org.uk/learning-from-experience-database/serious-case-reviews/fiona-pilkington-leicestershire/                                                                                                                 Accessed on 17/01/21</w:t>
      </w:r>
    </w:p>
    <w:p w14:paraId="32692A22" w14:textId="77777777" w:rsidR="00473699" w:rsidRPr="00473699" w:rsidRDefault="00473699" w:rsidP="00473699">
      <w:pPr>
        <w:keepNext/>
        <w:ind w:right="237"/>
        <w:rPr>
          <w:sz w:val="24"/>
          <w:szCs w:val="24"/>
        </w:rPr>
      </w:pPr>
    </w:p>
    <w:p w14:paraId="52C19895" w14:textId="77777777" w:rsidR="00473699" w:rsidRPr="00473699" w:rsidRDefault="00473699" w:rsidP="00473699">
      <w:pPr>
        <w:keepNext/>
        <w:ind w:right="237"/>
        <w:rPr>
          <w:sz w:val="24"/>
          <w:szCs w:val="24"/>
        </w:rPr>
      </w:pPr>
      <w:r w:rsidRPr="00473699">
        <w:rPr>
          <w:sz w:val="24"/>
          <w:szCs w:val="24"/>
        </w:rPr>
        <w:t xml:space="preserve"> HMICFRS (2018)    Policing and Mental Health</w:t>
      </w:r>
    </w:p>
    <w:p w14:paraId="68077507" w14:textId="19DDD599" w:rsidR="00473699" w:rsidRDefault="00473699" w:rsidP="00473699">
      <w:pPr>
        <w:keepNext/>
        <w:ind w:right="237"/>
        <w:rPr>
          <w:sz w:val="24"/>
          <w:szCs w:val="24"/>
        </w:rPr>
      </w:pPr>
      <w:hyperlink r:id="rId20" w:history="1">
        <w:r w:rsidRPr="0057352D">
          <w:rPr>
            <w:rStyle w:val="Hyperlink"/>
            <w:sz w:val="24"/>
            <w:szCs w:val="24"/>
          </w:rPr>
          <w:t>https://www.justiceinspectorates.gov.uk/hmicfrs/wp-content/uploads/policing-and-mental-health-picking-up-the-pieces.pdf</w:t>
        </w:r>
      </w:hyperlink>
    </w:p>
    <w:p w14:paraId="29DC84AE" w14:textId="77777777" w:rsidR="00473699" w:rsidRPr="00473699" w:rsidRDefault="00473699" w:rsidP="00473699">
      <w:pPr>
        <w:keepNext/>
        <w:ind w:right="237"/>
        <w:rPr>
          <w:sz w:val="24"/>
          <w:szCs w:val="24"/>
        </w:rPr>
      </w:pPr>
    </w:p>
    <w:p w14:paraId="012172C6" w14:textId="6E57FF0F" w:rsidR="00473699" w:rsidRDefault="00473699" w:rsidP="00473699">
      <w:pPr>
        <w:keepNext/>
        <w:ind w:right="237"/>
        <w:rPr>
          <w:sz w:val="24"/>
          <w:szCs w:val="24"/>
        </w:rPr>
      </w:pPr>
      <w:r w:rsidRPr="00473699">
        <w:rPr>
          <w:sz w:val="24"/>
          <w:szCs w:val="24"/>
        </w:rPr>
        <w:t xml:space="preserve">Independent office of police conduct (2018) Deaths during or following police contact                                                      Available </w:t>
      </w:r>
      <w:proofErr w:type="gramStart"/>
      <w:r w:rsidRPr="00473699">
        <w:rPr>
          <w:sz w:val="24"/>
          <w:szCs w:val="24"/>
        </w:rPr>
        <w:t xml:space="preserve">at </w:t>
      </w:r>
      <w:r w:rsidRPr="00473699">
        <w:rPr>
          <w:sz w:val="24"/>
          <w:szCs w:val="24"/>
        </w:rPr>
        <w:lastRenderedPageBreak/>
        <w:t>:</w:t>
      </w:r>
      <w:proofErr w:type="gramEnd"/>
      <w:r w:rsidRPr="00473699">
        <w:rPr>
          <w:sz w:val="24"/>
          <w:szCs w:val="24"/>
        </w:rPr>
        <w:t>https://policeconduct.gov.uk/sites/default/files/Documents/statistics/deaths_during_following_police_contact_201718.pdf  (accessed 7/12/20)</w:t>
      </w:r>
    </w:p>
    <w:p w14:paraId="40E0D04B" w14:textId="77777777" w:rsidR="00473699" w:rsidRPr="00473699" w:rsidRDefault="00473699" w:rsidP="00473699">
      <w:pPr>
        <w:keepNext/>
        <w:ind w:right="237"/>
        <w:rPr>
          <w:sz w:val="24"/>
          <w:szCs w:val="24"/>
        </w:rPr>
      </w:pPr>
    </w:p>
    <w:p w14:paraId="7B3CD89D" w14:textId="0BA3B22E" w:rsidR="00473699" w:rsidRDefault="00473699" w:rsidP="00473699">
      <w:pPr>
        <w:keepNext/>
        <w:ind w:right="237"/>
        <w:rPr>
          <w:sz w:val="24"/>
          <w:szCs w:val="24"/>
        </w:rPr>
      </w:pPr>
      <w:r w:rsidRPr="00473699">
        <w:rPr>
          <w:sz w:val="24"/>
          <w:szCs w:val="24"/>
        </w:rPr>
        <w:t>Legislation.Gov (2020)    Criminal Justice Act 2003                                                                                               Available at:  https://www.legislation.gov.uk/ukpga/2003/44/section/146</w:t>
      </w:r>
      <w:proofErr w:type="gramStart"/>
      <w:r w:rsidRPr="00473699">
        <w:rPr>
          <w:sz w:val="24"/>
          <w:szCs w:val="24"/>
        </w:rPr>
        <w:t xml:space="preserve">   (</w:t>
      </w:r>
      <w:proofErr w:type="gramEnd"/>
      <w:r w:rsidRPr="00473699">
        <w:rPr>
          <w:sz w:val="24"/>
          <w:szCs w:val="24"/>
        </w:rPr>
        <w:t>Accessed on 01/12/2020)</w:t>
      </w:r>
    </w:p>
    <w:p w14:paraId="21F73587" w14:textId="77777777" w:rsidR="00473699" w:rsidRPr="00473699" w:rsidRDefault="00473699" w:rsidP="00473699">
      <w:pPr>
        <w:keepNext/>
        <w:ind w:right="237"/>
        <w:rPr>
          <w:sz w:val="24"/>
          <w:szCs w:val="24"/>
        </w:rPr>
      </w:pPr>
    </w:p>
    <w:p w14:paraId="684EF233" w14:textId="23CD32F8" w:rsidR="00473699" w:rsidRDefault="00473699" w:rsidP="00473699">
      <w:pPr>
        <w:keepNext/>
        <w:ind w:right="237"/>
        <w:rPr>
          <w:sz w:val="24"/>
          <w:szCs w:val="24"/>
        </w:rPr>
      </w:pPr>
      <w:r w:rsidRPr="00473699">
        <w:rPr>
          <w:sz w:val="24"/>
          <w:szCs w:val="24"/>
        </w:rPr>
        <w:t xml:space="preserve">Legislation.Gov (2020)    Public Order Act 1986 https://www.legislation.gov.uk/ukpga/1986/64/section/4A                                                                                   </w:t>
      </w:r>
      <w:proofErr w:type="gramStart"/>
      <w:r w:rsidRPr="00473699">
        <w:rPr>
          <w:sz w:val="24"/>
          <w:szCs w:val="24"/>
        </w:rPr>
        <w:t xml:space="preserve">   (</w:t>
      </w:r>
      <w:proofErr w:type="gramEnd"/>
      <w:r w:rsidRPr="00473699">
        <w:rPr>
          <w:sz w:val="24"/>
          <w:szCs w:val="24"/>
        </w:rPr>
        <w:t>Accessed on 01/12/2020)</w:t>
      </w:r>
    </w:p>
    <w:p w14:paraId="12290D0B" w14:textId="77777777" w:rsidR="00473699" w:rsidRPr="00473699" w:rsidRDefault="00473699" w:rsidP="00473699">
      <w:pPr>
        <w:keepNext/>
        <w:ind w:right="237"/>
        <w:rPr>
          <w:sz w:val="24"/>
          <w:szCs w:val="24"/>
        </w:rPr>
      </w:pPr>
    </w:p>
    <w:p w14:paraId="37AE7AF3" w14:textId="4BE61445" w:rsidR="00473699" w:rsidRDefault="00473699" w:rsidP="00473699">
      <w:pPr>
        <w:keepNext/>
        <w:ind w:right="237"/>
        <w:rPr>
          <w:sz w:val="24"/>
          <w:szCs w:val="24"/>
        </w:rPr>
      </w:pPr>
      <w:r w:rsidRPr="00473699">
        <w:rPr>
          <w:sz w:val="24"/>
          <w:szCs w:val="24"/>
        </w:rPr>
        <w:t xml:space="preserve">Legislation.Gov (2020) Children Act 2004                                                                                                                         Available at: https://www.legislation.gov.uk/ukpga/2004/31/pdfs/ukpga_20040031_en.pdf                                            </w:t>
      </w:r>
      <w:proofErr w:type="gramStart"/>
      <w:r w:rsidRPr="00473699">
        <w:rPr>
          <w:sz w:val="24"/>
          <w:szCs w:val="24"/>
        </w:rPr>
        <w:t xml:space="preserve">   (</w:t>
      </w:r>
      <w:proofErr w:type="gramEnd"/>
      <w:r w:rsidRPr="00473699">
        <w:rPr>
          <w:sz w:val="24"/>
          <w:szCs w:val="24"/>
        </w:rPr>
        <w:t>Accessed on 28th September 2020)</w:t>
      </w:r>
    </w:p>
    <w:p w14:paraId="54A47A86" w14:textId="77777777" w:rsidR="00473699" w:rsidRPr="00473699" w:rsidRDefault="00473699" w:rsidP="00473699">
      <w:pPr>
        <w:keepNext/>
        <w:ind w:right="237"/>
        <w:rPr>
          <w:sz w:val="24"/>
          <w:szCs w:val="24"/>
        </w:rPr>
      </w:pPr>
    </w:p>
    <w:p w14:paraId="3BAF8FC0" w14:textId="44FD5041" w:rsidR="00473699" w:rsidRDefault="00473699" w:rsidP="00473699">
      <w:pPr>
        <w:keepNext/>
        <w:ind w:right="237"/>
        <w:rPr>
          <w:sz w:val="24"/>
          <w:szCs w:val="24"/>
        </w:rPr>
      </w:pPr>
      <w:r w:rsidRPr="00473699">
        <w:rPr>
          <w:sz w:val="24"/>
          <w:szCs w:val="24"/>
        </w:rPr>
        <w:t xml:space="preserve">Legislation.Gov (2020) Mental Health Act 1983                                                                                           Available at: https://www.legislation.gov.uk/ukpga/1983/20/section/136            </w:t>
      </w:r>
      <w:proofErr w:type="gramStart"/>
      <w:r w:rsidRPr="00473699">
        <w:rPr>
          <w:sz w:val="24"/>
          <w:szCs w:val="24"/>
        </w:rPr>
        <w:t xml:space="preserve">   (</w:t>
      </w:r>
      <w:proofErr w:type="gramEnd"/>
      <w:r w:rsidRPr="00473699">
        <w:rPr>
          <w:sz w:val="24"/>
          <w:szCs w:val="24"/>
        </w:rPr>
        <w:t>Accessed 07/12/2020)</w:t>
      </w:r>
    </w:p>
    <w:p w14:paraId="44FCA4D4" w14:textId="77777777" w:rsidR="00473699" w:rsidRPr="00473699" w:rsidRDefault="00473699" w:rsidP="00473699">
      <w:pPr>
        <w:keepNext/>
        <w:ind w:right="237"/>
        <w:rPr>
          <w:sz w:val="24"/>
          <w:szCs w:val="24"/>
        </w:rPr>
      </w:pPr>
    </w:p>
    <w:p w14:paraId="592A7990" w14:textId="2B4C4357" w:rsidR="00473699" w:rsidRDefault="00473699" w:rsidP="00473699">
      <w:pPr>
        <w:keepNext/>
        <w:ind w:right="237"/>
        <w:rPr>
          <w:sz w:val="24"/>
          <w:szCs w:val="24"/>
        </w:rPr>
      </w:pPr>
      <w:r w:rsidRPr="00473699">
        <w:rPr>
          <w:sz w:val="24"/>
          <w:szCs w:val="24"/>
        </w:rPr>
        <w:t>Legislation.Gov (2021)     Police and Criminal Evidence Act 1984                                                                        Available at: https://www.legislation.gov.uk/ukpga/1984/60/section/24                                                                 Accessed on 12/02/2021</w:t>
      </w:r>
    </w:p>
    <w:p w14:paraId="27C030C8" w14:textId="77777777" w:rsidR="00473699" w:rsidRPr="00473699" w:rsidRDefault="00473699" w:rsidP="00473699">
      <w:pPr>
        <w:keepNext/>
        <w:ind w:right="237"/>
        <w:rPr>
          <w:sz w:val="24"/>
          <w:szCs w:val="24"/>
        </w:rPr>
      </w:pPr>
    </w:p>
    <w:p w14:paraId="4D8667B9" w14:textId="131C29C6" w:rsidR="00473699" w:rsidRDefault="00473699" w:rsidP="00473699">
      <w:pPr>
        <w:keepNext/>
        <w:ind w:right="237"/>
        <w:rPr>
          <w:sz w:val="24"/>
          <w:szCs w:val="24"/>
        </w:rPr>
      </w:pPr>
      <w:r w:rsidRPr="00473699">
        <w:rPr>
          <w:sz w:val="24"/>
          <w:szCs w:val="24"/>
        </w:rPr>
        <w:t xml:space="preserve">Legislation.Gov (2021)    Criminal Damage Act 1971 Available at: https://www.legislation.gov.uk/ukpga/1971/48/section/1                                                                 </w:t>
      </w:r>
      <w:proofErr w:type="gramStart"/>
      <w:r w:rsidRPr="00473699">
        <w:rPr>
          <w:sz w:val="24"/>
          <w:szCs w:val="24"/>
        </w:rPr>
        <w:t xml:space="preserve">   (</w:t>
      </w:r>
      <w:proofErr w:type="gramEnd"/>
      <w:r w:rsidRPr="00473699">
        <w:rPr>
          <w:sz w:val="24"/>
          <w:szCs w:val="24"/>
        </w:rPr>
        <w:t>Accessed on 01/12/2020)</w:t>
      </w:r>
    </w:p>
    <w:p w14:paraId="3A7B3E7D" w14:textId="77777777" w:rsidR="00473699" w:rsidRPr="00473699" w:rsidRDefault="00473699" w:rsidP="00473699">
      <w:pPr>
        <w:keepNext/>
        <w:ind w:right="237"/>
        <w:rPr>
          <w:sz w:val="24"/>
          <w:szCs w:val="24"/>
        </w:rPr>
      </w:pPr>
    </w:p>
    <w:p w14:paraId="3845F8F4" w14:textId="0532119E" w:rsidR="00473699" w:rsidRDefault="00473699" w:rsidP="00473699">
      <w:pPr>
        <w:keepNext/>
        <w:ind w:right="237"/>
        <w:rPr>
          <w:sz w:val="24"/>
          <w:szCs w:val="24"/>
        </w:rPr>
      </w:pPr>
      <w:r w:rsidRPr="00473699">
        <w:rPr>
          <w:sz w:val="24"/>
          <w:szCs w:val="24"/>
        </w:rPr>
        <w:t xml:space="preserve">Legislation.gov (2021)    Protection from Harassment Act 1997                                                                              Available at: https://www.legislation.gov.uk/ukpga/1997/40/contents                                                                   </w:t>
      </w:r>
      <w:proofErr w:type="gramStart"/>
      <w:r w:rsidRPr="00473699">
        <w:rPr>
          <w:sz w:val="24"/>
          <w:szCs w:val="24"/>
        </w:rPr>
        <w:t xml:space="preserve">   (</w:t>
      </w:r>
      <w:proofErr w:type="gramEnd"/>
      <w:r w:rsidRPr="00473699">
        <w:rPr>
          <w:sz w:val="24"/>
          <w:szCs w:val="24"/>
        </w:rPr>
        <w:t>Accessed on 12/02/21</w:t>
      </w:r>
      <w:r>
        <w:rPr>
          <w:sz w:val="24"/>
          <w:szCs w:val="24"/>
        </w:rPr>
        <w:t>)</w:t>
      </w:r>
    </w:p>
    <w:p w14:paraId="6CDA8973" w14:textId="77777777" w:rsidR="00473699" w:rsidRPr="00473699" w:rsidRDefault="00473699" w:rsidP="00473699">
      <w:pPr>
        <w:keepNext/>
        <w:ind w:right="237"/>
        <w:rPr>
          <w:sz w:val="24"/>
          <w:szCs w:val="24"/>
        </w:rPr>
      </w:pPr>
    </w:p>
    <w:p w14:paraId="6F6C6CD3" w14:textId="16D803AE" w:rsidR="00473699" w:rsidRDefault="00473699" w:rsidP="00473699">
      <w:pPr>
        <w:keepNext/>
        <w:ind w:right="237"/>
        <w:rPr>
          <w:sz w:val="24"/>
          <w:szCs w:val="24"/>
        </w:rPr>
      </w:pPr>
      <w:r w:rsidRPr="00473699">
        <w:rPr>
          <w:sz w:val="24"/>
          <w:szCs w:val="24"/>
        </w:rPr>
        <w:t xml:space="preserve">Legislation.Gov (2021)    Serious Crime Act 2015                                                                                           Available at: https://www.legislation.gov.uk/ukpga/2015/9/section/76/enacted                                                         </w:t>
      </w:r>
      <w:proofErr w:type="gramStart"/>
      <w:r w:rsidRPr="00473699">
        <w:rPr>
          <w:sz w:val="24"/>
          <w:szCs w:val="24"/>
        </w:rPr>
        <w:t xml:space="preserve">   (</w:t>
      </w:r>
      <w:proofErr w:type="gramEnd"/>
      <w:r w:rsidRPr="00473699">
        <w:rPr>
          <w:sz w:val="24"/>
          <w:szCs w:val="24"/>
        </w:rPr>
        <w:t>Accessed on 02/02/21)</w:t>
      </w:r>
    </w:p>
    <w:p w14:paraId="7811EA46" w14:textId="77777777" w:rsidR="00473699" w:rsidRPr="00473699" w:rsidRDefault="00473699" w:rsidP="00473699">
      <w:pPr>
        <w:keepNext/>
        <w:ind w:right="237"/>
        <w:rPr>
          <w:sz w:val="24"/>
          <w:szCs w:val="24"/>
        </w:rPr>
      </w:pPr>
    </w:p>
    <w:p w14:paraId="2D97BFBB" w14:textId="625564E1" w:rsidR="00473699" w:rsidRDefault="00473699" w:rsidP="00473699">
      <w:pPr>
        <w:keepNext/>
        <w:ind w:right="237"/>
        <w:rPr>
          <w:sz w:val="24"/>
          <w:szCs w:val="24"/>
        </w:rPr>
      </w:pPr>
      <w:r w:rsidRPr="00473699">
        <w:rPr>
          <w:sz w:val="24"/>
          <w:szCs w:val="24"/>
        </w:rPr>
        <w:t xml:space="preserve">Legislation.Gov (2021)   Offences against the Person Act 1861 Available at: https://www.legislation.gov.uk/ukpga/Vict/24-25/100/contents                                                        </w:t>
      </w:r>
      <w:proofErr w:type="gramStart"/>
      <w:r w:rsidRPr="00473699">
        <w:rPr>
          <w:sz w:val="24"/>
          <w:szCs w:val="24"/>
        </w:rPr>
        <w:t xml:space="preserve">   (</w:t>
      </w:r>
      <w:proofErr w:type="gramEnd"/>
      <w:r w:rsidRPr="00473699">
        <w:rPr>
          <w:sz w:val="24"/>
          <w:szCs w:val="24"/>
        </w:rPr>
        <w:t>Accessed on 12/02/21)</w:t>
      </w:r>
    </w:p>
    <w:p w14:paraId="010C09D9" w14:textId="77777777" w:rsidR="00473699" w:rsidRPr="00473699" w:rsidRDefault="00473699" w:rsidP="00473699">
      <w:pPr>
        <w:keepNext/>
        <w:ind w:right="237"/>
        <w:rPr>
          <w:sz w:val="24"/>
          <w:szCs w:val="24"/>
        </w:rPr>
      </w:pPr>
    </w:p>
    <w:p w14:paraId="31A3441F" w14:textId="45E271D8" w:rsidR="00473699" w:rsidRDefault="00473699" w:rsidP="00473699">
      <w:pPr>
        <w:keepNext/>
        <w:ind w:right="237"/>
        <w:rPr>
          <w:sz w:val="24"/>
          <w:szCs w:val="24"/>
        </w:rPr>
      </w:pPr>
      <w:r w:rsidRPr="00473699">
        <w:rPr>
          <w:sz w:val="24"/>
          <w:szCs w:val="24"/>
        </w:rPr>
        <w:t xml:space="preserve">Mazerolle, L., Bennett, S., </w:t>
      </w:r>
      <w:proofErr w:type="spellStart"/>
      <w:r w:rsidRPr="00473699">
        <w:rPr>
          <w:sz w:val="24"/>
          <w:szCs w:val="24"/>
        </w:rPr>
        <w:t>Antrobus</w:t>
      </w:r>
      <w:proofErr w:type="spellEnd"/>
      <w:r w:rsidRPr="00473699">
        <w:rPr>
          <w:sz w:val="24"/>
          <w:szCs w:val="24"/>
        </w:rPr>
        <w:t xml:space="preserve">, E., and </w:t>
      </w:r>
      <w:proofErr w:type="spellStart"/>
      <w:r w:rsidRPr="00473699">
        <w:rPr>
          <w:sz w:val="24"/>
          <w:szCs w:val="24"/>
        </w:rPr>
        <w:t>Eggins</w:t>
      </w:r>
      <w:proofErr w:type="spellEnd"/>
      <w:r w:rsidRPr="00473699">
        <w:rPr>
          <w:sz w:val="24"/>
          <w:szCs w:val="24"/>
        </w:rPr>
        <w:t xml:space="preserve">, E. (2012) Procedural justice, routine encounters and citizen perceptions of police: Main findings from the </w:t>
      </w:r>
      <w:r w:rsidRPr="00473699">
        <w:rPr>
          <w:sz w:val="24"/>
          <w:szCs w:val="24"/>
        </w:rPr>
        <w:lastRenderedPageBreak/>
        <w:t xml:space="preserve">Queensland Community Engagement Trial (QCET). Journal of Experimental Criminology, 8 (4): 343-367. </w:t>
      </w:r>
    </w:p>
    <w:p w14:paraId="1B364529" w14:textId="77777777" w:rsidR="00473699" w:rsidRPr="00473699" w:rsidRDefault="00473699" w:rsidP="00473699">
      <w:pPr>
        <w:keepNext/>
        <w:ind w:right="237"/>
        <w:rPr>
          <w:sz w:val="24"/>
          <w:szCs w:val="24"/>
        </w:rPr>
      </w:pPr>
    </w:p>
    <w:p w14:paraId="5F793546" w14:textId="0C080519" w:rsidR="00473699" w:rsidRDefault="00473699" w:rsidP="00473699">
      <w:pPr>
        <w:keepNext/>
        <w:ind w:right="237"/>
        <w:rPr>
          <w:sz w:val="24"/>
          <w:szCs w:val="24"/>
        </w:rPr>
      </w:pPr>
      <w:r w:rsidRPr="00473699">
        <w:rPr>
          <w:sz w:val="24"/>
          <w:szCs w:val="24"/>
        </w:rPr>
        <w:t xml:space="preserve">Mazerolle, L., Bennett, S., Davis, J, </w:t>
      </w:r>
      <w:proofErr w:type="spellStart"/>
      <w:r w:rsidRPr="00473699">
        <w:rPr>
          <w:sz w:val="24"/>
          <w:szCs w:val="24"/>
        </w:rPr>
        <w:t>Sargeant</w:t>
      </w:r>
      <w:proofErr w:type="spellEnd"/>
      <w:r w:rsidRPr="00473699">
        <w:rPr>
          <w:sz w:val="24"/>
          <w:szCs w:val="24"/>
        </w:rPr>
        <w:t xml:space="preserve">, E. and Manning, M. (2013) Procedural justice and police legitimacy: A systematic review of the research evidence. Oslo: Campbell Collaboration. 14 </w:t>
      </w:r>
    </w:p>
    <w:p w14:paraId="2AB84356" w14:textId="77777777" w:rsidR="00473699" w:rsidRPr="00473699" w:rsidRDefault="00473699" w:rsidP="00473699">
      <w:pPr>
        <w:keepNext/>
        <w:ind w:right="237"/>
        <w:rPr>
          <w:sz w:val="24"/>
          <w:szCs w:val="24"/>
        </w:rPr>
      </w:pPr>
    </w:p>
    <w:p w14:paraId="47FD9A5E" w14:textId="798654EE" w:rsidR="00473699" w:rsidRDefault="00473699" w:rsidP="00473699">
      <w:pPr>
        <w:keepNext/>
        <w:ind w:right="237"/>
        <w:rPr>
          <w:sz w:val="24"/>
          <w:szCs w:val="24"/>
        </w:rPr>
      </w:pPr>
      <w:proofErr w:type="spellStart"/>
      <w:r w:rsidRPr="00473699">
        <w:rPr>
          <w:sz w:val="24"/>
          <w:szCs w:val="24"/>
        </w:rPr>
        <w:t>Mccardle</w:t>
      </w:r>
      <w:proofErr w:type="spellEnd"/>
      <w:r w:rsidRPr="00473699">
        <w:rPr>
          <w:sz w:val="24"/>
          <w:szCs w:val="24"/>
        </w:rPr>
        <w:t xml:space="preserve">, J. G. (2007) ‘Organizational Justice And Workplace </w:t>
      </w:r>
      <w:proofErr w:type="gramStart"/>
      <w:r w:rsidRPr="00473699">
        <w:rPr>
          <w:sz w:val="24"/>
          <w:szCs w:val="24"/>
        </w:rPr>
        <w:t>Deviance :</w:t>
      </w:r>
      <w:proofErr w:type="gramEnd"/>
      <w:r w:rsidRPr="00473699">
        <w:rPr>
          <w:sz w:val="24"/>
          <w:szCs w:val="24"/>
        </w:rPr>
        <w:t xml:space="preserve"> The Role Of Organizational Structure , Powerlessness , And Information Salience’.</w:t>
      </w:r>
    </w:p>
    <w:p w14:paraId="31753914" w14:textId="77777777" w:rsidR="00473699" w:rsidRPr="00473699" w:rsidRDefault="00473699" w:rsidP="00473699">
      <w:pPr>
        <w:keepNext/>
        <w:ind w:right="237"/>
        <w:rPr>
          <w:sz w:val="24"/>
          <w:szCs w:val="24"/>
        </w:rPr>
      </w:pPr>
    </w:p>
    <w:p w14:paraId="6717DD1D" w14:textId="79FBF701" w:rsidR="00473699" w:rsidRDefault="00473699" w:rsidP="00473699">
      <w:pPr>
        <w:keepNext/>
        <w:ind w:right="237"/>
        <w:rPr>
          <w:sz w:val="24"/>
          <w:szCs w:val="24"/>
        </w:rPr>
      </w:pPr>
      <w:r w:rsidRPr="00473699">
        <w:rPr>
          <w:sz w:val="24"/>
          <w:szCs w:val="24"/>
        </w:rPr>
        <w:t xml:space="preserve">Mencap (1999) Living in fear: the need to combat bullying of people with a learning disability. London: </w:t>
      </w:r>
    </w:p>
    <w:p w14:paraId="523FED7A" w14:textId="77777777" w:rsidR="00473699" w:rsidRPr="00473699" w:rsidRDefault="00473699" w:rsidP="00473699">
      <w:pPr>
        <w:keepNext/>
        <w:ind w:right="237"/>
        <w:rPr>
          <w:sz w:val="24"/>
          <w:szCs w:val="24"/>
        </w:rPr>
      </w:pPr>
    </w:p>
    <w:p w14:paraId="198AA0FE" w14:textId="791B8F9A" w:rsidR="00473699" w:rsidRDefault="00473699" w:rsidP="00473699">
      <w:pPr>
        <w:keepNext/>
        <w:ind w:right="237"/>
        <w:rPr>
          <w:sz w:val="24"/>
          <w:szCs w:val="24"/>
        </w:rPr>
      </w:pPr>
      <w:r w:rsidRPr="00473699">
        <w:rPr>
          <w:sz w:val="24"/>
          <w:szCs w:val="24"/>
        </w:rPr>
        <w:t>Mind.org (2020) Police and mental health 2020                                                                                                   Available at: https://www.mind.org.uk/information-support/legal-rights/police-and-mental-health/sections-135-136/ (accessed on 8/12/20)</w:t>
      </w:r>
    </w:p>
    <w:p w14:paraId="3160F0E5" w14:textId="77777777" w:rsidR="00473699" w:rsidRPr="00473699" w:rsidRDefault="00473699" w:rsidP="00473699">
      <w:pPr>
        <w:keepNext/>
        <w:ind w:right="237"/>
        <w:rPr>
          <w:sz w:val="24"/>
          <w:szCs w:val="24"/>
        </w:rPr>
      </w:pPr>
    </w:p>
    <w:p w14:paraId="764EE29F" w14:textId="6F065509" w:rsidR="00473699" w:rsidRDefault="00473699" w:rsidP="00473699">
      <w:pPr>
        <w:keepNext/>
        <w:ind w:right="237"/>
        <w:rPr>
          <w:sz w:val="24"/>
          <w:szCs w:val="24"/>
        </w:rPr>
      </w:pPr>
      <w:r w:rsidRPr="00473699">
        <w:rPr>
          <w:sz w:val="24"/>
          <w:szCs w:val="24"/>
        </w:rPr>
        <w:t xml:space="preserve">Ministry </w:t>
      </w:r>
      <w:proofErr w:type="gramStart"/>
      <w:r w:rsidRPr="00473699">
        <w:rPr>
          <w:sz w:val="24"/>
          <w:szCs w:val="24"/>
        </w:rPr>
        <w:t>Of</w:t>
      </w:r>
      <w:proofErr w:type="gramEnd"/>
      <w:r w:rsidRPr="00473699">
        <w:rPr>
          <w:sz w:val="24"/>
          <w:szCs w:val="24"/>
        </w:rPr>
        <w:t xml:space="preserve"> Justice (2011 ‘Achieving Best Evidence In Criminal Proceedings, Guidance on interviewing victims and witnesses, and guidance on using special measures.                                           Available at https://www.cps.gov.uk/sites/default/files/documents/legal_guidence/best_evidence_in_criminal_proceedings.pdf      </w:t>
      </w:r>
      <w:proofErr w:type="gramStart"/>
      <w:r w:rsidRPr="00473699">
        <w:rPr>
          <w:sz w:val="24"/>
          <w:szCs w:val="24"/>
        </w:rPr>
        <w:t xml:space="preserve">   (</w:t>
      </w:r>
      <w:proofErr w:type="gramEnd"/>
      <w:r w:rsidRPr="00473699">
        <w:rPr>
          <w:sz w:val="24"/>
          <w:szCs w:val="24"/>
        </w:rPr>
        <w:t>Accessed on 2nd October 2020)</w:t>
      </w:r>
    </w:p>
    <w:p w14:paraId="60F91DEC" w14:textId="77777777" w:rsidR="00473699" w:rsidRPr="00473699" w:rsidRDefault="00473699" w:rsidP="00473699">
      <w:pPr>
        <w:keepNext/>
        <w:ind w:right="237"/>
        <w:rPr>
          <w:sz w:val="24"/>
          <w:szCs w:val="24"/>
        </w:rPr>
      </w:pPr>
    </w:p>
    <w:p w14:paraId="4B58F05D" w14:textId="4FFDD70D" w:rsidR="00473699" w:rsidRDefault="00473699" w:rsidP="00473699">
      <w:pPr>
        <w:keepNext/>
        <w:ind w:right="237"/>
        <w:rPr>
          <w:sz w:val="24"/>
          <w:szCs w:val="24"/>
        </w:rPr>
      </w:pPr>
      <w:r w:rsidRPr="00473699">
        <w:rPr>
          <w:sz w:val="24"/>
          <w:szCs w:val="24"/>
        </w:rPr>
        <w:t xml:space="preserve">NSPCC (2019)    22 cyber-related sex crimes against </w:t>
      </w:r>
      <w:proofErr w:type="gramStart"/>
      <w:r w:rsidRPr="00473699">
        <w:rPr>
          <w:sz w:val="24"/>
          <w:szCs w:val="24"/>
        </w:rPr>
        <w:t>children  recorded</w:t>
      </w:r>
      <w:proofErr w:type="gramEnd"/>
      <w:r w:rsidRPr="00473699">
        <w:rPr>
          <w:sz w:val="24"/>
          <w:szCs w:val="24"/>
        </w:rPr>
        <w:t xml:space="preserve"> on average a day                  Available at: https://www.nspcc.org.uk/about-us/news-opinion/2019/cyber-related-sex-crimes-children                                                                                                                                                                       )Accessed on 20/02/2021</w:t>
      </w:r>
    </w:p>
    <w:p w14:paraId="582FF246" w14:textId="77777777" w:rsidR="00473699" w:rsidRPr="00473699" w:rsidRDefault="00473699" w:rsidP="00473699">
      <w:pPr>
        <w:keepNext/>
        <w:ind w:right="237"/>
        <w:rPr>
          <w:sz w:val="24"/>
          <w:szCs w:val="24"/>
        </w:rPr>
      </w:pPr>
    </w:p>
    <w:p w14:paraId="2E09EA57" w14:textId="426E5E7E" w:rsidR="00473699" w:rsidRDefault="00473699" w:rsidP="00473699">
      <w:pPr>
        <w:keepNext/>
        <w:ind w:right="237"/>
        <w:rPr>
          <w:sz w:val="24"/>
          <w:szCs w:val="24"/>
        </w:rPr>
      </w:pPr>
      <w:r w:rsidRPr="00473699">
        <w:rPr>
          <w:sz w:val="24"/>
          <w:szCs w:val="24"/>
        </w:rPr>
        <w:t>Ofcom (2018)   Children and parents: Media use and attitudes report                                                              Available at: ofcom.org.uk                                                                                                                                                          Accessed on 3/12/2020)</w:t>
      </w:r>
    </w:p>
    <w:p w14:paraId="1F2BD34E" w14:textId="77777777" w:rsidR="00473699" w:rsidRPr="00473699" w:rsidRDefault="00473699" w:rsidP="00473699">
      <w:pPr>
        <w:keepNext/>
        <w:ind w:right="237"/>
        <w:rPr>
          <w:sz w:val="24"/>
          <w:szCs w:val="24"/>
        </w:rPr>
      </w:pPr>
    </w:p>
    <w:p w14:paraId="4D6FDB2E" w14:textId="1F624057" w:rsidR="00473699" w:rsidRDefault="00473699" w:rsidP="00473699">
      <w:pPr>
        <w:keepNext/>
        <w:ind w:right="237"/>
        <w:rPr>
          <w:sz w:val="24"/>
          <w:szCs w:val="24"/>
        </w:rPr>
      </w:pPr>
      <w:r w:rsidRPr="00473699">
        <w:rPr>
          <w:sz w:val="24"/>
          <w:szCs w:val="24"/>
        </w:rPr>
        <w:t xml:space="preserve">ONG.Gov (2018)  Reasons for not reporting crime to the police, year ending March 2018 Crime Survey for England and Wales                                                                                                                                  Available at: </w:t>
      </w:r>
      <w:hyperlink r:id="rId21" w:history="1">
        <w:r w:rsidRPr="0057352D">
          <w:rPr>
            <w:rStyle w:val="Hyperlink"/>
            <w:sz w:val="24"/>
            <w:szCs w:val="24"/>
          </w:rPr>
          <w:t>https://www.ons.gov.uk/peoplepopulationandcommunity/crimeandjustice/adhocs/010096reasonsfornotreportingcrimetothepoliceyearendingmarch2018crimesurveyforenglandandwales</w:t>
        </w:r>
      </w:hyperlink>
    </w:p>
    <w:p w14:paraId="53739907" w14:textId="77777777" w:rsidR="00473699" w:rsidRPr="00473699" w:rsidRDefault="00473699" w:rsidP="00473699">
      <w:pPr>
        <w:keepNext/>
        <w:ind w:right="237"/>
        <w:rPr>
          <w:sz w:val="24"/>
          <w:szCs w:val="24"/>
        </w:rPr>
      </w:pPr>
    </w:p>
    <w:p w14:paraId="573849CD" w14:textId="174B0DB8" w:rsidR="00473699" w:rsidRDefault="00473699" w:rsidP="00473699">
      <w:pPr>
        <w:keepNext/>
        <w:ind w:right="237"/>
        <w:rPr>
          <w:sz w:val="24"/>
          <w:szCs w:val="24"/>
        </w:rPr>
      </w:pPr>
      <w:r w:rsidRPr="00473699">
        <w:rPr>
          <w:sz w:val="24"/>
          <w:szCs w:val="24"/>
        </w:rPr>
        <w:t xml:space="preserve">ONS (2019)    Domestic abuse prevalence and trends, England and Wales: year ending March 2019                                                                                                                                                          Available at: https://www.ons.gov.uk/peoplepopulationandcommunity/crimeandjustice/articles/domesticabuseprevalenceandtrendsenglandandwales/yearendingmarch2019                                                        </w:t>
      </w:r>
      <w:proofErr w:type="gramStart"/>
      <w:r w:rsidRPr="00473699">
        <w:rPr>
          <w:sz w:val="24"/>
          <w:szCs w:val="24"/>
        </w:rPr>
        <w:t xml:space="preserve">   (</w:t>
      </w:r>
      <w:proofErr w:type="gramEnd"/>
      <w:r w:rsidRPr="00473699">
        <w:rPr>
          <w:sz w:val="24"/>
          <w:szCs w:val="24"/>
        </w:rPr>
        <w:t>Accessed on 02/12/2020)</w:t>
      </w:r>
    </w:p>
    <w:p w14:paraId="355A0397" w14:textId="77777777" w:rsidR="00473699" w:rsidRPr="00473699" w:rsidRDefault="00473699" w:rsidP="00473699">
      <w:pPr>
        <w:keepNext/>
        <w:ind w:right="237"/>
        <w:rPr>
          <w:sz w:val="24"/>
          <w:szCs w:val="24"/>
        </w:rPr>
      </w:pPr>
    </w:p>
    <w:p w14:paraId="2574325D" w14:textId="59489717" w:rsidR="00473699" w:rsidRDefault="00473699" w:rsidP="00473699">
      <w:pPr>
        <w:keepNext/>
        <w:ind w:right="237"/>
        <w:rPr>
          <w:sz w:val="24"/>
          <w:szCs w:val="24"/>
        </w:rPr>
      </w:pPr>
      <w:r w:rsidRPr="00473699">
        <w:rPr>
          <w:sz w:val="24"/>
          <w:szCs w:val="24"/>
        </w:rPr>
        <w:t xml:space="preserve">Open Access Government (2019) Children are becoming more vulnerable to cybercriminals as IoT device use explodes.    Available at: https://www.openaccessgovernment.org/children-vulnerable-to </w:t>
      </w:r>
      <w:r w:rsidRPr="00473699">
        <w:rPr>
          <w:sz w:val="24"/>
          <w:szCs w:val="24"/>
        </w:rPr>
        <w:lastRenderedPageBreak/>
        <w:t xml:space="preserve">cybercriminals/72665/                                                                                                                                              </w:t>
      </w:r>
      <w:proofErr w:type="gramStart"/>
      <w:r w:rsidRPr="00473699">
        <w:rPr>
          <w:sz w:val="24"/>
          <w:szCs w:val="24"/>
        </w:rPr>
        <w:t xml:space="preserve">   (</w:t>
      </w:r>
      <w:proofErr w:type="gramEnd"/>
      <w:r w:rsidRPr="00473699">
        <w:rPr>
          <w:sz w:val="24"/>
          <w:szCs w:val="24"/>
        </w:rPr>
        <w:t>Accessed on 1st October 2020)</w:t>
      </w:r>
    </w:p>
    <w:p w14:paraId="50D92206" w14:textId="77777777" w:rsidR="00473699" w:rsidRPr="00473699" w:rsidRDefault="00473699" w:rsidP="00473699">
      <w:pPr>
        <w:keepNext/>
        <w:ind w:right="237"/>
        <w:rPr>
          <w:sz w:val="24"/>
          <w:szCs w:val="24"/>
        </w:rPr>
      </w:pPr>
    </w:p>
    <w:p w14:paraId="75BCDB0B" w14:textId="34FB23C3" w:rsidR="00473699" w:rsidRDefault="00473699" w:rsidP="00473699">
      <w:pPr>
        <w:keepNext/>
        <w:ind w:right="237"/>
        <w:rPr>
          <w:sz w:val="24"/>
          <w:szCs w:val="24"/>
        </w:rPr>
      </w:pPr>
      <w:r w:rsidRPr="00473699">
        <w:rPr>
          <w:sz w:val="24"/>
          <w:szCs w:val="24"/>
        </w:rPr>
        <w:t>Police Federation (2019)   Chiefs considering performance-related pay for officers                           Available at: https://www.polfed.org/gmp/news/2019/chiefs-considering-performance-related-pay-for-officers/ Accessed on 21/02/2021</w:t>
      </w:r>
    </w:p>
    <w:p w14:paraId="2197B2AE" w14:textId="77777777" w:rsidR="00473699" w:rsidRPr="00473699" w:rsidRDefault="00473699" w:rsidP="00473699">
      <w:pPr>
        <w:keepNext/>
        <w:ind w:right="237"/>
        <w:rPr>
          <w:sz w:val="24"/>
          <w:szCs w:val="24"/>
        </w:rPr>
      </w:pPr>
    </w:p>
    <w:p w14:paraId="692C3D37" w14:textId="53AE7196" w:rsidR="00473699" w:rsidRDefault="00473699" w:rsidP="00473699">
      <w:pPr>
        <w:keepNext/>
        <w:ind w:right="237"/>
        <w:rPr>
          <w:sz w:val="24"/>
          <w:szCs w:val="24"/>
        </w:rPr>
      </w:pPr>
      <w:r w:rsidRPr="00473699">
        <w:rPr>
          <w:sz w:val="24"/>
          <w:szCs w:val="24"/>
        </w:rPr>
        <w:t>Police Federation (2020) Pay and morale                                                                                                                              Available at: https://www.polfed.org/resources/pay-and-morale/                                                                                Accessed on 18/02/21</w:t>
      </w:r>
    </w:p>
    <w:p w14:paraId="6648600E" w14:textId="77777777" w:rsidR="00473699" w:rsidRPr="00473699" w:rsidRDefault="00473699" w:rsidP="00473699">
      <w:pPr>
        <w:keepNext/>
        <w:ind w:right="237"/>
        <w:rPr>
          <w:sz w:val="24"/>
          <w:szCs w:val="24"/>
        </w:rPr>
      </w:pPr>
    </w:p>
    <w:p w14:paraId="61354982" w14:textId="0199EDC1" w:rsidR="00473699" w:rsidRDefault="00473699" w:rsidP="00473699">
      <w:pPr>
        <w:keepNext/>
        <w:ind w:right="237"/>
        <w:rPr>
          <w:sz w:val="24"/>
          <w:szCs w:val="24"/>
        </w:rPr>
      </w:pPr>
      <w:r w:rsidRPr="00473699">
        <w:rPr>
          <w:sz w:val="24"/>
          <w:szCs w:val="24"/>
        </w:rPr>
        <w:t>Public Health England (2019) Collaborative approaches to preventing offending and reoffending in children                                                                                                                                                                             Available https://assets.publishing.service.gov.uk/government/uploads/system/uploads/attachment_data/file/828228/CAPRICORN_resource.pdf#:~:text=The%20CAPRICORN%20framework%20will%20support%20health%20and%20justice,and%20exemplars%20of%20good%20practice%20from%20around%20England.   Accessed on 17/02/2020</w:t>
      </w:r>
    </w:p>
    <w:p w14:paraId="0942B179" w14:textId="77777777" w:rsidR="00473699" w:rsidRPr="00473699" w:rsidRDefault="00473699" w:rsidP="00473699">
      <w:pPr>
        <w:keepNext/>
        <w:ind w:right="237"/>
        <w:rPr>
          <w:sz w:val="24"/>
          <w:szCs w:val="24"/>
        </w:rPr>
      </w:pPr>
    </w:p>
    <w:p w14:paraId="5451FAF5" w14:textId="5E9F36D0" w:rsidR="00473699" w:rsidRDefault="00473699" w:rsidP="00473699">
      <w:pPr>
        <w:keepNext/>
        <w:ind w:right="237"/>
        <w:rPr>
          <w:sz w:val="24"/>
          <w:szCs w:val="24"/>
        </w:rPr>
      </w:pPr>
      <w:proofErr w:type="spellStart"/>
      <w:r w:rsidRPr="00473699">
        <w:rPr>
          <w:sz w:val="24"/>
          <w:szCs w:val="24"/>
        </w:rPr>
        <w:t>Saywitz</w:t>
      </w:r>
      <w:proofErr w:type="spellEnd"/>
      <w:r w:rsidRPr="00473699">
        <w:rPr>
          <w:sz w:val="24"/>
          <w:szCs w:val="24"/>
        </w:rPr>
        <w:t>, K.J., &amp; Nathanson, R. (1993). Children's testimony and their perceptions of stress in and out of the courtroom. International Journal of Child Abuse and Neglect, 17, 613-622.</w:t>
      </w:r>
    </w:p>
    <w:p w14:paraId="1D06B653" w14:textId="77777777" w:rsidR="00473699" w:rsidRPr="00473699" w:rsidRDefault="00473699" w:rsidP="00473699">
      <w:pPr>
        <w:keepNext/>
        <w:ind w:right="237"/>
        <w:rPr>
          <w:sz w:val="24"/>
          <w:szCs w:val="24"/>
        </w:rPr>
      </w:pPr>
    </w:p>
    <w:p w14:paraId="68157712" w14:textId="258D4766" w:rsidR="00473699" w:rsidRDefault="00473699" w:rsidP="00473699">
      <w:pPr>
        <w:keepNext/>
        <w:ind w:right="237"/>
        <w:rPr>
          <w:sz w:val="24"/>
          <w:szCs w:val="24"/>
        </w:rPr>
      </w:pPr>
      <w:proofErr w:type="spellStart"/>
      <w:r w:rsidRPr="00473699">
        <w:rPr>
          <w:sz w:val="24"/>
          <w:szCs w:val="24"/>
        </w:rPr>
        <w:t>Skogan</w:t>
      </w:r>
      <w:proofErr w:type="spellEnd"/>
      <w:r w:rsidRPr="00473699">
        <w:rPr>
          <w:sz w:val="24"/>
          <w:szCs w:val="24"/>
        </w:rPr>
        <w:t xml:space="preserve">, W., Van </w:t>
      </w:r>
      <w:proofErr w:type="spellStart"/>
      <w:r w:rsidRPr="00473699">
        <w:rPr>
          <w:sz w:val="24"/>
          <w:szCs w:val="24"/>
        </w:rPr>
        <w:t>Craen</w:t>
      </w:r>
      <w:proofErr w:type="spellEnd"/>
      <w:r w:rsidRPr="00473699">
        <w:rPr>
          <w:sz w:val="24"/>
          <w:szCs w:val="24"/>
        </w:rPr>
        <w:t>, M. and Hennessy, C. (in press) Training police for procedural justice. Journal of Experimental Criminology.</w:t>
      </w:r>
    </w:p>
    <w:p w14:paraId="37F8E534" w14:textId="77777777" w:rsidR="00473699" w:rsidRPr="00473699" w:rsidRDefault="00473699" w:rsidP="00473699">
      <w:pPr>
        <w:keepNext/>
        <w:ind w:right="237"/>
        <w:rPr>
          <w:sz w:val="24"/>
          <w:szCs w:val="24"/>
        </w:rPr>
      </w:pPr>
    </w:p>
    <w:p w14:paraId="1A85E73A" w14:textId="627DCADD" w:rsidR="00473699" w:rsidRDefault="00473699" w:rsidP="00473699">
      <w:pPr>
        <w:keepNext/>
        <w:ind w:right="237"/>
        <w:rPr>
          <w:sz w:val="24"/>
          <w:szCs w:val="24"/>
        </w:rPr>
      </w:pPr>
      <w:r w:rsidRPr="00473699">
        <w:rPr>
          <w:sz w:val="24"/>
          <w:szCs w:val="24"/>
        </w:rPr>
        <w:t xml:space="preserve">The College of Policing (2015) Fair cop 2: Organisational justice, behaviour and ethical policing Available at: http://whatworks.college.police.uk/Research/Pages/Published.aspx.                               (Accessed on 23/01/21) </w:t>
      </w:r>
    </w:p>
    <w:p w14:paraId="0EDC6B5C" w14:textId="77777777" w:rsidR="00473699" w:rsidRPr="00473699" w:rsidRDefault="00473699" w:rsidP="00473699">
      <w:pPr>
        <w:keepNext/>
        <w:ind w:right="237"/>
        <w:rPr>
          <w:sz w:val="24"/>
          <w:szCs w:val="24"/>
        </w:rPr>
      </w:pPr>
    </w:p>
    <w:p w14:paraId="1E044EF3" w14:textId="390F718D" w:rsidR="00473699" w:rsidRDefault="00473699" w:rsidP="00473699">
      <w:pPr>
        <w:keepNext/>
        <w:ind w:right="237"/>
        <w:rPr>
          <w:sz w:val="24"/>
          <w:szCs w:val="24"/>
        </w:rPr>
      </w:pPr>
      <w:r w:rsidRPr="00473699">
        <w:rPr>
          <w:sz w:val="24"/>
          <w:szCs w:val="24"/>
        </w:rPr>
        <w:t>The University of Edinburgh (2019) ‘Gibbs’ Reflective Cycle</w:t>
      </w:r>
      <w:proofErr w:type="gramStart"/>
      <w:r w:rsidRPr="00473699">
        <w:rPr>
          <w:sz w:val="24"/>
          <w:szCs w:val="24"/>
        </w:rPr>
        <w:t>’ .</w:t>
      </w:r>
      <w:proofErr w:type="gramEnd"/>
      <w:r w:rsidRPr="00473699">
        <w:rPr>
          <w:sz w:val="24"/>
          <w:szCs w:val="24"/>
        </w:rPr>
        <w:t xml:space="preserve"> Available </w:t>
      </w:r>
      <w:proofErr w:type="gramStart"/>
      <w:r w:rsidRPr="00473699">
        <w:rPr>
          <w:sz w:val="24"/>
          <w:szCs w:val="24"/>
        </w:rPr>
        <w:t>at:https://www.ed.ac.uk/reflection/reflectors-toolkit/reflecting-on-experience/gibbs-reflective-cycle</w:t>
      </w:r>
      <w:proofErr w:type="gramEnd"/>
      <w:r w:rsidRPr="00473699">
        <w:rPr>
          <w:sz w:val="24"/>
          <w:szCs w:val="24"/>
        </w:rPr>
        <w:t xml:space="preserve"> ( Accessed on 01/12/2020)</w:t>
      </w:r>
    </w:p>
    <w:p w14:paraId="208412DB" w14:textId="77777777" w:rsidR="00473699" w:rsidRPr="00473699" w:rsidRDefault="00473699" w:rsidP="00473699">
      <w:pPr>
        <w:keepNext/>
        <w:ind w:right="237"/>
        <w:rPr>
          <w:sz w:val="24"/>
          <w:szCs w:val="24"/>
        </w:rPr>
      </w:pPr>
    </w:p>
    <w:p w14:paraId="26558091" w14:textId="77777777" w:rsidR="00473699" w:rsidRPr="00473699" w:rsidRDefault="00473699" w:rsidP="00473699">
      <w:pPr>
        <w:keepNext/>
        <w:ind w:right="237"/>
        <w:rPr>
          <w:sz w:val="24"/>
          <w:szCs w:val="24"/>
        </w:rPr>
      </w:pPr>
      <w:proofErr w:type="spellStart"/>
      <w:r w:rsidRPr="00473699">
        <w:rPr>
          <w:sz w:val="24"/>
          <w:szCs w:val="24"/>
        </w:rPr>
        <w:t>Walby’S</w:t>
      </w:r>
      <w:proofErr w:type="spellEnd"/>
      <w:r w:rsidRPr="00473699">
        <w:rPr>
          <w:sz w:val="24"/>
          <w:szCs w:val="24"/>
        </w:rPr>
        <w:t xml:space="preserve"> and Allen (2004)   Domestic violence, sexual assault and stalking: Findings from the British Crime Survey, Home Office Research study 276.</w:t>
      </w:r>
    </w:p>
    <w:p w14:paraId="33DA84FA" w14:textId="39320EAC" w:rsidR="00BA1BAA" w:rsidRPr="00B13BE7" w:rsidRDefault="00473699" w:rsidP="00473699">
      <w:pPr>
        <w:keepNext/>
        <w:ind w:right="237"/>
        <w:rPr>
          <w:sz w:val="24"/>
          <w:szCs w:val="24"/>
        </w:rPr>
      </w:pPr>
      <w:r w:rsidRPr="00473699">
        <w:rPr>
          <w:sz w:val="24"/>
          <w:szCs w:val="24"/>
        </w:rPr>
        <w:t xml:space="preserve">Wilson, J &amp; Kelling </w:t>
      </w:r>
      <w:proofErr w:type="gramStart"/>
      <w:r w:rsidRPr="00473699">
        <w:rPr>
          <w:sz w:val="24"/>
          <w:szCs w:val="24"/>
        </w:rPr>
        <w:t>G  (</w:t>
      </w:r>
      <w:proofErr w:type="gramEnd"/>
      <w:r w:rsidRPr="00473699">
        <w:rPr>
          <w:sz w:val="24"/>
          <w:szCs w:val="24"/>
        </w:rPr>
        <w:t>1982)Broken windows theory    Psychology today Available at https://www.psychologytoday.com/gb/basics/broken-windows-theory                                                      Accessed on 18/02/21</w:t>
      </w:r>
    </w:p>
    <w:p w14:paraId="672803DA" w14:textId="1973227F" w:rsidR="00B13BE7" w:rsidRPr="00C2264A" w:rsidRDefault="00B13BE7" w:rsidP="00B13BE7">
      <w:pPr>
        <w:keepNext/>
        <w:ind w:right="237"/>
        <w:rPr>
          <w:sz w:val="24"/>
          <w:szCs w:val="24"/>
          <w:highlight w:val="yellow"/>
        </w:rPr>
      </w:pPr>
    </w:p>
    <w:sectPr w:rsidR="00B13BE7" w:rsidRPr="00C2264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0EF74" w14:textId="77777777" w:rsidR="00202527" w:rsidRDefault="002025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08B9F6E4" w:rsidR="00F6513F" w:rsidRDefault="00F6513F">
    <w:pPr>
      <w:pStyle w:val="Footer"/>
      <w:jc w:val="right"/>
    </w:pPr>
    <w:r>
      <w:fldChar w:fldCharType="begin"/>
    </w:r>
    <w:r>
      <w:instrText xml:space="preserve"> PAGE   \* MERGEFORMAT </w:instrText>
    </w:r>
    <w:r>
      <w:fldChar w:fldCharType="separate"/>
    </w:r>
    <w:r w:rsidR="00053771">
      <w:rPr>
        <w:noProof/>
      </w:rPr>
      <w:t>11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8889F" w14:textId="77777777" w:rsidR="00202527" w:rsidRDefault="00202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BB7CB" w14:textId="77777777" w:rsidR="00202527" w:rsidRDefault="002025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8B736" w14:textId="77777777" w:rsidR="00202527" w:rsidRDefault="002025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B289A" w14:textId="77777777" w:rsidR="00202527" w:rsidRDefault="002025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3771"/>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13FF"/>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2527"/>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081A"/>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3699"/>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354"/>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32B0"/>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53FE"/>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03CE4"/>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3DF2"/>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6649"/>
    <w:rsid w:val="009B7136"/>
    <w:rsid w:val="009B7806"/>
    <w:rsid w:val="009C3AC2"/>
    <w:rsid w:val="009D4365"/>
    <w:rsid w:val="009D4E3B"/>
    <w:rsid w:val="009D51F0"/>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4B18"/>
    <w:rsid w:val="00A652F6"/>
    <w:rsid w:val="00A732EA"/>
    <w:rsid w:val="00A7489E"/>
    <w:rsid w:val="00A8015F"/>
    <w:rsid w:val="00A80BD2"/>
    <w:rsid w:val="00A85039"/>
    <w:rsid w:val="00A851F7"/>
    <w:rsid w:val="00A906AA"/>
    <w:rsid w:val="00A94C5E"/>
    <w:rsid w:val="00AA241A"/>
    <w:rsid w:val="00AA252C"/>
    <w:rsid w:val="00AA666E"/>
    <w:rsid w:val="00AB23E3"/>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3BE7"/>
    <w:rsid w:val="00B17FA0"/>
    <w:rsid w:val="00B24344"/>
    <w:rsid w:val="00B26230"/>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BA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264A"/>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2114"/>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9D51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ons.gov.uk/peoplepopulationandcommunity/crimeandjustice/adhocs/010096reasonsfornotreportingcrimetothepoliceyearendingmarch2018crimesurveyforenglandandwal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justiceinspectorates.gov.uk/hmicfrs/wp-content/uploads/policing-and-mental-health-picking-up-the-piece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2e89cfda-a374-4413-9f0d-8b601eddeb70"/>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1ecf5648-3750-43f5-867d-bfaa16e6e17e"/>
    <ds:schemaRef ds:uri="http://www.w3.org/XML/1998/namespace"/>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3EE17798-EECB-4469-A26C-2EF704B68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9557</Words>
  <Characters>54476</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Llewellyn, Sean</cp:lastModifiedBy>
  <cp:revision>2</cp:revision>
  <cp:lastPrinted>2014-08-26T08:55:00Z</cp:lastPrinted>
  <dcterms:created xsi:type="dcterms:W3CDTF">2021-02-22T23:18:00Z</dcterms:created>
  <dcterms:modified xsi:type="dcterms:W3CDTF">2021-02-22T23:18:00Z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MSIP_Label_f2acd28b-79a3-4a0f-b0ff-4b75658b1549_Enabled">
    <vt:lpwstr>True</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Owner">
    <vt:lpwstr>sean.llewellyn@gwent.police.uk</vt:lpwstr>
  </property>
  <property fmtid="{D5CDD505-2E9C-101B-9397-08002B2CF9AE}" pid="9" name="MSIP_Label_f2acd28b-79a3-4a0f-b0ff-4b75658b1549_SetDate">
    <vt:lpwstr>2021-01-25T21:28:04.9773613Z</vt:lpwstr>
  </property>
  <property fmtid="{D5CDD505-2E9C-101B-9397-08002B2CF9AE}" pid="10" name="MSIP_Label_f2acd28b-79a3-4a0f-b0ff-4b75658b1549_Name">
    <vt:lpwstr>OFFICIAL</vt:lpwstr>
  </property>
  <property fmtid="{D5CDD505-2E9C-101B-9397-08002B2CF9AE}" pid="11" name="MSIP_Label_f2acd28b-79a3-4a0f-b0ff-4b75658b1549_Application">
    <vt:lpwstr>Microsoft Azure Information Protection</vt:lpwstr>
  </property>
  <property fmtid="{D5CDD505-2E9C-101B-9397-08002B2CF9AE}" pid="12" name="MSIP_Label_f2acd28b-79a3-4a0f-b0ff-4b75658b1549_ActionId">
    <vt:lpwstr>e2d69f17-c73b-4785-882a-0929420923e2</vt:lpwstr>
  </property>
  <property fmtid="{D5CDD505-2E9C-101B-9397-08002B2CF9AE}" pid="13" name="MSIP_Label_f2acd28b-79a3-4a0f-b0ff-4b75658b1549_Extended_MSFT_Method">
    <vt:lpwstr>Automatic</vt:lpwstr>
  </property>
  <property fmtid="{D5CDD505-2E9C-101B-9397-08002B2CF9AE}" pid="14" name="Sensitivity">
    <vt:lpwstr>OFFICIAL</vt:lpwstr>
  </property>
</Properties>
</file>