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0DDF5" w14:textId="1F0F1815" w:rsidR="0066274F" w:rsidRDefault="0066274F" w:rsidP="0066274F">
      <w:pPr>
        <w:rPr>
          <w:color w:val="000000" w:themeColor="text1"/>
          <w:lang w:val="en-GB"/>
        </w:rPr>
      </w:pPr>
      <w:r>
        <w:rPr>
          <w:noProof/>
        </w:rPr>
        <w:drawing>
          <wp:anchor distT="0" distB="0" distL="114300" distR="114300" simplePos="0" relativeHeight="251659264" behindDoc="0" locked="0" layoutInCell="1" allowOverlap="1" wp14:anchorId="7D16A8BE" wp14:editId="6F8669F0">
            <wp:simplePos x="0" y="0"/>
            <wp:positionH relativeFrom="margin">
              <wp:align>left</wp:align>
            </wp:positionH>
            <wp:positionV relativeFrom="paragraph">
              <wp:posOffset>0</wp:posOffset>
            </wp:positionV>
            <wp:extent cx="2181225" cy="952500"/>
            <wp:effectExtent l="0" t="0" r="9525" b="0"/>
            <wp:wrapTopAndBottom/>
            <wp:docPr id="882412740"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12740" name="Picture 3"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81225" cy="952500"/>
                    </a:xfrm>
                    <a:prstGeom prst="rect">
                      <a:avLst/>
                    </a:prstGeom>
                    <a:noFill/>
                  </pic:spPr>
                </pic:pic>
              </a:graphicData>
            </a:graphic>
            <wp14:sizeRelH relativeFrom="page">
              <wp14:pctWidth>0</wp14:pctWidth>
            </wp14:sizeRelH>
            <wp14:sizeRelV relativeFrom="page">
              <wp14:pctHeight>0</wp14:pctHeight>
            </wp14:sizeRelV>
          </wp:anchor>
        </w:drawing>
      </w:r>
    </w:p>
    <w:p w14:paraId="14DFC7DD" w14:textId="77777777" w:rsidR="0066274F" w:rsidRDefault="0066274F" w:rsidP="0066274F">
      <w:pPr>
        <w:rPr>
          <w:color w:val="000000" w:themeColor="text1"/>
          <w:lang w:val="en-GB"/>
        </w:rPr>
      </w:pPr>
    </w:p>
    <w:p w14:paraId="6803242D" w14:textId="77777777" w:rsidR="0066274F" w:rsidRDefault="0066274F" w:rsidP="0066274F">
      <w:pPr>
        <w:jc w:val="center"/>
        <w:rPr>
          <w:b/>
          <w:bCs/>
          <w:color w:val="000000" w:themeColor="text1"/>
          <w:sz w:val="40"/>
          <w:szCs w:val="40"/>
          <w:lang w:val="en-GB"/>
        </w:rPr>
      </w:pPr>
      <w:r>
        <w:rPr>
          <w:b/>
          <w:bCs/>
          <w:color w:val="000000" w:themeColor="text1"/>
          <w:sz w:val="40"/>
          <w:szCs w:val="40"/>
          <w:lang w:val="en-GB"/>
        </w:rPr>
        <w:t>BA International Hotel Management</w:t>
      </w:r>
    </w:p>
    <w:p w14:paraId="5B8FC9B5" w14:textId="77777777" w:rsidR="0066274F" w:rsidRDefault="0066274F" w:rsidP="0066274F">
      <w:pPr>
        <w:spacing w:before="240"/>
        <w:jc w:val="center"/>
        <w:rPr>
          <w:b/>
          <w:bCs/>
          <w:color w:val="000000" w:themeColor="text1"/>
          <w:sz w:val="40"/>
          <w:szCs w:val="40"/>
          <w:lang w:val="en-GB"/>
        </w:rPr>
      </w:pPr>
      <w:r>
        <w:rPr>
          <w:b/>
          <w:bCs/>
          <w:color w:val="000000" w:themeColor="text1"/>
          <w:sz w:val="40"/>
          <w:szCs w:val="40"/>
          <w:lang w:val="en-GB"/>
        </w:rPr>
        <w:t>Managing Guest Service Operations (BMIH6003)</w:t>
      </w:r>
    </w:p>
    <w:p w14:paraId="363A0C28" w14:textId="77777777" w:rsidR="0066274F" w:rsidRDefault="0066274F" w:rsidP="0066274F">
      <w:pPr>
        <w:spacing w:before="240"/>
        <w:jc w:val="center"/>
        <w:rPr>
          <w:color w:val="000000" w:themeColor="text1"/>
          <w:lang w:val="en-GB"/>
        </w:rPr>
      </w:pPr>
    </w:p>
    <w:p w14:paraId="6BF1277B" w14:textId="77777777" w:rsidR="0066274F" w:rsidRDefault="0066274F" w:rsidP="0066274F">
      <w:pPr>
        <w:spacing w:before="240" w:after="0"/>
        <w:jc w:val="center"/>
        <w:rPr>
          <w:color w:val="000000" w:themeColor="text1"/>
          <w:sz w:val="32"/>
          <w:szCs w:val="32"/>
          <w:lang w:val="en-GB"/>
        </w:rPr>
      </w:pPr>
      <w:r>
        <w:rPr>
          <w:b/>
          <w:bCs/>
          <w:color w:val="000000" w:themeColor="text1"/>
          <w:sz w:val="32"/>
          <w:szCs w:val="32"/>
          <w:lang w:val="en-GB"/>
        </w:rPr>
        <w:t>Student Name:</w:t>
      </w:r>
      <w:r>
        <w:rPr>
          <w:color w:val="000000" w:themeColor="text1"/>
          <w:sz w:val="32"/>
          <w:szCs w:val="32"/>
          <w:lang w:val="en-GB"/>
        </w:rPr>
        <w:t xml:space="preserve"> Salam Al-Masoud</w:t>
      </w:r>
    </w:p>
    <w:p w14:paraId="1D84886E" w14:textId="77777777" w:rsidR="0066274F" w:rsidRDefault="0066274F" w:rsidP="0066274F">
      <w:pPr>
        <w:spacing w:before="240" w:after="0"/>
        <w:jc w:val="center"/>
        <w:rPr>
          <w:color w:val="000000" w:themeColor="text1"/>
          <w:sz w:val="32"/>
          <w:szCs w:val="32"/>
          <w:lang w:val="en-GB"/>
        </w:rPr>
      </w:pPr>
      <w:r>
        <w:rPr>
          <w:b/>
          <w:bCs/>
          <w:color w:val="000000" w:themeColor="text1"/>
          <w:sz w:val="32"/>
          <w:szCs w:val="32"/>
          <w:lang w:val="en-GB"/>
        </w:rPr>
        <w:t>Student ID:</w:t>
      </w:r>
      <w:r>
        <w:rPr>
          <w:color w:val="000000" w:themeColor="text1"/>
          <w:sz w:val="32"/>
          <w:szCs w:val="32"/>
          <w:lang w:val="en-GB"/>
        </w:rPr>
        <w:t xml:space="preserve"> 2235444</w:t>
      </w:r>
    </w:p>
    <w:p w14:paraId="0072A96C" w14:textId="77777777" w:rsidR="0066274F" w:rsidRDefault="0066274F" w:rsidP="0066274F">
      <w:pPr>
        <w:spacing w:before="240"/>
        <w:jc w:val="center"/>
        <w:rPr>
          <w:color w:val="000000" w:themeColor="text1"/>
          <w:sz w:val="32"/>
          <w:szCs w:val="32"/>
          <w:lang w:val="en-GB"/>
        </w:rPr>
      </w:pPr>
      <w:r>
        <w:rPr>
          <w:b/>
          <w:bCs/>
          <w:color w:val="000000" w:themeColor="text1"/>
          <w:sz w:val="32"/>
          <w:szCs w:val="32"/>
          <w:lang w:val="en-GB"/>
        </w:rPr>
        <w:t>Lecturer Name</w:t>
      </w:r>
      <w:r>
        <w:rPr>
          <w:color w:val="000000" w:themeColor="text1"/>
          <w:sz w:val="32"/>
          <w:szCs w:val="32"/>
          <w:lang w:val="en-GB"/>
        </w:rPr>
        <w:t>:</w:t>
      </w:r>
    </w:p>
    <w:p w14:paraId="49DA5652" w14:textId="77777777" w:rsidR="0066274F" w:rsidRDefault="0066274F" w:rsidP="0066274F">
      <w:pPr>
        <w:spacing w:before="240" w:after="0"/>
        <w:jc w:val="center"/>
        <w:rPr>
          <w:color w:val="000000" w:themeColor="text1"/>
          <w:sz w:val="32"/>
          <w:szCs w:val="32"/>
          <w:lang w:val="en-GB"/>
        </w:rPr>
      </w:pPr>
    </w:p>
    <w:p w14:paraId="582E6992" w14:textId="77777777" w:rsidR="0066274F" w:rsidRDefault="0066274F" w:rsidP="0066274F">
      <w:pPr>
        <w:spacing w:before="240" w:after="0"/>
        <w:rPr>
          <w:b/>
          <w:color w:val="000000" w:themeColor="text1"/>
          <w:sz w:val="28"/>
          <w:szCs w:val="28"/>
          <w:u w:val="single"/>
          <w:lang w:val="en-GB"/>
        </w:rPr>
      </w:pPr>
      <w:r>
        <w:rPr>
          <w:b/>
          <w:color w:val="000000" w:themeColor="text1"/>
          <w:sz w:val="28"/>
          <w:szCs w:val="28"/>
          <w:u w:val="single"/>
          <w:lang w:val="en-GB"/>
        </w:rPr>
        <w:t xml:space="preserve">Declaration </w:t>
      </w:r>
    </w:p>
    <w:p w14:paraId="0794ECEB" w14:textId="77777777" w:rsidR="0066274F" w:rsidRDefault="0066274F" w:rsidP="0066274F">
      <w:pPr>
        <w:spacing w:before="240" w:after="0"/>
        <w:rPr>
          <w:b/>
          <w:bCs/>
          <w:color w:val="000000" w:themeColor="text1"/>
          <w:sz w:val="28"/>
          <w:szCs w:val="28"/>
          <w:lang w:val="en-GB"/>
        </w:rPr>
      </w:pPr>
      <w:r>
        <w:rPr>
          <w:b/>
          <w:bCs/>
          <w:color w:val="000000" w:themeColor="text1"/>
          <w:sz w:val="28"/>
          <w:szCs w:val="28"/>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7751B5E8" w14:textId="77777777" w:rsidR="0066274F" w:rsidRDefault="0066274F" w:rsidP="0066274F">
      <w:pPr>
        <w:rPr>
          <w:color w:val="000000" w:themeColor="text1"/>
          <w:lang w:val="en-GB"/>
        </w:rPr>
      </w:pPr>
    </w:p>
    <w:p w14:paraId="14BC6A83" w14:textId="77777777" w:rsidR="0066274F" w:rsidRDefault="0066274F" w:rsidP="0066274F">
      <w:pPr>
        <w:rPr>
          <w:rFonts w:eastAsiaTheme="majorEastAsia" w:cstheme="majorBidi"/>
          <w:color w:val="000000" w:themeColor="text1"/>
          <w:sz w:val="32"/>
          <w:szCs w:val="40"/>
          <w:lang w:val="en-GB"/>
        </w:rPr>
      </w:pPr>
      <w:r>
        <w:rPr>
          <w:color w:val="000000" w:themeColor="text1"/>
          <w:kern w:val="0"/>
          <w:lang w:val="en-GB"/>
          <w14:ligatures w14:val="none"/>
        </w:rPr>
        <w:br w:type="page"/>
      </w:r>
    </w:p>
    <w:sdt>
      <w:sdtPr>
        <w:rPr>
          <w:rFonts w:ascii="Arial" w:eastAsiaTheme="minorHAnsi" w:hAnsi="Arial" w:cstheme="minorBidi"/>
          <w:color w:val="000000" w:themeColor="text1"/>
          <w:sz w:val="24"/>
          <w:szCs w:val="24"/>
          <w:lang w:val="en-GB"/>
        </w:rPr>
        <w:id w:val="326798330"/>
        <w:docPartObj>
          <w:docPartGallery w:val="Table of Contents"/>
          <w:docPartUnique/>
        </w:docPartObj>
      </w:sdtPr>
      <w:sdtContent>
        <w:p w14:paraId="1B4EE65B" w14:textId="77777777" w:rsidR="0066274F" w:rsidRDefault="0066274F" w:rsidP="0066274F">
          <w:pPr>
            <w:pStyle w:val="TOCHeading"/>
            <w:jc w:val="center"/>
            <w:rPr>
              <w:rFonts w:ascii="Arial" w:hAnsi="Arial" w:cs="Arial"/>
              <w:b/>
              <w:bCs/>
              <w:color w:val="000000" w:themeColor="text1"/>
              <w:lang w:val="en-GB"/>
            </w:rPr>
          </w:pPr>
          <w:r>
            <w:rPr>
              <w:rFonts w:ascii="Arial" w:hAnsi="Arial" w:cs="Arial"/>
              <w:b/>
              <w:bCs/>
              <w:color w:val="000000" w:themeColor="text1"/>
              <w:lang w:val="en-GB"/>
            </w:rPr>
            <w:t>Table of Contents</w:t>
          </w:r>
        </w:p>
        <w:p w14:paraId="3CE7DE77"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r>
            <w:rPr>
              <w:color w:val="000000" w:themeColor="text1"/>
              <w:lang w:val="en-GB"/>
            </w:rPr>
            <w:fldChar w:fldCharType="begin"/>
          </w:r>
          <w:r>
            <w:rPr>
              <w:color w:val="000000" w:themeColor="text1"/>
              <w:lang w:val="en-GB"/>
            </w:rPr>
            <w:instrText xml:space="preserve"> TOC \o "1-3" \h \z \u </w:instrText>
          </w:r>
          <w:r>
            <w:rPr>
              <w:color w:val="000000" w:themeColor="text1"/>
              <w:lang w:val="en-GB"/>
            </w:rPr>
            <w:fldChar w:fldCharType="separate"/>
          </w:r>
          <w:hyperlink r:id="rId5" w:anchor="_Toc200325629" w:history="1">
            <w:r>
              <w:rPr>
                <w:rStyle w:val="Hyperlink"/>
                <w:noProof/>
                <w:color w:val="000000" w:themeColor="text1"/>
                <w:lang w:val="en-GB"/>
              </w:rPr>
              <w:t>Introduction</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_Toc200325629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3</w:t>
            </w:r>
            <w:r>
              <w:rPr>
                <w:rStyle w:val="Hyperlink"/>
                <w:noProof/>
                <w:webHidden/>
                <w:color w:val="000000" w:themeColor="text1"/>
                <w:lang w:val="en-GB"/>
              </w:rPr>
              <w:fldChar w:fldCharType="end"/>
            </w:r>
          </w:hyperlink>
        </w:p>
        <w:p w14:paraId="264E57EB"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hyperlink r:id="rId6" w:anchor="_Toc200325630" w:history="1">
            <w:r>
              <w:rPr>
                <w:rStyle w:val="Hyperlink"/>
                <w:noProof/>
                <w:color w:val="000000" w:themeColor="text1"/>
                <w:lang w:val="en-GB"/>
              </w:rPr>
              <w:t>Section 1: Role Reflection</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_Toc200325630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4</w:t>
            </w:r>
            <w:r>
              <w:rPr>
                <w:rStyle w:val="Hyperlink"/>
                <w:noProof/>
                <w:webHidden/>
                <w:color w:val="000000" w:themeColor="text1"/>
                <w:lang w:val="en-GB"/>
              </w:rPr>
              <w:fldChar w:fldCharType="end"/>
            </w:r>
          </w:hyperlink>
        </w:p>
        <w:p w14:paraId="268FA04C"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hyperlink r:id="rId7" w:anchor="_Toc200325631" w:history="1">
            <w:r>
              <w:rPr>
                <w:rStyle w:val="Hyperlink"/>
                <w:noProof/>
                <w:color w:val="000000" w:themeColor="text1"/>
                <w:lang w:val="en-GB"/>
              </w:rPr>
              <w:t>Section 2: Management Performance &amp; Guest Service Analysis</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_Toc200325631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6</w:t>
            </w:r>
            <w:r>
              <w:rPr>
                <w:rStyle w:val="Hyperlink"/>
                <w:noProof/>
                <w:webHidden/>
                <w:color w:val="000000" w:themeColor="text1"/>
                <w:lang w:val="en-GB"/>
              </w:rPr>
              <w:fldChar w:fldCharType="end"/>
            </w:r>
          </w:hyperlink>
        </w:p>
        <w:p w14:paraId="6F0559D9"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hyperlink r:id="rId8" w:anchor="_Toc200325632" w:history="1">
            <w:r>
              <w:rPr>
                <w:rStyle w:val="Hyperlink"/>
                <w:noProof/>
                <w:color w:val="000000" w:themeColor="text1"/>
                <w:lang w:val="en-GB"/>
              </w:rPr>
              <w:t>Section 3: Guest Service Improvement Plan</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_Toc200325632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8</w:t>
            </w:r>
            <w:r>
              <w:rPr>
                <w:rStyle w:val="Hyperlink"/>
                <w:noProof/>
                <w:webHidden/>
                <w:color w:val="000000" w:themeColor="text1"/>
                <w:lang w:val="en-GB"/>
              </w:rPr>
              <w:fldChar w:fldCharType="end"/>
            </w:r>
          </w:hyperlink>
        </w:p>
        <w:p w14:paraId="3B54DCA8"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hyperlink r:id="rId9" w:anchor="_Toc200325633" w:history="1">
            <w:r>
              <w:rPr>
                <w:rStyle w:val="Hyperlink"/>
                <w:noProof/>
                <w:color w:val="000000" w:themeColor="text1"/>
                <w:lang w:val="en-GB"/>
              </w:rPr>
              <w:t>Conclusion</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_Toc200325633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9</w:t>
            </w:r>
            <w:r>
              <w:rPr>
                <w:rStyle w:val="Hyperlink"/>
                <w:noProof/>
                <w:webHidden/>
                <w:color w:val="000000" w:themeColor="text1"/>
                <w:lang w:val="en-GB"/>
              </w:rPr>
              <w:fldChar w:fldCharType="end"/>
            </w:r>
          </w:hyperlink>
        </w:p>
        <w:p w14:paraId="41A1F891" w14:textId="77777777" w:rsidR="0066274F" w:rsidRDefault="0066274F" w:rsidP="0066274F">
          <w:pPr>
            <w:pStyle w:val="TOC1"/>
            <w:tabs>
              <w:tab w:val="right" w:leader="dot" w:pos="9350"/>
            </w:tabs>
            <w:rPr>
              <w:rFonts w:asciiTheme="minorHAnsi" w:eastAsiaTheme="minorEastAsia" w:hAnsiTheme="minorHAnsi"/>
              <w:noProof/>
              <w:color w:val="000000" w:themeColor="text1"/>
              <w:lang w:val="en-GB"/>
            </w:rPr>
          </w:pPr>
          <w:hyperlink r:id="rId10" w:anchor="_Toc200325634" w:history="1">
            <w:r>
              <w:rPr>
                <w:rStyle w:val="Hyperlink"/>
                <w:noProof/>
                <w:color w:val="000000" w:themeColor="text1"/>
                <w:lang w:val="en-GB"/>
              </w:rPr>
              <w:t>References</w:t>
            </w:r>
            <w:r>
              <w:rPr>
                <w:rStyle w:val="Hyperlink"/>
                <w:noProof/>
                <w:webHidden/>
                <w:color w:val="000000" w:themeColor="text1"/>
                <w:lang w:val="en-GB"/>
              </w:rPr>
              <w:tab/>
            </w:r>
            <w:r>
              <w:rPr>
                <w:rStyle w:val="Hyperlink"/>
                <w:noProof/>
                <w:webHidden/>
                <w:color w:val="000000" w:themeColor="text1"/>
                <w:lang w:val="en-GB"/>
              </w:rPr>
              <w:fldChar w:fldCharType="begin"/>
            </w:r>
            <w:r>
              <w:rPr>
                <w:rStyle w:val="Hyperlink"/>
                <w:noProof/>
                <w:webHidden/>
                <w:color w:val="000000" w:themeColor="text1"/>
                <w:lang w:val="en-GB"/>
              </w:rPr>
              <w:instrText xml:space="preserve"> PAGEREF _Toc200325634 \h </w:instrText>
            </w:r>
            <w:r>
              <w:rPr>
                <w:rStyle w:val="Hyperlink"/>
                <w:noProof/>
                <w:webHidden/>
                <w:color w:val="000000" w:themeColor="text1"/>
                <w:lang w:val="en-GB"/>
              </w:rPr>
            </w:r>
            <w:r>
              <w:rPr>
                <w:rStyle w:val="Hyperlink"/>
                <w:noProof/>
                <w:webHidden/>
                <w:color w:val="000000" w:themeColor="text1"/>
                <w:lang w:val="en-GB"/>
              </w:rPr>
              <w:fldChar w:fldCharType="separate"/>
            </w:r>
            <w:r>
              <w:rPr>
                <w:rStyle w:val="Hyperlink"/>
                <w:noProof/>
                <w:webHidden/>
                <w:color w:val="000000" w:themeColor="text1"/>
                <w:lang w:val="en-GB"/>
              </w:rPr>
              <w:t>10</w:t>
            </w:r>
            <w:r>
              <w:rPr>
                <w:rStyle w:val="Hyperlink"/>
                <w:noProof/>
                <w:webHidden/>
                <w:color w:val="000000" w:themeColor="text1"/>
                <w:lang w:val="en-GB"/>
              </w:rPr>
              <w:fldChar w:fldCharType="end"/>
            </w:r>
          </w:hyperlink>
        </w:p>
        <w:p w14:paraId="7DC99CDA" w14:textId="77777777" w:rsidR="0066274F" w:rsidRDefault="0066274F" w:rsidP="0066274F">
          <w:pPr>
            <w:rPr>
              <w:color w:val="000000" w:themeColor="text1"/>
              <w:lang w:val="en-GB"/>
            </w:rPr>
          </w:pPr>
          <w:r>
            <w:rPr>
              <w:b/>
              <w:bCs/>
              <w:noProof/>
              <w:color w:val="000000" w:themeColor="text1"/>
              <w:lang w:val="en-GB"/>
            </w:rPr>
            <w:fldChar w:fldCharType="end"/>
          </w:r>
        </w:p>
      </w:sdtContent>
    </w:sdt>
    <w:p w14:paraId="3A9350A8" w14:textId="77777777" w:rsidR="0066274F" w:rsidRDefault="0066274F" w:rsidP="0066274F">
      <w:pPr>
        <w:spacing w:line="276" w:lineRule="auto"/>
        <w:jc w:val="left"/>
        <w:rPr>
          <w:rFonts w:eastAsiaTheme="majorEastAsia" w:cstheme="majorBidi"/>
          <w:b/>
          <w:color w:val="000000" w:themeColor="text1"/>
          <w:sz w:val="32"/>
          <w:szCs w:val="40"/>
          <w:lang w:val="en-GB"/>
        </w:rPr>
      </w:pPr>
      <w:r>
        <w:rPr>
          <w:color w:val="000000" w:themeColor="text1"/>
          <w:kern w:val="0"/>
          <w:lang w:val="en-GB"/>
          <w14:ligatures w14:val="none"/>
        </w:rPr>
        <w:br w:type="page"/>
      </w:r>
    </w:p>
    <w:p w14:paraId="408A0171" w14:textId="77777777" w:rsidR="0066274F" w:rsidRDefault="0066274F" w:rsidP="0066274F">
      <w:pPr>
        <w:pStyle w:val="Heading1"/>
        <w:rPr>
          <w:b/>
          <w:color w:val="000000" w:themeColor="text1"/>
          <w:sz w:val="32"/>
        </w:rPr>
      </w:pPr>
      <w:bookmarkStart w:id="0" w:name="_Toc200325629"/>
      <w:r>
        <w:rPr>
          <w:color w:val="000000" w:themeColor="text1"/>
        </w:rPr>
        <w:lastRenderedPageBreak/>
        <w:t>Introduction</w:t>
      </w:r>
      <w:bookmarkEnd w:id="0"/>
    </w:p>
    <w:p w14:paraId="09661FAD" w14:textId="77777777" w:rsidR="0066274F" w:rsidRDefault="0066274F" w:rsidP="0066274F">
      <w:pPr>
        <w:rPr>
          <w:color w:val="000000" w:themeColor="text1"/>
          <w:lang w:val="en-GB"/>
        </w:rPr>
      </w:pPr>
      <w:r>
        <w:rPr>
          <w:color w:val="000000" w:themeColor="text1"/>
          <w:lang w:val="en-GB"/>
        </w:rPr>
        <w:t>I was employed in the Front Office While on my placement at the Novotel Sheffield Centre. This part of the hotel is the first point of contact for guests and has a significant impact on their overall experience. It handles all check-ins and check-outs, books guests' rooms, accepts payments, and responds to guest requests. The hotel makes it easy to book breakfast and dinner, organise parking, and request additional pillows (ASET, 2017). The Front Office frequently connects with personnel from housekeeping to ensure that guests receive top service promptly.</w:t>
      </w:r>
    </w:p>
    <w:p w14:paraId="2DD9D83C" w14:textId="77777777" w:rsidR="0066274F" w:rsidRDefault="0066274F" w:rsidP="0066274F">
      <w:pPr>
        <w:rPr>
          <w:color w:val="000000" w:themeColor="text1"/>
          <w:lang w:val="en-GB"/>
        </w:rPr>
      </w:pPr>
      <w:r>
        <w:rPr>
          <w:color w:val="000000" w:themeColor="text1"/>
          <w:lang w:val="en-GB"/>
        </w:rPr>
        <w:t>This department has caught my attention since I had the opportunity to interact with guests and observe how services are managed in their vicinity. Before I began the placement, I identified three learning objectives for myself. My priority was to enhance my skills in helping guests and communicating with them. I also wanted to determine how to handle reservations and manage payments. To conclude, I aimed to enhance the team's ability to cooperate and work effectively with other parts of the organisation.</w:t>
      </w:r>
    </w:p>
    <w:p w14:paraId="19494BF8" w14:textId="77777777" w:rsidR="0066274F" w:rsidRDefault="0066274F" w:rsidP="0066274F">
      <w:pPr>
        <w:rPr>
          <w:rFonts w:eastAsiaTheme="majorEastAsia" w:cstheme="majorBidi"/>
          <w:color w:val="000000" w:themeColor="text1"/>
          <w:sz w:val="32"/>
          <w:szCs w:val="40"/>
          <w:lang w:val="en-GB"/>
        </w:rPr>
      </w:pPr>
      <w:r>
        <w:rPr>
          <w:color w:val="000000" w:themeColor="text1"/>
          <w:kern w:val="0"/>
          <w:lang w:val="en-GB"/>
          <w14:ligatures w14:val="none"/>
        </w:rPr>
        <w:br w:type="page"/>
      </w:r>
    </w:p>
    <w:p w14:paraId="2BF4183A" w14:textId="77777777" w:rsidR="0066274F" w:rsidRDefault="0066274F" w:rsidP="0066274F">
      <w:pPr>
        <w:pStyle w:val="Heading1"/>
        <w:rPr>
          <w:color w:val="000000" w:themeColor="text1"/>
          <w:sz w:val="32"/>
        </w:rPr>
      </w:pPr>
      <w:bookmarkStart w:id="1" w:name="_Toc200325630"/>
      <w:r>
        <w:rPr>
          <w:color w:val="000000" w:themeColor="text1"/>
        </w:rPr>
        <w:lastRenderedPageBreak/>
        <w:t>Section 1: Role Reflection</w:t>
      </w:r>
      <w:bookmarkEnd w:id="1"/>
    </w:p>
    <w:p w14:paraId="4E522636" w14:textId="71BC28E6" w:rsidR="0066274F" w:rsidRDefault="0066274F" w:rsidP="0066274F">
      <w:pPr>
        <w:rPr>
          <w:color w:val="000000" w:themeColor="text1"/>
          <w:lang w:val="en-GB"/>
        </w:rPr>
      </w:pPr>
      <w:r>
        <w:rPr>
          <w:noProof/>
        </w:rPr>
        <w:drawing>
          <wp:anchor distT="0" distB="0" distL="114300" distR="114300" simplePos="0" relativeHeight="251661312" behindDoc="0" locked="0" layoutInCell="1" allowOverlap="1" wp14:anchorId="69546F17" wp14:editId="31D911A3">
            <wp:simplePos x="0" y="0"/>
            <wp:positionH relativeFrom="margin">
              <wp:align>center</wp:align>
            </wp:positionH>
            <wp:positionV relativeFrom="paragraph">
              <wp:posOffset>1328420</wp:posOffset>
            </wp:positionV>
            <wp:extent cx="4892040" cy="3231515"/>
            <wp:effectExtent l="0" t="0" r="3810" b="6985"/>
            <wp:wrapTopAndBottom/>
            <wp:docPr id="830277023" name="Picture 2" descr="A diagram of different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77023" name="Picture 2" descr="A diagram of different stages of developmen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2040" cy="323151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6736BF1D" wp14:editId="126160B6">
                <wp:simplePos x="0" y="0"/>
                <wp:positionH relativeFrom="column">
                  <wp:posOffset>523875</wp:posOffset>
                </wp:positionH>
                <wp:positionV relativeFrom="paragraph">
                  <wp:posOffset>4617085</wp:posOffset>
                </wp:positionV>
                <wp:extent cx="4892040" cy="305435"/>
                <wp:effectExtent l="0" t="0" r="3810" b="2540"/>
                <wp:wrapTopAndBottom/>
                <wp:docPr id="47453400" name="Text Box 1"/>
                <wp:cNvGraphicFramePr/>
                <a:graphic xmlns:a="http://schemas.openxmlformats.org/drawingml/2006/main">
                  <a:graphicData uri="http://schemas.microsoft.com/office/word/2010/wordprocessingShape">
                    <wps:wsp>
                      <wps:cNvSpPr txBox="1"/>
                      <wps:spPr>
                        <a:xfrm>
                          <a:off x="0" y="0"/>
                          <a:ext cx="4892040" cy="302260"/>
                        </a:xfrm>
                        <a:prstGeom prst="rect">
                          <a:avLst/>
                        </a:prstGeom>
                        <a:solidFill>
                          <a:prstClr val="white"/>
                        </a:solidFill>
                        <a:ln>
                          <a:noFill/>
                        </a:ln>
                      </wps:spPr>
                      <wps:txbx>
                        <w:txbxContent>
                          <w:p w14:paraId="3A4E9BBE" w14:textId="77777777" w:rsidR="0066274F" w:rsidRDefault="0066274F" w:rsidP="0066274F">
                            <w:pPr>
                              <w:pStyle w:val="Caption"/>
                              <w:jc w:val="center"/>
                              <w:rPr>
                                <w:noProof/>
                                <w:sz w:val="24"/>
                                <w:szCs w:val="24"/>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noProof/>
                                <w:sz w:val="24"/>
                                <w:szCs w:val="24"/>
                              </w:rPr>
                              <w:t>1</w:t>
                            </w:r>
                            <w:r>
                              <w:rPr>
                                <w:sz w:val="24"/>
                                <w:szCs w:val="24"/>
                              </w:rPr>
                              <w:fldChar w:fldCharType="end"/>
                            </w:r>
                            <w:r>
                              <w:rPr>
                                <w:sz w:val="24"/>
                                <w:szCs w:val="24"/>
                              </w:rPr>
                              <w:t xml:space="preserve"> Kolb's Experiential Learning Cycle (Kurt, 2020)</w:t>
                            </w: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6736BF1D" id="_x0000_t202" coordsize="21600,21600" o:spt="202" path="m,l,21600r21600,l21600,xe">
                <v:stroke joinstyle="miter"/>
                <v:path gradientshapeok="t" o:connecttype="rect"/>
              </v:shapetype>
              <v:shape id="Text Box 1" o:spid="_x0000_s1026" type="#_x0000_t202" style="position:absolute;left:0;text-align:left;margin-left:41.25pt;margin-top:363.55pt;width:385.2pt;height:2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" stroked="f">
                <v:textbox style="mso-fit-shape-to-text:t" inset="0,0,0,0">
                  <w:txbxContent>
                    <w:p w14:paraId="3A4E9BBE" w14:textId="77777777" w:rsidR="0066274F" w:rsidRDefault="0066274F" w:rsidP="0066274F">
                      <w:pPr>
                        <w:pStyle w:val="Caption"/>
                        <w:jc w:val="center"/>
                        <w:rPr>
                          <w:noProof/>
                          <w:sz w:val="24"/>
                          <w:szCs w:val="24"/>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noProof/>
                          <w:sz w:val="24"/>
                          <w:szCs w:val="24"/>
                        </w:rPr>
                        <w:t>1</w:t>
                      </w:r>
                      <w:r>
                        <w:rPr>
                          <w:sz w:val="24"/>
                          <w:szCs w:val="24"/>
                        </w:rPr>
                        <w:fldChar w:fldCharType="end"/>
                      </w:r>
                      <w:r>
                        <w:rPr>
                          <w:sz w:val="24"/>
                          <w:szCs w:val="24"/>
                        </w:rPr>
                        <w:t xml:space="preserve"> Kolb's Experiential Learning Cycle (Kurt, 2020)</w:t>
                      </w:r>
                    </w:p>
                  </w:txbxContent>
                </v:textbox>
                <w10:wrap type="topAndBottom"/>
              </v:shape>
            </w:pict>
          </mc:Fallback>
        </mc:AlternateContent>
      </w:r>
      <w:r>
        <w:rPr>
          <w:color w:val="000000" w:themeColor="text1"/>
          <w:lang w:val="en-GB"/>
        </w:rPr>
        <w:t xml:space="preserve">In this reflection, I followed </w:t>
      </w:r>
      <w:bookmarkStart w:id="2" w:name="_Hlk200049744"/>
      <w:r>
        <w:rPr>
          <w:color w:val="000000" w:themeColor="text1"/>
          <w:lang w:val="en-GB"/>
        </w:rPr>
        <w:t>Kolb's Experiential Learning Cycle</w:t>
      </w:r>
      <w:bookmarkEnd w:id="2"/>
      <w:r>
        <w:rPr>
          <w:color w:val="000000" w:themeColor="text1"/>
          <w:lang w:val="en-GB"/>
        </w:rPr>
        <w:t>. The model developed by Kolb consists of concrete experience, reflective observation, forming abstract conceptualisation, and active experimentation. It enables me to understand and use what I learn by doing actual tasks.</w:t>
      </w:r>
    </w:p>
    <w:p w14:paraId="4090C7D9" w14:textId="77777777" w:rsidR="0066274F" w:rsidRDefault="0066274F" w:rsidP="0066274F">
      <w:pPr>
        <w:rPr>
          <w:color w:val="000000" w:themeColor="text1"/>
          <w:lang w:val="en-GB"/>
        </w:rPr>
      </w:pPr>
    </w:p>
    <w:p w14:paraId="0D4FAEB2" w14:textId="77777777" w:rsidR="0066274F" w:rsidRDefault="0066274F" w:rsidP="0066274F">
      <w:pPr>
        <w:rPr>
          <w:b/>
          <w:bCs/>
          <w:color w:val="000000" w:themeColor="text1"/>
          <w:lang w:val="en-GB"/>
        </w:rPr>
      </w:pPr>
      <w:r>
        <w:rPr>
          <w:b/>
          <w:bCs/>
          <w:color w:val="000000" w:themeColor="text1"/>
          <w:lang w:val="en-GB"/>
        </w:rPr>
        <w:t>Role Description</w:t>
      </w:r>
    </w:p>
    <w:p w14:paraId="44ED947E" w14:textId="77777777" w:rsidR="0066274F" w:rsidRDefault="0066274F" w:rsidP="0066274F">
      <w:pPr>
        <w:rPr>
          <w:color w:val="000000" w:themeColor="text1"/>
          <w:lang w:val="en-GB"/>
        </w:rPr>
      </w:pPr>
      <w:r>
        <w:rPr>
          <w:color w:val="000000" w:themeColor="text1"/>
          <w:lang w:val="en-GB"/>
        </w:rPr>
        <w:t>I worked in the Front Office department At Novotel Sheffield Centre. Some of my daily responsibilities included handling guest arrivals and departures, issuing room keys, managing reservations, collecting payments, and assisting guests with enquiries. I also arranged breakfast and parking spaces throughout the site (Bardi, 2010). Whenever needed, I addressed guests and assisted with housekeeping tasks.</w:t>
      </w:r>
    </w:p>
    <w:p w14:paraId="69667798" w14:textId="77777777" w:rsidR="0066274F" w:rsidRDefault="0066274F" w:rsidP="0066274F">
      <w:pPr>
        <w:rPr>
          <w:b/>
          <w:bCs/>
          <w:color w:val="000000" w:themeColor="text1"/>
          <w:lang w:val="en-GB"/>
        </w:rPr>
      </w:pPr>
      <w:r>
        <w:rPr>
          <w:b/>
          <w:bCs/>
          <w:color w:val="000000" w:themeColor="text1"/>
          <w:lang w:val="en-GB"/>
        </w:rPr>
        <w:t>Key Supervisory Skills Observed</w:t>
      </w:r>
    </w:p>
    <w:p w14:paraId="1B06E98C" w14:textId="77777777" w:rsidR="0066274F" w:rsidRDefault="0066274F" w:rsidP="0066274F">
      <w:pPr>
        <w:rPr>
          <w:color w:val="000000" w:themeColor="text1"/>
          <w:lang w:val="en-GB"/>
        </w:rPr>
      </w:pPr>
      <w:r>
        <w:rPr>
          <w:color w:val="000000" w:themeColor="text1"/>
          <w:lang w:val="en-GB"/>
        </w:rPr>
        <w:t>Reception supervisors benefit from having strong leadership and holding authority. They should ensure that tasks are distributed equally and appropriately. Effective communication is crucial for teams to function efficiently. Managers should be able to address problems and determine the appropriate course of action when conditions are challenging (Whalen, 1917). They guarantee that guests enjoy their stay in the hotel.</w:t>
      </w:r>
    </w:p>
    <w:p w14:paraId="733A65D7" w14:textId="77777777" w:rsidR="0066274F" w:rsidRDefault="0066274F" w:rsidP="0066274F">
      <w:pPr>
        <w:rPr>
          <w:b/>
          <w:bCs/>
          <w:color w:val="000000" w:themeColor="text1"/>
          <w:lang w:val="en-GB"/>
        </w:rPr>
      </w:pPr>
      <w:r>
        <w:rPr>
          <w:b/>
          <w:bCs/>
          <w:color w:val="000000" w:themeColor="text1"/>
          <w:lang w:val="en-GB"/>
        </w:rPr>
        <w:lastRenderedPageBreak/>
        <w:t>Real Experiences and Observations</w:t>
      </w:r>
    </w:p>
    <w:p w14:paraId="2261DBF9" w14:textId="77777777" w:rsidR="0066274F" w:rsidRDefault="0066274F" w:rsidP="0066274F">
      <w:pPr>
        <w:rPr>
          <w:color w:val="000000" w:themeColor="text1"/>
          <w:lang w:val="en-GB"/>
        </w:rPr>
      </w:pPr>
      <w:r>
        <w:rPr>
          <w:color w:val="000000" w:themeColor="text1"/>
          <w:lang w:val="en-GB"/>
        </w:rPr>
        <w:t>A good example was at the busiest part of check-in. The supervisor organised the group's roles in an orderly manner. I gave out keys to the rooms, and others welcomed the guests. Because everyone worked as a team, we did not experience delays. At another point, a guest was given more pillows to use. The supervisor immediately told the housekeeping team to address the issue (Haag, 2013). Due to this rapid response, there were no complaints. I was skilled at communicating with guests clearly and show patience with them. I was able to stay relaxed when places were crowded. I was not very fast with using the booking system.</w:t>
      </w:r>
    </w:p>
    <w:p w14:paraId="1F40A478" w14:textId="77777777" w:rsidR="0066274F" w:rsidRDefault="0066274F" w:rsidP="0066274F">
      <w:pPr>
        <w:rPr>
          <w:b/>
          <w:bCs/>
          <w:color w:val="000000" w:themeColor="text1"/>
          <w:lang w:val="en-GB"/>
        </w:rPr>
      </w:pPr>
      <w:r>
        <w:rPr>
          <w:b/>
          <w:bCs/>
          <w:color w:val="000000" w:themeColor="text1"/>
          <w:lang w:val="en-GB"/>
        </w:rPr>
        <w:t>Action Plan for Development</w:t>
      </w:r>
    </w:p>
    <w:p w14:paraId="0DF24E3D" w14:textId="77777777" w:rsidR="0066274F" w:rsidRDefault="0066274F" w:rsidP="0066274F">
      <w:pPr>
        <w:rPr>
          <w:color w:val="000000" w:themeColor="text1"/>
          <w:lang w:val="en-GB"/>
        </w:rPr>
      </w:pPr>
      <w:r>
        <w:rPr>
          <w:color w:val="000000" w:themeColor="text1"/>
          <w:lang w:val="en-GB"/>
        </w:rPr>
        <w:t>Initially, I will become familiar with the booking software by practising every day. I will also pay attention to the way experienced therapists cope with pressure. Additionally, I intend to receive regular feedback on how I can improve. This will make me feel more prepared for the challenges I will face in my future career.</w:t>
      </w:r>
    </w:p>
    <w:p w14:paraId="23B027F2" w14:textId="77777777" w:rsidR="0066274F" w:rsidRDefault="0066274F" w:rsidP="0066274F">
      <w:pPr>
        <w:spacing w:line="276" w:lineRule="auto"/>
        <w:jc w:val="left"/>
        <w:rPr>
          <w:color w:val="000000" w:themeColor="text1"/>
          <w:lang w:val="en-GB"/>
        </w:rPr>
      </w:pPr>
      <w:r>
        <w:rPr>
          <w:color w:val="000000" w:themeColor="text1"/>
          <w:kern w:val="0"/>
          <w:lang w:val="en-GB"/>
          <w14:ligatures w14:val="none"/>
        </w:rPr>
        <w:br w:type="page"/>
      </w:r>
    </w:p>
    <w:p w14:paraId="37F921B7" w14:textId="77777777" w:rsidR="0066274F" w:rsidRDefault="0066274F" w:rsidP="0066274F">
      <w:pPr>
        <w:pStyle w:val="Heading1"/>
        <w:rPr>
          <w:color w:val="000000" w:themeColor="text1"/>
        </w:rPr>
      </w:pPr>
      <w:bookmarkStart w:id="3" w:name="_Toc200325631"/>
      <w:r>
        <w:rPr>
          <w:color w:val="000000" w:themeColor="text1"/>
        </w:rPr>
        <w:lastRenderedPageBreak/>
        <w:t>Section 2: Management Performance &amp; Guest Service Analysis</w:t>
      </w:r>
      <w:bookmarkEnd w:id="3"/>
    </w:p>
    <w:p w14:paraId="6B8F4929" w14:textId="77777777" w:rsidR="0066274F" w:rsidRDefault="0066274F" w:rsidP="0066274F">
      <w:pPr>
        <w:rPr>
          <w:b/>
          <w:bCs/>
          <w:color w:val="000000" w:themeColor="text1"/>
          <w:lang w:val="en-GB"/>
        </w:rPr>
      </w:pPr>
      <w:r>
        <w:rPr>
          <w:b/>
          <w:bCs/>
          <w:color w:val="000000" w:themeColor="text1"/>
          <w:lang w:val="en-GB"/>
        </w:rPr>
        <w:t>Management Styles</w:t>
      </w:r>
    </w:p>
    <w:p w14:paraId="72F6A85F" w14:textId="77777777" w:rsidR="0066274F" w:rsidRDefault="0066274F" w:rsidP="0066274F">
      <w:pPr>
        <w:rPr>
          <w:color w:val="000000" w:themeColor="text1"/>
          <w:lang w:val="en-GB"/>
        </w:rPr>
      </w:pPr>
      <w:r>
        <w:rPr>
          <w:color w:val="000000" w:themeColor="text1"/>
          <w:lang w:val="en-GB"/>
        </w:rPr>
        <w:t>During this placement, I observed that the leaders employed a democratic leadership approach. Allowing the team to participate in decisions was an aspect of the manager's job. People were free to share their thoughts about the tasks. The friendly discussion also became an integral part of the planning process (Bassett, 2020). As a consequence, there was more motivation and teamwork among us. According to the materials in Management &amp; Organisational Behaviour, being a democratic leader helps form a sense of trust and loyalty among others. It was very easy to understand your position. The team was appreciated and performed better.</w:t>
      </w:r>
    </w:p>
    <w:p w14:paraId="7BA635BA" w14:textId="77777777" w:rsidR="0066274F" w:rsidRDefault="0066274F" w:rsidP="0066274F">
      <w:pPr>
        <w:rPr>
          <w:b/>
          <w:bCs/>
          <w:color w:val="000000" w:themeColor="text1"/>
          <w:lang w:val="en-GB"/>
        </w:rPr>
      </w:pPr>
      <w:r>
        <w:rPr>
          <w:b/>
          <w:bCs/>
          <w:color w:val="000000" w:themeColor="text1"/>
          <w:lang w:val="en-GB"/>
        </w:rPr>
        <w:t>Health &amp; Safety Compliance</w:t>
      </w:r>
    </w:p>
    <w:p w14:paraId="32680C18" w14:textId="77777777" w:rsidR="0066274F" w:rsidRDefault="0066274F" w:rsidP="0066274F">
      <w:pPr>
        <w:rPr>
          <w:color w:val="000000" w:themeColor="text1"/>
          <w:lang w:val="en-GB"/>
        </w:rPr>
      </w:pPr>
      <w:r>
        <w:rPr>
          <w:color w:val="000000" w:themeColor="text1"/>
          <w:lang w:val="en-GB"/>
        </w:rPr>
        <w:t xml:space="preserve">Everyone followed the health and safety rules at every step. I was taught how to use chemicals properly during my housekeeping course. Members of staff alerted people to wet floors with warning notices. All of the chemicals had labels that identified their contents (Salguero-Caparrós </w:t>
      </w:r>
      <w:r>
        <w:rPr>
          <w:i/>
          <w:iCs/>
          <w:color w:val="000000" w:themeColor="text1"/>
          <w:lang w:val="en-GB"/>
        </w:rPr>
        <w:t>et al.,</w:t>
      </w:r>
      <w:r>
        <w:rPr>
          <w:color w:val="000000" w:themeColor="text1"/>
          <w:lang w:val="en-GB"/>
        </w:rPr>
        <w:t xml:space="preserve"> 2020). All actions were taken to comply with industry guidelines. Implementing health and safety rules helped reduce risks for all visitors to the premises. They were in line with UK law and the learning I did during my placement.</w:t>
      </w:r>
    </w:p>
    <w:p w14:paraId="5CA4C15E" w14:textId="77777777" w:rsidR="0066274F" w:rsidRDefault="0066274F" w:rsidP="0066274F">
      <w:pPr>
        <w:rPr>
          <w:b/>
          <w:bCs/>
          <w:color w:val="000000" w:themeColor="text1"/>
          <w:lang w:val="en-GB"/>
        </w:rPr>
      </w:pPr>
      <w:r>
        <w:rPr>
          <w:b/>
          <w:bCs/>
          <w:color w:val="000000" w:themeColor="text1"/>
          <w:lang w:val="en-GB"/>
        </w:rPr>
        <w:t>Culture &amp; Teamwork</w:t>
      </w:r>
    </w:p>
    <w:p w14:paraId="379B2C62" w14:textId="77777777" w:rsidR="0066274F" w:rsidRDefault="0066274F" w:rsidP="0066274F">
      <w:pPr>
        <w:rPr>
          <w:color w:val="000000" w:themeColor="text1"/>
          <w:lang w:val="en-GB"/>
        </w:rPr>
      </w:pPr>
      <w:r>
        <w:rPr>
          <w:color w:val="000000" w:themeColor="text1"/>
          <w:lang w:val="en-GB"/>
        </w:rPr>
        <w:t>Novotel's work environment was built on inclusiveness and mutual respect. All types of workers were able to cooperate and function as a team. Personnel Resourcing &amp; Development made it clear that culture has a significant influence on employee engagement (Garmston, 2019). I noticed the staff assisting one another, especially when the crowds were strongest. Because everyone worked together well, the restaurant's operations were easy, and guests were satisfied. The place became full of good vibes.</w:t>
      </w:r>
    </w:p>
    <w:p w14:paraId="57028165" w14:textId="77777777" w:rsidR="0066274F" w:rsidRDefault="0066274F" w:rsidP="0066274F">
      <w:pPr>
        <w:rPr>
          <w:b/>
          <w:bCs/>
          <w:color w:val="000000" w:themeColor="text1"/>
          <w:lang w:val="en-GB"/>
        </w:rPr>
      </w:pPr>
      <w:r>
        <w:rPr>
          <w:b/>
          <w:bCs/>
          <w:color w:val="000000" w:themeColor="text1"/>
          <w:lang w:val="en-GB"/>
        </w:rPr>
        <w:t>Marketing &amp; Guest Experience</w:t>
      </w:r>
    </w:p>
    <w:p w14:paraId="162AD8B6" w14:textId="77777777" w:rsidR="0066274F" w:rsidRDefault="0066274F" w:rsidP="0066274F">
      <w:pPr>
        <w:rPr>
          <w:color w:val="000000" w:themeColor="text1"/>
          <w:lang w:val="en-GB"/>
        </w:rPr>
      </w:pPr>
      <w:r>
        <w:rPr>
          <w:color w:val="000000" w:themeColor="text1"/>
          <w:lang w:val="en-GB"/>
        </w:rPr>
        <w:t xml:space="preserve">The messages used in marketing clearly showed what the service was about. The reception advertised discounted breakfasts and easy parking for its guests. My </w:t>
      </w:r>
      <w:r>
        <w:rPr>
          <w:color w:val="000000" w:themeColor="text1"/>
          <w:lang w:val="en-GB"/>
        </w:rPr>
        <w:lastRenderedPageBreak/>
        <w:t>classroom experience was well reflected in these marketing offers. Staff managed to achieve what our guests wanted and promised (Torres, 2022). Greater satisfaction arose from promotions. The agreed-upon standards were met in the service, which increased visitors' trust in the destination.</w:t>
      </w:r>
    </w:p>
    <w:p w14:paraId="04C86981" w14:textId="77777777" w:rsidR="0066274F" w:rsidRDefault="0066274F" w:rsidP="0066274F">
      <w:pPr>
        <w:spacing w:line="276" w:lineRule="auto"/>
        <w:jc w:val="left"/>
        <w:rPr>
          <w:color w:val="000000" w:themeColor="text1"/>
          <w:lang w:val="en-GB"/>
        </w:rPr>
      </w:pPr>
      <w:r>
        <w:rPr>
          <w:color w:val="000000" w:themeColor="text1"/>
          <w:kern w:val="0"/>
          <w:lang w:val="en-GB"/>
          <w14:ligatures w14:val="none"/>
        </w:rPr>
        <w:br w:type="page"/>
      </w:r>
    </w:p>
    <w:p w14:paraId="178433DC" w14:textId="77777777" w:rsidR="0066274F" w:rsidRDefault="0066274F" w:rsidP="0066274F">
      <w:pPr>
        <w:pStyle w:val="Heading1"/>
        <w:rPr>
          <w:color w:val="000000" w:themeColor="text1"/>
        </w:rPr>
      </w:pPr>
      <w:bookmarkStart w:id="4" w:name="_Toc200325632"/>
      <w:r>
        <w:rPr>
          <w:color w:val="000000" w:themeColor="text1"/>
        </w:rPr>
        <w:lastRenderedPageBreak/>
        <w:t>Section 3: Guest Service Improvement Plan</w:t>
      </w:r>
      <w:bookmarkEnd w:id="4"/>
    </w:p>
    <w:p w14:paraId="45C64907" w14:textId="77777777" w:rsidR="0066274F" w:rsidRDefault="0066274F" w:rsidP="0066274F">
      <w:pPr>
        <w:rPr>
          <w:b/>
          <w:bCs/>
          <w:color w:val="000000" w:themeColor="text1"/>
          <w:lang w:val="en-GB"/>
        </w:rPr>
      </w:pPr>
      <w:r>
        <w:rPr>
          <w:b/>
          <w:bCs/>
          <w:color w:val="000000" w:themeColor="text1"/>
          <w:lang w:val="en-GB"/>
        </w:rPr>
        <w:t>Identified Issue</w:t>
      </w:r>
    </w:p>
    <w:p w14:paraId="62EC5DAB" w14:textId="77777777" w:rsidR="0066274F" w:rsidRDefault="0066274F" w:rsidP="0066274F">
      <w:pPr>
        <w:rPr>
          <w:color w:val="000000" w:themeColor="text1"/>
          <w:lang w:val="en-GB"/>
        </w:rPr>
      </w:pPr>
      <w:r>
        <w:rPr>
          <w:color w:val="000000" w:themeColor="text1"/>
          <w:lang w:val="en-GB"/>
        </w:rPr>
        <w:t>One important point I observed while working in the Front Office was that service slowed during the busiest moments. When many people arrived at the same time, the area where the guests met got crowded. There were not enough staff available to meet all the demands (Vallen, 2014). Due to these difficulties, guests and staff became annoyed, which reduced the hotel’s initial effect.</w:t>
      </w:r>
    </w:p>
    <w:p w14:paraId="20D257F1" w14:textId="77777777" w:rsidR="0066274F" w:rsidRDefault="0066274F" w:rsidP="0066274F">
      <w:pPr>
        <w:rPr>
          <w:b/>
          <w:bCs/>
          <w:color w:val="000000" w:themeColor="text1"/>
          <w:lang w:val="en-GB"/>
        </w:rPr>
      </w:pPr>
      <w:r>
        <w:rPr>
          <w:b/>
          <w:bCs/>
          <w:color w:val="000000" w:themeColor="text1"/>
          <w:lang w:val="en-GB"/>
        </w:rPr>
        <w:t>Issue Justification</w:t>
      </w:r>
    </w:p>
    <w:p w14:paraId="408484D4" w14:textId="77777777" w:rsidR="0066274F" w:rsidRDefault="0066274F" w:rsidP="0066274F">
      <w:pPr>
        <w:rPr>
          <w:color w:val="000000" w:themeColor="text1"/>
          <w:lang w:val="en-GB"/>
        </w:rPr>
      </w:pPr>
      <w:r>
        <w:rPr>
          <w:color w:val="000000" w:themeColor="text1"/>
          <w:lang w:val="en-GB"/>
        </w:rPr>
        <w:t>This is an important matter as a guest's very first impression of the hotel comes from check-in. Slow or unorganised progress usually results in people being dissatisfied. It became apparent to me that the guests did not appreciate delays. Many people complained about having to wait too much for service after being seated. In addition, delays made staff feel more stressed and increased their risk of slip-ups and low spirits (Wood, 2013). It is important for the hotel to have effective check-in to maintain a positive guest experience and make things run smoothly.</w:t>
      </w:r>
    </w:p>
    <w:p w14:paraId="36E88F69" w14:textId="77777777" w:rsidR="0066274F" w:rsidRDefault="0066274F" w:rsidP="0066274F">
      <w:pPr>
        <w:rPr>
          <w:b/>
          <w:bCs/>
          <w:color w:val="000000" w:themeColor="text1"/>
          <w:lang w:val="en-GB"/>
        </w:rPr>
      </w:pPr>
      <w:r>
        <w:rPr>
          <w:b/>
          <w:bCs/>
          <w:color w:val="000000" w:themeColor="text1"/>
          <w:lang w:val="en-GB"/>
        </w:rPr>
        <w:t>Three-Step Improvement Plan</w:t>
      </w:r>
    </w:p>
    <w:p w14:paraId="12D2732F" w14:textId="77777777" w:rsidR="0066274F" w:rsidRDefault="0066274F" w:rsidP="0066274F">
      <w:pPr>
        <w:rPr>
          <w:color w:val="000000" w:themeColor="text1"/>
          <w:lang w:val="en-GB"/>
        </w:rPr>
      </w:pPr>
      <w:r>
        <w:rPr>
          <w:color w:val="000000" w:themeColor="text1"/>
          <w:lang w:val="en-GB"/>
        </w:rPr>
        <w:t>First, it is important that the hotel adds an extra member of staff to the Front Office during those periods to address peaks in activity. This will make the waiting process shorter. Second, pre-arrival check-in can allow guests to confirm their arrival information through the hotel’s website. Due to this, customer check-in is rapid and reduces the waiting time. Third, the workforce ought to be given training on how to handle packed days and remain calm during situations of high stress (Carter, 2016). These steps reflect the best practices in logistics and can be put into practice. They will increase both how satisfied guests are and the good performance of employees. When there are fewer delays, a hotel can get a better reputation, get kinder guest comments, and make guests loyal to the hotel.</w:t>
      </w:r>
    </w:p>
    <w:p w14:paraId="2E9982DB" w14:textId="77777777" w:rsidR="0066274F" w:rsidRDefault="0066274F" w:rsidP="0066274F">
      <w:pPr>
        <w:spacing w:line="276" w:lineRule="auto"/>
        <w:jc w:val="left"/>
        <w:rPr>
          <w:color w:val="000000" w:themeColor="text1"/>
          <w:lang w:val="en-GB"/>
        </w:rPr>
      </w:pPr>
      <w:r>
        <w:rPr>
          <w:color w:val="000000" w:themeColor="text1"/>
          <w:kern w:val="0"/>
          <w:lang w:val="en-GB"/>
          <w14:ligatures w14:val="none"/>
        </w:rPr>
        <w:br w:type="page"/>
      </w:r>
    </w:p>
    <w:p w14:paraId="523DC88D" w14:textId="77777777" w:rsidR="0066274F" w:rsidRDefault="0066274F" w:rsidP="0066274F">
      <w:pPr>
        <w:pStyle w:val="Heading1"/>
        <w:rPr>
          <w:color w:val="000000" w:themeColor="text1"/>
        </w:rPr>
      </w:pPr>
      <w:bookmarkStart w:id="5" w:name="_Toc200325633"/>
      <w:r>
        <w:rPr>
          <w:color w:val="000000" w:themeColor="text1"/>
        </w:rPr>
        <w:lastRenderedPageBreak/>
        <w:t>Conclusion</w:t>
      </w:r>
      <w:bookmarkEnd w:id="5"/>
    </w:p>
    <w:p w14:paraId="27439D85" w14:textId="77777777" w:rsidR="0066274F" w:rsidRDefault="0066274F" w:rsidP="0066274F">
      <w:pPr>
        <w:rPr>
          <w:color w:val="000000" w:themeColor="text1"/>
          <w:lang w:val="en-GB"/>
        </w:rPr>
      </w:pPr>
      <w:r>
        <w:rPr>
          <w:color w:val="000000" w:themeColor="text1"/>
          <w:lang w:val="en-GB"/>
        </w:rPr>
        <w:t>Working at Novotel Sheffield Centre allowed me to learn about operations in the hospitality industry. I understood how to be an effective team member and deal with different challenges. Leadership blends and culture help to motivate employees and ensure quality services. I realised that both marketing and operations are necessary to fulfil guests' needs.</w:t>
      </w:r>
    </w:p>
    <w:p w14:paraId="67FEB80D" w14:textId="77777777" w:rsidR="0066274F" w:rsidRDefault="0066274F" w:rsidP="0066274F">
      <w:pPr>
        <w:rPr>
          <w:color w:val="000000" w:themeColor="text1"/>
          <w:lang w:val="en-GB"/>
        </w:rPr>
      </w:pPr>
      <w:r>
        <w:rPr>
          <w:color w:val="000000" w:themeColor="text1"/>
          <w:lang w:val="en-GB"/>
        </w:rPr>
        <w:t>I completed most of the learning goals I set for myself. I expanded my abilities to communicate with guests and provide better service to them. I learned to deal with guest booking requests, handle their payments, and fulfil their requests during their stay. I improved at working with others by coordinating with them every day. Even so, I want to gain more strength in using booking platforms promptly. In total, this placement was proper and contributed to my progress in hotel guest service operations.</w:t>
      </w:r>
    </w:p>
    <w:p w14:paraId="31E7C887" w14:textId="77777777" w:rsidR="0066274F" w:rsidRDefault="0066274F" w:rsidP="0066274F">
      <w:pPr>
        <w:rPr>
          <w:color w:val="000000" w:themeColor="text1"/>
          <w:lang w:val="en-GB"/>
        </w:rPr>
      </w:pPr>
    </w:p>
    <w:p w14:paraId="2404BBE9" w14:textId="77777777" w:rsidR="0066274F" w:rsidRDefault="0066274F" w:rsidP="0066274F">
      <w:pPr>
        <w:rPr>
          <w:color w:val="000000" w:themeColor="text1"/>
          <w:lang w:val="en-GB"/>
        </w:rPr>
      </w:pPr>
    </w:p>
    <w:p w14:paraId="64A99D74" w14:textId="77777777" w:rsidR="0066274F" w:rsidRDefault="0066274F" w:rsidP="0066274F">
      <w:pPr>
        <w:spacing w:line="276" w:lineRule="auto"/>
        <w:jc w:val="left"/>
        <w:rPr>
          <w:color w:val="000000" w:themeColor="text1"/>
          <w:lang w:val="en-GB"/>
        </w:rPr>
      </w:pPr>
      <w:r>
        <w:rPr>
          <w:color w:val="000000" w:themeColor="text1"/>
          <w:kern w:val="0"/>
          <w:lang w:val="en-GB"/>
          <w14:ligatures w14:val="none"/>
        </w:rPr>
        <w:br w:type="page"/>
      </w:r>
    </w:p>
    <w:p w14:paraId="5A0A53BD" w14:textId="77777777" w:rsidR="0066274F" w:rsidRDefault="0066274F" w:rsidP="0066274F">
      <w:pPr>
        <w:pStyle w:val="Heading1"/>
        <w:rPr>
          <w:color w:val="000000" w:themeColor="text1"/>
        </w:rPr>
      </w:pPr>
      <w:bookmarkStart w:id="6" w:name="_Toc200325634"/>
      <w:r>
        <w:rPr>
          <w:color w:val="000000" w:themeColor="text1"/>
        </w:rPr>
        <w:lastRenderedPageBreak/>
        <w:t>References</w:t>
      </w:r>
      <w:bookmarkEnd w:id="6"/>
    </w:p>
    <w:p w14:paraId="593B6961" w14:textId="77777777" w:rsidR="0066274F" w:rsidRDefault="0066274F" w:rsidP="0066274F">
      <w:pPr>
        <w:rPr>
          <w:color w:val="000000" w:themeColor="text1"/>
          <w:lang w:val="en-GB"/>
        </w:rPr>
      </w:pPr>
      <w:r>
        <w:rPr>
          <w:color w:val="000000" w:themeColor="text1"/>
          <w:lang w:val="en-GB"/>
        </w:rPr>
        <w:t xml:space="preserve">ASET (2017). </w:t>
      </w:r>
      <w:r>
        <w:rPr>
          <w:i/>
          <w:iCs/>
          <w:color w:val="000000" w:themeColor="text1"/>
          <w:lang w:val="en-GB"/>
        </w:rPr>
        <w:t>A Good Practice Guide for Placement and Other work-based Learning Opportunities in Higher education.</w:t>
      </w:r>
      <w:r>
        <w:rPr>
          <w:color w:val="000000" w:themeColor="text1"/>
          <w:lang w:val="en-GB"/>
        </w:rPr>
        <w:t xml:space="preserve"> Moorfoot: ASET.</w:t>
      </w:r>
    </w:p>
    <w:p w14:paraId="57468168" w14:textId="77777777" w:rsidR="0066274F" w:rsidRDefault="0066274F" w:rsidP="0066274F">
      <w:pPr>
        <w:rPr>
          <w:color w:val="000000" w:themeColor="text1"/>
          <w:lang w:val="en-GB"/>
        </w:rPr>
      </w:pPr>
      <w:r>
        <w:rPr>
          <w:color w:val="000000" w:themeColor="text1"/>
          <w:lang w:val="en-GB"/>
        </w:rPr>
        <w:t xml:space="preserve">Bardi, J.A. (2010). </w:t>
      </w:r>
      <w:r>
        <w:rPr>
          <w:i/>
          <w:iCs/>
          <w:color w:val="000000" w:themeColor="text1"/>
          <w:lang w:val="en-GB"/>
        </w:rPr>
        <w:t>Hotel Front Office Management</w:t>
      </w:r>
      <w:r>
        <w:rPr>
          <w:color w:val="000000" w:themeColor="text1"/>
          <w:lang w:val="en-GB"/>
        </w:rPr>
        <w:t>. London: Wiley Global Education.</w:t>
      </w:r>
    </w:p>
    <w:p w14:paraId="46DF6473" w14:textId="77777777" w:rsidR="0066274F" w:rsidRDefault="0066274F" w:rsidP="0066274F">
      <w:pPr>
        <w:rPr>
          <w:color w:val="000000" w:themeColor="text1"/>
          <w:lang w:val="en-GB"/>
        </w:rPr>
      </w:pPr>
      <w:r>
        <w:rPr>
          <w:color w:val="000000" w:themeColor="text1"/>
          <w:lang w:val="en-GB"/>
        </w:rPr>
        <w:t xml:space="preserve">Bassett, G.A. (2020). </w:t>
      </w:r>
      <w:r>
        <w:rPr>
          <w:i/>
          <w:iCs/>
          <w:color w:val="000000" w:themeColor="text1"/>
          <w:lang w:val="en-GB"/>
        </w:rPr>
        <w:t>Management Styles</w:t>
      </w:r>
      <w:r>
        <w:rPr>
          <w:color w:val="000000" w:themeColor="text1"/>
          <w:lang w:val="en-GB"/>
        </w:rPr>
        <w:t>. New York: American Management Association.</w:t>
      </w:r>
    </w:p>
    <w:p w14:paraId="031D5850" w14:textId="77777777" w:rsidR="0066274F" w:rsidRDefault="0066274F" w:rsidP="0066274F">
      <w:pPr>
        <w:rPr>
          <w:color w:val="000000" w:themeColor="text1"/>
          <w:lang w:val="en-GB"/>
        </w:rPr>
      </w:pPr>
      <w:r>
        <w:rPr>
          <w:color w:val="000000" w:themeColor="text1"/>
          <w:lang w:val="en-GB"/>
        </w:rPr>
        <w:t xml:space="preserve">Carter, J.H. (2016). Making a Performance Improvement Plan Work. </w:t>
      </w:r>
      <w:r>
        <w:rPr>
          <w:i/>
          <w:iCs/>
          <w:color w:val="000000" w:themeColor="text1"/>
          <w:lang w:val="en-GB"/>
        </w:rPr>
        <w:t>The Joint Commission Journal on Quality Improvement</w:t>
      </w:r>
      <w:r>
        <w:rPr>
          <w:color w:val="000000" w:themeColor="text1"/>
          <w:lang w:val="en-GB"/>
        </w:rPr>
        <w:t xml:space="preserve">, 22(2), pp.104–113. doi: </w:t>
      </w:r>
      <w:hyperlink r:id="rId12" w:history="1">
        <w:r>
          <w:rPr>
            <w:rStyle w:val="Hyperlink"/>
            <w:color w:val="000000" w:themeColor="text1"/>
            <w:lang w:val="en-GB"/>
          </w:rPr>
          <w:t>https://doi.org/10.1016/s1070-3241(16)30212-7</w:t>
        </w:r>
      </w:hyperlink>
      <w:r>
        <w:rPr>
          <w:color w:val="000000" w:themeColor="text1"/>
          <w:lang w:val="en-GB"/>
        </w:rPr>
        <w:t>.</w:t>
      </w:r>
    </w:p>
    <w:p w14:paraId="17D1A1F3" w14:textId="77777777" w:rsidR="0066274F" w:rsidRDefault="0066274F" w:rsidP="0066274F">
      <w:pPr>
        <w:rPr>
          <w:color w:val="000000" w:themeColor="text1"/>
          <w:lang w:val="en-GB"/>
        </w:rPr>
      </w:pPr>
      <w:r>
        <w:rPr>
          <w:color w:val="000000" w:themeColor="text1"/>
          <w:lang w:val="en-GB"/>
        </w:rPr>
        <w:t xml:space="preserve">Garmston, R.J. (2019). </w:t>
      </w:r>
      <w:r>
        <w:rPr>
          <w:i/>
          <w:iCs/>
          <w:color w:val="000000" w:themeColor="text1"/>
          <w:lang w:val="en-GB"/>
        </w:rPr>
        <w:t>Transforming Teamwork</w:t>
      </w:r>
      <w:r>
        <w:rPr>
          <w:color w:val="000000" w:themeColor="text1"/>
          <w:lang w:val="en-GB"/>
        </w:rPr>
        <w:t>. Corwin Press.</w:t>
      </w:r>
    </w:p>
    <w:p w14:paraId="603E9330" w14:textId="77777777" w:rsidR="0066274F" w:rsidRDefault="0066274F" w:rsidP="0066274F">
      <w:pPr>
        <w:rPr>
          <w:color w:val="000000" w:themeColor="text1"/>
          <w:lang w:val="en-GB"/>
        </w:rPr>
      </w:pPr>
      <w:r>
        <w:rPr>
          <w:color w:val="000000" w:themeColor="text1"/>
          <w:lang w:val="en-GB"/>
        </w:rPr>
        <w:t xml:space="preserve">Haag, E. (2013). </w:t>
      </w:r>
      <w:r>
        <w:rPr>
          <w:i/>
          <w:iCs/>
          <w:color w:val="000000" w:themeColor="text1"/>
          <w:lang w:val="en-GB"/>
        </w:rPr>
        <w:t>Internship Guide : Work Placements Step by Step</w:t>
      </w:r>
      <w:r>
        <w:rPr>
          <w:color w:val="000000" w:themeColor="text1"/>
          <w:lang w:val="en-GB"/>
        </w:rPr>
        <w:t>. The Hague: Eleven International Publishing, Cop.</w:t>
      </w:r>
    </w:p>
    <w:p w14:paraId="5BA173D9" w14:textId="77777777" w:rsidR="0066274F" w:rsidRDefault="0066274F" w:rsidP="0066274F">
      <w:pPr>
        <w:rPr>
          <w:color w:val="000000" w:themeColor="text1"/>
          <w:lang w:val="en-GB"/>
        </w:rPr>
      </w:pPr>
      <w:r>
        <w:rPr>
          <w:color w:val="000000" w:themeColor="text1"/>
          <w:lang w:val="en-GB"/>
        </w:rPr>
        <w:t xml:space="preserve">Kurt, S. (2020). </w:t>
      </w:r>
      <w:r>
        <w:rPr>
          <w:i/>
          <w:iCs/>
          <w:color w:val="000000" w:themeColor="text1"/>
          <w:lang w:val="en-GB"/>
        </w:rPr>
        <w:t>Kolb’s Experiential Learning Theory &amp; Learning Styles</w:t>
      </w:r>
      <w:r>
        <w:rPr>
          <w:color w:val="000000" w:themeColor="text1"/>
          <w:lang w:val="en-GB"/>
        </w:rPr>
        <w:t>. [online] Educational Technology. Available at: https://educationaltechnology.net/kolbs-experiential-learning-theory-learning-styles/ [Accessed 5 Jun. 2025].</w:t>
      </w:r>
    </w:p>
    <w:p w14:paraId="5BE63CBF" w14:textId="77777777" w:rsidR="0066274F" w:rsidRDefault="0066274F" w:rsidP="0066274F">
      <w:pPr>
        <w:rPr>
          <w:color w:val="000000" w:themeColor="text1"/>
          <w:lang w:val="en-GB"/>
        </w:rPr>
      </w:pPr>
      <w:r>
        <w:rPr>
          <w:color w:val="000000" w:themeColor="text1"/>
          <w:lang w:val="en-GB"/>
        </w:rPr>
        <w:t xml:space="preserve">Salguero-Caparrós, F., Pardo-Ferreira, M.C., Martínez-Rojas, M. and Rubio-Romero, J.C. (2020). Management of Compliance in Occupational Health and safety. a Literature Review. </w:t>
      </w:r>
      <w:r>
        <w:rPr>
          <w:i/>
          <w:iCs/>
          <w:color w:val="000000" w:themeColor="text1"/>
          <w:lang w:val="en-GB"/>
        </w:rPr>
        <w:t>Safety Science</w:t>
      </w:r>
      <w:r>
        <w:rPr>
          <w:color w:val="000000" w:themeColor="text1"/>
          <w:lang w:val="en-GB"/>
        </w:rPr>
        <w:t xml:space="preserve">, 121(1), pp.111–118. doi: </w:t>
      </w:r>
      <w:hyperlink r:id="rId13" w:history="1">
        <w:r>
          <w:rPr>
            <w:rStyle w:val="Hyperlink"/>
            <w:color w:val="000000" w:themeColor="text1"/>
            <w:lang w:val="en-GB"/>
          </w:rPr>
          <w:t>https://doi.org/10.1016/j.ssci.2019.08.033</w:t>
        </w:r>
      </w:hyperlink>
      <w:r>
        <w:rPr>
          <w:color w:val="000000" w:themeColor="text1"/>
          <w:lang w:val="en-GB"/>
        </w:rPr>
        <w:t>.</w:t>
      </w:r>
    </w:p>
    <w:p w14:paraId="2AB56153" w14:textId="77777777" w:rsidR="0066274F" w:rsidRDefault="0066274F" w:rsidP="0066274F">
      <w:pPr>
        <w:rPr>
          <w:color w:val="000000" w:themeColor="text1"/>
          <w:lang w:val="en-GB"/>
        </w:rPr>
      </w:pPr>
      <w:r>
        <w:rPr>
          <w:color w:val="000000" w:themeColor="text1"/>
          <w:lang w:val="en-GB"/>
        </w:rPr>
        <w:t xml:space="preserve">Torres, E.N. (2022). </w:t>
      </w:r>
      <w:r>
        <w:rPr>
          <w:i/>
          <w:iCs/>
          <w:color w:val="000000" w:themeColor="text1"/>
          <w:lang w:val="en-GB"/>
        </w:rPr>
        <w:t>Customer Service Marketing</w:t>
      </w:r>
      <w:r>
        <w:rPr>
          <w:color w:val="000000" w:themeColor="text1"/>
          <w:lang w:val="en-GB"/>
        </w:rPr>
        <w:t>. Taylor &amp; Francis.</w:t>
      </w:r>
    </w:p>
    <w:p w14:paraId="0B638340" w14:textId="77777777" w:rsidR="0066274F" w:rsidRDefault="0066274F" w:rsidP="0066274F">
      <w:pPr>
        <w:rPr>
          <w:color w:val="000000" w:themeColor="text1"/>
          <w:lang w:val="en-GB"/>
        </w:rPr>
      </w:pPr>
      <w:r>
        <w:rPr>
          <w:color w:val="000000" w:themeColor="text1"/>
          <w:lang w:val="en-GB"/>
        </w:rPr>
        <w:t xml:space="preserve">Vallen, G.K. (2014). </w:t>
      </w:r>
      <w:r>
        <w:rPr>
          <w:i/>
          <w:iCs/>
          <w:color w:val="000000" w:themeColor="text1"/>
          <w:lang w:val="en-GB"/>
        </w:rPr>
        <w:t>Check-in check-out : Managing Hotel Operations</w:t>
      </w:r>
      <w:r>
        <w:rPr>
          <w:color w:val="000000" w:themeColor="text1"/>
          <w:lang w:val="en-GB"/>
        </w:rPr>
        <w:t>. 9th ed. Harlow: Pearson Education Limited.</w:t>
      </w:r>
    </w:p>
    <w:p w14:paraId="03AED66A" w14:textId="77777777" w:rsidR="0066274F" w:rsidRDefault="0066274F" w:rsidP="0066274F">
      <w:pPr>
        <w:rPr>
          <w:color w:val="000000" w:themeColor="text1"/>
          <w:lang w:val="en-GB"/>
        </w:rPr>
      </w:pPr>
      <w:r>
        <w:rPr>
          <w:color w:val="000000" w:themeColor="text1"/>
          <w:lang w:val="en-GB"/>
        </w:rPr>
        <w:t xml:space="preserve">Whalen, F.J. (1917). Improving Supervisory Skills in the Management. </w:t>
      </w:r>
      <w:r>
        <w:rPr>
          <w:i/>
          <w:iCs/>
          <w:color w:val="000000" w:themeColor="text1"/>
          <w:lang w:val="en-GB"/>
        </w:rPr>
        <w:t>American Journal of Health-System Pharmacy</w:t>
      </w:r>
      <w:r>
        <w:rPr>
          <w:color w:val="000000" w:themeColor="text1"/>
          <w:lang w:val="en-GB"/>
        </w:rPr>
        <w:t xml:space="preserve">, 39(3), pp.450–452. doi: </w:t>
      </w:r>
      <w:hyperlink r:id="rId14" w:history="1">
        <w:r>
          <w:rPr>
            <w:rStyle w:val="Hyperlink"/>
            <w:color w:val="000000" w:themeColor="text1"/>
            <w:lang w:val="en-GB"/>
          </w:rPr>
          <w:t>https://doi.org/10.1093/ajhp/39.3.450</w:t>
        </w:r>
      </w:hyperlink>
      <w:r>
        <w:rPr>
          <w:color w:val="000000" w:themeColor="text1"/>
          <w:lang w:val="en-GB"/>
        </w:rPr>
        <w:t>.</w:t>
      </w:r>
    </w:p>
    <w:p w14:paraId="656461C5" w14:textId="77777777" w:rsidR="0066274F" w:rsidRDefault="0066274F" w:rsidP="0066274F">
      <w:pPr>
        <w:rPr>
          <w:color w:val="000000" w:themeColor="text1"/>
          <w:lang w:val="en-GB"/>
        </w:rPr>
      </w:pPr>
    </w:p>
    <w:p w14:paraId="5707A46C" w14:textId="77777777" w:rsidR="0066274F" w:rsidRDefault="0066274F" w:rsidP="0066274F">
      <w:pPr>
        <w:rPr>
          <w:color w:val="000000" w:themeColor="text1"/>
          <w:lang w:val="en-GB"/>
        </w:rPr>
      </w:pPr>
      <w:r>
        <w:rPr>
          <w:color w:val="000000" w:themeColor="text1"/>
          <w:lang w:val="en-GB"/>
        </w:rPr>
        <w:t xml:space="preserve">Wood, R.C. (2013). </w:t>
      </w:r>
      <w:r>
        <w:rPr>
          <w:i/>
          <w:iCs/>
          <w:color w:val="000000" w:themeColor="text1"/>
          <w:lang w:val="en-GB"/>
        </w:rPr>
        <w:t>Key Concepts in Hospitality Management</w:t>
      </w:r>
      <w:r>
        <w:rPr>
          <w:color w:val="000000" w:themeColor="text1"/>
          <w:lang w:val="en-GB"/>
        </w:rPr>
        <w:t>. London: SAGE Publications Ltd.</w:t>
      </w:r>
    </w:p>
    <w:p w14:paraId="5B3BA59D" w14:textId="77777777" w:rsidR="0066274F" w:rsidRDefault="0066274F" w:rsidP="0066274F">
      <w:pPr>
        <w:rPr>
          <w:color w:val="000000" w:themeColor="text1"/>
          <w:lang w:val="en-GB"/>
        </w:rPr>
      </w:pPr>
    </w:p>
    <w:p w14:paraId="1A4D64D5" w14:textId="77777777" w:rsidR="0066274F" w:rsidRDefault="0066274F" w:rsidP="0066274F">
      <w:pPr>
        <w:rPr>
          <w:color w:val="000000" w:themeColor="text1"/>
          <w:lang w:val="en-GB"/>
        </w:rPr>
      </w:pPr>
    </w:p>
    <w:p w14:paraId="6FFE9DB2" w14:textId="77777777" w:rsidR="0066274F" w:rsidRDefault="0066274F"/>
    <w:sectPr w:rsidR="006627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74F"/>
    <w:rsid w:val="0066274F"/>
    <w:rsid w:val="00AA2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E132F"/>
  <w15:chartTrackingRefBased/>
  <w15:docId w15:val="{7408600F-8724-469A-8FE9-C26B7E1F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74F"/>
    <w:pPr>
      <w:spacing w:line="360" w:lineRule="auto"/>
      <w:jc w:val="both"/>
    </w:pPr>
    <w:rPr>
      <w:rFonts w:ascii="Arial" w:hAnsi="Arial"/>
      <w:lang w:val="en-US"/>
    </w:rPr>
  </w:style>
  <w:style w:type="paragraph" w:styleId="Heading1">
    <w:name w:val="heading 1"/>
    <w:basedOn w:val="Normal"/>
    <w:next w:val="Normal"/>
    <w:link w:val="Heading1Char"/>
    <w:uiPriority w:val="9"/>
    <w:qFormat/>
    <w:rsid w:val="0066274F"/>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66274F"/>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66274F"/>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66274F"/>
    <w:pPr>
      <w:keepNext/>
      <w:keepLines/>
      <w:spacing w:before="80" w:after="40" w:line="278" w:lineRule="auto"/>
      <w:jc w:val="left"/>
      <w:outlineLvl w:val="3"/>
    </w:pPr>
    <w:rPr>
      <w:rFonts w:asciiTheme="minorHAnsi" w:eastAsiaTheme="majorEastAsia" w:hAnsiTheme="minorHAnsi"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66274F"/>
    <w:pPr>
      <w:keepNext/>
      <w:keepLines/>
      <w:spacing w:before="80" w:after="40" w:line="278" w:lineRule="auto"/>
      <w:jc w:val="left"/>
      <w:outlineLvl w:val="4"/>
    </w:pPr>
    <w:rPr>
      <w:rFonts w:asciiTheme="minorHAnsi" w:eastAsiaTheme="majorEastAsia" w:hAnsiTheme="minorHAnsi"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66274F"/>
    <w:pPr>
      <w:keepNext/>
      <w:keepLines/>
      <w:spacing w:before="40" w:after="0" w:line="278" w:lineRule="auto"/>
      <w:jc w:val="left"/>
      <w:outlineLvl w:val="5"/>
    </w:pPr>
    <w:rPr>
      <w:rFonts w:asciiTheme="minorHAnsi" w:eastAsiaTheme="majorEastAsia" w:hAnsiTheme="minorHAnsi"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66274F"/>
    <w:pPr>
      <w:keepNext/>
      <w:keepLines/>
      <w:spacing w:before="40" w:after="0" w:line="278" w:lineRule="auto"/>
      <w:jc w:val="left"/>
      <w:outlineLvl w:val="6"/>
    </w:pPr>
    <w:rPr>
      <w:rFonts w:asciiTheme="minorHAnsi" w:eastAsiaTheme="majorEastAsia" w:hAnsiTheme="minorHAnsi"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66274F"/>
    <w:pPr>
      <w:keepNext/>
      <w:keepLines/>
      <w:spacing w:after="0" w:line="278" w:lineRule="auto"/>
      <w:jc w:val="left"/>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66274F"/>
    <w:pPr>
      <w:keepNext/>
      <w:keepLines/>
      <w:spacing w:after="0" w:line="278" w:lineRule="auto"/>
      <w:jc w:val="left"/>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7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7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7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7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7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7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7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7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74F"/>
    <w:rPr>
      <w:rFonts w:eastAsiaTheme="majorEastAsia" w:cstheme="majorBidi"/>
      <w:color w:val="272727" w:themeColor="text1" w:themeTint="D8"/>
    </w:rPr>
  </w:style>
  <w:style w:type="paragraph" w:styleId="Title">
    <w:name w:val="Title"/>
    <w:basedOn w:val="Normal"/>
    <w:next w:val="Normal"/>
    <w:link w:val="TitleChar"/>
    <w:uiPriority w:val="10"/>
    <w:qFormat/>
    <w:rsid w:val="0066274F"/>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6627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74F"/>
    <w:pPr>
      <w:numPr>
        <w:ilvl w:val="1"/>
      </w:numPr>
      <w:spacing w:line="278"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6627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74F"/>
    <w:pPr>
      <w:spacing w:before="160" w:line="278" w:lineRule="auto"/>
      <w:jc w:val="center"/>
    </w:pPr>
    <w:rPr>
      <w:rFonts w:asciiTheme="minorHAnsi" w:hAnsiTheme="minorHAnsi"/>
      <w:i/>
      <w:iCs/>
      <w:color w:val="404040" w:themeColor="text1" w:themeTint="BF"/>
      <w:lang w:val="en-GB"/>
    </w:rPr>
  </w:style>
  <w:style w:type="character" w:customStyle="1" w:styleId="QuoteChar">
    <w:name w:val="Quote Char"/>
    <w:basedOn w:val="DefaultParagraphFont"/>
    <w:link w:val="Quote"/>
    <w:uiPriority w:val="29"/>
    <w:rsid w:val="0066274F"/>
    <w:rPr>
      <w:i/>
      <w:iCs/>
      <w:color w:val="404040" w:themeColor="text1" w:themeTint="BF"/>
    </w:rPr>
  </w:style>
  <w:style w:type="paragraph" w:styleId="ListParagraph">
    <w:name w:val="List Paragraph"/>
    <w:basedOn w:val="Normal"/>
    <w:uiPriority w:val="34"/>
    <w:qFormat/>
    <w:rsid w:val="0066274F"/>
    <w:pPr>
      <w:spacing w:line="278" w:lineRule="auto"/>
      <w:ind w:left="720"/>
      <w:contextualSpacing/>
      <w:jc w:val="left"/>
    </w:pPr>
    <w:rPr>
      <w:rFonts w:asciiTheme="minorHAnsi" w:hAnsiTheme="minorHAnsi"/>
      <w:lang w:val="en-GB"/>
    </w:rPr>
  </w:style>
  <w:style w:type="character" w:styleId="IntenseEmphasis">
    <w:name w:val="Intense Emphasis"/>
    <w:basedOn w:val="DefaultParagraphFont"/>
    <w:uiPriority w:val="21"/>
    <w:qFormat/>
    <w:rsid w:val="0066274F"/>
    <w:rPr>
      <w:i/>
      <w:iCs/>
      <w:color w:val="0F4761" w:themeColor="accent1" w:themeShade="BF"/>
    </w:rPr>
  </w:style>
  <w:style w:type="paragraph" w:styleId="IntenseQuote">
    <w:name w:val="Intense Quote"/>
    <w:basedOn w:val="Normal"/>
    <w:next w:val="Normal"/>
    <w:link w:val="IntenseQuoteChar"/>
    <w:uiPriority w:val="30"/>
    <w:qFormat/>
    <w:rsid w:val="0066274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lang w:val="en-GB"/>
    </w:rPr>
  </w:style>
  <w:style w:type="character" w:customStyle="1" w:styleId="IntenseQuoteChar">
    <w:name w:val="Intense Quote Char"/>
    <w:basedOn w:val="DefaultParagraphFont"/>
    <w:link w:val="IntenseQuote"/>
    <w:uiPriority w:val="30"/>
    <w:rsid w:val="0066274F"/>
    <w:rPr>
      <w:i/>
      <w:iCs/>
      <w:color w:val="0F4761" w:themeColor="accent1" w:themeShade="BF"/>
    </w:rPr>
  </w:style>
  <w:style w:type="character" w:styleId="IntenseReference">
    <w:name w:val="Intense Reference"/>
    <w:basedOn w:val="DefaultParagraphFont"/>
    <w:uiPriority w:val="32"/>
    <w:qFormat/>
    <w:rsid w:val="0066274F"/>
    <w:rPr>
      <w:b/>
      <w:bCs/>
      <w:smallCaps/>
      <w:color w:val="0F4761" w:themeColor="accent1" w:themeShade="BF"/>
      <w:spacing w:val="5"/>
    </w:rPr>
  </w:style>
  <w:style w:type="character" w:styleId="Hyperlink">
    <w:name w:val="Hyperlink"/>
    <w:basedOn w:val="DefaultParagraphFont"/>
    <w:uiPriority w:val="99"/>
    <w:semiHidden/>
    <w:unhideWhenUsed/>
    <w:rsid w:val="0066274F"/>
    <w:rPr>
      <w:color w:val="467886" w:themeColor="hyperlink"/>
      <w:u w:val="single"/>
    </w:rPr>
  </w:style>
  <w:style w:type="paragraph" w:styleId="TOC1">
    <w:name w:val="toc 1"/>
    <w:basedOn w:val="Normal"/>
    <w:next w:val="Normal"/>
    <w:autoRedefine/>
    <w:uiPriority w:val="39"/>
    <w:semiHidden/>
    <w:unhideWhenUsed/>
    <w:rsid w:val="0066274F"/>
    <w:pPr>
      <w:spacing w:after="100"/>
    </w:pPr>
  </w:style>
  <w:style w:type="paragraph" w:styleId="Caption">
    <w:name w:val="caption"/>
    <w:basedOn w:val="Normal"/>
    <w:next w:val="Normal"/>
    <w:uiPriority w:val="35"/>
    <w:semiHidden/>
    <w:unhideWhenUsed/>
    <w:qFormat/>
    <w:rsid w:val="0066274F"/>
    <w:pPr>
      <w:spacing w:after="200" w:line="240" w:lineRule="auto"/>
    </w:pPr>
    <w:rPr>
      <w:i/>
      <w:iCs/>
      <w:color w:val="0E2841" w:themeColor="text2"/>
      <w:sz w:val="18"/>
      <w:szCs w:val="18"/>
    </w:rPr>
  </w:style>
  <w:style w:type="paragraph" w:styleId="TOCHeading">
    <w:name w:val="TOC Heading"/>
    <w:basedOn w:val="Heading1"/>
    <w:next w:val="Normal"/>
    <w:uiPriority w:val="39"/>
    <w:semiHidden/>
    <w:unhideWhenUsed/>
    <w:qFormat/>
    <w:rsid w:val="0066274F"/>
    <w:pPr>
      <w:spacing w:before="240" w:after="0" w:line="256"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404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Yousra\Downloads\Salam%20Al-Masoud%20-BMIH6003-%20Managing%20Guest%20Service%20Operations.docx" TargetMode="External"/><Relationship Id="rId13" Type="http://schemas.openxmlformats.org/officeDocument/2006/relationships/hyperlink" Target="https://doi.org/10.1016/j.ssci.2019.08.033" TargetMode="External"/><Relationship Id="rId3" Type="http://schemas.openxmlformats.org/officeDocument/2006/relationships/webSettings" Target="webSettings.xml"/><Relationship Id="rId7" Type="http://schemas.openxmlformats.org/officeDocument/2006/relationships/hyperlink" Target="file:///C:\Users\Yousra\Downloads\Salam%20Al-Masoud%20-BMIH6003-%20Managing%20Guest%20Service%20Operations.docx" TargetMode="External"/><Relationship Id="rId12" Type="http://schemas.openxmlformats.org/officeDocument/2006/relationships/hyperlink" Target="https://doi.org/10.1016/s1070-3241(16)30212-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Yousra\Downloads\Salam%20Al-Masoud%20-BMIH6003-%20Managing%20Guest%20Service%20Operations.docx" TargetMode="External"/><Relationship Id="rId11" Type="http://schemas.openxmlformats.org/officeDocument/2006/relationships/image" Target="media/image2.png"/><Relationship Id="rId5" Type="http://schemas.openxmlformats.org/officeDocument/2006/relationships/hyperlink" Target="file:///C:\Users\Yousra\Downloads\Salam%20Al-Masoud%20-BMIH6003-%20Managing%20Guest%20Service%20Operations.docx" TargetMode="External"/><Relationship Id="rId15" Type="http://schemas.openxmlformats.org/officeDocument/2006/relationships/fontTable" Target="fontTable.xml"/><Relationship Id="rId10" Type="http://schemas.openxmlformats.org/officeDocument/2006/relationships/hyperlink" Target="file:///C:\Users\Yousra\Downloads\Salam%20Al-Masoud%20-BMIH6003-%20Managing%20Guest%20Service%20Operations.docx" TargetMode="External"/><Relationship Id="rId4" Type="http://schemas.openxmlformats.org/officeDocument/2006/relationships/image" Target="media/image1.png"/><Relationship Id="rId9" Type="http://schemas.openxmlformats.org/officeDocument/2006/relationships/hyperlink" Target="file:///C:\Users\Yousra\Downloads\Salam%20Al-Masoud%20-BMIH6003-%20Managing%20Guest%20Service%20Operations.docx" TargetMode="External"/><Relationship Id="rId14" Type="http://schemas.openxmlformats.org/officeDocument/2006/relationships/hyperlink" Target="https://doi.org/10.1093/ajhp/39.3.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1769</Words>
  <Characters>10084</Characters>
  <Application>Microsoft Office Word</Application>
  <DocSecurity>0</DocSecurity>
  <Lines>84</Lines>
  <Paragraphs>23</Paragraphs>
  <ScaleCrop>false</ScaleCrop>
  <Company/>
  <LinksUpToDate>false</LinksUpToDate>
  <CharactersWithSpaces>11830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2025-06-16T19:10:00Z</dcterms:created>
  <dcterms:modified xsi:type="dcterms:W3CDTF">2025-06-16T19:11:00Z</dcterms:modified>
</cp:coreProperties>
</file>