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E377A0" w14:textId="77777777" w:rsidR="00893862" w:rsidRDefault="001C4334">
      <w:pPr>
        <w:jc w:val="center"/>
      </w:pPr>
      <w:r>
        <w:rPr>
          <w:rFonts w:ascii="Arial" w:hAnsi="Arial" w:cs="Arial"/>
          <w:b/>
          <w:bCs/>
        </w:rPr>
        <w:t xml:space="preserve">NAME: </w:t>
      </w:r>
      <w:r>
        <w:rPr>
          <w:rFonts w:ascii="Arial" w:hAnsi="Arial" w:cs="Arial"/>
        </w:rPr>
        <w:t xml:space="preserve">Adebomi </w:t>
      </w:r>
      <w:proofErr w:type="spellStart"/>
      <w:r>
        <w:rPr>
          <w:rFonts w:ascii="Arial" w:hAnsi="Arial" w:cs="Arial"/>
        </w:rPr>
        <w:t>Oluyinka</w:t>
      </w:r>
      <w:proofErr w:type="spellEnd"/>
      <w:r>
        <w:rPr>
          <w:rFonts w:ascii="Arial" w:hAnsi="Arial" w:cs="Arial"/>
        </w:rPr>
        <w:t xml:space="preserve"> Salu</w:t>
      </w:r>
    </w:p>
    <w:p w14:paraId="39710C6B" w14:textId="77777777" w:rsidR="00893862" w:rsidRDefault="001C4334">
      <w:pPr>
        <w:jc w:val="center"/>
      </w:pPr>
      <w:r>
        <w:rPr>
          <w:rFonts w:ascii="Arial" w:hAnsi="Arial" w:cs="Arial"/>
          <w:b/>
          <w:bCs/>
        </w:rPr>
        <w:t xml:space="preserve">STUDENT NUMBER: </w:t>
      </w:r>
      <w:r>
        <w:rPr>
          <w:rFonts w:ascii="Arial" w:hAnsi="Arial" w:cs="Arial"/>
        </w:rPr>
        <w:t>1809923</w:t>
      </w:r>
    </w:p>
    <w:p w14:paraId="40F62FCD" w14:textId="77777777" w:rsidR="00893862" w:rsidRDefault="001C4334">
      <w:pPr>
        <w:jc w:val="center"/>
      </w:pPr>
      <w:r>
        <w:rPr>
          <w:rFonts w:ascii="Arial" w:hAnsi="Arial" w:cs="Arial"/>
          <w:b/>
          <w:bCs/>
        </w:rPr>
        <w:t xml:space="preserve">MODULE: </w:t>
      </w:r>
      <w:r>
        <w:rPr>
          <w:rFonts w:ascii="Arial" w:hAnsi="Arial" w:cs="Arial"/>
        </w:rPr>
        <w:t>LCMB7001</w:t>
      </w:r>
    </w:p>
    <w:p w14:paraId="3F949786" w14:textId="4E3C5DE7" w:rsidR="00893862" w:rsidRDefault="001C4334">
      <w:pPr>
        <w:jc w:val="center"/>
      </w:pPr>
      <w:r>
        <w:rPr>
          <w:rFonts w:ascii="Arial" w:hAnsi="Arial" w:cs="Arial"/>
          <w:b/>
          <w:bCs/>
        </w:rPr>
        <w:t>TITLE:</w:t>
      </w:r>
      <w:r>
        <w:rPr>
          <w:rFonts w:ascii="Arial" w:hAnsi="Arial" w:cs="Arial"/>
        </w:rPr>
        <w:t xml:space="preserve"> Marketing </w:t>
      </w:r>
      <w:r w:rsidR="00DE2448">
        <w:rPr>
          <w:rFonts w:ascii="Arial" w:hAnsi="Arial" w:cs="Arial"/>
        </w:rPr>
        <w:t>Management Assessment</w:t>
      </w:r>
      <w:r>
        <w:rPr>
          <w:rFonts w:ascii="Arial" w:hAnsi="Arial" w:cs="Arial"/>
        </w:rPr>
        <w:t xml:space="preserve"> 1</w:t>
      </w:r>
    </w:p>
    <w:p w14:paraId="4285D788" w14:textId="77777777" w:rsidR="00893862" w:rsidRDefault="001C4334">
      <w:pPr>
        <w:jc w:val="center"/>
      </w:pPr>
      <w:r>
        <w:rPr>
          <w:rFonts w:ascii="Arial" w:hAnsi="Arial" w:cs="Arial"/>
          <w:b/>
          <w:bCs/>
        </w:rPr>
        <w:t xml:space="preserve">LECTURER: </w:t>
      </w:r>
      <w:proofErr w:type="spellStart"/>
      <w:r>
        <w:rPr>
          <w:rFonts w:ascii="Arial" w:hAnsi="Arial" w:cs="Arial"/>
        </w:rPr>
        <w:t>Tushara</w:t>
      </w:r>
      <w:proofErr w:type="spellEnd"/>
      <w:r>
        <w:rPr>
          <w:rFonts w:ascii="Arial" w:hAnsi="Arial" w:cs="Arial"/>
        </w:rPr>
        <w:t xml:space="preserve"> </w:t>
      </w:r>
      <w:proofErr w:type="spellStart"/>
      <w:r>
        <w:rPr>
          <w:rFonts w:ascii="Arial" w:hAnsi="Arial" w:cs="Arial"/>
        </w:rPr>
        <w:t>Balendran</w:t>
      </w:r>
      <w:proofErr w:type="spellEnd"/>
    </w:p>
    <w:p w14:paraId="23AA4CCE" w14:textId="77777777" w:rsidR="00893862" w:rsidRDefault="001C4334">
      <w:pPr>
        <w:jc w:val="center"/>
      </w:pPr>
      <w:r>
        <w:rPr>
          <w:rFonts w:ascii="Arial" w:hAnsi="Arial" w:cs="Arial"/>
          <w:b/>
          <w:bCs/>
        </w:rPr>
        <w:t xml:space="preserve">SUBMISSION DATE: </w:t>
      </w:r>
      <w:r>
        <w:rPr>
          <w:rFonts w:ascii="Arial" w:hAnsi="Arial" w:cs="Arial"/>
        </w:rPr>
        <w:t>Tuesday 11thJanuary 2022</w:t>
      </w:r>
    </w:p>
    <w:p w14:paraId="575150DA" w14:textId="77777777" w:rsidR="00893862" w:rsidRDefault="00893862">
      <w:pPr>
        <w:jc w:val="center"/>
      </w:pPr>
    </w:p>
    <w:p w14:paraId="6597A91D" w14:textId="77777777" w:rsidR="00893862" w:rsidRDefault="00893862">
      <w:pPr>
        <w:rPr>
          <w:rFonts w:ascii="Arial" w:hAnsi="Arial" w:cs="Arial"/>
        </w:rPr>
      </w:pPr>
    </w:p>
    <w:p w14:paraId="063FA949" w14:textId="77777777" w:rsidR="00893862" w:rsidRDefault="00893862"/>
    <w:p w14:paraId="534E10A3" w14:textId="77777777" w:rsidR="00893862" w:rsidRDefault="00893862"/>
    <w:p w14:paraId="74E1231D" w14:textId="77777777" w:rsidR="00893862" w:rsidRDefault="00893862"/>
    <w:p w14:paraId="7C0D10EF" w14:textId="77777777" w:rsidR="00893862" w:rsidRDefault="00893862"/>
    <w:p w14:paraId="1C4F9557" w14:textId="77777777" w:rsidR="00893862" w:rsidRDefault="00893862"/>
    <w:p w14:paraId="3420EF77" w14:textId="77777777" w:rsidR="00893862" w:rsidRDefault="00893862"/>
    <w:p w14:paraId="6E8F7F4B" w14:textId="77777777" w:rsidR="00893862" w:rsidRDefault="00893862"/>
    <w:p w14:paraId="12136300" w14:textId="77777777" w:rsidR="00893862" w:rsidRDefault="00893862"/>
    <w:p w14:paraId="0CC9A921" w14:textId="77777777" w:rsidR="00893862" w:rsidRDefault="00893862"/>
    <w:p w14:paraId="2F6A1E52" w14:textId="77777777" w:rsidR="00893862" w:rsidRDefault="00893862"/>
    <w:p w14:paraId="151A06A2" w14:textId="77777777" w:rsidR="00893862" w:rsidRDefault="00893862"/>
    <w:p w14:paraId="227D3C56" w14:textId="77777777" w:rsidR="00893862" w:rsidRDefault="00893862"/>
    <w:p w14:paraId="39806DA8" w14:textId="77777777" w:rsidR="00893862" w:rsidRDefault="00893862"/>
    <w:p w14:paraId="0EFBABA3" w14:textId="77777777" w:rsidR="00893862" w:rsidRDefault="00893862"/>
    <w:p w14:paraId="67F44B61" w14:textId="77777777" w:rsidR="00893862" w:rsidRDefault="00893862"/>
    <w:p w14:paraId="21FCA6CD" w14:textId="77777777" w:rsidR="00893862" w:rsidRDefault="00893862"/>
    <w:p w14:paraId="7497C2C9" w14:textId="77777777" w:rsidR="00893862" w:rsidRDefault="00893862"/>
    <w:p w14:paraId="7D18A1AF" w14:textId="77777777" w:rsidR="00893862" w:rsidRDefault="00893862"/>
    <w:p w14:paraId="34FFC2C4" w14:textId="77777777" w:rsidR="00893862" w:rsidRDefault="00893862"/>
    <w:p w14:paraId="52DFAD59" w14:textId="77777777" w:rsidR="00893862" w:rsidRDefault="00893862"/>
    <w:p w14:paraId="6A0A087F" w14:textId="77777777" w:rsidR="00893862" w:rsidRDefault="00893862"/>
    <w:p w14:paraId="1DF4CFD3" w14:textId="77777777" w:rsidR="00893862" w:rsidRDefault="00893862"/>
    <w:p w14:paraId="53D58367" w14:textId="77777777" w:rsidR="00893862" w:rsidRDefault="00893862">
      <w:pPr>
        <w:rPr>
          <w:rFonts w:ascii="Arial" w:hAnsi="Arial" w:cs="Arial"/>
        </w:rPr>
      </w:pPr>
    </w:p>
    <w:p w14:paraId="411EF7A3" w14:textId="77777777" w:rsidR="00893862" w:rsidRDefault="00893862">
      <w:pPr>
        <w:jc w:val="center"/>
        <w:rPr>
          <w:rFonts w:ascii="Arial" w:hAnsi="Arial" w:cs="Arial"/>
          <w:b/>
          <w:bCs/>
        </w:rPr>
      </w:pPr>
    </w:p>
    <w:p w14:paraId="5C0EED4C" w14:textId="77777777" w:rsidR="00893862" w:rsidRDefault="00893862">
      <w:pPr>
        <w:jc w:val="center"/>
        <w:rPr>
          <w:rFonts w:ascii="Arial" w:hAnsi="Arial" w:cs="Arial"/>
          <w:b/>
          <w:bCs/>
        </w:rPr>
      </w:pPr>
    </w:p>
    <w:p w14:paraId="43B26895" w14:textId="77777777" w:rsidR="00893862" w:rsidRDefault="00893862">
      <w:pPr>
        <w:jc w:val="center"/>
        <w:rPr>
          <w:rFonts w:ascii="Arial" w:hAnsi="Arial" w:cs="Arial"/>
          <w:b/>
          <w:bCs/>
        </w:rPr>
      </w:pPr>
    </w:p>
    <w:p w14:paraId="2E62EC27" w14:textId="77777777" w:rsidR="00893862" w:rsidRDefault="001C4334">
      <w:pPr>
        <w:jc w:val="center"/>
        <w:rPr>
          <w:rFonts w:ascii="Arial" w:hAnsi="Arial" w:cs="Arial"/>
          <w:b/>
          <w:bCs/>
        </w:rPr>
      </w:pPr>
      <w:r>
        <w:rPr>
          <w:rFonts w:ascii="Arial" w:hAnsi="Arial" w:cs="Arial"/>
          <w:b/>
          <w:bCs/>
        </w:rPr>
        <w:t>TABLE OF CONTENT</w:t>
      </w:r>
    </w:p>
    <w:p w14:paraId="240A6DB6" w14:textId="77777777" w:rsidR="00893862" w:rsidRDefault="00893862">
      <w:pPr>
        <w:jc w:val="center"/>
        <w:rPr>
          <w:rFonts w:ascii="Arial" w:hAnsi="Arial" w:cs="Arial"/>
          <w:b/>
          <w:bCs/>
        </w:rPr>
      </w:pPr>
    </w:p>
    <w:p w14:paraId="3F1F94EB" w14:textId="77777777" w:rsidR="00893862" w:rsidRDefault="001C4334">
      <w:pPr>
        <w:pStyle w:val="ListParagraph"/>
        <w:numPr>
          <w:ilvl w:val="0"/>
          <w:numId w:val="1"/>
        </w:numPr>
        <w:spacing w:after="240" w:line="360" w:lineRule="auto"/>
        <w:jc w:val="both"/>
        <w:rPr>
          <w:rFonts w:ascii="Arial" w:hAnsi="Arial" w:cs="Arial"/>
        </w:rPr>
      </w:pPr>
      <w:r>
        <w:rPr>
          <w:rFonts w:ascii="Arial" w:hAnsi="Arial" w:cs="Arial"/>
        </w:rPr>
        <w:t>INTRODUCTION                                                                                                        3-4</w:t>
      </w:r>
    </w:p>
    <w:p w14:paraId="39A0BEE2" w14:textId="77777777" w:rsidR="00893862" w:rsidRDefault="001C4334">
      <w:pPr>
        <w:pStyle w:val="ListParagraph"/>
        <w:numPr>
          <w:ilvl w:val="0"/>
          <w:numId w:val="1"/>
        </w:numPr>
        <w:spacing w:after="240" w:line="360" w:lineRule="auto"/>
        <w:jc w:val="both"/>
        <w:rPr>
          <w:rFonts w:ascii="Arial" w:hAnsi="Arial" w:cs="Arial"/>
        </w:rPr>
      </w:pPr>
      <w:r>
        <w:rPr>
          <w:rFonts w:ascii="Arial" w:hAnsi="Arial" w:cs="Arial"/>
        </w:rPr>
        <w:t>COMMUNICATION                                                                                                      5</w:t>
      </w:r>
    </w:p>
    <w:p w14:paraId="66C7B0D3" w14:textId="77777777" w:rsidR="00893862" w:rsidRDefault="001C4334">
      <w:pPr>
        <w:pStyle w:val="ListParagraph"/>
        <w:numPr>
          <w:ilvl w:val="0"/>
          <w:numId w:val="2"/>
        </w:numPr>
        <w:spacing w:after="240" w:line="360" w:lineRule="auto"/>
        <w:jc w:val="both"/>
        <w:rPr>
          <w:rFonts w:ascii="Arial" w:hAnsi="Arial" w:cs="Arial"/>
        </w:rPr>
      </w:pPr>
      <w:r>
        <w:rPr>
          <w:rFonts w:ascii="Arial" w:hAnsi="Arial" w:cs="Arial"/>
        </w:rPr>
        <w:t>DEFINITION OF COMMU</w:t>
      </w:r>
      <w:r>
        <w:rPr>
          <w:rFonts w:ascii="Arial" w:hAnsi="Arial" w:cs="Arial"/>
        </w:rPr>
        <w:t>NICATION                                                               5</w:t>
      </w:r>
    </w:p>
    <w:p w14:paraId="15D78EDC" w14:textId="77777777" w:rsidR="00893862" w:rsidRDefault="001C4334">
      <w:pPr>
        <w:pStyle w:val="ListParagraph"/>
        <w:numPr>
          <w:ilvl w:val="0"/>
          <w:numId w:val="2"/>
        </w:numPr>
        <w:spacing w:after="240" w:line="360" w:lineRule="auto"/>
        <w:jc w:val="both"/>
        <w:rPr>
          <w:rFonts w:ascii="Arial" w:hAnsi="Arial" w:cs="Arial"/>
        </w:rPr>
      </w:pPr>
      <w:r>
        <w:rPr>
          <w:rFonts w:ascii="Arial" w:hAnsi="Arial" w:cs="Arial"/>
        </w:rPr>
        <w:t>SHANNON AND WEAVER COMMUNICATION MODEL                              5-6</w:t>
      </w:r>
    </w:p>
    <w:p w14:paraId="0990393C" w14:textId="77777777" w:rsidR="00893862" w:rsidRDefault="001C4334">
      <w:pPr>
        <w:pStyle w:val="ListParagraph"/>
        <w:numPr>
          <w:ilvl w:val="0"/>
          <w:numId w:val="2"/>
        </w:numPr>
        <w:spacing w:after="240" w:line="360" w:lineRule="auto"/>
        <w:jc w:val="both"/>
        <w:rPr>
          <w:rFonts w:ascii="Arial" w:hAnsi="Arial" w:cs="Arial"/>
        </w:rPr>
      </w:pPr>
      <w:r>
        <w:rPr>
          <w:rFonts w:ascii="Arial" w:hAnsi="Arial" w:cs="Arial"/>
        </w:rPr>
        <w:t>INTEGRATED MARKETING COMMUNICATION (</w:t>
      </w:r>
      <w:proofErr w:type="gramStart"/>
      <w:r>
        <w:rPr>
          <w:rFonts w:ascii="Arial" w:hAnsi="Arial" w:cs="Arial"/>
        </w:rPr>
        <w:t xml:space="preserve">IMC)   </w:t>
      </w:r>
      <w:proofErr w:type="gramEnd"/>
      <w:r>
        <w:rPr>
          <w:rFonts w:ascii="Arial" w:hAnsi="Arial" w:cs="Arial"/>
        </w:rPr>
        <w:t xml:space="preserve">                             6</w:t>
      </w:r>
    </w:p>
    <w:p w14:paraId="7CF065D2" w14:textId="77777777" w:rsidR="00893862" w:rsidRDefault="001C4334">
      <w:pPr>
        <w:pStyle w:val="ListParagraph"/>
        <w:numPr>
          <w:ilvl w:val="0"/>
          <w:numId w:val="1"/>
        </w:numPr>
        <w:spacing w:after="240" w:line="360" w:lineRule="auto"/>
        <w:jc w:val="both"/>
        <w:rPr>
          <w:rFonts w:ascii="Arial" w:hAnsi="Arial" w:cs="Arial"/>
        </w:rPr>
      </w:pPr>
      <w:r>
        <w:rPr>
          <w:rFonts w:ascii="Arial" w:hAnsi="Arial" w:cs="Arial"/>
        </w:rPr>
        <w:t xml:space="preserve">NEW PROMOTIONAL STRATEGIES </w:t>
      </w:r>
      <w:r>
        <w:rPr>
          <w:rFonts w:ascii="Arial" w:hAnsi="Arial" w:cs="Arial"/>
        </w:rPr>
        <w:t xml:space="preserve">                                                                        7</w:t>
      </w:r>
    </w:p>
    <w:p w14:paraId="2D7F1DE1" w14:textId="77777777" w:rsidR="00893862" w:rsidRDefault="001C4334">
      <w:pPr>
        <w:pStyle w:val="ListParagraph"/>
        <w:numPr>
          <w:ilvl w:val="0"/>
          <w:numId w:val="3"/>
        </w:numPr>
        <w:spacing w:after="240" w:line="360" w:lineRule="auto"/>
        <w:jc w:val="both"/>
        <w:rPr>
          <w:rFonts w:ascii="Arial" w:hAnsi="Arial" w:cs="Arial"/>
        </w:rPr>
      </w:pPr>
      <w:r>
        <w:rPr>
          <w:rFonts w:ascii="Arial" w:hAnsi="Arial" w:cs="Arial"/>
        </w:rPr>
        <w:t xml:space="preserve">ONLINE PROMOTION                                                                                     </w:t>
      </w:r>
    </w:p>
    <w:p w14:paraId="00AA0C7F" w14:textId="77777777" w:rsidR="00893862" w:rsidRDefault="001C4334">
      <w:pPr>
        <w:pStyle w:val="ListParagraph"/>
        <w:numPr>
          <w:ilvl w:val="0"/>
          <w:numId w:val="3"/>
        </w:numPr>
        <w:spacing w:after="240" w:line="360" w:lineRule="auto"/>
        <w:jc w:val="both"/>
        <w:rPr>
          <w:rFonts w:ascii="Arial" w:hAnsi="Arial" w:cs="Arial"/>
        </w:rPr>
      </w:pPr>
      <w:r>
        <w:rPr>
          <w:rFonts w:ascii="Arial" w:hAnsi="Arial" w:cs="Arial"/>
        </w:rPr>
        <w:t xml:space="preserve">OFFLINE PROMOTION                                                               </w:t>
      </w:r>
      <w:r>
        <w:rPr>
          <w:rFonts w:ascii="Arial" w:hAnsi="Arial" w:cs="Arial"/>
        </w:rPr>
        <w:t xml:space="preserve">                    </w:t>
      </w:r>
    </w:p>
    <w:p w14:paraId="16AE09C1" w14:textId="77777777" w:rsidR="00893862" w:rsidRDefault="001C4334">
      <w:pPr>
        <w:pStyle w:val="ListParagraph"/>
        <w:numPr>
          <w:ilvl w:val="0"/>
          <w:numId w:val="1"/>
        </w:numPr>
        <w:spacing w:after="240" w:line="360" w:lineRule="auto"/>
        <w:jc w:val="both"/>
        <w:rPr>
          <w:rFonts w:ascii="Arial" w:hAnsi="Arial" w:cs="Arial"/>
        </w:rPr>
      </w:pPr>
      <w:r>
        <w:rPr>
          <w:rFonts w:ascii="Arial" w:hAnsi="Arial" w:cs="Arial"/>
        </w:rPr>
        <w:t>BRANDING AND BRANDING EQUITY                                                                 8-11</w:t>
      </w:r>
    </w:p>
    <w:p w14:paraId="2DB8EBA3" w14:textId="77777777" w:rsidR="00893862" w:rsidRDefault="001C4334">
      <w:pPr>
        <w:pStyle w:val="ListParagraph"/>
        <w:numPr>
          <w:ilvl w:val="0"/>
          <w:numId w:val="4"/>
        </w:numPr>
        <w:spacing w:after="240" w:line="360" w:lineRule="auto"/>
        <w:jc w:val="both"/>
        <w:rPr>
          <w:rFonts w:ascii="Arial" w:hAnsi="Arial" w:cs="Arial"/>
        </w:rPr>
      </w:pPr>
      <w:r>
        <w:rPr>
          <w:rFonts w:ascii="Arial" w:hAnsi="Arial" w:cs="Arial"/>
        </w:rPr>
        <w:t>KELLER’S BRAND EQUITY MODEL</w:t>
      </w:r>
    </w:p>
    <w:p w14:paraId="2A3485E0" w14:textId="77777777" w:rsidR="00893862" w:rsidRDefault="001C4334">
      <w:pPr>
        <w:pStyle w:val="ListParagraph"/>
        <w:numPr>
          <w:ilvl w:val="0"/>
          <w:numId w:val="4"/>
        </w:numPr>
        <w:spacing w:after="240" w:line="360" w:lineRule="auto"/>
        <w:jc w:val="both"/>
        <w:rPr>
          <w:rFonts w:ascii="Arial" w:hAnsi="Arial" w:cs="Arial"/>
        </w:rPr>
      </w:pPr>
      <w:r>
        <w:rPr>
          <w:rFonts w:ascii="Arial" w:hAnsi="Arial" w:cs="Arial"/>
        </w:rPr>
        <w:t xml:space="preserve">ADVANTAGES AND DISADVANTAGES OF KELLER’S BRAND EQUITY MODEL                                                  </w:t>
      </w:r>
      <w:r>
        <w:rPr>
          <w:rFonts w:ascii="Arial" w:hAnsi="Arial" w:cs="Arial"/>
        </w:rPr>
        <w:t xml:space="preserve">                                                         12</w:t>
      </w:r>
    </w:p>
    <w:p w14:paraId="3C00A04E" w14:textId="77777777" w:rsidR="00893862" w:rsidRDefault="001C4334">
      <w:pPr>
        <w:pStyle w:val="ListParagraph"/>
        <w:numPr>
          <w:ilvl w:val="0"/>
          <w:numId w:val="1"/>
        </w:numPr>
        <w:spacing w:after="240" w:line="360" w:lineRule="auto"/>
        <w:jc w:val="both"/>
        <w:rPr>
          <w:rFonts w:ascii="Arial" w:hAnsi="Arial" w:cs="Arial"/>
        </w:rPr>
      </w:pPr>
      <w:r>
        <w:rPr>
          <w:rFonts w:ascii="Arial" w:hAnsi="Arial" w:cs="Arial"/>
        </w:rPr>
        <w:t>CUSTOMER JOURNEY                                                                                       12-14</w:t>
      </w:r>
    </w:p>
    <w:p w14:paraId="7F129BD3" w14:textId="77777777" w:rsidR="00893862" w:rsidRDefault="001C4334">
      <w:pPr>
        <w:pStyle w:val="ListParagraph"/>
        <w:numPr>
          <w:ilvl w:val="0"/>
          <w:numId w:val="1"/>
        </w:numPr>
        <w:spacing w:after="240" w:line="360" w:lineRule="auto"/>
        <w:jc w:val="both"/>
        <w:rPr>
          <w:rFonts w:ascii="Arial" w:hAnsi="Arial" w:cs="Arial"/>
        </w:rPr>
      </w:pPr>
      <w:r>
        <w:rPr>
          <w:rFonts w:ascii="Arial" w:hAnsi="Arial" w:cs="Arial"/>
        </w:rPr>
        <w:t xml:space="preserve">CUSTOMER TOUCHPOINTS                                                                   </w:t>
      </w:r>
      <w:r>
        <w:rPr>
          <w:rFonts w:ascii="Arial" w:hAnsi="Arial" w:cs="Arial"/>
        </w:rPr>
        <w:t xml:space="preserve">            14-16</w:t>
      </w:r>
    </w:p>
    <w:p w14:paraId="07F0DAC0" w14:textId="77777777" w:rsidR="00893862" w:rsidRDefault="001C4334">
      <w:pPr>
        <w:pStyle w:val="ListParagraph"/>
        <w:numPr>
          <w:ilvl w:val="0"/>
          <w:numId w:val="5"/>
        </w:numPr>
        <w:spacing w:after="240" w:line="360" w:lineRule="auto"/>
        <w:jc w:val="both"/>
        <w:rPr>
          <w:rFonts w:ascii="Arial" w:hAnsi="Arial" w:cs="Arial"/>
        </w:rPr>
      </w:pPr>
      <w:r>
        <w:rPr>
          <w:rFonts w:ascii="Arial" w:hAnsi="Arial" w:cs="Arial"/>
        </w:rPr>
        <w:t>PRE-PURCHASE</w:t>
      </w:r>
    </w:p>
    <w:p w14:paraId="3E04BD35" w14:textId="77777777" w:rsidR="00893862" w:rsidRDefault="001C4334">
      <w:pPr>
        <w:pStyle w:val="ListParagraph"/>
        <w:numPr>
          <w:ilvl w:val="0"/>
          <w:numId w:val="5"/>
        </w:numPr>
        <w:spacing w:after="240" w:line="360" w:lineRule="auto"/>
        <w:jc w:val="both"/>
        <w:rPr>
          <w:rFonts w:ascii="Arial" w:hAnsi="Arial" w:cs="Arial"/>
        </w:rPr>
      </w:pPr>
      <w:r>
        <w:rPr>
          <w:rFonts w:ascii="Arial" w:hAnsi="Arial" w:cs="Arial"/>
        </w:rPr>
        <w:t>PURCHASE</w:t>
      </w:r>
    </w:p>
    <w:p w14:paraId="56DB82B4" w14:textId="77777777" w:rsidR="00893862" w:rsidRDefault="001C4334">
      <w:pPr>
        <w:pStyle w:val="ListParagraph"/>
        <w:numPr>
          <w:ilvl w:val="0"/>
          <w:numId w:val="5"/>
        </w:numPr>
        <w:spacing w:after="240" w:line="360" w:lineRule="auto"/>
        <w:jc w:val="both"/>
        <w:rPr>
          <w:rFonts w:ascii="Arial" w:hAnsi="Arial" w:cs="Arial"/>
        </w:rPr>
      </w:pPr>
      <w:r>
        <w:rPr>
          <w:rFonts w:ascii="Arial" w:hAnsi="Arial" w:cs="Arial"/>
        </w:rPr>
        <w:t>POST-PURCHASE</w:t>
      </w:r>
    </w:p>
    <w:p w14:paraId="3E32152C" w14:textId="77777777" w:rsidR="00893862" w:rsidRDefault="001C4334">
      <w:pPr>
        <w:pStyle w:val="ListParagraph"/>
        <w:numPr>
          <w:ilvl w:val="0"/>
          <w:numId w:val="1"/>
        </w:numPr>
        <w:spacing w:after="240" w:line="360" w:lineRule="auto"/>
        <w:jc w:val="both"/>
        <w:rPr>
          <w:rFonts w:ascii="Arial" w:hAnsi="Arial" w:cs="Arial"/>
        </w:rPr>
      </w:pPr>
      <w:r>
        <w:rPr>
          <w:rFonts w:ascii="Arial" w:hAnsi="Arial" w:cs="Arial"/>
        </w:rPr>
        <w:t xml:space="preserve">CRITICAL ANALYSIS OF THE CUSTOMER JOURNEY MAP (STRENGTH AND </w:t>
      </w:r>
      <w:proofErr w:type="gramStart"/>
      <w:r>
        <w:rPr>
          <w:rFonts w:ascii="Arial" w:hAnsi="Arial" w:cs="Arial"/>
        </w:rPr>
        <w:t xml:space="preserve">WEAKNESSES)   </w:t>
      </w:r>
      <w:proofErr w:type="gramEnd"/>
      <w:r>
        <w:rPr>
          <w:rFonts w:ascii="Arial" w:hAnsi="Arial" w:cs="Arial"/>
        </w:rPr>
        <w:t xml:space="preserve">                                                                                                16-19                           </w:t>
      </w:r>
      <w:r>
        <w:rPr>
          <w:rFonts w:ascii="Arial" w:hAnsi="Arial" w:cs="Arial"/>
        </w:rPr>
        <w:t xml:space="preserve">                                                                         </w:t>
      </w:r>
    </w:p>
    <w:p w14:paraId="22631466" w14:textId="77777777" w:rsidR="00893862" w:rsidRDefault="001C4334">
      <w:pPr>
        <w:pStyle w:val="ListParagraph"/>
        <w:numPr>
          <w:ilvl w:val="0"/>
          <w:numId w:val="1"/>
        </w:numPr>
        <w:spacing w:after="240" w:line="360" w:lineRule="auto"/>
        <w:jc w:val="both"/>
        <w:rPr>
          <w:rFonts w:ascii="Arial" w:hAnsi="Arial" w:cs="Arial"/>
        </w:rPr>
      </w:pPr>
      <w:r>
        <w:rPr>
          <w:rFonts w:ascii="Arial" w:hAnsi="Arial" w:cs="Arial"/>
        </w:rPr>
        <w:t>THE TOTAL ENGAGEMENT MODEL                                                                   19-20</w:t>
      </w:r>
    </w:p>
    <w:p w14:paraId="4E12579C" w14:textId="77777777" w:rsidR="00893862" w:rsidRDefault="001C4334">
      <w:pPr>
        <w:pStyle w:val="ListParagraph"/>
        <w:numPr>
          <w:ilvl w:val="0"/>
          <w:numId w:val="1"/>
        </w:numPr>
        <w:spacing w:after="240" w:line="360" w:lineRule="auto"/>
        <w:jc w:val="both"/>
        <w:rPr>
          <w:rFonts w:ascii="Arial" w:hAnsi="Arial" w:cs="Arial"/>
        </w:rPr>
      </w:pPr>
      <w:r>
        <w:rPr>
          <w:rFonts w:ascii="Arial" w:hAnsi="Arial" w:cs="Arial"/>
        </w:rPr>
        <w:t xml:space="preserve">CONCLUSION                                                                         </w:t>
      </w:r>
      <w:r>
        <w:rPr>
          <w:rFonts w:ascii="Arial" w:hAnsi="Arial" w:cs="Arial"/>
        </w:rPr>
        <w:t xml:space="preserve">                              20-21</w:t>
      </w:r>
    </w:p>
    <w:p w14:paraId="30B7CB3F" w14:textId="77777777" w:rsidR="00893862" w:rsidRDefault="001C4334">
      <w:pPr>
        <w:pStyle w:val="ListParagraph"/>
        <w:numPr>
          <w:ilvl w:val="0"/>
          <w:numId w:val="1"/>
        </w:numPr>
        <w:spacing w:after="240" w:line="360" w:lineRule="auto"/>
        <w:jc w:val="both"/>
        <w:rPr>
          <w:rFonts w:ascii="Arial" w:hAnsi="Arial" w:cs="Arial"/>
        </w:rPr>
      </w:pPr>
      <w:r>
        <w:rPr>
          <w:rFonts w:ascii="Arial" w:hAnsi="Arial" w:cs="Arial"/>
        </w:rPr>
        <w:t>RECOMMENDATIONS                                                                                              21</w:t>
      </w:r>
    </w:p>
    <w:p w14:paraId="15FD05FB" w14:textId="77777777" w:rsidR="00893862" w:rsidRDefault="00893862">
      <w:pPr>
        <w:spacing w:after="240" w:line="360" w:lineRule="auto"/>
        <w:ind w:left="360"/>
        <w:jc w:val="both"/>
        <w:rPr>
          <w:rFonts w:ascii="Arial" w:hAnsi="Arial" w:cs="Arial"/>
        </w:rPr>
      </w:pPr>
    </w:p>
    <w:p w14:paraId="26DB3CB6" w14:textId="77777777" w:rsidR="00893862" w:rsidRDefault="00893862"/>
    <w:p w14:paraId="43B4D361" w14:textId="77777777" w:rsidR="00893862" w:rsidRDefault="00893862"/>
    <w:p w14:paraId="0B1E1219" w14:textId="77777777" w:rsidR="00893862" w:rsidRDefault="00893862"/>
    <w:p w14:paraId="1BA9051A" w14:textId="77777777" w:rsidR="00893862" w:rsidRDefault="00893862"/>
    <w:p w14:paraId="3E357CE1" w14:textId="77777777" w:rsidR="00893862" w:rsidRDefault="00893862"/>
    <w:p w14:paraId="250493B0" w14:textId="77777777" w:rsidR="00893862" w:rsidRDefault="00893862"/>
    <w:p w14:paraId="3BA29982" w14:textId="77777777" w:rsidR="00893862" w:rsidRDefault="00893862"/>
    <w:p w14:paraId="67E7F082" w14:textId="77777777" w:rsidR="00893862" w:rsidRDefault="00893862"/>
    <w:p w14:paraId="480294BA" w14:textId="77777777" w:rsidR="00893862" w:rsidRDefault="001C4334">
      <w:pPr>
        <w:spacing w:line="360" w:lineRule="auto"/>
        <w:jc w:val="center"/>
        <w:rPr>
          <w:rFonts w:ascii="Arial" w:hAnsi="Arial" w:cs="Arial"/>
          <w:b/>
          <w:bCs/>
        </w:rPr>
      </w:pPr>
      <w:r>
        <w:rPr>
          <w:rFonts w:ascii="Arial" w:hAnsi="Arial" w:cs="Arial"/>
          <w:b/>
          <w:bCs/>
        </w:rPr>
        <w:lastRenderedPageBreak/>
        <w:t>INTRODUCTION</w:t>
      </w:r>
    </w:p>
    <w:p w14:paraId="261073D2" w14:textId="77777777" w:rsidR="00893862" w:rsidRDefault="001C4334">
      <w:pPr>
        <w:spacing w:line="360" w:lineRule="auto"/>
        <w:jc w:val="both"/>
        <w:rPr>
          <w:rFonts w:ascii="Arial" w:hAnsi="Arial" w:cs="Arial"/>
        </w:rPr>
      </w:pPr>
      <w:r>
        <w:rPr>
          <w:rFonts w:ascii="Arial" w:hAnsi="Arial" w:cs="Arial"/>
        </w:rPr>
        <w:t xml:space="preserve">The purpose of this report is to critically appraise how a chosen </w:t>
      </w:r>
      <w:r>
        <w:rPr>
          <w:rFonts w:ascii="Arial" w:hAnsi="Arial" w:cs="Arial"/>
        </w:rPr>
        <w:t>organisation is generating their innovative marketing strategies, to increase their brand awareness. The report will also focus on the customer journey in addition to critically analysing the journey through various communication channels, customer touchpo</w:t>
      </w:r>
      <w:r>
        <w:rPr>
          <w:rFonts w:ascii="Arial" w:hAnsi="Arial" w:cs="Arial"/>
        </w:rPr>
        <w:t xml:space="preserve">ints, customer satisfaction. Therefore, this report will highlight recommendations for new promotions for the fulfilment of current and future stakeholders. The chosen organisation is a British and Global luxury fashion house named Burberry. </w:t>
      </w:r>
    </w:p>
    <w:p w14:paraId="6038075E" w14:textId="77777777" w:rsidR="00893862" w:rsidRDefault="001C4334">
      <w:pPr>
        <w:spacing w:line="360" w:lineRule="auto"/>
        <w:jc w:val="both"/>
      </w:pPr>
      <w:r>
        <w:rPr>
          <w:rFonts w:ascii="Arial" w:hAnsi="Arial" w:cs="Arial"/>
        </w:rPr>
        <w:t>Burberry bran</w:t>
      </w:r>
      <w:r>
        <w:rPr>
          <w:rFonts w:ascii="Arial" w:hAnsi="Arial" w:cs="Arial"/>
        </w:rPr>
        <w:t>d was founded by Thomas Burberry in 1885 with an invention of a lightweight, breathable, tearproof and weatherproof material known as gabardine which was patented in 1888 and remains at the heart of the organisation till date (Burberry, 2021). Over the cen</w:t>
      </w:r>
      <w:r>
        <w:rPr>
          <w:rFonts w:ascii="Arial" w:hAnsi="Arial" w:cs="Arial"/>
        </w:rPr>
        <w:t xml:space="preserve">turies of Burberry’s existence, many notable and celebrated people have been known to wear Burberry. For example, Dr </w:t>
      </w:r>
      <w:proofErr w:type="spellStart"/>
      <w:r>
        <w:rPr>
          <w:rFonts w:ascii="Arial" w:hAnsi="Arial" w:cs="Arial"/>
        </w:rPr>
        <w:t>Fritjof</w:t>
      </w:r>
      <w:proofErr w:type="spellEnd"/>
      <w:r>
        <w:rPr>
          <w:rFonts w:ascii="Arial" w:hAnsi="Arial" w:cs="Arial"/>
        </w:rPr>
        <w:t xml:space="preserve"> Nansen the Norwegian polar explorer and zoologist was the first in record to wear Burberry gabardine to the Poles; Captain Robert F</w:t>
      </w:r>
      <w:r>
        <w:rPr>
          <w:rFonts w:ascii="Arial" w:hAnsi="Arial" w:cs="Arial"/>
        </w:rPr>
        <w:t>alcon Scott the British explorer also wore his to the South Pole and the British Army in form of apparel and accessories in the 1940s (Burberry, 2021). Burberry have over the years of the organisation’s existence evolved in the luxury brand industry global</w:t>
      </w:r>
      <w:r>
        <w:rPr>
          <w:rFonts w:ascii="Arial" w:hAnsi="Arial" w:cs="Arial"/>
        </w:rPr>
        <w:t>ly with the Burberry Trench Coat featuring the iconic check, believed by fashion icons to be timeless. The Burberry check is a classic British design staple that owners or customers treasure for a long time. Burberry’s Core Value and Purpose was derived fr</w:t>
      </w:r>
      <w:r>
        <w:rPr>
          <w:rFonts w:ascii="Arial" w:hAnsi="Arial" w:cs="Arial"/>
        </w:rPr>
        <w:t>om ‘Creativity Opens Spaces’ which is reinforced by four values; creatively driven organisation, they are proud of their heritage, they believe in being open and caring and forward thinking, subsequently leading to their vision statement:</w:t>
      </w:r>
    </w:p>
    <w:p w14:paraId="607F974F" w14:textId="77777777" w:rsidR="00893862" w:rsidRDefault="001C4334">
      <w:pPr>
        <w:spacing w:line="360" w:lineRule="auto"/>
        <w:jc w:val="both"/>
      </w:pPr>
      <w:r>
        <w:rPr>
          <w:rFonts w:ascii="Arial" w:hAnsi="Arial" w:cs="Arial"/>
        </w:rPr>
        <w:t>“Our vision is to</w:t>
      </w:r>
      <w:r>
        <w:rPr>
          <w:rFonts w:ascii="Arial" w:hAnsi="Arial" w:cs="Arial"/>
        </w:rPr>
        <w:t xml:space="preserve"> be the leading British luxury brand, delivering sustainable, high-quality and value for our stakeholders” (Burberry, 2021). </w:t>
      </w:r>
    </w:p>
    <w:p w14:paraId="19DC9CB3" w14:textId="77777777" w:rsidR="00893862" w:rsidRDefault="001C4334">
      <w:pPr>
        <w:spacing w:line="360" w:lineRule="auto"/>
        <w:jc w:val="both"/>
      </w:pPr>
      <w:r>
        <w:rPr>
          <w:rFonts w:ascii="Arial" w:hAnsi="Arial" w:cs="Arial"/>
        </w:rPr>
        <w:t xml:space="preserve">Burberry purpose is in unlocking the power of imagination, pushing boundaries, and opening new opportunities for their employees, </w:t>
      </w:r>
      <w:r>
        <w:rPr>
          <w:rFonts w:ascii="Arial" w:hAnsi="Arial" w:cs="Arial"/>
        </w:rPr>
        <w:t>customers, and communities (Burberry, 2021). In today’s fashion world, Burberry as a brand is synonymous with high quality, high value, and excellence. Their products are distributed and sold all over the world, catering to different demographics, with the</w:t>
      </w:r>
      <w:r>
        <w:rPr>
          <w:rFonts w:ascii="Arial" w:hAnsi="Arial" w:cs="Arial"/>
        </w:rPr>
        <w:t>ir popularity currently growing substantially in China and other Asian countries.</w:t>
      </w:r>
    </w:p>
    <w:p w14:paraId="3F744130" w14:textId="77777777" w:rsidR="00893862" w:rsidRDefault="001C4334">
      <w:pPr>
        <w:spacing w:line="360" w:lineRule="auto"/>
        <w:jc w:val="both"/>
        <w:rPr>
          <w:rFonts w:ascii="Arial" w:hAnsi="Arial" w:cs="Arial"/>
        </w:rPr>
      </w:pPr>
      <w:r>
        <w:rPr>
          <w:rFonts w:ascii="Arial" w:hAnsi="Arial" w:cs="Arial"/>
        </w:rPr>
        <w:t xml:space="preserve">The first section of this report will be focusing on communication, it’s definition and the Shannon and Weaver communication Model with diagrams to explain the functions and </w:t>
      </w:r>
      <w:r>
        <w:rPr>
          <w:rFonts w:ascii="Arial" w:hAnsi="Arial" w:cs="Arial"/>
        </w:rPr>
        <w:t>processes, also the definition of Integrated Marketing Communication (IMC). The second section will be an explanation of the new promotional strategies Burberry can apply to raise awareness of their brand through online and offline promotion. The next sect</w:t>
      </w:r>
      <w:r>
        <w:rPr>
          <w:rFonts w:ascii="Arial" w:hAnsi="Arial" w:cs="Arial"/>
        </w:rPr>
        <w:t xml:space="preserve">ion presents </w:t>
      </w:r>
      <w:r>
        <w:rPr>
          <w:rFonts w:ascii="Arial" w:hAnsi="Arial" w:cs="Arial"/>
        </w:rPr>
        <w:lastRenderedPageBreak/>
        <w:t>brand and brand equity, what they mean and how different brands can be differentiated from another. Also, emphasis will be laid on the Keller’s Equity Model in relation to Burberry brand, including an analysis of the advantages and disadvantag</w:t>
      </w:r>
      <w:r>
        <w:rPr>
          <w:rFonts w:ascii="Arial" w:hAnsi="Arial" w:cs="Arial"/>
        </w:rPr>
        <w:t>es of the model. Section 4 of this report will be discussing the stages in the customer journey as well as the customer touchpoints with the later in relation to one of Burberry’s brands and an explanation of the Pre-Purchase, Purchase and Post-Purchase to</w:t>
      </w:r>
      <w:r>
        <w:rPr>
          <w:rFonts w:ascii="Arial" w:hAnsi="Arial" w:cs="Arial"/>
        </w:rPr>
        <w:t>uchpoints. Subsequently, the next section will showcase a visual diagram of Burberry’s customer journey map and an analysis of the map, laying emphasis on their strengths and weaknesses. Next section will be the explanation of Burberry’s customer satisfact</w:t>
      </w:r>
      <w:r>
        <w:rPr>
          <w:rFonts w:ascii="Arial" w:hAnsi="Arial" w:cs="Arial"/>
        </w:rPr>
        <w:t>ion with the aid of the Total Engagement Model. Lastly is the conclusion and recommendations. The recommendation section will feature New Customer Touchpoints which Burberry could apply to their strategy.</w:t>
      </w:r>
    </w:p>
    <w:p w14:paraId="69F5B72F" w14:textId="77777777" w:rsidR="00893862" w:rsidRDefault="00893862">
      <w:pPr>
        <w:spacing w:line="360" w:lineRule="auto"/>
        <w:jc w:val="both"/>
        <w:rPr>
          <w:rFonts w:ascii="Arial" w:hAnsi="Arial" w:cs="Arial"/>
        </w:rPr>
      </w:pPr>
    </w:p>
    <w:p w14:paraId="128183BB" w14:textId="77777777" w:rsidR="00893862" w:rsidRDefault="00893862">
      <w:pPr>
        <w:spacing w:line="360" w:lineRule="auto"/>
        <w:jc w:val="center"/>
        <w:rPr>
          <w:rFonts w:ascii="Arial" w:hAnsi="Arial" w:cs="Arial"/>
          <w:b/>
          <w:bCs/>
        </w:rPr>
      </w:pPr>
    </w:p>
    <w:p w14:paraId="0DA767DE" w14:textId="77777777" w:rsidR="00893862" w:rsidRDefault="00893862">
      <w:pPr>
        <w:spacing w:line="360" w:lineRule="auto"/>
        <w:jc w:val="center"/>
        <w:rPr>
          <w:rFonts w:ascii="Arial" w:hAnsi="Arial" w:cs="Arial"/>
          <w:b/>
          <w:bCs/>
        </w:rPr>
      </w:pPr>
    </w:p>
    <w:p w14:paraId="6A485556" w14:textId="77777777" w:rsidR="00893862" w:rsidRDefault="00893862">
      <w:pPr>
        <w:spacing w:line="360" w:lineRule="auto"/>
        <w:jc w:val="center"/>
        <w:rPr>
          <w:rFonts w:ascii="Arial" w:hAnsi="Arial" w:cs="Arial"/>
          <w:b/>
          <w:bCs/>
        </w:rPr>
      </w:pPr>
    </w:p>
    <w:p w14:paraId="73FEAC17" w14:textId="77777777" w:rsidR="00893862" w:rsidRDefault="00893862">
      <w:pPr>
        <w:spacing w:line="360" w:lineRule="auto"/>
        <w:jc w:val="center"/>
        <w:rPr>
          <w:rFonts w:ascii="Arial" w:hAnsi="Arial" w:cs="Arial"/>
          <w:b/>
          <w:bCs/>
        </w:rPr>
      </w:pPr>
    </w:p>
    <w:p w14:paraId="0C1CE51F" w14:textId="77777777" w:rsidR="00893862" w:rsidRDefault="00893862">
      <w:pPr>
        <w:spacing w:line="360" w:lineRule="auto"/>
        <w:jc w:val="center"/>
        <w:rPr>
          <w:rFonts w:ascii="Arial" w:hAnsi="Arial" w:cs="Arial"/>
          <w:b/>
          <w:bCs/>
        </w:rPr>
      </w:pPr>
    </w:p>
    <w:p w14:paraId="4B8E85FE" w14:textId="77777777" w:rsidR="00893862" w:rsidRDefault="00893862">
      <w:pPr>
        <w:spacing w:line="360" w:lineRule="auto"/>
        <w:jc w:val="center"/>
        <w:rPr>
          <w:rFonts w:ascii="Arial" w:hAnsi="Arial" w:cs="Arial"/>
          <w:b/>
          <w:bCs/>
        </w:rPr>
      </w:pPr>
    </w:p>
    <w:p w14:paraId="35B72FCD" w14:textId="77777777" w:rsidR="00893862" w:rsidRDefault="00893862">
      <w:pPr>
        <w:spacing w:line="360" w:lineRule="auto"/>
        <w:jc w:val="center"/>
        <w:rPr>
          <w:rFonts w:ascii="Arial" w:hAnsi="Arial" w:cs="Arial"/>
          <w:b/>
          <w:bCs/>
        </w:rPr>
      </w:pPr>
    </w:p>
    <w:p w14:paraId="4FB18CBC" w14:textId="77777777" w:rsidR="00893862" w:rsidRDefault="00893862">
      <w:pPr>
        <w:spacing w:line="360" w:lineRule="auto"/>
        <w:jc w:val="center"/>
        <w:rPr>
          <w:rFonts w:ascii="Arial" w:hAnsi="Arial" w:cs="Arial"/>
          <w:b/>
          <w:bCs/>
        </w:rPr>
      </w:pPr>
    </w:p>
    <w:p w14:paraId="6970EA27" w14:textId="77777777" w:rsidR="00893862" w:rsidRDefault="00893862">
      <w:pPr>
        <w:spacing w:line="360" w:lineRule="auto"/>
        <w:jc w:val="center"/>
        <w:rPr>
          <w:rFonts w:ascii="Arial" w:hAnsi="Arial" w:cs="Arial"/>
          <w:b/>
          <w:bCs/>
        </w:rPr>
      </w:pPr>
    </w:p>
    <w:p w14:paraId="2BD3BC8D" w14:textId="77777777" w:rsidR="00893862" w:rsidRDefault="00893862">
      <w:pPr>
        <w:spacing w:line="360" w:lineRule="auto"/>
        <w:jc w:val="center"/>
        <w:rPr>
          <w:rFonts w:ascii="Arial" w:hAnsi="Arial" w:cs="Arial"/>
          <w:b/>
          <w:bCs/>
        </w:rPr>
      </w:pPr>
    </w:p>
    <w:p w14:paraId="74F533A7" w14:textId="77777777" w:rsidR="00893862" w:rsidRDefault="00893862">
      <w:pPr>
        <w:spacing w:line="360" w:lineRule="auto"/>
        <w:jc w:val="center"/>
        <w:rPr>
          <w:rFonts w:ascii="Arial" w:hAnsi="Arial" w:cs="Arial"/>
          <w:b/>
          <w:bCs/>
        </w:rPr>
      </w:pPr>
    </w:p>
    <w:p w14:paraId="7DCB83FA" w14:textId="77777777" w:rsidR="00893862" w:rsidRDefault="00893862">
      <w:pPr>
        <w:spacing w:line="360" w:lineRule="auto"/>
        <w:jc w:val="center"/>
        <w:rPr>
          <w:rFonts w:ascii="Arial" w:hAnsi="Arial" w:cs="Arial"/>
          <w:b/>
          <w:bCs/>
        </w:rPr>
      </w:pPr>
    </w:p>
    <w:p w14:paraId="039306D5" w14:textId="77777777" w:rsidR="00893862" w:rsidRDefault="00893862">
      <w:pPr>
        <w:spacing w:line="360" w:lineRule="auto"/>
        <w:jc w:val="center"/>
        <w:rPr>
          <w:rFonts w:ascii="Arial" w:hAnsi="Arial" w:cs="Arial"/>
          <w:b/>
          <w:bCs/>
        </w:rPr>
      </w:pPr>
    </w:p>
    <w:p w14:paraId="3A79DA58" w14:textId="77777777" w:rsidR="00893862" w:rsidRDefault="00893862">
      <w:pPr>
        <w:spacing w:line="360" w:lineRule="auto"/>
        <w:jc w:val="center"/>
        <w:rPr>
          <w:rFonts w:ascii="Arial" w:hAnsi="Arial" w:cs="Arial"/>
          <w:b/>
          <w:bCs/>
        </w:rPr>
      </w:pPr>
    </w:p>
    <w:p w14:paraId="6FBA27F3" w14:textId="77777777" w:rsidR="00893862" w:rsidRDefault="00893862">
      <w:pPr>
        <w:spacing w:line="360" w:lineRule="auto"/>
        <w:rPr>
          <w:rFonts w:ascii="Arial" w:hAnsi="Arial" w:cs="Arial"/>
          <w:b/>
          <w:bCs/>
        </w:rPr>
      </w:pPr>
    </w:p>
    <w:p w14:paraId="539B8824" w14:textId="77777777" w:rsidR="00893862" w:rsidRDefault="00893862">
      <w:pPr>
        <w:spacing w:line="360" w:lineRule="auto"/>
        <w:jc w:val="center"/>
        <w:rPr>
          <w:rFonts w:ascii="Arial" w:hAnsi="Arial" w:cs="Arial"/>
          <w:b/>
          <w:bCs/>
        </w:rPr>
      </w:pPr>
    </w:p>
    <w:p w14:paraId="10C2B874" w14:textId="77777777" w:rsidR="00893862" w:rsidRDefault="00893862">
      <w:pPr>
        <w:spacing w:line="360" w:lineRule="auto"/>
        <w:jc w:val="center"/>
        <w:rPr>
          <w:rFonts w:ascii="Arial" w:hAnsi="Arial" w:cs="Arial"/>
          <w:b/>
          <w:bCs/>
        </w:rPr>
      </w:pPr>
    </w:p>
    <w:p w14:paraId="192AF8C9" w14:textId="77777777" w:rsidR="00893862" w:rsidRDefault="001C4334">
      <w:pPr>
        <w:spacing w:line="360" w:lineRule="auto"/>
        <w:jc w:val="center"/>
        <w:rPr>
          <w:rFonts w:ascii="Arial" w:hAnsi="Arial" w:cs="Arial"/>
          <w:b/>
          <w:bCs/>
        </w:rPr>
      </w:pPr>
      <w:r>
        <w:rPr>
          <w:rFonts w:ascii="Arial" w:hAnsi="Arial" w:cs="Arial"/>
          <w:b/>
          <w:bCs/>
        </w:rPr>
        <w:lastRenderedPageBreak/>
        <w:t>COMMUNICATION</w:t>
      </w:r>
    </w:p>
    <w:p w14:paraId="2096E4CE" w14:textId="77777777" w:rsidR="00893862" w:rsidRDefault="001C4334">
      <w:pPr>
        <w:spacing w:line="360" w:lineRule="auto"/>
        <w:jc w:val="both"/>
      </w:pPr>
      <w:r>
        <w:rPr>
          <w:rFonts w:ascii="Arial" w:hAnsi="Arial" w:cs="Arial"/>
          <w:b/>
          <w:bCs/>
        </w:rPr>
        <w:t xml:space="preserve">DEFINITION OF COMMUNICATION: </w:t>
      </w:r>
      <w:r>
        <w:rPr>
          <w:rFonts w:ascii="Arial" w:hAnsi="Arial" w:cs="Arial"/>
        </w:rPr>
        <w:t xml:space="preserve"> Numerous Scholars and authors have come up with their definition of communication which are similar in meaning. </w:t>
      </w:r>
      <w:proofErr w:type="spellStart"/>
      <w:r>
        <w:rPr>
          <w:rFonts w:ascii="Arial" w:hAnsi="Arial" w:cs="Arial"/>
        </w:rPr>
        <w:t>Maund</w:t>
      </w:r>
      <w:proofErr w:type="spellEnd"/>
      <w:r>
        <w:rPr>
          <w:rFonts w:ascii="Arial" w:hAnsi="Arial" w:cs="Arial"/>
        </w:rPr>
        <w:t xml:space="preserve"> et al, (2017, p 47) defines communication as ‘the exchange of thoughts, information, or ideas that results i</w:t>
      </w:r>
      <w:r>
        <w:rPr>
          <w:rFonts w:ascii="Arial" w:hAnsi="Arial" w:cs="Arial"/>
        </w:rPr>
        <w:t>n mutual understanding between two or more people’. It is the process of speaking, writing, and using the body language to share thoughts, feelings, and information with emphasis on effective communication which signifies an understanding between the sende</w:t>
      </w:r>
      <w:r>
        <w:rPr>
          <w:rFonts w:ascii="Arial" w:hAnsi="Arial" w:cs="Arial"/>
        </w:rPr>
        <w:t>r and receiver. (</w:t>
      </w:r>
      <w:proofErr w:type="spellStart"/>
      <w:r>
        <w:rPr>
          <w:rFonts w:ascii="Arial" w:hAnsi="Arial" w:cs="Arial"/>
        </w:rPr>
        <w:t>Velentzas</w:t>
      </w:r>
      <w:proofErr w:type="spellEnd"/>
      <w:r>
        <w:rPr>
          <w:rFonts w:ascii="Arial" w:hAnsi="Arial" w:cs="Arial"/>
        </w:rPr>
        <w:t xml:space="preserve"> &amp; </w:t>
      </w:r>
      <w:proofErr w:type="spellStart"/>
      <w:r>
        <w:rPr>
          <w:rFonts w:ascii="Arial" w:hAnsi="Arial" w:cs="Arial"/>
        </w:rPr>
        <w:t>Broni</w:t>
      </w:r>
      <w:proofErr w:type="spellEnd"/>
      <w:r>
        <w:rPr>
          <w:rFonts w:ascii="Arial" w:hAnsi="Arial" w:cs="Arial"/>
        </w:rPr>
        <w:t xml:space="preserve">, 2014). Subsequently, communication can be simplified as a transmission of information, and a sharing of meaning. </w:t>
      </w:r>
    </w:p>
    <w:p w14:paraId="57D465A3" w14:textId="77777777" w:rsidR="00893862" w:rsidRDefault="001C4334">
      <w:pPr>
        <w:spacing w:line="360" w:lineRule="auto"/>
        <w:jc w:val="both"/>
      </w:pPr>
      <w:r>
        <w:rPr>
          <w:rFonts w:ascii="Arial" w:hAnsi="Arial" w:cs="Arial"/>
          <w:b/>
          <w:bCs/>
        </w:rPr>
        <w:t xml:space="preserve">SHANNON AND WEAVER COMMUNICATION MODEL: </w:t>
      </w:r>
      <w:r>
        <w:rPr>
          <w:rFonts w:ascii="Arial" w:hAnsi="Arial" w:cs="Arial"/>
        </w:rPr>
        <w:t xml:space="preserve">Having defined Communication, it is necessary to introduce one of </w:t>
      </w:r>
      <w:r>
        <w:rPr>
          <w:rFonts w:ascii="Arial" w:hAnsi="Arial" w:cs="Arial"/>
        </w:rPr>
        <w:t>the models of communication. Models are essential tools for understanding communication (</w:t>
      </w:r>
      <w:proofErr w:type="spellStart"/>
      <w:r>
        <w:rPr>
          <w:rFonts w:ascii="Arial" w:hAnsi="Arial" w:cs="Arial"/>
        </w:rPr>
        <w:t>Adetan</w:t>
      </w:r>
      <w:proofErr w:type="spellEnd"/>
      <w:r>
        <w:rPr>
          <w:rFonts w:ascii="Arial" w:hAnsi="Arial" w:cs="Arial"/>
        </w:rPr>
        <w:t>, 2007). Shannon and Weaver Communication Model.</w:t>
      </w:r>
    </w:p>
    <w:p w14:paraId="0A4BFDE7" w14:textId="77777777" w:rsidR="00893862" w:rsidRDefault="00893862">
      <w:pPr>
        <w:spacing w:line="360" w:lineRule="auto"/>
        <w:jc w:val="both"/>
      </w:pPr>
    </w:p>
    <w:p w14:paraId="205838AC" w14:textId="77777777" w:rsidR="00893862" w:rsidRDefault="001C4334">
      <w:pPr>
        <w:spacing w:line="360" w:lineRule="auto"/>
        <w:jc w:val="both"/>
      </w:pPr>
      <w:r>
        <w:rPr>
          <w:noProof/>
        </w:rPr>
        <w:drawing>
          <wp:inline distT="0" distB="0" distL="0" distR="0" wp14:anchorId="11F13D98" wp14:editId="6ED4A0EB">
            <wp:extent cx="5731514" cy="2982946"/>
            <wp:effectExtent l="0" t="0" r="2536" b="7904"/>
            <wp:docPr id="1" name="Picture 4"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731514" cy="2982946"/>
                    </a:xfrm>
                    <a:prstGeom prst="rect">
                      <a:avLst/>
                    </a:prstGeom>
                    <a:noFill/>
                    <a:ln>
                      <a:noFill/>
                      <a:prstDash/>
                    </a:ln>
                  </pic:spPr>
                </pic:pic>
              </a:graphicData>
            </a:graphic>
          </wp:inline>
        </w:drawing>
      </w:r>
      <w:r>
        <w:rPr>
          <w:rFonts w:ascii="Arial" w:hAnsi="Arial" w:cs="Arial"/>
          <w:b/>
          <w:bCs/>
        </w:rPr>
        <w:t xml:space="preserve">Fig 1. Shannon and Weaver Communication Model </w:t>
      </w:r>
      <w:r>
        <w:rPr>
          <w:rFonts w:ascii="Arial" w:hAnsi="Arial" w:cs="Arial"/>
        </w:rPr>
        <w:t>(Source: communicationtheory.org)</w:t>
      </w:r>
    </w:p>
    <w:p w14:paraId="7382E956" w14:textId="77777777" w:rsidR="00893862" w:rsidRDefault="001C4334">
      <w:pPr>
        <w:spacing w:line="360" w:lineRule="auto"/>
        <w:jc w:val="both"/>
      </w:pPr>
      <w:r>
        <w:rPr>
          <w:rFonts w:ascii="Arial" w:hAnsi="Arial" w:cs="Arial"/>
        </w:rPr>
        <w:t xml:space="preserve">Shannon and Weaver’s model of </w:t>
      </w:r>
      <w:r>
        <w:rPr>
          <w:rFonts w:ascii="Arial" w:hAnsi="Arial" w:cs="Arial"/>
        </w:rPr>
        <w:t xml:space="preserve">communication is commonly used for the representation of effective communication. As shown in the diagram above and starting from the </w:t>
      </w:r>
      <w:r>
        <w:rPr>
          <w:rFonts w:ascii="Arial" w:hAnsi="Arial" w:cs="Arial"/>
          <w:b/>
          <w:bCs/>
        </w:rPr>
        <w:t xml:space="preserve">sender </w:t>
      </w:r>
      <w:r>
        <w:rPr>
          <w:rFonts w:ascii="Arial" w:hAnsi="Arial" w:cs="Arial"/>
        </w:rPr>
        <w:t xml:space="preserve">(information source) like the company, marketeer or advertiser, the message is </w:t>
      </w:r>
      <w:r>
        <w:rPr>
          <w:rFonts w:ascii="Arial" w:hAnsi="Arial" w:cs="Arial"/>
          <w:b/>
          <w:bCs/>
        </w:rPr>
        <w:t xml:space="preserve">transmitted </w:t>
      </w:r>
      <w:r>
        <w:rPr>
          <w:rFonts w:ascii="Arial" w:hAnsi="Arial" w:cs="Arial"/>
        </w:rPr>
        <w:t>with wording and imagery</w:t>
      </w:r>
      <w:r>
        <w:rPr>
          <w:rFonts w:ascii="Arial" w:hAnsi="Arial" w:cs="Arial"/>
        </w:rPr>
        <w:t xml:space="preserve"> through a </w:t>
      </w:r>
      <w:r>
        <w:rPr>
          <w:rFonts w:ascii="Arial" w:hAnsi="Arial" w:cs="Arial"/>
          <w:b/>
          <w:bCs/>
        </w:rPr>
        <w:t xml:space="preserve">channel, </w:t>
      </w:r>
      <w:r>
        <w:rPr>
          <w:rFonts w:ascii="Arial" w:hAnsi="Arial" w:cs="Arial"/>
        </w:rPr>
        <w:t xml:space="preserve">to capture consumer’s attention. These messages which could be in form of Television, Magazine, Newspaper, and billboards is received and </w:t>
      </w:r>
      <w:r>
        <w:rPr>
          <w:rFonts w:ascii="Arial" w:hAnsi="Arial" w:cs="Arial"/>
          <w:b/>
          <w:bCs/>
        </w:rPr>
        <w:t>decoded</w:t>
      </w:r>
      <w:r>
        <w:rPr>
          <w:rFonts w:ascii="Arial" w:hAnsi="Arial" w:cs="Arial"/>
        </w:rPr>
        <w:t xml:space="preserve"> by the </w:t>
      </w:r>
      <w:r>
        <w:rPr>
          <w:rFonts w:ascii="Arial" w:hAnsi="Arial" w:cs="Arial"/>
          <w:b/>
          <w:bCs/>
        </w:rPr>
        <w:t xml:space="preserve">receiver </w:t>
      </w:r>
      <w:r>
        <w:rPr>
          <w:rFonts w:ascii="Arial" w:hAnsi="Arial" w:cs="Arial"/>
        </w:rPr>
        <w:t xml:space="preserve">who are target market or audience through perception and understanding. A </w:t>
      </w:r>
      <w:r>
        <w:rPr>
          <w:rFonts w:ascii="Arial" w:hAnsi="Arial" w:cs="Arial"/>
        </w:rPr>
        <w:t>positive or negative</w:t>
      </w:r>
      <w:r>
        <w:rPr>
          <w:rFonts w:ascii="Arial" w:hAnsi="Arial" w:cs="Arial"/>
          <w:b/>
          <w:bCs/>
        </w:rPr>
        <w:t xml:space="preserve"> feedback</w:t>
      </w:r>
      <w:r>
        <w:rPr>
          <w:rFonts w:ascii="Arial" w:hAnsi="Arial" w:cs="Arial"/>
        </w:rPr>
        <w:t xml:space="preserve"> is then sent back to the company or advertiser for evaluation before the process starts again. It is important to note that the </w:t>
      </w:r>
      <w:r>
        <w:rPr>
          <w:rFonts w:ascii="Arial" w:hAnsi="Arial" w:cs="Arial"/>
          <w:b/>
          <w:bCs/>
        </w:rPr>
        <w:t xml:space="preserve">noise </w:t>
      </w:r>
      <w:r>
        <w:rPr>
          <w:rFonts w:ascii="Arial" w:hAnsi="Arial" w:cs="Arial"/>
        </w:rPr>
        <w:lastRenderedPageBreak/>
        <w:t>channel in the middle sometimes represents the advertising clutter, because of numerous mess</w:t>
      </w:r>
      <w:r>
        <w:rPr>
          <w:rFonts w:ascii="Arial" w:hAnsi="Arial" w:cs="Arial"/>
        </w:rPr>
        <w:t>ages received at once which could result into detachment.</w:t>
      </w:r>
    </w:p>
    <w:p w14:paraId="003E73B2" w14:textId="77777777" w:rsidR="00893862" w:rsidRDefault="001C4334">
      <w:pPr>
        <w:spacing w:line="360" w:lineRule="auto"/>
        <w:jc w:val="both"/>
      </w:pPr>
      <w:r>
        <w:rPr>
          <w:rFonts w:ascii="Arial" w:hAnsi="Arial" w:cs="Arial"/>
          <w:b/>
          <w:bCs/>
        </w:rPr>
        <w:t xml:space="preserve">INTEGRATED MARKETING COMMUNICATION (IMC): </w:t>
      </w:r>
      <w:r>
        <w:rPr>
          <w:rFonts w:ascii="Arial" w:hAnsi="Arial" w:cs="Arial"/>
        </w:rPr>
        <w:t>Fundamental to defining integrated marketing communication, it is necessary to first understand marketing communication. Marketing communication is aimed at</w:t>
      </w:r>
      <w:r>
        <w:rPr>
          <w:rFonts w:ascii="Arial" w:hAnsi="Arial" w:cs="Arial"/>
        </w:rPr>
        <w:t xml:space="preserve"> key stakeholders and consumers within a target market by transmitting compelling information about an idea, products, or services. This is done with the aid of promotional mix like advertisements, direct selling and direct mail, public relations, sales pr</w:t>
      </w:r>
      <w:r>
        <w:rPr>
          <w:rFonts w:ascii="Arial" w:hAnsi="Arial" w:cs="Arial"/>
        </w:rPr>
        <w:t>omotions, the internet, and sponsorship (</w:t>
      </w:r>
      <w:proofErr w:type="spellStart"/>
      <w:r>
        <w:rPr>
          <w:rFonts w:ascii="Arial" w:hAnsi="Arial" w:cs="Arial"/>
        </w:rPr>
        <w:t>Dibb</w:t>
      </w:r>
      <w:proofErr w:type="spellEnd"/>
      <w:r>
        <w:rPr>
          <w:rFonts w:ascii="Arial" w:hAnsi="Arial" w:cs="Arial"/>
        </w:rPr>
        <w:t>, et al., 2012). As a result of these promotional mix is the emergence of IMC which combines and correlate every marketing communication mechanism, method, and sources within a company into a coherent strategy f</w:t>
      </w:r>
      <w:r>
        <w:rPr>
          <w:rFonts w:ascii="Arial" w:hAnsi="Arial" w:cs="Arial"/>
        </w:rPr>
        <w:t>or boosting the impact on consumers and other end users, at minimum cost (</w:t>
      </w:r>
      <w:proofErr w:type="spellStart"/>
      <w:r>
        <w:rPr>
          <w:rFonts w:ascii="Arial" w:hAnsi="Arial" w:cs="Arial"/>
        </w:rPr>
        <w:t>Dibb</w:t>
      </w:r>
      <w:proofErr w:type="spellEnd"/>
      <w:r>
        <w:rPr>
          <w:rFonts w:ascii="Arial" w:hAnsi="Arial" w:cs="Arial"/>
        </w:rPr>
        <w:t xml:space="preserve">, et al., 2012). Integrated marketing communication has developed in recent times as most organisations employ a combination of different promotions for the purpose of achieving </w:t>
      </w:r>
      <w:r>
        <w:rPr>
          <w:rFonts w:ascii="Arial" w:hAnsi="Arial" w:cs="Arial"/>
        </w:rPr>
        <w:t xml:space="preserve">synergy in a product or service campaign. </w:t>
      </w:r>
    </w:p>
    <w:p w14:paraId="76E9130E" w14:textId="77777777" w:rsidR="00893862" w:rsidRDefault="001C4334">
      <w:pPr>
        <w:spacing w:line="360" w:lineRule="auto"/>
        <w:jc w:val="both"/>
        <w:rPr>
          <w:rFonts w:ascii="Arial" w:hAnsi="Arial" w:cs="Arial"/>
        </w:rPr>
      </w:pPr>
      <w:r>
        <w:rPr>
          <w:rFonts w:ascii="Arial" w:hAnsi="Arial" w:cs="Arial"/>
        </w:rPr>
        <w:t>In addition, Integrated Marketing Communication creates a competitive edge and advantage for the company when used carefully through the different stages of a campaign. IMC becomes an effective promotional tool wh</w:t>
      </w:r>
      <w:r>
        <w:rPr>
          <w:rFonts w:ascii="Arial" w:hAnsi="Arial" w:cs="Arial"/>
        </w:rPr>
        <w:t>ich starts from the company establishing their target audience by segmentation, targeting and positioning. Next is setting the promotional goals by the company which leads to working out the total cost for the campaign. The next level is to choose the comb</w:t>
      </w:r>
      <w:r>
        <w:rPr>
          <w:rFonts w:ascii="Arial" w:hAnsi="Arial" w:cs="Arial"/>
        </w:rPr>
        <w:t>ination of different promotions to use in form of online or offline promotions put together in the campaign. By assessing the outcome enables the company to know whether the goals set have been achieved or not. In simple terms, Integrated marketing communi</w:t>
      </w:r>
      <w:r>
        <w:rPr>
          <w:rFonts w:ascii="Arial" w:hAnsi="Arial" w:cs="Arial"/>
        </w:rPr>
        <w:t>cation could be defined as a combination of different promotion in a single campaign for the purpose of achieving synergy.</w:t>
      </w:r>
    </w:p>
    <w:p w14:paraId="668D0469" w14:textId="77777777" w:rsidR="00893862" w:rsidRDefault="00893862">
      <w:pPr>
        <w:spacing w:line="360" w:lineRule="auto"/>
        <w:jc w:val="both"/>
        <w:rPr>
          <w:rFonts w:ascii="Arial" w:hAnsi="Arial" w:cs="Arial"/>
        </w:rPr>
      </w:pPr>
    </w:p>
    <w:p w14:paraId="4AEF0FD4" w14:textId="77777777" w:rsidR="00893862" w:rsidRDefault="001C4334">
      <w:pPr>
        <w:spacing w:line="360" w:lineRule="auto"/>
        <w:jc w:val="center"/>
        <w:rPr>
          <w:rFonts w:ascii="Arial" w:hAnsi="Arial" w:cs="Arial"/>
          <w:b/>
          <w:bCs/>
        </w:rPr>
      </w:pPr>
      <w:r>
        <w:rPr>
          <w:rFonts w:ascii="Arial" w:hAnsi="Arial" w:cs="Arial"/>
          <w:b/>
          <w:bCs/>
        </w:rPr>
        <w:t>NEW PROMOTIONAL STRATEGIES FOR BURBERRY</w:t>
      </w:r>
    </w:p>
    <w:p w14:paraId="503F1021" w14:textId="77777777" w:rsidR="00893862" w:rsidRDefault="001C4334">
      <w:pPr>
        <w:spacing w:line="360" w:lineRule="auto"/>
        <w:jc w:val="both"/>
        <w:rPr>
          <w:rFonts w:ascii="Arial" w:hAnsi="Arial" w:cs="Arial"/>
        </w:rPr>
      </w:pPr>
      <w:r>
        <w:rPr>
          <w:rFonts w:ascii="Arial" w:hAnsi="Arial" w:cs="Arial"/>
        </w:rPr>
        <w:t>For Burberry as a luxury fashion brand to raise more awareness of their brand, there are oth</w:t>
      </w:r>
      <w:r>
        <w:rPr>
          <w:rFonts w:ascii="Arial" w:hAnsi="Arial" w:cs="Arial"/>
        </w:rPr>
        <w:t xml:space="preserve">er promotional strategies which have not been focused on by the organisation. It is therefore important to explore these strategies in form of online and offline promotions. </w:t>
      </w:r>
    </w:p>
    <w:p w14:paraId="1E5AB335" w14:textId="77777777" w:rsidR="00893862" w:rsidRDefault="001C4334">
      <w:pPr>
        <w:spacing w:line="360" w:lineRule="auto"/>
        <w:jc w:val="both"/>
      </w:pPr>
      <w:r>
        <w:rPr>
          <w:rFonts w:ascii="Arial" w:hAnsi="Arial" w:cs="Arial"/>
          <w:b/>
          <w:bCs/>
        </w:rPr>
        <w:t xml:space="preserve">ONLINE PROMOTIONAL STRATEGY: </w:t>
      </w:r>
      <w:r>
        <w:rPr>
          <w:rFonts w:ascii="Arial" w:hAnsi="Arial" w:cs="Arial"/>
        </w:rPr>
        <w:t>An effective digital marketing approach that Burberr</w:t>
      </w:r>
      <w:r>
        <w:rPr>
          <w:rFonts w:ascii="Arial" w:hAnsi="Arial" w:cs="Arial"/>
        </w:rPr>
        <w:t xml:space="preserve">y could add to their existing ones would be to have paid partnerships with influencers on social media who does not particularly fall into the ‘celebrity’ category. This would expand their digital marketing reach to a wider range of customers beyond their </w:t>
      </w:r>
      <w:r>
        <w:rPr>
          <w:rFonts w:ascii="Arial" w:hAnsi="Arial" w:cs="Arial"/>
        </w:rPr>
        <w:t xml:space="preserve">niche market. The effect is to capture a new market of consumers who might not have given the brand a thought because </w:t>
      </w:r>
      <w:r>
        <w:rPr>
          <w:rFonts w:ascii="Arial" w:hAnsi="Arial" w:cs="Arial"/>
        </w:rPr>
        <w:lastRenderedPageBreak/>
        <w:t>of thinking that their products are out of reach and too expensive. This forms an outlet into their sales promotions. Based on a wider mar</w:t>
      </w:r>
      <w:r>
        <w:rPr>
          <w:rFonts w:ascii="Arial" w:hAnsi="Arial" w:cs="Arial"/>
        </w:rPr>
        <w:t>ket whose lifestyle, traits, personality, and opinions fall into the psychographic segmentation (</w:t>
      </w:r>
      <w:proofErr w:type="spellStart"/>
      <w:r>
        <w:rPr>
          <w:rFonts w:ascii="Arial" w:hAnsi="Arial" w:cs="Arial"/>
        </w:rPr>
        <w:t>qualtrics</w:t>
      </w:r>
      <w:proofErr w:type="spellEnd"/>
      <w:r>
        <w:rPr>
          <w:rFonts w:ascii="Arial" w:hAnsi="Arial" w:cs="Arial"/>
        </w:rPr>
        <w:t>, 2021). Instagram and Facebook influencers especially are relatable to the masses which also creates an increased penetration strategy for the brand.</w:t>
      </w:r>
      <w:r>
        <w:rPr>
          <w:rFonts w:ascii="Arial" w:hAnsi="Arial" w:cs="Arial"/>
        </w:rPr>
        <w:t xml:space="preserve"> Another online promotion could be in form of a ‘hashtag’ which runs across social media platforms such as Twitter, Instagram, Facebook, Pinterest, and LinkedIn. For instance, #Burberryunique could be a hashtag provided for people to click on to create a u</w:t>
      </w:r>
      <w:r>
        <w:rPr>
          <w:rFonts w:ascii="Arial" w:hAnsi="Arial" w:cs="Arial"/>
        </w:rPr>
        <w:t xml:space="preserve">nique statement for Burberry brand which would be recognised all over the world. A move that could create awareness outside the niche Burberry market into generating new customers. </w:t>
      </w:r>
    </w:p>
    <w:p w14:paraId="1899BD57" w14:textId="77777777" w:rsidR="00893862" w:rsidRDefault="001C4334">
      <w:pPr>
        <w:spacing w:line="360" w:lineRule="auto"/>
        <w:jc w:val="both"/>
        <w:rPr>
          <w:rFonts w:ascii="Arial" w:hAnsi="Arial" w:cs="Arial"/>
        </w:rPr>
      </w:pPr>
      <w:r>
        <w:rPr>
          <w:rFonts w:ascii="Arial" w:hAnsi="Arial" w:cs="Arial"/>
        </w:rPr>
        <w:t>In addition, creating video campaigns on ‘</w:t>
      </w:r>
      <w:proofErr w:type="spellStart"/>
      <w:r>
        <w:rPr>
          <w:rFonts w:ascii="Arial" w:hAnsi="Arial" w:cs="Arial"/>
        </w:rPr>
        <w:t>TikTok</w:t>
      </w:r>
      <w:proofErr w:type="spellEnd"/>
      <w:r>
        <w:rPr>
          <w:rFonts w:ascii="Arial" w:hAnsi="Arial" w:cs="Arial"/>
        </w:rPr>
        <w:t>’ is another online promot</w:t>
      </w:r>
      <w:r>
        <w:rPr>
          <w:rFonts w:ascii="Arial" w:hAnsi="Arial" w:cs="Arial"/>
        </w:rPr>
        <w:t xml:space="preserve">ion that would bring in a new dimension of younger consumers. As an example, collaboration of Burberry with chosen celebrities who would appear in a </w:t>
      </w:r>
      <w:proofErr w:type="spellStart"/>
      <w:r>
        <w:rPr>
          <w:rFonts w:ascii="Arial" w:hAnsi="Arial" w:cs="Arial"/>
        </w:rPr>
        <w:t>TikTok</w:t>
      </w:r>
      <w:proofErr w:type="spellEnd"/>
      <w:r>
        <w:rPr>
          <w:rFonts w:ascii="Arial" w:hAnsi="Arial" w:cs="Arial"/>
        </w:rPr>
        <w:t xml:space="preserve"> video wearing a Burberry brand. An introduction of a promotional competition online for people to wi</w:t>
      </w:r>
      <w:r>
        <w:rPr>
          <w:rFonts w:ascii="Arial" w:hAnsi="Arial" w:cs="Arial"/>
        </w:rPr>
        <w:t>n allocated Burberry products.</w:t>
      </w:r>
    </w:p>
    <w:p w14:paraId="5D017836" w14:textId="77777777" w:rsidR="00893862" w:rsidRDefault="001C4334">
      <w:pPr>
        <w:spacing w:line="360" w:lineRule="auto"/>
        <w:jc w:val="both"/>
      </w:pPr>
      <w:r>
        <w:rPr>
          <w:rFonts w:ascii="Arial" w:hAnsi="Arial" w:cs="Arial"/>
          <w:b/>
          <w:bCs/>
        </w:rPr>
        <w:t xml:space="preserve">OFFLINE PROMOTIONAL STRATEGY: </w:t>
      </w:r>
      <w:r>
        <w:rPr>
          <w:rFonts w:ascii="Arial" w:hAnsi="Arial" w:cs="Arial"/>
        </w:rPr>
        <w:t>An innovative offline promotional strategy for raising awareness of the Burberry brand could be by going back to advertising on television, popular newspapers, and magazines; not limiting their p</w:t>
      </w:r>
      <w:r>
        <w:rPr>
          <w:rFonts w:ascii="Arial" w:hAnsi="Arial" w:cs="Arial"/>
        </w:rPr>
        <w:t>romotions to niche magazines and newspapers. Consequently, creating an advertisement with a storyline depicting a regular person or family wearing Burberry products after saving some money throughout the year to feel the luxury of Burberry. The effect is t</w:t>
      </w:r>
      <w:r>
        <w:rPr>
          <w:rFonts w:ascii="Arial" w:hAnsi="Arial" w:cs="Arial"/>
        </w:rPr>
        <w:t>argeting consumers to enable demand for the brand (pull strategy) consumers then reach out to retailers in demand for the products, creating demand on the consumer level.</w:t>
      </w:r>
    </w:p>
    <w:p w14:paraId="1C6DA602" w14:textId="77777777" w:rsidR="00893862" w:rsidRDefault="001C4334">
      <w:pPr>
        <w:spacing w:line="360" w:lineRule="auto"/>
        <w:jc w:val="both"/>
      </w:pPr>
      <w:r>
        <w:rPr>
          <w:rFonts w:ascii="Arial" w:hAnsi="Arial" w:cs="Arial"/>
        </w:rPr>
        <w:t>What Burberry will be doing in effect is to improve on their current promotional stra</w:t>
      </w:r>
      <w:r>
        <w:rPr>
          <w:rFonts w:ascii="Arial" w:hAnsi="Arial" w:cs="Arial"/>
        </w:rPr>
        <w:t xml:space="preserve">tegies by integrating the traditional methods with the highly digital methods being employed currently. Another reason is seen in changing the perception of people from Burberry only accessible to the rich, to more people can afford some of their products </w:t>
      </w:r>
      <w:r>
        <w:rPr>
          <w:rFonts w:ascii="Arial" w:hAnsi="Arial" w:cs="Arial"/>
        </w:rPr>
        <w:t>on sale. Introducing loyalty cards for their repeat customers with the benefit of some percentage of discount in the next purchase or a gift from their accessory’s products could also be a new promotional strategy for the brand.</w:t>
      </w:r>
    </w:p>
    <w:p w14:paraId="35864DE7" w14:textId="77777777" w:rsidR="00893862" w:rsidRDefault="001C4334">
      <w:pPr>
        <w:spacing w:line="360" w:lineRule="auto"/>
        <w:jc w:val="center"/>
        <w:rPr>
          <w:rFonts w:ascii="Arial" w:hAnsi="Arial" w:cs="Arial"/>
          <w:b/>
          <w:bCs/>
        </w:rPr>
      </w:pPr>
      <w:r>
        <w:rPr>
          <w:rFonts w:ascii="Arial" w:hAnsi="Arial" w:cs="Arial"/>
          <w:b/>
          <w:bCs/>
        </w:rPr>
        <w:t>BRAND AND BRAND EQUITY</w:t>
      </w:r>
    </w:p>
    <w:p w14:paraId="7C677314" w14:textId="77777777" w:rsidR="00893862" w:rsidRDefault="001C4334">
      <w:pPr>
        <w:spacing w:line="360" w:lineRule="auto"/>
        <w:jc w:val="both"/>
      </w:pPr>
      <w:r>
        <w:rPr>
          <w:rFonts w:ascii="Arial" w:hAnsi="Arial" w:cs="Arial"/>
          <w:b/>
          <w:bCs/>
        </w:rPr>
        <w:t>Bran</w:t>
      </w:r>
      <w:r>
        <w:rPr>
          <w:rFonts w:ascii="Arial" w:hAnsi="Arial" w:cs="Arial"/>
          <w:b/>
          <w:bCs/>
        </w:rPr>
        <w:t xml:space="preserve">d: </w:t>
      </w:r>
      <w:r>
        <w:rPr>
          <w:rFonts w:ascii="Arial" w:hAnsi="Arial" w:cs="Arial"/>
        </w:rPr>
        <w:t>Various academics have come up with different definitions of a brand depending on the perspective it has been analysed. These different perspectives range from brand as a logo, as a company, as a legal instrument, as a value system, as a personality, as</w:t>
      </w:r>
      <w:r>
        <w:rPr>
          <w:rFonts w:ascii="Arial" w:hAnsi="Arial" w:cs="Arial"/>
        </w:rPr>
        <w:t xml:space="preserve"> a relationship, and as an image in a customer’s mind (Maurya &amp; Mishra, 2012). These factors come under the umbrella of the company’s perspective or the consumer’s perspective. </w:t>
      </w:r>
      <w:proofErr w:type="spellStart"/>
      <w:r>
        <w:rPr>
          <w:rFonts w:ascii="Arial" w:hAnsi="Arial" w:cs="Arial"/>
        </w:rPr>
        <w:t>Dibb</w:t>
      </w:r>
      <w:proofErr w:type="spellEnd"/>
      <w:r>
        <w:rPr>
          <w:rFonts w:ascii="Arial" w:hAnsi="Arial" w:cs="Arial"/>
        </w:rPr>
        <w:t xml:space="preserve">, </w:t>
      </w:r>
      <w:r>
        <w:rPr>
          <w:rFonts w:ascii="Arial" w:hAnsi="Arial" w:cs="Arial"/>
        </w:rPr>
        <w:lastRenderedPageBreak/>
        <w:t>et al (2012, p. 319), defines a brand as “a name, term, design, symbol, o</w:t>
      </w:r>
      <w:r>
        <w:rPr>
          <w:rFonts w:ascii="Arial" w:hAnsi="Arial" w:cs="Arial"/>
        </w:rPr>
        <w:t>r any other feature which identifies a seller’s goods or services distinctively from other sellers. A brand name possesses distinguishing characteristics such that without it, a company could not identify its products”. In brief, a brand can help communica</w:t>
      </w:r>
      <w:r>
        <w:rPr>
          <w:rFonts w:ascii="Arial" w:hAnsi="Arial" w:cs="Arial"/>
        </w:rPr>
        <w:t>te a collection of a company’s attributes as a recognised identity to consumers (Remy, 2013).</w:t>
      </w:r>
    </w:p>
    <w:p w14:paraId="27B6B024" w14:textId="77777777" w:rsidR="00893862" w:rsidRDefault="001C4334">
      <w:pPr>
        <w:spacing w:line="360" w:lineRule="auto"/>
        <w:jc w:val="both"/>
      </w:pPr>
      <w:r>
        <w:rPr>
          <w:rFonts w:ascii="Arial" w:hAnsi="Arial" w:cs="Arial"/>
          <w:b/>
          <w:bCs/>
        </w:rPr>
        <w:t xml:space="preserve">Brand Equity: </w:t>
      </w:r>
      <w:r>
        <w:rPr>
          <w:rFonts w:ascii="Arial" w:hAnsi="Arial" w:cs="Arial"/>
        </w:rPr>
        <w:t xml:space="preserve">Brand Equity is defined by Kotler et al. (2008, p.522) as “the positive differential effect that knowing the brand name has on customer </w:t>
      </w:r>
      <w:r>
        <w:rPr>
          <w:rFonts w:ascii="Arial" w:hAnsi="Arial" w:cs="Arial"/>
        </w:rPr>
        <w:t>response to the product or service”. An updated definition states that brand equity is “the differential effect that knowing the brand name has on customer response to the product and its marketing” (Kotler, et al. 2018). Another definition by Aaker (1991)</w:t>
      </w:r>
      <w:r>
        <w:rPr>
          <w:rFonts w:ascii="Arial" w:hAnsi="Arial" w:cs="Arial"/>
        </w:rPr>
        <w:t xml:space="preserve"> defines it as a combination of assets and liabilities associated to a brand including the name and symbol which provides an added value or diminished value provided by the products or services to the company and customers.</w:t>
      </w:r>
      <w:r>
        <w:rPr>
          <w:rFonts w:ascii="Arial" w:hAnsi="Arial" w:cs="Arial"/>
          <w:b/>
          <w:bCs/>
        </w:rPr>
        <w:t xml:space="preserve"> </w:t>
      </w:r>
      <w:r>
        <w:rPr>
          <w:rFonts w:ascii="Arial" w:hAnsi="Arial" w:cs="Arial"/>
        </w:rPr>
        <w:t>In simple terms, brand equity is</w:t>
      </w:r>
      <w:r>
        <w:rPr>
          <w:rFonts w:ascii="Arial" w:hAnsi="Arial" w:cs="Arial"/>
        </w:rPr>
        <w:t xml:space="preserve"> the value of the brand. Value of the brand can be approached from two different perspectives which are the customer perspective and the company’s perspective. The financial value of the brand forms the company’s perspectives which is the brand equity. How</w:t>
      </w:r>
      <w:r>
        <w:rPr>
          <w:rFonts w:ascii="Arial" w:hAnsi="Arial" w:cs="Arial"/>
        </w:rPr>
        <w:t>ever, the customer places their value on the product or service to form a brand equity. For instance, a customer would place more value on a bag bought from Burberry because of the value that the name represents, compared to one bought from Matalan. This e</w:t>
      </w:r>
      <w:r>
        <w:rPr>
          <w:rFonts w:ascii="Arial" w:hAnsi="Arial" w:cs="Arial"/>
        </w:rPr>
        <w:t xml:space="preserve">xplains the customer’s brand equity leading to one of the brand equity models known as Keller’s Equity Model. </w:t>
      </w:r>
    </w:p>
    <w:p w14:paraId="269021E2" w14:textId="77777777" w:rsidR="00893862" w:rsidRDefault="001C4334">
      <w:pPr>
        <w:spacing w:line="360" w:lineRule="auto"/>
        <w:jc w:val="both"/>
      </w:pPr>
      <w:r>
        <w:rPr>
          <w:rFonts w:ascii="Arial" w:hAnsi="Arial" w:cs="Arial"/>
          <w:b/>
          <w:bCs/>
        </w:rPr>
        <w:t xml:space="preserve">KELLER’S BRAND EQUITY MODEL: (relate this to the company or brand and the advantages and disadvantages of KBEM). </w:t>
      </w:r>
      <w:r>
        <w:rPr>
          <w:rFonts w:ascii="Arial" w:hAnsi="Arial" w:cs="Arial"/>
        </w:rPr>
        <w:t xml:space="preserve">Keller’s Brand Equity Model was </w:t>
      </w:r>
      <w:r>
        <w:rPr>
          <w:rFonts w:ascii="Arial" w:hAnsi="Arial" w:cs="Arial"/>
        </w:rPr>
        <w:t>developed by Professor Kevin Lane Keller which was published in one of his books ‘Strategic Brand Management’ in 1993. It was defined by Keller in 2003 as the variation in consumer’s reaction to marketing activities which hinges on customer’s positive feel</w:t>
      </w:r>
      <w:r>
        <w:rPr>
          <w:rFonts w:ascii="Arial" w:hAnsi="Arial" w:cs="Arial"/>
        </w:rPr>
        <w:t>ings about the brand, product, or services (</w:t>
      </w:r>
      <w:proofErr w:type="spellStart"/>
      <w:r>
        <w:rPr>
          <w:rFonts w:ascii="Arial" w:hAnsi="Arial" w:cs="Arial"/>
        </w:rPr>
        <w:t>Sanaz</w:t>
      </w:r>
      <w:proofErr w:type="spellEnd"/>
      <w:r>
        <w:rPr>
          <w:rFonts w:ascii="Arial" w:hAnsi="Arial" w:cs="Arial"/>
        </w:rPr>
        <w:t xml:space="preserve"> &amp; </w:t>
      </w:r>
      <w:proofErr w:type="spellStart"/>
      <w:r>
        <w:rPr>
          <w:rFonts w:ascii="Arial" w:hAnsi="Arial" w:cs="Arial"/>
        </w:rPr>
        <w:t>Hongyi</w:t>
      </w:r>
      <w:proofErr w:type="spellEnd"/>
      <w:r>
        <w:rPr>
          <w:rFonts w:ascii="Arial" w:hAnsi="Arial" w:cs="Arial"/>
        </w:rPr>
        <w:t>, 2015). It is regarded as the best-known customer-based brand equity model in the marketing field. As shown in Fig. 2, Keller’s Brand Equity Model is represented in form of a pyramid which highligh</w:t>
      </w:r>
      <w:r>
        <w:rPr>
          <w:rFonts w:ascii="Arial" w:hAnsi="Arial" w:cs="Arial"/>
        </w:rPr>
        <w:t>ts four different stages of the journey. The first level is the brand identity, next is brand meaning, followed by brand response, with brand relationship at the top. To create a strong and effective brand, a company must build a solid pyramid from the bot</w:t>
      </w:r>
      <w:r>
        <w:rPr>
          <w:rFonts w:ascii="Arial" w:hAnsi="Arial" w:cs="Arial"/>
        </w:rPr>
        <w:t>tom level of the brand identity through to the top level with brand relationships with customers.</w:t>
      </w:r>
    </w:p>
    <w:p w14:paraId="0270958D" w14:textId="77777777" w:rsidR="00893862" w:rsidRDefault="001C4334">
      <w:pPr>
        <w:spacing w:line="360" w:lineRule="auto"/>
        <w:jc w:val="both"/>
      </w:pPr>
      <w:r>
        <w:rPr>
          <w:noProof/>
        </w:rPr>
        <w:lastRenderedPageBreak/>
        <w:drawing>
          <wp:inline distT="0" distB="0" distL="0" distR="0" wp14:anchorId="6E2E5A1E" wp14:editId="03442FC2">
            <wp:extent cx="5731514" cy="3642100"/>
            <wp:effectExtent l="0" t="0" r="2536" b="0"/>
            <wp:docPr id="2" name="Picture 6" descr="Customer-Based Brand Equity model pyramid (Keller, 2009) | Download  Scientific Diagram"/>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731514" cy="3642100"/>
                    </a:xfrm>
                    <a:prstGeom prst="rect">
                      <a:avLst/>
                    </a:prstGeom>
                    <a:noFill/>
                    <a:ln>
                      <a:noFill/>
                      <a:prstDash/>
                    </a:ln>
                  </pic:spPr>
                </pic:pic>
              </a:graphicData>
            </a:graphic>
          </wp:inline>
        </w:drawing>
      </w:r>
    </w:p>
    <w:p w14:paraId="3425E969" w14:textId="77777777" w:rsidR="00893862" w:rsidRDefault="001C4334">
      <w:pPr>
        <w:spacing w:line="360" w:lineRule="auto"/>
        <w:jc w:val="both"/>
      </w:pPr>
      <w:r>
        <w:rPr>
          <w:rFonts w:ascii="Arial" w:hAnsi="Arial" w:cs="Arial"/>
          <w:b/>
          <w:bCs/>
        </w:rPr>
        <w:t xml:space="preserve">Fig 2: Keller’s Brand Equity Model </w:t>
      </w:r>
      <w:r>
        <w:rPr>
          <w:rFonts w:ascii="Arial" w:hAnsi="Arial" w:cs="Arial"/>
        </w:rPr>
        <w:t>(Source: ResearchGate)</w:t>
      </w:r>
    </w:p>
    <w:p w14:paraId="2D783AEA" w14:textId="77777777" w:rsidR="00893862" w:rsidRDefault="001C4334">
      <w:pPr>
        <w:spacing w:line="360" w:lineRule="auto"/>
        <w:jc w:val="both"/>
      </w:pPr>
      <w:r>
        <w:rPr>
          <w:rFonts w:ascii="Arial" w:hAnsi="Arial" w:cs="Arial"/>
        </w:rPr>
        <w:t xml:space="preserve">In the case of Burberry brand, focus will be on how the company builds value with their customers </w:t>
      </w:r>
      <w:r>
        <w:rPr>
          <w:rFonts w:ascii="Arial" w:hAnsi="Arial" w:cs="Arial"/>
        </w:rPr>
        <w:t xml:space="preserve">or target market with the aid of Keller’s brand equity model pyramid in Fig 2. Beginning with </w:t>
      </w:r>
      <w:r>
        <w:rPr>
          <w:rFonts w:ascii="Arial" w:hAnsi="Arial" w:cs="Arial"/>
          <w:b/>
          <w:bCs/>
        </w:rPr>
        <w:t>‘Identity’</w:t>
      </w:r>
      <w:r>
        <w:rPr>
          <w:rFonts w:ascii="Arial" w:hAnsi="Arial" w:cs="Arial"/>
        </w:rPr>
        <w:t xml:space="preserve"> which raises the question of “Who are you?” which in turn identifies the importance of the brand to the consumers. Burberry is known and recognised by </w:t>
      </w:r>
      <w:r>
        <w:rPr>
          <w:rFonts w:ascii="Arial" w:hAnsi="Arial" w:cs="Arial"/>
        </w:rPr>
        <w:t xml:space="preserve">its consumers as a global luxury brand, grounded in the Burberry heritage, an outwear pioneer with a unique British perspective, and a high-quality fashion company (Burberry, 2021). </w:t>
      </w:r>
      <w:r>
        <w:rPr>
          <w:rFonts w:ascii="Arial" w:hAnsi="Arial" w:cs="Arial"/>
          <w:b/>
          <w:bCs/>
        </w:rPr>
        <w:t>‘Salience’</w:t>
      </w:r>
      <w:r>
        <w:rPr>
          <w:rFonts w:ascii="Arial" w:hAnsi="Arial" w:cs="Arial"/>
        </w:rPr>
        <w:t>, regarding the Burberry brand relates to knowledge and recognit</w:t>
      </w:r>
      <w:r>
        <w:rPr>
          <w:rFonts w:ascii="Arial" w:hAnsi="Arial" w:cs="Arial"/>
        </w:rPr>
        <w:t>ion of Burberry’s products with the iconic check on most if not all their products ranging from apparels to accessories. Burberry uses effective positioning strategy by combining benefit positioning, competitive positioning, and the user positioning strate</w:t>
      </w:r>
      <w:r>
        <w:rPr>
          <w:rFonts w:ascii="Arial" w:hAnsi="Arial" w:cs="Arial"/>
        </w:rPr>
        <w:t>gy to create a functional luxury brand. This move has helped to drive Burberry from being perceived as a high-end niche market into the current market of functionality and luxury, compared with high-end luxury brands like Gucci and Louis Vuitton. Consequen</w:t>
      </w:r>
      <w:r>
        <w:rPr>
          <w:rFonts w:ascii="Arial" w:hAnsi="Arial" w:cs="Arial"/>
        </w:rPr>
        <w:t>tly, Burberry products range from high prices for the apparels to affordable (mid) prices for some of their accessories: for the benefit and capture of the younger customers. In the current world of technology advancement, Burberry’s integrated, consumer-l</w:t>
      </w:r>
      <w:r>
        <w:rPr>
          <w:rFonts w:ascii="Arial" w:hAnsi="Arial" w:cs="Arial"/>
        </w:rPr>
        <w:t>ed, and secure technology has become part of their identity (Burberry, 2021).</w:t>
      </w:r>
    </w:p>
    <w:p w14:paraId="7878DE59" w14:textId="77777777" w:rsidR="00893862" w:rsidRDefault="001C4334">
      <w:pPr>
        <w:spacing w:line="360" w:lineRule="auto"/>
        <w:jc w:val="both"/>
      </w:pPr>
      <w:r>
        <w:rPr>
          <w:rFonts w:ascii="Arial" w:hAnsi="Arial" w:cs="Arial"/>
          <w:b/>
          <w:bCs/>
        </w:rPr>
        <w:t>‘Meaning’</w:t>
      </w:r>
      <w:r>
        <w:rPr>
          <w:rFonts w:ascii="Arial" w:hAnsi="Arial" w:cs="Arial"/>
        </w:rPr>
        <w:t xml:space="preserve"> raises the question “What are you?” in which answers can be found with the </w:t>
      </w:r>
      <w:r>
        <w:rPr>
          <w:rFonts w:ascii="Arial" w:hAnsi="Arial" w:cs="Arial"/>
          <w:b/>
          <w:bCs/>
        </w:rPr>
        <w:t>‘Imagery’</w:t>
      </w:r>
      <w:r>
        <w:rPr>
          <w:rFonts w:ascii="Arial" w:hAnsi="Arial" w:cs="Arial"/>
        </w:rPr>
        <w:t xml:space="preserve"> and </w:t>
      </w:r>
      <w:r>
        <w:rPr>
          <w:rFonts w:ascii="Arial" w:hAnsi="Arial" w:cs="Arial"/>
          <w:b/>
          <w:bCs/>
        </w:rPr>
        <w:t>‘Performance’</w:t>
      </w:r>
      <w:r>
        <w:rPr>
          <w:rFonts w:ascii="Arial" w:hAnsi="Arial" w:cs="Arial"/>
        </w:rPr>
        <w:t xml:space="preserve"> of Burberry brand in the minds of the customers. In connection wi</w:t>
      </w:r>
      <w:r>
        <w:rPr>
          <w:rFonts w:ascii="Arial" w:hAnsi="Arial" w:cs="Arial"/>
        </w:rPr>
        <w:t xml:space="preserve">th Burberry’s performance is the product reliability, high-quality, durability, and meeting </w:t>
      </w:r>
      <w:r>
        <w:rPr>
          <w:rFonts w:ascii="Arial" w:hAnsi="Arial" w:cs="Arial"/>
        </w:rPr>
        <w:lastRenderedPageBreak/>
        <w:t>customer’s functional needs. Burberry’s brand image benefits from meeting their customer’s social and psychological needs from the various community activities it s</w:t>
      </w:r>
      <w:r>
        <w:rPr>
          <w:rFonts w:ascii="Arial" w:hAnsi="Arial" w:cs="Arial"/>
        </w:rPr>
        <w:t>ponsors, by using the societal marketing concept. As demonstrated by Burberry partnering with Marcus Rashford the footballer and youth advocate by providing funds and books in association with the National Literacy Trust, supporting libraries as a safe pla</w:t>
      </w:r>
      <w:r>
        <w:rPr>
          <w:rFonts w:ascii="Arial" w:hAnsi="Arial" w:cs="Arial"/>
        </w:rPr>
        <w:t>ce for learning; thereby helping disadvantaged children across Manchester, Yorkshire, and London in literacy skills development (</w:t>
      </w:r>
      <w:proofErr w:type="spellStart"/>
      <w:r>
        <w:rPr>
          <w:rFonts w:ascii="Arial" w:hAnsi="Arial" w:cs="Arial"/>
        </w:rPr>
        <w:t>MarketingWeek</w:t>
      </w:r>
      <w:proofErr w:type="spellEnd"/>
      <w:r>
        <w:rPr>
          <w:rFonts w:ascii="Arial" w:hAnsi="Arial" w:cs="Arial"/>
        </w:rPr>
        <w:t>, 2021). Amongst many other relevant imageries used by Burberry to build meaning with their target market is by la</w:t>
      </w:r>
      <w:r>
        <w:rPr>
          <w:rFonts w:ascii="Arial" w:hAnsi="Arial" w:cs="Arial"/>
        </w:rPr>
        <w:t>unching an emergency relief appeal in April 2020 to support frontline workers and communities around the world adversely affected by COVID-19 (Burberry, 2021). These activities give the Burberry brand more ‘Meaning’ to the consumers as not just a luxury br</w:t>
      </w:r>
      <w:r>
        <w:rPr>
          <w:rFonts w:ascii="Arial" w:hAnsi="Arial" w:cs="Arial"/>
        </w:rPr>
        <w:t>and but one that cares for the community which differentiates the brand from competitors.</w:t>
      </w:r>
    </w:p>
    <w:p w14:paraId="4FF6F724" w14:textId="77777777" w:rsidR="00893862" w:rsidRDefault="001C4334">
      <w:pPr>
        <w:spacing w:line="360" w:lineRule="auto"/>
        <w:jc w:val="both"/>
      </w:pPr>
      <w:r>
        <w:rPr>
          <w:rFonts w:ascii="Arial" w:hAnsi="Arial" w:cs="Arial"/>
        </w:rPr>
        <w:t xml:space="preserve">Progressing through the pyramid from ‘Meaning’ is </w:t>
      </w:r>
      <w:r>
        <w:rPr>
          <w:rFonts w:ascii="Arial" w:hAnsi="Arial" w:cs="Arial"/>
          <w:b/>
          <w:bCs/>
        </w:rPr>
        <w:t>‘Response’</w:t>
      </w:r>
      <w:r>
        <w:rPr>
          <w:rFonts w:ascii="Arial" w:hAnsi="Arial" w:cs="Arial"/>
        </w:rPr>
        <w:t xml:space="preserve"> and as shown in Fig 2 asks the question “What about you?” which showcases customer’s </w:t>
      </w:r>
      <w:r>
        <w:rPr>
          <w:rFonts w:ascii="Arial" w:hAnsi="Arial" w:cs="Arial"/>
          <w:b/>
          <w:bCs/>
        </w:rPr>
        <w:t xml:space="preserve">‘Feelings’ </w:t>
      </w:r>
      <w:r>
        <w:rPr>
          <w:rFonts w:ascii="Arial" w:hAnsi="Arial" w:cs="Arial"/>
        </w:rPr>
        <w:t xml:space="preserve">and </w:t>
      </w:r>
      <w:r>
        <w:rPr>
          <w:rFonts w:ascii="Arial" w:hAnsi="Arial" w:cs="Arial"/>
          <w:b/>
          <w:bCs/>
        </w:rPr>
        <w:t>‘Judg</w:t>
      </w:r>
      <w:r>
        <w:rPr>
          <w:rFonts w:ascii="Arial" w:hAnsi="Arial" w:cs="Arial"/>
          <w:b/>
          <w:bCs/>
        </w:rPr>
        <w:t xml:space="preserve">ements’ </w:t>
      </w:r>
      <w:r>
        <w:rPr>
          <w:rFonts w:ascii="Arial" w:hAnsi="Arial" w:cs="Arial"/>
        </w:rPr>
        <w:t>about the brand or products, highlighting the branding objectives of positive accessible reactions. The ‘Response’ in this stage means the feedback from the customer after buying the product. ‘Brand feelings’ is demonstrated by the emotional respon</w:t>
      </w:r>
      <w:r>
        <w:rPr>
          <w:rFonts w:ascii="Arial" w:hAnsi="Arial" w:cs="Arial"/>
        </w:rPr>
        <w:t>se and reaction from the customer to the brand, and ‘Brand judgements’ is basically the summation of customer’s thoughts and judgement of the brand (Remy, 2013).  In the case of Burberry, the brand is delivering on the image created as the expectations are</w:t>
      </w:r>
      <w:r>
        <w:rPr>
          <w:rFonts w:ascii="Arial" w:hAnsi="Arial" w:cs="Arial"/>
        </w:rPr>
        <w:t xml:space="preserve"> in sync with what the brand promises the customers and the customers experiences. For example, one of the strategies used by Burberry for adding more value and eliciting a positive response from their customers is by ‘mass-customisation’ such as offering </w:t>
      </w:r>
      <w:r>
        <w:rPr>
          <w:rFonts w:ascii="Arial" w:hAnsi="Arial" w:cs="Arial"/>
        </w:rPr>
        <w:t>personalisation of products like bags and scarves. Burberry offers personalisation and monogram service especially on their leather accessories (bags for men and women) and scarves for a truly bespoke piece, with the customer’s initials or a loved one’s in</w:t>
      </w:r>
      <w:r>
        <w:rPr>
          <w:rFonts w:ascii="Arial" w:hAnsi="Arial" w:cs="Arial"/>
        </w:rPr>
        <w:t>itials emblazoned on the chosen item (Burberry, 2021). This personalisation strategy could be identified also as emotive, which connects to ‘meaning’ stage on the pyramid and further adds to differentiation from competitors.</w:t>
      </w:r>
    </w:p>
    <w:p w14:paraId="5073EED4" w14:textId="77777777" w:rsidR="00893862" w:rsidRDefault="001C4334">
      <w:pPr>
        <w:spacing w:line="360" w:lineRule="auto"/>
        <w:jc w:val="both"/>
      </w:pPr>
      <w:r>
        <w:rPr>
          <w:rFonts w:ascii="Arial" w:hAnsi="Arial" w:cs="Arial"/>
        </w:rPr>
        <w:t>Reports shows that due to Burbe</w:t>
      </w:r>
      <w:r>
        <w:rPr>
          <w:rFonts w:ascii="Arial" w:hAnsi="Arial" w:cs="Arial"/>
        </w:rPr>
        <w:t>rry’s personalisation and monogram campaign known as #MyBurberry and promoted online by Cara Delevingne and Kate Moss, customers response has been generally very positive, which makes the brand status the darling of the fashion and digital world (Campaign,</w:t>
      </w:r>
      <w:r>
        <w:rPr>
          <w:rFonts w:ascii="Arial" w:hAnsi="Arial" w:cs="Arial"/>
        </w:rPr>
        <w:t xml:space="preserve"> 2014). Burberry’s official Instagram page however recorded mixed messages showing a small percentage of people with negative comments on a sample personalised scarf with an initial. Having said that, majority of comments shows positive response towards th</w:t>
      </w:r>
      <w:r>
        <w:rPr>
          <w:rFonts w:ascii="Arial" w:hAnsi="Arial" w:cs="Arial"/>
        </w:rPr>
        <w:t xml:space="preserve">e campaign. In addition, Burberry continues to be innovative in their promotional strategy by using a multi-sensory approach in one of their latest advertisements </w:t>
      </w:r>
      <w:r>
        <w:rPr>
          <w:rFonts w:ascii="Arial" w:hAnsi="Arial" w:cs="Arial"/>
        </w:rPr>
        <w:lastRenderedPageBreak/>
        <w:t>on YouTube. A combination of visual and audio was used in the two-minute film titled ‘’A film</w:t>
      </w:r>
      <w:r>
        <w:rPr>
          <w:rFonts w:ascii="Arial" w:hAnsi="Arial" w:cs="Arial"/>
        </w:rPr>
        <w:t xml:space="preserve"> in collaboration with Are You Happy. Are You?” (A film in collaboration with Are You Happy. Are You? 2021).</w:t>
      </w:r>
    </w:p>
    <w:p w14:paraId="0A9E1130" w14:textId="77777777" w:rsidR="00893862" w:rsidRDefault="001C4334">
      <w:pPr>
        <w:spacing w:line="360" w:lineRule="auto"/>
        <w:jc w:val="both"/>
      </w:pPr>
      <w:r>
        <w:rPr>
          <w:rFonts w:ascii="Arial" w:hAnsi="Arial" w:cs="Arial"/>
        </w:rPr>
        <w:t xml:space="preserve">At the top of the pyramid in Fig.2 is </w:t>
      </w:r>
      <w:r>
        <w:rPr>
          <w:rFonts w:ascii="Arial" w:hAnsi="Arial" w:cs="Arial"/>
          <w:b/>
          <w:bCs/>
        </w:rPr>
        <w:t xml:space="preserve">‘Relationships’ </w:t>
      </w:r>
      <w:r>
        <w:rPr>
          <w:rFonts w:ascii="Arial" w:hAnsi="Arial" w:cs="Arial"/>
        </w:rPr>
        <w:t>asking the question “what about you and me” with the branding intention of getting to and ret</w:t>
      </w:r>
      <w:r>
        <w:rPr>
          <w:rFonts w:ascii="Arial" w:hAnsi="Arial" w:cs="Arial"/>
        </w:rPr>
        <w:t>aining customer intense active loyalty. Every company wants to reach this top level of ‘</w:t>
      </w:r>
      <w:r>
        <w:rPr>
          <w:rFonts w:ascii="Arial" w:hAnsi="Arial" w:cs="Arial"/>
          <w:b/>
          <w:bCs/>
        </w:rPr>
        <w:t xml:space="preserve">Resonance’ </w:t>
      </w:r>
      <w:r>
        <w:rPr>
          <w:rFonts w:ascii="Arial" w:hAnsi="Arial" w:cs="Arial"/>
        </w:rPr>
        <w:t>in the pyramid block however, not all companies get to this stage because of not having the capabilities of building a long-term relationship with the custom</w:t>
      </w:r>
      <w:r>
        <w:rPr>
          <w:rFonts w:ascii="Arial" w:hAnsi="Arial" w:cs="Arial"/>
        </w:rPr>
        <w:t>ers. Brand resonance represents the connection between the brand and the readiness of consumers to buy and recommend to others, which is based on the customer’s positive experiences over time (Wang, et al., 2008). Another way of putting this is that the br</w:t>
      </w:r>
      <w:r>
        <w:rPr>
          <w:rFonts w:ascii="Arial" w:hAnsi="Arial" w:cs="Arial"/>
        </w:rPr>
        <w:t>and awareness and loyalty is dependent on the customer’s brand resonance. Simply put, Resonance means the customer’s perception of the values and goals of the company.</w:t>
      </w:r>
    </w:p>
    <w:p w14:paraId="6D060D91" w14:textId="77777777" w:rsidR="00893862" w:rsidRDefault="001C4334">
      <w:pPr>
        <w:spacing w:line="360" w:lineRule="auto"/>
        <w:jc w:val="both"/>
        <w:rPr>
          <w:rFonts w:ascii="Arial" w:hAnsi="Arial" w:cs="Arial"/>
        </w:rPr>
      </w:pPr>
      <w:r>
        <w:rPr>
          <w:rFonts w:ascii="Arial" w:hAnsi="Arial" w:cs="Arial"/>
        </w:rPr>
        <w:t>In the case of Burberry, the company build their long-term relationship with their custo</w:t>
      </w:r>
      <w:r>
        <w:rPr>
          <w:rFonts w:ascii="Arial" w:hAnsi="Arial" w:cs="Arial"/>
        </w:rPr>
        <w:t>mers, using relationship marketing by using the customer’s purchasing history and preferences in style to offer personalised shopping instead of loyalty cards. Burberry is on the other hand engages heavily and effectively in creating a sense of community a</w:t>
      </w:r>
      <w:r>
        <w:rPr>
          <w:rFonts w:ascii="Arial" w:hAnsi="Arial" w:cs="Arial"/>
        </w:rPr>
        <w:t>nd belonging through their Instagram and Facebook community. Burberry’s customers on these social media platforms can communicate with each other, selling Burberry products thereby meeting each other’s social needs. As reported on the Burberry website is t</w:t>
      </w:r>
      <w:r>
        <w:rPr>
          <w:rFonts w:ascii="Arial" w:hAnsi="Arial" w:cs="Arial"/>
        </w:rPr>
        <w:t>he following statement:</w:t>
      </w:r>
    </w:p>
    <w:p w14:paraId="1C43572F" w14:textId="77777777" w:rsidR="00893862" w:rsidRDefault="001C4334">
      <w:pPr>
        <w:spacing w:line="360" w:lineRule="auto"/>
        <w:jc w:val="both"/>
      </w:pPr>
      <w:r>
        <w:rPr>
          <w:rFonts w:cs="Calibri"/>
        </w:rPr>
        <w:t xml:space="preserve">“Burberry’s history of supporting others is rooted in the altruism of our founder, Thomas Burberry. Throughout his life, he used his success to contribute to society. We continue his legacy today, championing our </w:t>
      </w:r>
      <w:r>
        <w:rPr>
          <w:rFonts w:cs="Calibri"/>
        </w:rPr>
        <w:t xml:space="preserve">communities, in particular young people, and working with organisations making a positive impact around the world” (Burberry, 2021). </w:t>
      </w:r>
    </w:p>
    <w:p w14:paraId="5E7461F1" w14:textId="77777777" w:rsidR="00893862" w:rsidRDefault="001C4334">
      <w:pPr>
        <w:spacing w:line="360" w:lineRule="auto"/>
        <w:jc w:val="both"/>
        <w:rPr>
          <w:rFonts w:ascii="Arial" w:hAnsi="Arial" w:cs="Arial"/>
        </w:rPr>
      </w:pPr>
      <w:r>
        <w:rPr>
          <w:rFonts w:ascii="Arial" w:hAnsi="Arial" w:cs="Arial"/>
        </w:rPr>
        <w:t xml:space="preserve">Apart from tackling inequality amongst the youth, collaborating with the footballer Marcus Rashford, Burberry has donated </w:t>
      </w:r>
      <w:r>
        <w:rPr>
          <w:rFonts w:ascii="Arial" w:hAnsi="Arial" w:cs="Arial"/>
        </w:rPr>
        <w:t>1% of their Group adjusted profit to charity and in addition, given 3 working days in a year for their employees to volunteer in their local communities. These actions exhibit Burberry brand’s emotional connection to the community. It is therefore believed</w:t>
      </w:r>
      <w:r>
        <w:rPr>
          <w:rFonts w:ascii="Arial" w:hAnsi="Arial" w:cs="Arial"/>
        </w:rPr>
        <w:t xml:space="preserve"> that once a company gets to the top of the pyramid, it gains value in the customer and that is brand equity. </w:t>
      </w:r>
    </w:p>
    <w:p w14:paraId="31DE3969" w14:textId="77777777" w:rsidR="00893862" w:rsidRDefault="001C4334">
      <w:pPr>
        <w:spacing w:line="360" w:lineRule="auto"/>
        <w:jc w:val="both"/>
      </w:pPr>
      <w:r>
        <w:rPr>
          <w:rFonts w:ascii="Arial" w:hAnsi="Arial" w:cs="Arial"/>
          <w:b/>
          <w:bCs/>
        </w:rPr>
        <w:t xml:space="preserve">ADVANTAGES AND DISADVANTAGES OF KELLER’S BRAND EQUITY MODEL: </w:t>
      </w:r>
      <w:r>
        <w:rPr>
          <w:rFonts w:ascii="Arial" w:hAnsi="Arial" w:cs="Arial"/>
        </w:rPr>
        <w:t>The customer-based brand equity models have been broadly studied and applied by mark</w:t>
      </w:r>
      <w:r>
        <w:rPr>
          <w:rFonts w:ascii="Arial" w:hAnsi="Arial" w:cs="Arial"/>
        </w:rPr>
        <w:t xml:space="preserve">eting professionals in recent times to build a company’s brand equity. Keller’s brand equity model is one of the most popular tool or strategy used as explained previously with the pyramid. </w:t>
      </w:r>
      <w:r>
        <w:rPr>
          <w:rFonts w:ascii="Arial" w:hAnsi="Arial" w:cs="Arial"/>
        </w:rPr>
        <w:lastRenderedPageBreak/>
        <w:t>However, with any model, there are strengths and weaknesses to its</w:t>
      </w:r>
      <w:r>
        <w:rPr>
          <w:rFonts w:ascii="Arial" w:hAnsi="Arial" w:cs="Arial"/>
        </w:rPr>
        <w:t xml:space="preserve"> application depending on the make-up of the company. The main purpose of applying the Keller’s brand equity model is to reach the top of the pyramid in brand resonance which some companies cannot accomplish.</w:t>
      </w:r>
    </w:p>
    <w:p w14:paraId="354D4956" w14:textId="77777777" w:rsidR="00893862" w:rsidRDefault="001C4334">
      <w:pPr>
        <w:spacing w:line="360" w:lineRule="auto"/>
        <w:jc w:val="both"/>
      </w:pPr>
      <w:r>
        <w:rPr>
          <w:rFonts w:ascii="Arial" w:hAnsi="Arial" w:cs="Arial"/>
        </w:rPr>
        <w:t>The Keller’s brand equity model enables compani</w:t>
      </w:r>
      <w:r>
        <w:rPr>
          <w:rFonts w:ascii="Arial" w:hAnsi="Arial" w:cs="Arial"/>
        </w:rPr>
        <w:t>es to identify the progress of their brand and steps to take in going higher the pyramid, thereby guiding brands on strengthening and improving their brand equity (Bhasin, 2019). Remy (2013), agrees with this by explaining that the model is method for crea</w:t>
      </w:r>
      <w:r>
        <w:rPr>
          <w:rFonts w:ascii="Arial" w:hAnsi="Arial" w:cs="Arial"/>
        </w:rPr>
        <w:t>ting high, effective, and functioning loyal relationships, using effective marketing communications to gain brand equity. In addition, this model assists companies with stronger brands to progress and flourish through all the stages to the top of the pyram</w:t>
      </w:r>
      <w:r>
        <w:rPr>
          <w:rFonts w:ascii="Arial" w:hAnsi="Arial" w:cs="Arial"/>
        </w:rPr>
        <w:t>id. Companies with the strongest brand that in a position to achieve brand resonance through relationships with the customers benefit from higher price premiums and productive marketing strategies (Remy, 2013).</w:t>
      </w:r>
    </w:p>
    <w:p w14:paraId="71033A10" w14:textId="77777777" w:rsidR="00893862" w:rsidRDefault="001C4334">
      <w:pPr>
        <w:spacing w:line="360" w:lineRule="auto"/>
        <w:jc w:val="both"/>
      </w:pPr>
      <w:r>
        <w:rPr>
          <w:rFonts w:ascii="Arial" w:hAnsi="Arial" w:cs="Arial"/>
        </w:rPr>
        <w:t>Equally important are the weaknesses of Kelle</w:t>
      </w:r>
      <w:r>
        <w:rPr>
          <w:rFonts w:ascii="Arial" w:hAnsi="Arial" w:cs="Arial"/>
        </w:rPr>
        <w:t>r’s brand equity model which centres around the challenges faced by small businesses or start-ups. Most SMEs are not financially able to invest in the kind of marketing promotions that enables building a brand equity. In addition, it takes time and a lot o</w:t>
      </w:r>
      <w:r>
        <w:rPr>
          <w:rFonts w:ascii="Arial" w:hAnsi="Arial" w:cs="Arial"/>
        </w:rPr>
        <w:t xml:space="preserve">f efforts from branding and marketing executives, and creative promotional campaigns to attain the top goal (Bhasin, 2019). Another disadvantage is evident in the industrial marketing context where feelings are not taken into consideration, therefore in a </w:t>
      </w:r>
      <w:r>
        <w:rPr>
          <w:rFonts w:ascii="Arial" w:hAnsi="Arial" w:cs="Arial"/>
        </w:rPr>
        <w:t>B2B scenario, human element ned to be recognised (Remy, 2013).</w:t>
      </w:r>
    </w:p>
    <w:p w14:paraId="23D75F24" w14:textId="77777777" w:rsidR="00893862" w:rsidRDefault="001C4334">
      <w:pPr>
        <w:spacing w:line="360" w:lineRule="auto"/>
        <w:jc w:val="both"/>
      </w:pPr>
      <w:r>
        <w:rPr>
          <w:rFonts w:ascii="Arial" w:hAnsi="Arial" w:cs="Arial"/>
        </w:rPr>
        <w:t>In summary, a high brand equity presents companies with benefits such as competitive advantages, high level of customer awareness, and loyalty, high credibility brand name for launching line an</w:t>
      </w:r>
      <w:r>
        <w:rPr>
          <w:rFonts w:ascii="Arial" w:hAnsi="Arial" w:cs="Arial"/>
        </w:rPr>
        <w:t xml:space="preserve">d brand extensions and forms the basis for building strong and profitable customer relationships (Kotler, et al., 2008). Although small and medium companies may be confronted by building up their brand equity, it proves to be effective in boosting immense </w:t>
      </w:r>
      <w:r>
        <w:rPr>
          <w:rFonts w:ascii="Arial" w:hAnsi="Arial" w:cs="Arial"/>
        </w:rPr>
        <w:t xml:space="preserve">value. </w:t>
      </w:r>
    </w:p>
    <w:p w14:paraId="1869AE24" w14:textId="77777777" w:rsidR="00893862" w:rsidRDefault="00893862">
      <w:pPr>
        <w:spacing w:line="360" w:lineRule="auto"/>
        <w:jc w:val="both"/>
        <w:rPr>
          <w:rFonts w:ascii="Arial" w:hAnsi="Arial" w:cs="Arial"/>
        </w:rPr>
      </w:pPr>
    </w:p>
    <w:p w14:paraId="294A4830" w14:textId="77777777" w:rsidR="00893862" w:rsidRDefault="001C4334">
      <w:pPr>
        <w:spacing w:line="360" w:lineRule="auto"/>
        <w:jc w:val="center"/>
        <w:rPr>
          <w:rFonts w:ascii="Arial" w:hAnsi="Arial" w:cs="Arial"/>
          <w:b/>
          <w:bCs/>
        </w:rPr>
      </w:pPr>
      <w:r>
        <w:rPr>
          <w:rFonts w:ascii="Arial" w:hAnsi="Arial" w:cs="Arial"/>
          <w:b/>
          <w:bCs/>
        </w:rPr>
        <w:t>CUSTOMER JOURNEY</w:t>
      </w:r>
    </w:p>
    <w:p w14:paraId="21C01A41" w14:textId="77777777" w:rsidR="00893862" w:rsidRDefault="001C4334">
      <w:pPr>
        <w:spacing w:line="360" w:lineRule="auto"/>
        <w:jc w:val="both"/>
      </w:pPr>
      <w:r>
        <w:rPr>
          <w:rFonts w:ascii="Arial" w:hAnsi="Arial" w:cs="Arial"/>
        </w:rPr>
        <w:t>A customer journey or experience is an important factor for all companies involved in products or services. There are different ways in which a customer journey is explained in marketing because customers go through different path</w:t>
      </w:r>
      <w:r>
        <w:rPr>
          <w:rFonts w:ascii="Arial" w:hAnsi="Arial" w:cs="Arial"/>
        </w:rPr>
        <w:t>s, through touchpoints to arrive at the decision to buy a product or use a service. The direction and actions a customer take with a company to buy their product or service is a customer journey (Transformation, 2019). For instance, the beginning to the en</w:t>
      </w:r>
      <w:r>
        <w:rPr>
          <w:rFonts w:ascii="Arial" w:hAnsi="Arial" w:cs="Arial"/>
        </w:rPr>
        <w:t xml:space="preserve">d of all interactions from being aware of a product or service, to finding out </w:t>
      </w:r>
      <w:r>
        <w:rPr>
          <w:rFonts w:ascii="Arial" w:hAnsi="Arial" w:cs="Arial"/>
        </w:rPr>
        <w:lastRenderedPageBreak/>
        <w:t>about it, purchasing, using, and understanding it, into becoming a proponent by recommending to others sums up a customer journey. Most research and academic literature have mor</w:t>
      </w:r>
      <w:r>
        <w:rPr>
          <w:rFonts w:ascii="Arial" w:hAnsi="Arial" w:cs="Arial"/>
        </w:rPr>
        <w:t>e materials on customer journey in the service industry. However, in the process of deciding to purchase a service or a product, customers go through different journeys. It has become a key factor for most companies as this is where they are able to unders</w:t>
      </w:r>
      <w:r>
        <w:rPr>
          <w:rFonts w:ascii="Arial" w:hAnsi="Arial" w:cs="Arial"/>
        </w:rPr>
        <w:t>tand a customer’s decision-making process.</w:t>
      </w:r>
    </w:p>
    <w:p w14:paraId="61BBE7A8" w14:textId="77777777" w:rsidR="00893862" w:rsidRDefault="001C4334">
      <w:pPr>
        <w:spacing w:line="360" w:lineRule="auto"/>
        <w:jc w:val="both"/>
      </w:pPr>
      <w:r>
        <w:rPr>
          <w:rFonts w:ascii="Arial" w:hAnsi="Arial" w:cs="Arial"/>
        </w:rPr>
        <w:t>Research has come up with different ways of describing or different ways of naming a customer journey through stages. One of these stages takes a customer through awareness, consideration, decision, retention, and</w:t>
      </w:r>
      <w:r>
        <w:rPr>
          <w:rFonts w:ascii="Arial" w:hAnsi="Arial" w:cs="Arial"/>
        </w:rPr>
        <w:t xml:space="preserve"> advocacy. Similarly, what is known as the 5 A’s stages highlights the end-to-end customer journey which are: awareness, acquisition, adoption, assimilation, and advocacy (Transformation, 2019). Both mean the same with different names for the stages. A vis</w:t>
      </w:r>
      <w:r>
        <w:rPr>
          <w:rFonts w:ascii="Arial" w:hAnsi="Arial" w:cs="Arial"/>
        </w:rPr>
        <w:t xml:space="preserve">ual diagram of the 5 A’s stages in a customer journey is illustrated in Fig. 3 below. </w:t>
      </w:r>
    </w:p>
    <w:p w14:paraId="00B31325" w14:textId="77777777" w:rsidR="00893862" w:rsidRDefault="001C4334">
      <w:pPr>
        <w:spacing w:line="360" w:lineRule="auto"/>
        <w:jc w:val="both"/>
      </w:pPr>
      <w:r>
        <w:rPr>
          <w:noProof/>
        </w:rPr>
        <w:drawing>
          <wp:inline distT="0" distB="0" distL="0" distR="0" wp14:anchorId="69E8C685" wp14:editId="2214BA22">
            <wp:extent cx="5333996" cy="2766060"/>
            <wp:effectExtent l="0" t="0" r="4" b="0"/>
            <wp:docPr id="3" name="Picture 3"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333996" cy="2766060"/>
                    </a:xfrm>
                    <a:prstGeom prst="rect">
                      <a:avLst/>
                    </a:prstGeom>
                    <a:noFill/>
                    <a:ln>
                      <a:noFill/>
                      <a:prstDash/>
                    </a:ln>
                  </pic:spPr>
                </pic:pic>
              </a:graphicData>
            </a:graphic>
          </wp:inline>
        </w:drawing>
      </w:r>
    </w:p>
    <w:p w14:paraId="70F21043" w14:textId="77777777" w:rsidR="00893862" w:rsidRDefault="001C4334">
      <w:pPr>
        <w:spacing w:line="360" w:lineRule="auto"/>
        <w:jc w:val="both"/>
      </w:pPr>
      <w:r>
        <w:rPr>
          <w:rFonts w:ascii="Arial" w:hAnsi="Arial" w:cs="Arial"/>
          <w:b/>
          <w:bCs/>
        </w:rPr>
        <w:t>Fig. 3: Stages in customer journey</w:t>
      </w:r>
      <w:r>
        <w:rPr>
          <w:rFonts w:ascii="Arial" w:hAnsi="Arial" w:cs="Arial"/>
        </w:rPr>
        <w:t xml:space="preserve"> (Source: Transformation.ai)</w:t>
      </w:r>
    </w:p>
    <w:p w14:paraId="1166BF6C" w14:textId="77777777" w:rsidR="00893862" w:rsidRDefault="001C4334">
      <w:pPr>
        <w:spacing w:line="360" w:lineRule="auto"/>
        <w:jc w:val="both"/>
      </w:pPr>
      <w:r>
        <w:rPr>
          <w:rFonts w:ascii="Arial" w:hAnsi="Arial" w:cs="Arial"/>
          <w:b/>
          <w:bCs/>
        </w:rPr>
        <w:t xml:space="preserve">Awareness: </w:t>
      </w:r>
      <w:r>
        <w:rPr>
          <w:rFonts w:ascii="Arial" w:hAnsi="Arial" w:cs="Arial"/>
        </w:rPr>
        <w:t xml:space="preserve">Starting at the first stage, awareness begins when the customer becomes cognizance of a </w:t>
      </w:r>
      <w:r>
        <w:rPr>
          <w:rFonts w:ascii="Arial" w:hAnsi="Arial" w:cs="Arial"/>
        </w:rPr>
        <w:t>product or service that could answer a problem of a need or want, or to fulfil a desire (Bhasin, 2017). This stage may involve actively researching information online or through other sources. The awareness stage is simply involving problem or need recogni</w:t>
      </w:r>
      <w:r>
        <w:rPr>
          <w:rFonts w:ascii="Arial" w:hAnsi="Arial" w:cs="Arial"/>
        </w:rPr>
        <w:t>tion and information search with the intention of minimising the risks attached to purchasing the product.</w:t>
      </w:r>
    </w:p>
    <w:p w14:paraId="2DCA5299" w14:textId="77777777" w:rsidR="00893862" w:rsidRDefault="001C4334">
      <w:pPr>
        <w:spacing w:line="360" w:lineRule="auto"/>
        <w:jc w:val="both"/>
      </w:pPr>
      <w:r>
        <w:rPr>
          <w:rFonts w:ascii="Arial" w:hAnsi="Arial" w:cs="Arial"/>
          <w:b/>
          <w:bCs/>
        </w:rPr>
        <w:t xml:space="preserve">Acquisition: </w:t>
      </w:r>
      <w:r>
        <w:rPr>
          <w:rFonts w:ascii="Arial" w:hAnsi="Arial" w:cs="Arial"/>
        </w:rPr>
        <w:t>This stage can also be referred to as the evaluation and consideration stage because more detailed search for information about the prod</w:t>
      </w:r>
      <w:r>
        <w:rPr>
          <w:rFonts w:ascii="Arial" w:hAnsi="Arial" w:cs="Arial"/>
        </w:rPr>
        <w:t xml:space="preserve">uct or service continues before evaluating the information for a desired choice. Ways of getting this information could be </w:t>
      </w:r>
      <w:r>
        <w:rPr>
          <w:rFonts w:ascii="Arial" w:hAnsi="Arial" w:cs="Arial"/>
        </w:rPr>
        <w:lastRenderedPageBreak/>
        <w:t xml:space="preserve">through a company’s use of integrated marketing communication, asking experts for advice and assessing the alternatives to arrive at </w:t>
      </w:r>
      <w:r>
        <w:rPr>
          <w:rFonts w:ascii="Arial" w:hAnsi="Arial" w:cs="Arial"/>
        </w:rPr>
        <w:t>a choice. The customer actively contemplates their choices or ruminate the information gathered before purchase (Bhasin, 2017).</w:t>
      </w:r>
    </w:p>
    <w:p w14:paraId="45CF928C" w14:textId="77777777" w:rsidR="00893862" w:rsidRDefault="001C4334">
      <w:pPr>
        <w:spacing w:line="360" w:lineRule="auto"/>
        <w:jc w:val="both"/>
      </w:pPr>
      <w:r>
        <w:rPr>
          <w:rFonts w:ascii="Arial" w:hAnsi="Arial" w:cs="Arial"/>
          <w:b/>
          <w:bCs/>
        </w:rPr>
        <w:t xml:space="preserve">Adoption: </w:t>
      </w:r>
      <w:r>
        <w:rPr>
          <w:rFonts w:ascii="Arial" w:hAnsi="Arial" w:cs="Arial"/>
        </w:rPr>
        <w:t>Stage 3 in the customer journey is about making decisions, assisted by all information and knowledge gathered in the f</w:t>
      </w:r>
      <w:r>
        <w:rPr>
          <w:rFonts w:ascii="Arial" w:hAnsi="Arial" w:cs="Arial"/>
        </w:rPr>
        <w:t xml:space="preserve">irst two stages to purchase a product or service through the chosen medium. The medium could be online, store purchase, catalogue ordering or at home shopping. Bhasin (2017), summarises the adoption stage as achieving the initial success and value through </w:t>
      </w:r>
      <w:r>
        <w:rPr>
          <w:rFonts w:ascii="Arial" w:hAnsi="Arial" w:cs="Arial"/>
        </w:rPr>
        <w:t xml:space="preserve">the product or service. </w:t>
      </w:r>
    </w:p>
    <w:p w14:paraId="4735CBF7" w14:textId="77777777" w:rsidR="00893862" w:rsidRDefault="001C4334">
      <w:pPr>
        <w:spacing w:line="360" w:lineRule="auto"/>
        <w:jc w:val="both"/>
      </w:pPr>
      <w:r>
        <w:rPr>
          <w:rFonts w:ascii="Arial" w:hAnsi="Arial" w:cs="Arial"/>
          <w:b/>
          <w:bCs/>
        </w:rPr>
        <w:t xml:space="preserve">Assimilation: </w:t>
      </w:r>
      <w:r>
        <w:rPr>
          <w:rFonts w:ascii="Arial" w:hAnsi="Arial" w:cs="Arial"/>
        </w:rPr>
        <w:t>The 4</w:t>
      </w:r>
      <w:r>
        <w:rPr>
          <w:rFonts w:ascii="Arial" w:hAnsi="Arial" w:cs="Arial"/>
          <w:vertAlign w:val="superscript"/>
        </w:rPr>
        <w:t>th</w:t>
      </w:r>
      <w:r>
        <w:rPr>
          <w:rFonts w:ascii="Arial" w:hAnsi="Arial" w:cs="Arial"/>
        </w:rPr>
        <w:t xml:space="preserve"> stage in this journey could also be known as the retention stage by the customer’s loyalty to the brand. Looking at this from the company’s perspective, that is brand loyalty because they have succeeded in bei</w:t>
      </w:r>
      <w:r>
        <w:rPr>
          <w:rFonts w:ascii="Arial" w:hAnsi="Arial" w:cs="Arial"/>
        </w:rPr>
        <w:t>ng able to gain the customer’s loyalty over a period as the customer becomes a regular usage of the product or service. This is also evidence of an emotional connection from the customer to the brand.</w:t>
      </w:r>
    </w:p>
    <w:p w14:paraId="75DEAB07" w14:textId="77777777" w:rsidR="00893862" w:rsidRDefault="001C4334">
      <w:pPr>
        <w:spacing w:line="360" w:lineRule="auto"/>
        <w:jc w:val="both"/>
      </w:pPr>
      <w:r>
        <w:rPr>
          <w:rFonts w:ascii="Arial" w:hAnsi="Arial" w:cs="Arial"/>
          <w:b/>
          <w:bCs/>
        </w:rPr>
        <w:t xml:space="preserve">Advocacy: </w:t>
      </w:r>
      <w:r>
        <w:rPr>
          <w:rFonts w:ascii="Arial" w:hAnsi="Arial" w:cs="Arial"/>
        </w:rPr>
        <w:t>This is the final stage of a customer journey</w:t>
      </w:r>
      <w:r>
        <w:rPr>
          <w:rFonts w:ascii="Arial" w:hAnsi="Arial" w:cs="Arial"/>
          <w:b/>
          <w:bCs/>
        </w:rPr>
        <w:t xml:space="preserve"> </w:t>
      </w:r>
      <w:r>
        <w:rPr>
          <w:rFonts w:ascii="Arial" w:hAnsi="Arial" w:cs="Arial"/>
        </w:rPr>
        <w:t>involving the customer recommending the product or service to other people. Further explained in the report by Bhasin (2017), the customer could take it further by sharing contents, encouraging, or giving tips about the brand or company and sharing inform</w:t>
      </w:r>
      <w:r>
        <w:rPr>
          <w:rFonts w:ascii="Arial" w:hAnsi="Arial" w:cs="Arial"/>
        </w:rPr>
        <w:t>ation on positive experiences on public forums. This is the recommendation and referral stage of the customer journey process.</w:t>
      </w:r>
    </w:p>
    <w:p w14:paraId="7A5425BF" w14:textId="77777777" w:rsidR="00893862" w:rsidRDefault="00893862">
      <w:pPr>
        <w:spacing w:line="360" w:lineRule="auto"/>
        <w:rPr>
          <w:rFonts w:ascii="Arial" w:hAnsi="Arial" w:cs="Arial"/>
          <w:b/>
          <w:bCs/>
        </w:rPr>
      </w:pPr>
    </w:p>
    <w:p w14:paraId="09391A7C" w14:textId="77777777" w:rsidR="00893862" w:rsidRDefault="001C4334">
      <w:pPr>
        <w:spacing w:line="360" w:lineRule="auto"/>
        <w:jc w:val="center"/>
        <w:rPr>
          <w:rFonts w:ascii="Arial" w:hAnsi="Arial" w:cs="Arial"/>
          <w:b/>
          <w:bCs/>
        </w:rPr>
      </w:pPr>
      <w:r>
        <w:rPr>
          <w:rFonts w:ascii="Arial" w:hAnsi="Arial" w:cs="Arial"/>
          <w:b/>
          <w:bCs/>
        </w:rPr>
        <w:t>CUSTOMER TOUCHPOINTS</w:t>
      </w:r>
    </w:p>
    <w:p w14:paraId="6EB9B187" w14:textId="77777777" w:rsidR="00893862" w:rsidRDefault="001C4334">
      <w:pPr>
        <w:spacing w:line="360" w:lineRule="auto"/>
        <w:jc w:val="both"/>
      </w:pPr>
      <w:r>
        <w:rPr>
          <w:rFonts w:ascii="Arial" w:hAnsi="Arial" w:cs="Arial"/>
        </w:rPr>
        <w:t xml:space="preserve">A customer touchpoint is any form of interaction a company has with a customer that goes beyond promotions </w:t>
      </w:r>
      <w:r>
        <w:rPr>
          <w:rFonts w:ascii="Arial" w:hAnsi="Arial" w:cs="Arial"/>
        </w:rPr>
        <w:t>and Integrated Marketing Communication (IMC). Every time a customer or target market interacts with the company brand or service, it is a touchpoint (Edwards, 2017). Touch points can be external with an example of customers encountering the products or ser</w:t>
      </w:r>
      <w:r>
        <w:rPr>
          <w:rFonts w:ascii="Arial" w:hAnsi="Arial" w:cs="Arial"/>
        </w:rPr>
        <w:t>vices or online; as well as internal which constitute stages of interaction in a process (Transformation, 2019). It has been suggested that there are four types of customer touchpoints in which some have the potential of the brand control. These are: Compa</w:t>
      </w:r>
      <w:r>
        <w:rPr>
          <w:rFonts w:ascii="Arial" w:hAnsi="Arial" w:cs="Arial"/>
        </w:rPr>
        <w:t>ny Created Touchpoints, Intrinsic Touchpoints, Unexpected Touchpoints and Customer-Initiated Touchpoints (</w:t>
      </w:r>
      <w:proofErr w:type="spellStart"/>
      <w:r>
        <w:rPr>
          <w:rFonts w:ascii="Arial" w:hAnsi="Arial" w:cs="Arial"/>
        </w:rPr>
        <w:t>Pahwa</w:t>
      </w:r>
      <w:proofErr w:type="spellEnd"/>
      <w:r>
        <w:rPr>
          <w:rFonts w:ascii="Arial" w:hAnsi="Arial" w:cs="Arial"/>
        </w:rPr>
        <w:t xml:space="preserve">, 2021). Another similar definition sees customer touchpoint as any point of interaction with the brand, by a customer, before, during and after </w:t>
      </w:r>
      <w:r>
        <w:rPr>
          <w:rFonts w:ascii="Arial" w:hAnsi="Arial" w:cs="Arial"/>
        </w:rPr>
        <w:t>purchase (</w:t>
      </w:r>
      <w:proofErr w:type="spellStart"/>
      <w:r>
        <w:rPr>
          <w:rFonts w:ascii="Arial" w:hAnsi="Arial" w:cs="Arial"/>
        </w:rPr>
        <w:t>Pahwa</w:t>
      </w:r>
      <w:proofErr w:type="spellEnd"/>
      <w:r>
        <w:rPr>
          <w:rFonts w:ascii="Arial" w:hAnsi="Arial" w:cs="Arial"/>
        </w:rPr>
        <w:t>, 2021). In this current world of technology, Burberry depends heavily on social media as a cost-effective way of reaching their niche market and a wider range of people through customer engagement by their brand influence. As can be seen in</w:t>
      </w:r>
      <w:r>
        <w:rPr>
          <w:rFonts w:ascii="Arial" w:hAnsi="Arial" w:cs="Arial"/>
        </w:rPr>
        <w:t xml:space="preserve"> the Burberry brand ambassadors like Marcus Rashford the England and Manchester United footballer in supporting youth </w:t>
      </w:r>
      <w:r>
        <w:rPr>
          <w:rFonts w:ascii="Arial" w:hAnsi="Arial" w:cs="Arial"/>
        </w:rPr>
        <w:lastRenderedPageBreak/>
        <w:t>organisations; and Emma Watson the actress, Cara Delevingne and Kate Moss the supermodels to endorse the brand in promotional advertisemen</w:t>
      </w:r>
      <w:r>
        <w:rPr>
          <w:rFonts w:ascii="Arial" w:hAnsi="Arial" w:cs="Arial"/>
        </w:rPr>
        <w:t>ts.</w:t>
      </w:r>
    </w:p>
    <w:p w14:paraId="64DC87DE" w14:textId="77777777" w:rsidR="00893862" w:rsidRDefault="001C4334">
      <w:pPr>
        <w:spacing w:line="360" w:lineRule="auto"/>
        <w:jc w:val="both"/>
      </w:pPr>
      <w:r>
        <w:rPr>
          <w:rFonts w:ascii="Arial" w:hAnsi="Arial" w:cs="Arial"/>
          <w:b/>
          <w:bCs/>
        </w:rPr>
        <w:t xml:space="preserve">Burberry Brand Pre-Purchase: </w:t>
      </w:r>
      <w:r>
        <w:rPr>
          <w:rFonts w:ascii="Arial" w:hAnsi="Arial" w:cs="Arial"/>
        </w:rPr>
        <w:t>For instance, a working professional woman in her mid-thirties who happens to have currently completed a master’s in business administration (MBA) degree with honours, has been thinking of rewarding herself with a high-qual</w:t>
      </w:r>
      <w:r>
        <w:rPr>
          <w:rFonts w:ascii="Arial" w:hAnsi="Arial" w:cs="Arial"/>
        </w:rPr>
        <w:t>ity vintage luxury bag. This woman whose name is Zoe has a Facebook and Instagram accounts and has the YouTube App on her phone. A couple of Luxury brand names crosses her mind like Gucci, Louis Vuitton, Versace, and Burberry. Due to the recent promotional</w:t>
      </w:r>
      <w:r>
        <w:rPr>
          <w:rFonts w:ascii="Arial" w:hAnsi="Arial" w:cs="Arial"/>
        </w:rPr>
        <w:t xml:space="preserve"> film, she had seen on YouTube and Instagram on the Burberry brand lately which elicited some emotions from her (Are You Happy Promotion and Burberry Open Spaces Film), she decided to explore the brands to be able to make a choice. Therefore, Instagram and</w:t>
      </w:r>
      <w:r>
        <w:rPr>
          <w:rFonts w:ascii="Arial" w:hAnsi="Arial" w:cs="Arial"/>
        </w:rPr>
        <w:t xml:space="preserve"> YouTube are this woman’s first touchpoint on the purchasing journey (Touchpoint 1). The next touchpoint in the pre-purchase stage happened by having a chat with one of her friends and a work colleague who already owns products from the Burberry brand to f</w:t>
      </w:r>
      <w:r>
        <w:rPr>
          <w:rFonts w:ascii="Arial" w:hAnsi="Arial" w:cs="Arial"/>
        </w:rPr>
        <w:t>ind out if the quality of their products bought is worth the high prices (Touchpoint 2). Zoe decides to look more into Burberry by visiting their website and finding out more information from comments left on the Burberry Instagram page (Touchpoint 3).</w:t>
      </w:r>
    </w:p>
    <w:p w14:paraId="7B554B5A" w14:textId="77777777" w:rsidR="00893862" w:rsidRDefault="001C4334">
      <w:pPr>
        <w:spacing w:line="360" w:lineRule="auto"/>
        <w:jc w:val="both"/>
      </w:pPr>
      <w:r>
        <w:rPr>
          <w:rFonts w:ascii="Arial" w:hAnsi="Arial" w:cs="Arial"/>
          <w:b/>
          <w:bCs/>
        </w:rPr>
        <w:t>Bur</w:t>
      </w:r>
      <w:r>
        <w:rPr>
          <w:rFonts w:ascii="Arial" w:hAnsi="Arial" w:cs="Arial"/>
          <w:b/>
          <w:bCs/>
        </w:rPr>
        <w:t xml:space="preserve">berry Brand Purchase: </w:t>
      </w:r>
      <w:r>
        <w:rPr>
          <w:rFonts w:ascii="Arial" w:hAnsi="Arial" w:cs="Arial"/>
        </w:rPr>
        <w:t>Zoe’s interest and goal to reward herself because of her current success has turned into a desire after visiting the Burberry website and finding the closest bag to what she had in mind in style and look and comes within her budget (T</w:t>
      </w:r>
      <w:r>
        <w:rPr>
          <w:rFonts w:ascii="Arial" w:hAnsi="Arial" w:cs="Arial"/>
        </w:rPr>
        <w:t>ouchpoint 4). She decides to make an actual purchase online of the ‘Leather and Vintage Check Note Crossbody Bag’ (as shown in fig. 3), and the bonus is that Burberry offers a free next day delivery service (Touchpoint 5). Burberry’s website provides effec</w:t>
      </w:r>
      <w:r>
        <w:rPr>
          <w:rFonts w:ascii="Arial" w:hAnsi="Arial" w:cs="Arial"/>
        </w:rPr>
        <w:t>tive information about the products on display for an informed choice.</w:t>
      </w:r>
    </w:p>
    <w:p w14:paraId="1238B7A1" w14:textId="77777777" w:rsidR="00893862" w:rsidRDefault="001C4334">
      <w:pPr>
        <w:spacing w:line="360" w:lineRule="auto"/>
        <w:jc w:val="both"/>
      </w:pPr>
      <w:r>
        <w:rPr>
          <w:rFonts w:ascii="Arial" w:hAnsi="Arial" w:cs="Arial"/>
          <w:b/>
          <w:bCs/>
        </w:rPr>
        <w:t xml:space="preserve">Burberry Brand After-Purchase: </w:t>
      </w:r>
      <w:r>
        <w:rPr>
          <w:rFonts w:ascii="Arial" w:hAnsi="Arial" w:cs="Arial"/>
        </w:rPr>
        <w:t>For (Touchpoint 6), Zoe also decided to make use of Burberry’s free-gift packaging which includes a signature Burberry gift box finished with a hand-</w:t>
      </w:r>
      <w:proofErr w:type="spellStart"/>
      <w:r>
        <w:rPr>
          <w:rFonts w:ascii="Arial" w:hAnsi="Arial" w:cs="Arial"/>
        </w:rPr>
        <w:t>tied</w:t>
      </w:r>
      <w:proofErr w:type="spellEnd"/>
      <w:r>
        <w:rPr>
          <w:rFonts w:ascii="Arial" w:hAnsi="Arial" w:cs="Arial"/>
        </w:rPr>
        <w:t xml:space="preserve"> </w:t>
      </w:r>
      <w:r>
        <w:rPr>
          <w:rFonts w:ascii="Arial" w:hAnsi="Arial" w:cs="Arial"/>
        </w:rPr>
        <w:t>ribbon (Burberry, 2021). The bag arrives next day packaged in a beautiful unique Burberry signature gift box, included is an engraved ‘Thank You’ card and a note detailing the product details, free returns details and store’s location (Touchpoint 7). So fa</w:t>
      </w:r>
      <w:r>
        <w:rPr>
          <w:rFonts w:ascii="Arial" w:hAnsi="Arial" w:cs="Arial"/>
        </w:rPr>
        <w:t>r, Zoe is happy with her crossbody Burberry bag which she’s had for over 6 months and carries it at every opportunity to show it off (Touchpoint 8). There has not been any need for her to contact Burberry’s customer service in case there is a complaint, or</w:t>
      </w:r>
      <w:r>
        <w:rPr>
          <w:rFonts w:ascii="Arial" w:hAnsi="Arial" w:cs="Arial"/>
        </w:rPr>
        <w:t xml:space="preserve"> a replacement needed because of the information provided with the package. </w:t>
      </w:r>
    </w:p>
    <w:p w14:paraId="24E95FC0" w14:textId="77777777" w:rsidR="00893862" w:rsidRDefault="001C4334">
      <w:pPr>
        <w:spacing w:line="360" w:lineRule="auto"/>
        <w:jc w:val="both"/>
      </w:pPr>
      <w:r>
        <w:rPr>
          <w:noProof/>
        </w:rPr>
        <w:lastRenderedPageBreak/>
        <w:drawing>
          <wp:inline distT="0" distB="0" distL="0" distR="0" wp14:anchorId="10355E5B" wp14:editId="6A717EC8">
            <wp:extent cx="4344853" cy="5109804"/>
            <wp:effectExtent l="0" t="0" r="0" b="0"/>
            <wp:docPr id="4" name="Picture 4" descr="Leather and Vintage Check Note Crossbody Bag in Tan - Women | Burberry United Kingdom -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4344853" cy="5109804"/>
                    </a:xfrm>
                    <a:prstGeom prst="rect">
                      <a:avLst/>
                    </a:prstGeom>
                    <a:noFill/>
                    <a:ln>
                      <a:noFill/>
                      <a:prstDash/>
                    </a:ln>
                  </pic:spPr>
                </pic:pic>
              </a:graphicData>
            </a:graphic>
          </wp:inline>
        </w:drawing>
      </w:r>
    </w:p>
    <w:p w14:paraId="280B0E6F" w14:textId="77777777" w:rsidR="00893862" w:rsidRDefault="001C4334">
      <w:pPr>
        <w:spacing w:line="360" w:lineRule="auto"/>
        <w:jc w:val="both"/>
      </w:pPr>
      <w:r>
        <w:rPr>
          <w:rFonts w:ascii="Arial" w:hAnsi="Arial" w:cs="Arial"/>
          <w:b/>
          <w:bCs/>
        </w:rPr>
        <w:t xml:space="preserve">Fig. 4 Leather and Vintage Check Note Crossbody Bag </w:t>
      </w:r>
      <w:r>
        <w:rPr>
          <w:rFonts w:ascii="Arial" w:hAnsi="Arial" w:cs="Arial"/>
        </w:rPr>
        <w:t>(Source: Burberry)</w:t>
      </w:r>
    </w:p>
    <w:p w14:paraId="4B358F51" w14:textId="77777777" w:rsidR="00893862" w:rsidRDefault="00893862">
      <w:pPr>
        <w:spacing w:line="360" w:lineRule="auto"/>
        <w:jc w:val="center"/>
        <w:rPr>
          <w:rFonts w:ascii="Arial" w:hAnsi="Arial" w:cs="Arial"/>
          <w:b/>
          <w:bCs/>
        </w:rPr>
      </w:pPr>
    </w:p>
    <w:p w14:paraId="60C7EBD8" w14:textId="77777777" w:rsidR="00893862" w:rsidRDefault="001C4334">
      <w:pPr>
        <w:spacing w:line="360" w:lineRule="auto"/>
        <w:jc w:val="center"/>
        <w:rPr>
          <w:rFonts w:ascii="Arial" w:hAnsi="Arial" w:cs="Arial"/>
          <w:b/>
          <w:bCs/>
        </w:rPr>
      </w:pPr>
      <w:r>
        <w:rPr>
          <w:rFonts w:ascii="Arial" w:hAnsi="Arial" w:cs="Arial"/>
          <w:b/>
          <w:bCs/>
        </w:rPr>
        <w:t>CUSTOMER JOURNEY MAP</w:t>
      </w:r>
    </w:p>
    <w:p w14:paraId="70AF9A01" w14:textId="77777777" w:rsidR="00893862" w:rsidRDefault="001C4334">
      <w:pPr>
        <w:spacing w:line="360" w:lineRule="auto"/>
        <w:jc w:val="both"/>
      </w:pPr>
      <w:r>
        <w:rPr>
          <w:rFonts w:ascii="Arial" w:hAnsi="Arial" w:cs="Arial"/>
        </w:rPr>
        <w:t xml:space="preserve">A journey map is one of the tools used in helping companies have better </w:t>
      </w:r>
      <w:r>
        <w:rPr>
          <w:rFonts w:ascii="Arial" w:hAnsi="Arial" w:cs="Arial"/>
        </w:rPr>
        <w:t>understanding of their customers for the improvement of customer experience. A visualisation of a customer and target market’s engagement (end-to-end experience) with a company’s products and/or services (Harrison, 2021). It is an interconnection between t</w:t>
      </w:r>
      <w:r>
        <w:rPr>
          <w:rFonts w:ascii="Arial" w:hAnsi="Arial" w:cs="Arial"/>
        </w:rPr>
        <w:t>he customer journey stages and customer touchpoints. In the same way, it enables the customer to identity pain points, channels, activities, emotions, and opportunities within the time-based journey (Bischoff, 2021). Empathy also plays a big role in the cu</w:t>
      </w:r>
      <w:r>
        <w:rPr>
          <w:rFonts w:ascii="Arial" w:hAnsi="Arial" w:cs="Arial"/>
        </w:rPr>
        <w:t>stomer journey from the company’s perspective because they can visualise by putting themselves in the customer’s shoes so that resources can be allocated in the right places. Fig. 5 below is an illustration of a Burberry repeat customer journey map showing</w:t>
      </w:r>
      <w:r>
        <w:rPr>
          <w:rFonts w:ascii="Arial" w:hAnsi="Arial" w:cs="Arial"/>
        </w:rPr>
        <w:t xml:space="preserve"> her end-to-end journey for a bag purchase.</w:t>
      </w:r>
    </w:p>
    <w:tbl>
      <w:tblPr>
        <w:tblW w:w="9016" w:type="dxa"/>
        <w:tblCellMar>
          <w:left w:w="10" w:type="dxa"/>
          <w:right w:w="10" w:type="dxa"/>
        </w:tblCellMar>
        <w:tblLook w:val="0000" w:firstRow="0" w:lastRow="0" w:firstColumn="0" w:lastColumn="0" w:noHBand="0" w:noVBand="0"/>
      </w:tblPr>
      <w:tblGrid>
        <w:gridCol w:w="1483"/>
        <w:gridCol w:w="1496"/>
        <w:gridCol w:w="1559"/>
        <w:gridCol w:w="1490"/>
        <w:gridCol w:w="1494"/>
        <w:gridCol w:w="1494"/>
      </w:tblGrid>
      <w:tr w:rsidR="00893862" w14:paraId="3589CEEF" w14:textId="77777777">
        <w:tblPrEx>
          <w:tblCellMar>
            <w:top w:w="0" w:type="dxa"/>
            <w:bottom w:w="0" w:type="dxa"/>
          </w:tblCellMar>
        </w:tblPrEx>
        <w:tc>
          <w:tcPr>
            <w:tcW w:w="14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B3FEB8" w14:textId="77777777" w:rsidR="00893862" w:rsidRDefault="001C4334">
            <w:pPr>
              <w:spacing w:after="0" w:line="360" w:lineRule="auto"/>
              <w:jc w:val="both"/>
              <w:rPr>
                <w:rFonts w:ascii="Arial" w:hAnsi="Arial" w:cs="Arial"/>
                <w:b/>
                <w:bCs/>
                <w:sz w:val="16"/>
                <w:szCs w:val="16"/>
              </w:rPr>
            </w:pPr>
            <w:r>
              <w:rPr>
                <w:rFonts w:ascii="Arial" w:hAnsi="Arial" w:cs="Arial"/>
                <w:b/>
                <w:bCs/>
                <w:sz w:val="16"/>
                <w:szCs w:val="16"/>
              </w:rPr>
              <w:lastRenderedPageBreak/>
              <w:t>CUSTOMER JOURNEY MAP</w:t>
            </w:r>
          </w:p>
        </w:tc>
        <w:tc>
          <w:tcPr>
            <w:tcW w:w="1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3F911D" w14:textId="77777777" w:rsidR="00893862" w:rsidRDefault="001C4334">
            <w:pPr>
              <w:spacing w:after="0" w:line="360" w:lineRule="auto"/>
              <w:jc w:val="both"/>
              <w:rPr>
                <w:rFonts w:ascii="Arial" w:hAnsi="Arial" w:cs="Arial"/>
                <w:b/>
                <w:bCs/>
                <w:sz w:val="16"/>
                <w:szCs w:val="16"/>
              </w:rPr>
            </w:pPr>
            <w:r>
              <w:rPr>
                <w:rFonts w:ascii="Arial" w:hAnsi="Arial" w:cs="Arial"/>
                <w:b/>
                <w:bCs/>
                <w:sz w:val="16"/>
                <w:szCs w:val="16"/>
              </w:rPr>
              <w:t>AWARENESS</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AEEF30" w14:textId="77777777" w:rsidR="00893862" w:rsidRDefault="001C4334">
            <w:pPr>
              <w:spacing w:after="0" w:line="360" w:lineRule="auto"/>
              <w:jc w:val="both"/>
              <w:rPr>
                <w:rFonts w:ascii="Arial" w:hAnsi="Arial" w:cs="Arial"/>
                <w:b/>
                <w:bCs/>
                <w:sz w:val="16"/>
                <w:szCs w:val="16"/>
              </w:rPr>
            </w:pPr>
            <w:r>
              <w:rPr>
                <w:rFonts w:ascii="Arial" w:hAnsi="Arial" w:cs="Arial"/>
                <w:b/>
                <w:bCs/>
                <w:sz w:val="16"/>
                <w:szCs w:val="16"/>
              </w:rPr>
              <w:t>DISCOVER</w:t>
            </w:r>
          </w:p>
        </w:tc>
        <w:tc>
          <w:tcPr>
            <w:tcW w:w="14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1ABC43" w14:textId="77777777" w:rsidR="00893862" w:rsidRDefault="001C4334">
            <w:pPr>
              <w:spacing w:after="0" w:line="360" w:lineRule="auto"/>
              <w:jc w:val="both"/>
              <w:rPr>
                <w:rFonts w:ascii="Arial" w:hAnsi="Arial" w:cs="Arial"/>
                <w:b/>
                <w:bCs/>
                <w:sz w:val="16"/>
                <w:szCs w:val="16"/>
              </w:rPr>
            </w:pPr>
            <w:r>
              <w:rPr>
                <w:rFonts w:ascii="Arial" w:hAnsi="Arial" w:cs="Arial"/>
                <w:b/>
                <w:bCs/>
                <w:sz w:val="16"/>
                <w:szCs w:val="16"/>
              </w:rPr>
              <w:t>PURCHASE</w:t>
            </w:r>
          </w:p>
        </w:tc>
        <w:tc>
          <w:tcPr>
            <w:tcW w:w="14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B5162E" w14:textId="77777777" w:rsidR="00893862" w:rsidRDefault="001C4334">
            <w:pPr>
              <w:spacing w:after="0" w:line="360" w:lineRule="auto"/>
              <w:jc w:val="both"/>
              <w:rPr>
                <w:rFonts w:ascii="Arial" w:hAnsi="Arial" w:cs="Arial"/>
                <w:b/>
                <w:bCs/>
                <w:sz w:val="16"/>
                <w:szCs w:val="16"/>
              </w:rPr>
            </w:pPr>
            <w:r>
              <w:rPr>
                <w:rFonts w:ascii="Arial" w:hAnsi="Arial" w:cs="Arial"/>
                <w:b/>
                <w:bCs/>
                <w:sz w:val="16"/>
                <w:szCs w:val="16"/>
              </w:rPr>
              <w:t>USE</w:t>
            </w:r>
          </w:p>
        </w:tc>
        <w:tc>
          <w:tcPr>
            <w:tcW w:w="14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20B342" w14:textId="77777777" w:rsidR="00893862" w:rsidRDefault="001C4334">
            <w:pPr>
              <w:spacing w:after="0" w:line="360" w:lineRule="auto"/>
              <w:jc w:val="both"/>
              <w:rPr>
                <w:rFonts w:ascii="Arial" w:hAnsi="Arial" w:cs="Arial"/>
                <w:b/>
                <w:bCs/>
                <w:sz w:val="16"/>
                <w:szCs w:val="16"/>
              </w:rPr>
            </w:pPr>
            <w:r>
              <w:rPr>
                <w:rFonts w:ascii="Arial" w:hAnsi="Arial" w:cs="Arial"/>
                <w:b/>
                <w:bCs/>
                <w:sz w:val="16"/>
                <w:szCs w:val="16"/>
              </w:rPr>
              <w:t>BOND</w:t>
            </w:r>
          </w:p>
        </w:tc>
      </w:tr>
      <w:tr w:rsidR="00893862" w14:paraId="5F4858DA" w14:textId="77777777">
        <w:tblPrEx>
          <w:tblCellMar>
            <w:top w:w="0" w:type="dxa"/>
            <w:bottom w:w="0" w:type="dxa"/>
          </w:tblCellMar>
        </w:tblPrEx>
        <w:tc>
          <w:tcPr>
            <w:tcW w:w="14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D46625" w14:textId="77777777" w:rsidR="00893862" w:rsidRDefault="001C4334">
            <w:pPr>
              <w:spacing w:after="0" w:line="360" w:lineRule="auto"/>
              <w:jc w:val="both"/>
              <w:rPr>
                <w:rFonts w:ascii="Arial" w:hAnsi="Arial" w:cs="Arial"/>
                <w:sz w:val="16"/>
                <w:szCs w:val="16"/>
              </w:rPr>
            </w:pPr>
            <w:r>
              <w:rPr>
                <w:rFonts w:ascii="Arial" w:hAnsi="Arial" w:cs="Arial"/>
                <w:sz w:val="16"/>
                <w:szCs w:val="16"/>
              </w:rPr>
              <w:t>Support</w:t>
            </w:r>
          </w:p>
        </w:tc>
        <w:tc>
          <w:tcPr>
            <w:tcW w:w="1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5F3936" w14:textId="77777777" w:rsidR="00893862" w:rsidRDefault="00893862">
            <w:pPr>
              <w:spacing w:after="0" w:line="360" w:lineRule="auto"/>
              <w:jc w:val="both"/>
              <w:rPr>
                <w:rFonts w:ascii="Arial" w:hAnsi="Arial" w:cs="Arial"/>
              </w:rPr>
            </w:pP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22A70F" w14:textId="77777777" w:rsidR="00893862" w:rsidRDefault="00893862">
            <w:pPr>
              <w:spacing w:after="0" w:line="360" w:lineRule="auto"/>
              <w:jc w:val="both"/>
              <w:rPr>
                <w:rFonts w:ascii="Arial" w:hAnsi="Arial" w:cs="Arial"/>
              </w:rPr>
            </w:pPr>
          </w:p>
        </w:tc>
        <w:tc>
          <w:tcPr>
            <w:tcW w:w="14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6FBE25" w14:textId="77777777" w:rsidR="00893862" w:rsidRDefault="00893862">
            <w:pPr>
              <w:spacing w:after="0" w:line="360" w:lineRule="auto"/>
              <w:jc w:val="both"/>
              <w:rPr>
                <w:rFonts w:ascii="Arial" w:hAnsi="Arial" w:cs="Arial"/>
              </w:rPr>
            </w:pPr>
          </w:p>
        </w:tc>
        <w:tc>
          <w:tcPr>
            <w:tcW w:w="14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DE6729" w14:textId="77777777" w:rsidR="00893862" w:rsidRDefault="00893862">
            <w:pPr>
              <w:spacing w:after="0" w:line="360" w:lineRule="auto"/>
              <w:jc w:val="both"/>
              <w:rPr>
                <w:rFonts w:ascii="Arial" w:hAnsi="Arial" w:cs="Arial"/>
              </w:rPr>
            </w:pPr>
          </w:p>
        </w:tc>
        <w:tc>
          <w:tcPr>
            <w:tcW w:w="14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2861F1" w14:textId="77777777" w:rsidR="00893862" w:rsidRDefault="001C4334">
            <w:pPr>
              <w:spacing w:after="0" w:line="360" w:lineRule="auto"/>
              <w:jc w:val="both"/>
              <w:rPr>
                <w:rFonts w:ascii="Arial" w:hAnsi="Arial" w:cs="Arial"/>
                <w:color w:val="FF0000"/>
                <w:sz w:val="16"/>
                <w:szCs w:val="16"/>
              </w:rPr>
            </w:pPr>
            <w:r>
              <w:rPr>
                <w:rFonts w:ascii="Arial" w:hAnsi="Arial" w:cs="Arial"/>
                <w:color w:val="FF0000"/>
                <w:sz w:val="16"/>
                <w:szCs w:val="16"/>
              </w:rPr>
              <w:t>7</w:t>
            </w:r>
          </w:p>
          <w:p w14:paraId="2D42306C" w14:textId="77777777" w:rsidR="00893862" w:rsidRDefault="001C4334">
            <w:pPr>
              <w:spacing w:after="0" w:line="360" w:lineRule="auto"/>
              <w:jc w:val="both"/>
              <w:rPr>
                <w:rFonts w:ascii="Arial" w:hAnsi="Arial" w:cs="Arial"/>
                <w:color w:val="000000"/>
                <w:sz w:val="16"/>
                <w:szCs w:val="16"/>
              </w:rPr>
            </w:pPr>
            <w:r>
              <w:rPr>
                <w:rFonts w:ascii="Arial" w:hAnsi="Arial" w:cs="Arial"/>
                <w:color w:val="000000"/>
                <w:sz w:val="16"/>
                <w:szCs w:val="16"/>
              </w:rPr>
              <w:t>Received an apology letter from store manager by email with a promised discount towards next purchase.</w:t>
            </w:r>
          </w:p>
        </w:tc>
      </w:tr>
      <w:tr w:rsidR="00893862" w14:paraId="4856D79E" w14:textId="77777777">
        <w:tblPrEx>
          <w:tblCellMar>
            <w:top w:w="0" w:type="dxa"/>
            <w:bottom w:w="0" w:type="dxa"/>
          </w:tblCellMar>
        </w:tblPrEx>
        <w:tc>
          <w:tcPr>
            <w:tcW w:w="14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85972E" w14:textId="77777777" w:rsidR="00893862" w:rsidRDefault="001C4334">
            <w:pPr>
              <w:spacing w:after="0" w:line="360" w:lineRule="auto"/>
              <w:jc w:val="both"/>
              <w:rPr>
                <w:rFonts w:ascii="Arial" w:hAnsi="Arial" w:cs="Arial"/>
                <w:sz w:val="16"/>
                <w:szCs w:val="16"/>
              </w:rPr>
            </w:pPr>
            <w:r>
              <w:rPr>
                <w:rFonts w:ascii="Arial" w:hAnsi="Arial" w:cs="Arial"/>
                <w:sz w:val="16"/>
                <w:szCs w:val="16"/>
              </w:rPr>
              <w:t>Pain point</w:t>
            </w:r>
          </w:p>
        </w:tc>
        <w:tc>
          <w:tcPr>
            <w:tcW w:w="1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05C6CF" w14:textId="77777777" w:rsidR="00893862" w:rsidRDefault="00893862">
            <w:pPr>
              <w:spacing w:after="0" w:line="360" w:lineRule="auto"/>
              <w:jc w:val="both"/>
              <w:rPr>
                <w:rFonts w:ascii="Arial" w:hAnsi="Arial" w:cs="Arial"/>
              </w:rPr>
            </w:pP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A8B9DB" w14:textId="77777777" w:rsidR="00893862" w:rsidRDefault="00893862">
            <w:pPr>
              <w:spacing w:after="0" w:line="360" w:lineRule="auto"/>
              <w:jc w:val="both"/>
              <w:rPr>
                <w:rFonts w:ascii="Arial" w:hAnsi="Arial" w:cs="Arial"/>
              </w:rPr>
            </w:pPr>
          </w:p>
        </w:tc>
        <w:tc>
          <w:tcPr>
            <w:tcW w:w="14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EEEB69" w14:textId="77777777" w:rsidR="00893862" w:rsidRDefault="001C4334">
            <w:pPr>
              <w:spacing w:after="0" w:line="360" w:lineRule="auto"/>
              <w:jc w:val="both"/>
              <w:rPr>
                <w:rFonts w:ascii="Arial" w:hAnsi="Arial" w:cs="Arial"/>
                <w:color w:val="FF0000"/>
              </w:rPr>
            </w:pPr>
            <w:r>
              <w:rPr>
                <w:rFonts w:ascii="Arial" w:hAnsi="Arial" w:cs="Arial"/>
                <w:color w:val="FF0000"/>
              </w:rPr>
              <w:t>4</w:t>
            </w:r>
          </w:p>
          <w:p w14:paraId="3CCA07DE" w14:textId="77777777" w:rsidR="00893862" w:rsidRDefault="001C4334">
            <w:pPr>
              <w:spacing w:after="0" w:line="360" w:lineRule="auto"/>
              <w:jc w:val="both"/>
              <w:rPr>
                <w:rFonts w:ascii="Arial" w:hAnsi="Arial" w:cs="Arial"/>
                <w:color w:val="000000"/>
                <w:sz w:val="16"/>
                <w:szCs w:val="16"/>
              </w:rPr>
            </w:pPr>
            <w:r>
              <w:rPr>
                <w:rFonts w:ascii="Arial" w:hAnsi="Arial" w:cs="Arial"/>
                <w:color w:val="000000"/>
                <w:sz w:val="16"/>
                <w:szCs w:val="16"/>
              </w:rPr>
              <w:t xml:space="preserve">Customer </w:t>
            </w:r>
            <w:r>
              <w:rPr>
                <w:rFonts w:ascii="Arial" w:hAnsi="Arial" w:cs="Arial"/>
                <w:color w:val="000000"/>
                <w:sz w:val="16"/>
                <w:szCs w:val="16"/>
              </w:rPr>
              <w:t>service representative not helpful for guidance.</w:t>
            </w:r>
          </w:p>
        </w:tc>
        <w:tc>
          <w:tcPr>
            <w:tcW w:w="14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9C98A1" w14:textId="77777777" w:rsidR="00893862" w:rsidRDefault="00893862">
            <w:pPr>
              <w:spacing w:after="0" w:line="360" w:lineRule="auto"/>
              <w:jc w:val="both"/>
              <w:rPr>
                <w:rFonts w:ascii="Arial" w:hAnsi="Arial" w:cs="Arial"/>
              </w:rPr>
            </w:pPr>
          </w:p>
        </w:tc>
        <w:tc>
          <w:tcPr>
            <w:tcW w:w="14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982F2E" w14:textId="77777777" w:rsidR="00893862" w:rsidRDefault="00893862">
            <w:pPr>
              <w:spacing w:after="0" w:line="360" w:lineRule="auto"/>
              <w:jc w:val="both"/>
              <w:rPr>
                <w:rFonts w:ascii="Arial" w:hAnsi="Arial" w:cs="Arial"/>
              </w:rPr>
            </w:pPr>
          </w:p>
        </w:tc>
      </w:tr>
      <w:tr w:rsidR="00893862" w14:paraId="4FDD3BCC" w14:textId="77777777">
        <w:tblPrEx>
          <w:tblCellMar>
            <w:top w:w="0" w:type="dxa"/>
            <w:bottom w:w="0" w:type="dxa"/>
          </w:tblCellMar>
        </w:tblPrEx>
        <w:tc>
          <w:tcPr>
            <w:tcW w:w="14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9AB56B" w14:textId="77777777" w:rsidR="00893862" w:rsidRDefault="001C4334">
            <w:pPr>
              <w:spacing w:after="0" w:line="360" w:lineRule="auto"/>
              <w:jc w:val="both"/>
              <w:rPr>
                <w:rFonts w:ascii="Arial" w:hAnsi="Arial" w:cs="Arial"/>
                <w:sz w:val="16"/>
                <w:szCs w:val="16"/>
              </w:rPr>
            </w:pPr>
            <w:r>
              <w:rPr>
                <w:rFonts w:ascii="Arial" w:hAnsi="Arial" w:cs="Arial"/>
                <w:sz w:val="16"/>
                <w:szCs w:val="16"/>
              </w:rPr>
              <w:t>Usage of product</w:t>
            </w:r>
          </w:p>
        </w:tc>
        <w:tc>
          <w:tcPr>
            <w:tcW w:w="1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2EAEBA" w14:textId="77777777" w:rsidR="00893862" w:rsidRDefault="00893862">
            <w:pPr>
              <w:spacing w:after="0" w:line="360" w:lineRule="auto"/>
              <w:jc w:val="both"/>
              <w:rPr>
                <w:rFonts w:ascii="Arial" w:hAnsi="Arial" w:cs="Arial"/>
              </w:rPr>
            </w:pP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F1DBC7" w14:textId="77777777" w:rsidR="00893862" w:rsidRDefault="00893862">
            <w:pPr>
              <w:spacing w:after="0" w:line="360" w:lineRule="auto"/>
              <w:jc w:val="both"/>
              <w:rPr>
                <w:rFonts w:ascii="Arial" w:hAnsi="Arial" w:cs="Arial"/>
              </w:rPr>
            </w:pPr>
          </w:p>
        </w:tc>
        <w:tc>
          <w:tcPr>
            <w:tcW w:w="14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8942B3" w14:textId="77777777" w:rsidR="00893862" w:rsidRDefault="00893862">
            <w:pPr>
              <w:spacing w:after="0" w:line="360" w:lineRule="auto"/>
              <w:jc w:val="both"/>
              <w:rPr>
                <w:rFonts w:ascii="Arial" w:hAnsi="Arial" w:cs="Arial"/>
              </w:rPr>
            </w:pPr>
          </w:p>
        </w:tc>
        <w:tc>
          <w:tcPr>
            <w:tcW w:w="14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D0ABF6" w14:textId="77777777" w:rsidR="00893862" w:rsidRDefault="001C4334">
            <w:pPr>
              <w:spacing w:after="0" w:line="360" w:lineRule="auto"/>
              <w:jc w:val="both"/>
              <w:rPr>
                <w:rFonts w:ascii="Arial" w:hAnsi="Arial" w:cs="Arial"/>
                <w:color w:val="FF0000"/>
              </w:rPr>
            </w:pPr>
            <w:r>
              <w:rPr>
                <w:rFonts w:ascii="Arial" w:hAnsi="Arial" w:cs="Arial"/>
                <w:color w:val="FF0000"/>
              </w:rPr>
              <w:t>6</w:t>
            </w:r>
          </w:p>
          <w:p w14:paraId="7261DB86" w14:textId="77777777" w:rsidR="00893862" w:rsidRDefault="001C4334">
            <w:pPr>
              <w:spacing w:after="0" w:line="360" w:lineRule="auto"/>
              <w:jc w:val="both"/>
              <w:rPr>
                <w:rFonts w:ascii="Arial" w:hAnsi="Arial" w:cs="Arial"/>
                <w:color w:val="000000"/>
                <w:sz w:val="16"/>
                <w:szCs w:val="16"/>
              </w:rPr>
            </w:pPr>
            <w:r>
              <w:rPr>
                <w:rFonts w:ascii="Arial" w:hAnsi="Arial" w:cs="Arial"/>
                <w:color w:val="000000"/>
                <w:sz w:val="16"/>
                <w:szCs w:val="16"/>
              </w:rPr>
              <w:t>Great use of new bag. Good quality as usual.</w:t>
            </w:r>
          </w:p>
        </w:tc>
        <w:tc>
          <w:tcPr>
            <w:tcW w:w="14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2F97BF" w14:textId="77777777" w:rsidR="00893862" w:rsidRDefault="00893862">
            <w:pPr>
              <w:spacing w:after="0" w:line="360" w:lineRule="auto"/>
              <w:jc w:val="both"/>
              <w:rPr>
                <w:rFonts w:ascii="Arial" w:hAnsi="Arial" w:cs="Arial"/>
              </w:rPr>
            </w:pPr>
          </w:p>
        </w:tc>
      </w:tr>
      <w:tr w:rsidR="00893862" w14:paraId="7E322515" w14:textId="77777777">
        <w:tblPrEx>
          <w:tblCellMar>
            <w:top w:w="0" w:type="dxa"/>
            <w:bottom w:w="0" w:type="dxa"/>
          </w:tblCellMar>
        </w:tblPrEx>
        <w:tc>
          <w:tcPr>
            <w:tcW w:w="14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4BF0E6" w14:textId="77777777" w:rsidR="00893862" w:rsidRDefault="001C4334">
            <w:pPr>
              <w:spacing w:after="0" w:line="360" w:lineRule="auto"/>
              <w:jc w:val="both"/>
              <w:rPr>
                <w:rFonts w:ascii="Arial" w:hAnsi="Arial" w:cs="Arial"/>
                <w:sz w:val="16"/>
                <w:szCs w:val="16"/>
              </w:rPr>
            </w:pPr>
            <w:r>
              <w:rPr>
                <w:rFonts w:ascii="Arial" w:hAnsi="Arial" w:cs="Arial"/>
                <w:sz w:val="16"/>
                <w:szCs w:val="16"/>
              </w:rPr>
              <w:t>Purchase</w:t>
            </w:r>
          </w:p>
        </w:tc>
        <w:tc>
          <w:tcPr>
            <w:tcW w:w="1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65A80E" w14:textId="77777777" w:rsidR="00893862" w:rsidRDefault="00893862">
            <w:pPr>
              <w:spacing w:after="0" w:line="360" w:lineRule="auto"/>
              <w:jc w:val="both"/>
              <w:rPr>
                <w:rFonts w:ascii="Arial" w:hAnsi="Arial" w:cs="Arial"/>
              </w:rPr>
            </w:pP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ED0EB5" w14:textId="77777777" w:rsidR="00893862" w:rsidRDefault="00893862">
            <w:pPr>
              <w:spacing w:after="0" w:line="360" w:lineRule="auto"/>
              <w:jc w:val="both"/>
              <w:rPr>
                <w:rFonts w:ascii="Arial" w:hAnsi="Arial" w:cs="Arial"/>
              </w:rPr>
            </w:pPr>
          </w:p>
        </w:tc>
        <w:tc>
          <w:tcPr>
            <w:tcW w:w="14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5A05B5" w14:textId="77777777" w:rsidR="00893862" w:rsidRDefault="001C4334">
            <w:pPr>
              <w:spacing w:after="0" w:line="360" w:lineRule="auto"/>
              <w:jc w:val="both"/>
              <w:rPr>
                <w:rFonts w:ascii="Arial" w:hAnsi="Arial" w:cs="Arial"/>
                <w:color w:val="FF0000"/>
              </w:rPr>
            </w:pPr>
            <w:r>
              <w:rPr>
                <w:rFonts w:ascii="Arial" w:hAnsi="Arial" w:cs="Arial"/>
                <w:color w:val="FF0000"/>
              </w:rPr>
              <w:t>5</w:t>
            </w:r>
          </w:p>
          <w:p w14:paraId="0C999CF7" w14:textId="77777777" w:rsidR="00893862" w:rsidRDefault="001C4334">
            <w:pPr>
              <w:spacing w:after="0" w:line="360" w:lineRule="auto"/>
              <w:jc w:val="both"/>
              <w:rPr>
                <w:rFonts w:ascii="Arial" w:hAnsi="Arial" w:cs="Arial"/>
                <w:color w:val="000000"/>
                <w:sz w:val="16"/>
                <w:szCs w:val="16"/>
              </w:rPr>
            </w:pPr>
            <w:r>
              <w:rPr>
                <w:rFonts w:ascii="Arial" w:hAnsi="Arial" w:cs="Arial"/>
                <w:color w:val="000000"/>
                <w:sz w:val="16"/>
                <w:szCs w:val="16"/>
              </w:rPr>
              <w:t>Received help from store manager which led to bag purchase.</w:t>
            </w:r>
          </w:p>
        </w:tc>
        <w:tc>
          <w:tcPr>
            <w:tcW w:w="14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2769A6" w14:textId="77777777" w:rsidR="00893862" w:rsidRDefault="00893862">
            <w:pPr>
              <w:spacing w:after="0" w:line="360" w:lineRule="auto"/>
              <w:jc w:val="both"/>
              <w:rPr>
                <w:rFonts w:ascii="Arial" w:hAnsi="Arial" w:cs="Arial"/>
              </w:rPr>
            </w:pPr>
          </w:p>
        </w:tc>
        <w:tc>
          <w:tcPr>
            <w:tcW w:w="14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0CEECF" w14:textId="77777777" w:rsidR="00893862" w:rsidRDefault="00893862">
            <w:pPr>
              <w:spacing w:after="0" w:line="360" w:lineRule="auto"/>
              <w:jc w:val="both"/>
              <w:rPr>
                <w:rFonts w:ascii="Arial" w:hAnsi="Arial" w:cs="Arial"/>
              </w:rPr>
            </w:pPr>
          </w:p>
        </w:tc>
      </w:tr>
      <w:tr w:rsidR="00893862" w14:paraId="1B24019E" w14:textId="77777777">
        <w:tblPrEx>
          <w:tblCellMar>
            <w:top w:w="0" w:type="dxa"/>
            <w:bottom w:w="0" w:type="dxa"/>
          </w:tblCellMar>
        </w:tblPrEx>
        <w:tc>
          <w:tcPr>
            <w:tcW w:w="14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C58512" w14:textId="77777777" w:rsidR="00893862" w:rsidRDefault="001C4334">
            <w:pPr>
              <w:spacing w:after="0" w:line="360" w:lineRule="auto"/>
              <w:jc w:val="both"/>
              <w:rPr>
                <w:rFonts w:ascii="Arial" w:hAnsi="Arial" w:cs="Arial"/>
                <w:sz w:val="16"/>
                <w:szCs w:val="16"/>
              </w:rPr>
            </w:pPr>
            <w:r>
              <w:rPr>
                <w:rFonts w:ascii="Arial" w:hAnsi="Arial" w:cs="Arial"/>
                <w:sz w:val="16"/>
                <w:szCs w:val="16"/>
              </w:rPr>
              <w:t>Visit to store</w:t>
            </w:r>
          </w:p>
        </w:tc>
        <w:tc>
          <w:tcPr>
            <w:tcW w:w="1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8EF9DB" w14:textId="77777777" w:rsidR="00893862" w:rsidRDefault="00893862">
            <w:pPr>
              <w:spacing w:after="0" w:line="360" w:lineRule="auto"/>
              <w:jc w:val="both"/>
              <w:rPr>
                <w:rFonts w:ascii="Arial" w:hAnsi="Arial" w:cs="Arial"/>
              </w:rPr>
            </w:pP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13F2C4" w14:textId="77777777" w:rsidR="00893862" w:rsidRDefault="001C4334">
            <w:pPr>
              <w:spacing w:after="0" w:line="360" w:lineRule="auto"/>
              <w:jc w:val="both"/>
              <w:rPr>
                <w:rFonts w:ascii="Arial" w:hAnsi="Arial" w:cs="Arial"/>
                <w:color w:val="FF0000"/>
              </w:rPr>
            </w:pPr>
            <w:r>
              <w:rPr>
                <w:rFonts w:ascii="Arial" w:hAnsi="Arial" w:cs="Arial"/>
                <w:color w:val="FF0000"/>
              </w:rPr>
              <w:t>3</w:t>
            </w:r>
          </w:p>
          <w:p w14:paraId="4855297C" w14:textId="77777777" w:rsidR="00893862" w:rsidRDefault="001C4334">
            <w:pPr>
              <w:spacing w:after="0" w:line="360" w:lineRule="auto"/>
              <w:jc w:val="both"/>
              <w:rPr>
                <w:rFonts w:ascii="Arial" w:hAnsi="Arial" w:cs="Arial"/>
                <w:color w:val="000000"/>
                <w:sz w:val="16"/>
                <w:szCs w:val="16"/>
              </w:rPr>
            </w:pPr>
            <w:r>
              <w:rPr>
                <w:rFonts w:ascii="Arial" w:hAnsi="Arial" w:cs="Arial"/>
                <w:color w:val="000000"/>
                <w:sz w:val="16"/>
                <w:szCs w:val="16"/>
              </w:rPr>
              <w:t>Visit to Regent Street store.</w:t>
            </w:r>
          </w:p>
        </w:tc>
        <w:tc>
          <w:tcPr>
            <w:tcW w:w="14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2563A0" w14:textId="77777777" w:rsidR="00893862" w:rsidRDefault="00893862">
            <w:pPr>
              <w:spacing w:after="0" w:line="360" w:lineRule="auto"/>
              <w:jc w:val="both"/>
              <w:rPr>
                <w:rFonts w:ascii="Arial" w:hAnsi="Arial" w:cs="Arial"/>
              </w:rPr>
            </w:pPr>
          </w:p>
        </w:tc>
        <w:tc>
          <w:tcPr>
            <w:tcW w:w="14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6BA1FA" w14:textId="77777777" w:rsidR="00893862" w:rsidRDefault="00893862">
            <w:pPr>
              <w:spacing w:after="0" w:line="360" w:lineRule="auto"/>
              <w:jc w:val="both"/>
              <w:rPr>
                <w:rFonts w:ascii="Arial" w:hAnsi="Arial" w:cs="Arial"/>
              </w:rPr>
            </w:pPr>
          </w:p>
        </w:tc>
        <w:tc>
          <w:tcPr>
            <w:tcW w:w="14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31DE25" w14:textId="77777777" w:rsidR="00893862" w:rsidRDefault="00893862">
            <w:pPr>
              <w:spacing w:after="0" w:line="360" w:lineRule="auto"/>
              <w:jc w:val="both"/>
              <w:rPr>
                <w:rFonts w:ascii="Arial" w:hAnsi="Arial" w:cs="Arial"/>
              </w:rPr>
            </w:pPr>
          </w:p>
        </w:tc>
      </w:tr>
      <w:tr w:rsidR="00893862" w14:paraId="4135ED2C" w14:textId="77777777">
        <w:tblPrEx>
          <w:tblCellMar>
            <w:top w:w="0" w:type="dxa"/>
            <w:bottom w:w="0" w:type="dxa"/>
          </w:tblCellMar>
        </w:tblPrEx>
        <w:tc>
          <w:tcPr>
            <w:tcW w:w="14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5ECB83" w14:textId="77777777" w:rsidR="00893862" w:rsidRDefault="001C4334">
            <w:pPr>
              <w:spacing w:after="0" w:line="360" w:lineRule="auto"/>
              <w:jc w:val="both"/>
              <w:rPr>
                <w:rFonts w:ascii="Arial" w:hAnsi="Arial" w:cs="Arial"/>
                <w:sz w:val="16"/>
                <w:szCs w:val="16"/>
              </w:rPr>
            </w:pPr>
            <w:r>
              <w:rPr>
                <w:rFonts w:ascii="Arial" w:hAnsi="Arial" w:cs="Arial"/>
                <w:sz w:val="16"/>
                <w:szCs w:val="16"/>
              </w:rPr>
              <w:t>Research options</w:t>
            </w:r>
          </w:p>
        </w:tc>
        <w:tc>
          <w:tcPr>
            <w:tcW w:w="1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B23483" w14:textId="77777777" w:rsidR="00893862" w:rsidRDefault="001C4334">
            <w:pPr>
              <w:spacing w:after="0" w:line="360" w:lineRule="auto"/>
              <w:jc w:val="both"/>
              <w:rPr>
                <w:rFonts w:ascii="Arial" w:hAnsi="Arial" w:cs="Arial"/>
                <w:color w:val="FF0000"/>
              </w:rPr>
            </w:pPr>
            <w:r>
              <w:rPr>
                <w:rFonts w:ascii="Arial" w:hAnsi="Arial" w:cs="Arial"/>
                <w:color w:val="FF0000"/>
              </w:rPr>
              <w:t>2</w:t>
            </w:r>
          </w:p>
          <w:p w14:paraId="099549DA" w14:textId="77777777" w:rsidR="00893862" w:rsidRDefault="001C4334">
            <w:pPr>
              <w:spacing w:after="0" w:line="360" w:lineRule="auto"/>
              <w:jc w:val="both"/>
            </w:pPr>
            <w:r>
              <w:rPr>
                <w:rFonts w:ascii="Arial" w:hAnsi="Arial" w:cs="Arial"/>
                <w:color w:val="000000"/>
                <w:sz w:val="16"/>
                <w:szCs w:val="16"/>
              </w:rPr>
              <w:t>Online research (Instagram and Website) and review of type of bag to purchase</w:t>
            </w:r>
            <w:r>
              <w:rPr>
                <w:rFonts w:ascii="Arial" w:hAnsi="Arial" w:cs="Arial"/>
                <w:color w:val="000000"/>
              </w:rPr>
              <w:t>.</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3EF5E2" w14:textId="77777777" w:rsidR="00893862" w:rsidRDefault="00893862">
            <w:pPr>
              <w:spacing w:after="0" w:line="360" w:lineRule="auto"/>
              <w:jc w:val="both"/>
              <w:rPr>
                <w:rFonts w:ascii="Arial" w:hAnsi="Arial" w:cs="Arial"/>
              </w:rPr>
            </w:pPr>
          </w:p>
        </w:tc>
        <w:tc>
          <w:tcPr>
            <w:tcW w:w="14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6BA6B9" w14:textId="77777777" w:rsidR="00893862" w:rsidRDefault="00893862">
            <w:pPr>
              <w:spacing w:after="0" w:line="360" w:lineRule="auto"/>
              <w:jc w:val="both"/>
              <w:rPr>
                <w:rFonts w:ascii="Arial" w:hAnsi="Arial" w:cs="Arial"/>
              </w:rPr>
            </w:pPr>
          </w:p>
        </w:tc>
        <w:tc>
          <w:tcPr>
            <w:tcW w:w="14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E7EAA3" w14:textId="77777777" w:rsidR="00893862" w:rsidRDefault="00893862">
            <w:pPr>
              <w:spacing w:after="0" w:line="360" w:lineRule="auto"/>
              <w:jc w:val="both"/>
              <w:rPr>
                <w:rFonts w:ascii="Arial" w:hAnsi="Arial" w:cs="Arial"/>
              </w:rPr>
            </w:pPr>
          </w:p>
        </w:tc>
        <w:tc>
          <w:tcPr>
            <w:tcW w:w="14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214A8E" w14:textId="77777777" w:rsidR="00893862" w:rsidRDefault="00893862">
            <w:pPr>
              <w:spacing w:after="0" w:line="360" w:lineRule="auto"/>
              <w:jc w:val="both"/>
              <w:rPr>
                <w:rFonts w:ascii="Arial" w:hAnsi="Arial" w:cs="Arial"/>
              </w:rPr>
            </w:pPr>
          </w:p>
        </w:tc>
      </w:tr>
      <w:tr w:rsidR="00893862" w14:paraId="24054A06" w14:textId="77777777">
        <w:tblPrEx>
          <w:tblCellMar>
            <w:top w:w="0" w:type="dxa"/>
            <w:bottom w:w="0" w:type="dxa"/>
          </w:tblCellMar>
        </w:tblPrEx>
        <w:tc>
          <w:tcPr>
            <w:tcW w:w="14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D884AE" w14:textId="77777777" w:rsidR="00893862" w:rsidRDefault="001C4334">
            <w:pPr>
              <w:spacing w:after="0" w:line="360" w:lineRule="auto"/>
              <w:jc w:val="both"/>
              <w:rPr>
                <w:rFonts w:ascii="Arial" w:hAnsi="Arial" w:cs="Arial"/>
                <w:sz w:val="16"/>
                <w:szCs w:val="16"/>
              </w:rPr>
            </w:pPr>
            <w:r>
              <w:rPr>
                <w:rFonts w:ascii="Arial" w:hAnsi="Arial" w:cs="Arial"/>
                <w:sz w:val="16"/>
                <w:szCs w:val="16"/>
              </w:rPr>
              <w:t>Need to purchase</w:t>
            </w:r>
          </w:p>
        </w:tc>
        <w:tc>
          <w:tcPr>
            <w:tcW w:w="1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66DCEE" w14:textId="77777777" w:rsidR="00893862" w:rsidRDefault="00893862">
            <w:pPr>
              <w:spacing w:after="0" w:line="360" w:lineRule="auto"/>
              <w:jc w:val="both"/>
              <w:rPr>
                <w:rFonts w:ascii="Arial" w:hAnsi="Arial" w:cs="Arial"/>
              </w:rPr>
            </w:pP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66881" w14:textId="77777777" w:rsidR="00893862" w:rsidRDefault="00893862">
            <w:pPr>
              <w:spacing w:after="0" w:line="360" w:lineRule="auto"/>
              <w:jc w:val="both"/>
              <w:rPr>
                <w:rFonts w:ascii="Arial" w:hAnsi="Arial" w:cs="Arial"/>
              </w:rPr>
            </w:pPr>
          </w:p>
        </w:tc>
        <w:tc>
          <w:tcPr>
            <w:tcW w:w="14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541918" w14:textId="77777777" w:rsidR="00893862" w:rsidRDefault="00893862">
            <w:pPr>
              <w:spacing w:after="0" w:line="360" w:lineRule="auto"/>
              <w:jc w:val="both"/>
              <w:rPr>
                <w:rFonts w:ascii="Arial" w:hAnsi="Arial" w:cs="Arial"/>
              </w:rPr>
            </w:pPr>
          </w:p>
        </w:tc>
        <w:tc>
          <w:tcPr>
            <w:tcW w:w="14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538DB3" w14:textId="77777777" w:rsidR="00893862" w:rsidRDefault="00893862">
            <w:pPr>
              <w:spacing w:after="0" w:line="360" w:lineRule="auto"/>
              <w:jc w:val="both"/>
              <w:rPr>
                <w:rFonts w:ascii="Arial" w:hAnsi="Arial" w:cs="Arial"/>
              </w:rPr>
            </w:pPr>
          </w:p>
        </w:tc>
        <w:tc>
          <w:tcPr>
            <w:tcW w:w="14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700004" w14:textId="77777777" w:rsidR="00893862" w:rsidRDefault="001C4334">
            <w:pPr>
              <w:spacing w:after="0" w:line="360" w:lineRule="auto"/>
              <w:jc w:val="both"/>
              <w:rPr>
                <w:rFonts w:ascii="Arial" w:hAnsi="Arial" w:cs="Arial"/>
                <w:color w:val="FF0000"/>
              </w:rPr>
            </w:pPr>
            <w:r>
              <w:rPr>
                <w:rFonts w:ascii="Arial" w:hAnsi="Arial" w:cs="Arial"/>
                <w:color w:val="FF0000"/>
              </w:rPr>
              <w:t>1</w:t>
            </w:r>
          </w:p>
          <w:p w14:paraId="74BD7A2F" w14:textId="77777777" w:rsidR="00893862" w:rsidRDefault="001C4334">
            <w:pPr>
              <w:spacing w:after="0" w:line="360" w:lineRule="auto"/>
              <w:jc w:val="both"/>
            </w:pPr>
            <w:r>
              <w:rPr>
                <w:rFonts w:ascii="Arial" w:hAnsi="Arial" w:cs="Arial"/>
                <w:color w:val="000000"/>
                <w:sz w:val="16"/>
                <w:szCs w:val="16"/>
              </w:rPr>
              <w:t>Repeat Burberry bag customer</w:t>
            </w:r>
            <w:r>
              <w:rPr>
                <w:rFonts w:ascii="Arial" w:hAnsi="Arial" w:cs="Arial"/>
                <w:color w:val="000000"/>
              </w:rPr>
              <w:t>.</w:t>
            </w:r>
          </w:p>
        </w:tc>
      </w:tr>
    </w:tbl>
    <w:p w14:paraId="79F57FD9" w14:textId="77777777" w:rsidR="00893862" w:rsidRDefault="001C4334">
      <w:pPr>
        <w:spacing w:line="360" w:lineRule="auto"/>
        <w:jc w:val="both"/>
      </w:pPr>
      <w:r>
        <w:rPr>
          <w:rFonts w:ascii="Arial" w:hAnsi="Arial" w:cs="Arial"/>
          <w:b/>
          <w:bCs/>
        </w:rPr>
        <w:t xml:space="preserve">Fig. 5 Burberry Customer journey Map </w:t>
      </w:r>
      <w:r>
        <w:rPr>
          <w:rFonts w:ascii="Arial" w:hAnsi="Arial" w:cs="Arial"/>
        </w:rPr>
        <w:t>(Source: Author).</w:t>
      </w:r>
    </w:p>
    <w:p w14:paraId="5A36A676" w14:textId="77777777" w:rsidR="00893862" w:rsidRDefault="001C4334">
      <w:pPr>
        <w:spacing w:line="360" w:lineRule="auto"/>
        <w:jc w:val="both"/>
        <w:rPr>
          <w:rFonts w:ascii="Arial" w:hAnsi="Arial" w:cs="Arial"/>
        </w:rPr>
      </w:pPr>
      <w:r>
        <w:rPr>
          <w:rFonts w:ascii="Arial" w:hAnsi="Arial" w:cs="Arial"/>
        </w:rPr>
        <w:t xml:space="preserve">The purpose of a journey map is to tell an </w:t>
      </w:r>
      <w:r>
        <w:rPr>
          <w:rFonts w:ascii="Arial" w:hAnsi="Arial" w:cs="Arial"/>
        </w:rPr>
        <w:t>end-to-end story of a purchase journey so that the company can provide a new way to meet the desired experience of customers. In the case of the journey map in Fig. 5, the journey shows the repeat customer encountering a pain point along the way, which was</w:t>
      </w:r>
      <w:r>
        <w:rPr>
          <w:rFonts w:ascii="Arial" w:hAnsi="Arial" w:cs="Arial"/>
        </w:rPr>
        <w:t xml:space="preserve"> rectified to enable continued loyalty to the brand. It shows the factors which has influenced the customer from the first touchpoint of her need to purchase a Burberry vintage crossbody bag as a repeat customer (Bond) through to going on the website to </w:t>
      </w:r>
      <w:r>
        <w:rPr>
          <w:rFonts w:ascii="Arial" w:hAnsi="Arial" w:cs="Arial"/>
        </w:rPr>
        <w:lastRenderedPageBreak/>
        <w:t>re</w:t>
      </w:r>
      <w:r>
        <w:rPr>
          <w:rFonts w:ascii="Arial" w:hAnsi="Arial" w:cs="Arial"/>
        </w:rPr>
        <w:t>search (Awareness) through to hitting a pain point before purchase, leading to enjoying her bag thereby reaching the ‘Bond’ stage of the journey.</w:t>
      </w:r>
    </w:p>
    <w:p w14:paraId="7D9CD5CE" w14:textId="77777777" w:rsidR="00893862" w:rsidRDefault="001C4334">
      <w:pPr>
        <w:spacing w:line="360" w:lineRule="auto"/>
        <w:jc w:val="both"/>
      </w:pPr>
      <w:r>
        <w:rPr>
          <w:rFonts w:ascii="Arial" w:hAnsi="Arial" w:cs="Arial"/>
          <w:b/>
          <w:bCs/>
        </w:rPr>
        <w:t xml:space="preserve">Strengths and Weaknesses of Burberry customer journey map: </w:t>
      </w:r>
      <w:r>
        <w:rPr>
          <w:rFonts w:ascii="Arial" w:hAnsi="Arial" w:cs="Arial"/>
        </w:rPr>
        <w:t>In the past decade, Burberry has proven to be an in</w:t>
      </w:r>
      <w:r>
        <w:rPr>
          <w:rFonts w:ascii="Arial" w:hAnsi="Arial" w:cs="Arial"/>
        </w:rPr>
        <w:t xml:space="preserve">novator in the luxury market with the secure, integrated and consumer-led technology (Burberry, 2021). Therefore, the website is user friendly with good quality photos and videos with a story line, quick view pop-ups with ideas to shop different looks and </w:t>
      </w:r>
      <w:r>
        <w:rPr>
          <w:rFonts w:ascii="Arial" w:hAnsi="Arial" w:cs="Arial"/>
        </w:rPr>
        <w:t xml:space="preserve">products categorised into various psychographic segmentation so that customers can discover products that fit into their lifestyle. Hence, the customer in the journey </w:t>
      </w:r>
      <w:proofErr w:type="spellStart"/>
      <w:r>
        <w:rPr>
          <w:rFonts w:ascii="Arial" w:hAnsi="Arial" w:cs="Arial"/>
        </w:rPr>
        <w:t>map</w:t>
      </w:r>
      <w:proofErr w:type="spellEnd"/>
      <w:r>
        <w:rPr>
          <w:rFonts w:ascii="Arial" w:hAnsi="Arial" w:cs="Arial"/>
        </w:rPr>
        <w:t xml:space="preserve"> was able to have enough information having checked the website in picking out her des</w:t>
      </w:r>
      <w:r>
        <w:rPr>
          <w:rFonts w:ascii="Arial" w:hAnsi="Arial" w:cs="Arial"/>
        </w:rPr>
        <w:t>ired product to buy. In contrast to the Burberry website, visiting Burberry competitor websites like Gucci and Louis Vuitton was cumbersome to navigate. An indication of how far Burberry has come from the following statement:</w:t>
      </w:r>
    </w:p>
    <w:p w14:paraId="04C330FB" w14:textId="77777777" w:rsidR="00893862" w:rsidRDefault="001C4334">
      <w:pPr>
        <w:spacing w:line="360" w:lineRule="auto"/>
        <w:jc w:val="both"/>
      </w:pPr>
      <w:r>
        <w:rPr>
          <w:rFonts w:cs="Calibri"/>
        </w:rPr>
        <w:t>“No company realised this soon</w:t>
      </w:r>
      <w:r>
        <w:rPr>
          <w:rFonts w:cs="Calibri"/>
        </w:rPr>
        <w:t>er than British luxury retailer Burberry. An early adopter in the digital world, Burberry capitalised on the digital movement by galvanising user interaction and accentuating the exclusive, haute couture persona of the brand” (Khan, How Burberry Embraced D</w:t>
      </w:r>
      <w:r>
        <w:rPr>
          <w:rFonts w:cs="Calibri"/>
        </w:rPr>
        <w:t xml:space="preserve">igital and Transformed into a Leading Luxury Brand). </w:t>
      </w:r>
    </w:p>
    <w:p w14:paraId="4F3ACB73" w14:textId="77777777" w:rsidR="00893862" w:rsidRDefault="001C4334">
      <w:pPr>
        <w:spacing w:line="360" w:lineRule="auto"/>
        <w:jc w:val="both"/>
        <w:rPr>
          <w:rFonts w:ascii="Arial" w:hAnsi="Arial" w:cs="Arial"/>
        </w:rPr>
      </w:pPr>
      <w:r>
        <w:rPr>
          <w:rFonts w:ascii="Arial" w:hAnsi="Arial" w:cs="Arial"/>
        </w:rPr>
        <w:t xml:space="preserve">In addition, another strength from the Burberry customer journey was that despite having received mediocre service from the customer service representative, the experience was rectified by the </w:t>
      </w:r>
      <w:r>
        <w:rPr>
          <w:rFonts w:ascii="Arial" w:hAnsi="Arial" w:cs="Arial"/>
        </w:rPr>
        <w:t>store manager who interjected to change the perception of that visit into a positive one. It is important to point out that people make an occasion out of visiting Burberry stores all over the world because of the ambience and opulence of the stores. Anoth</w:t>
      </w:r>
      <w:r>
        <w:rPr>
          <w:rFonts w:ascii="Arial" w:hAnsi="Arial" w:cs="Arial"/>
        </w:rPr>
        <w:t xml:space="preserve">er essential advantage of this and many other Burberry customer journey is the company managers and the marketing department being able to use it to evaluate and manage their brand promotions for meeting their consumer’s expectations. </w:t>
      </w:r>
    </w:p>
    <w:p w14:paraId="1D9BD272" w14:textId="77777777" w:rsidR="00893862" w:rsidRDefault="001C4334">
      <w:pPr>
        <w:spacing w:line="360" w:lineRule="auto"/>
        <w:jc w:val="both"/>
        <w:rPr>
          <w:rFonts w:ascii="Arial" w:hAnsi="Arial" w:cs="Arial"/>
        </w:rPr>
      </w:pPr>
      <w:r>
        <w:rPr>
          <w:rFonts w:ascii="Arial" w:hAnsi="Arial" w:cs="Arial"/>
        </w:rPr>
        <w:t>Having said that, th</w:t>
      </w:r>
      <w:r>
        <w:rPr>
          <w:rFonts w:ascii="Arial" w:hAnsi="Arial" w:cs="Arial"/>
        </w:rPr>
        <w:t>e customer service representative in this customer journey should have been properly trained in meeting customer’s expectations in the store as they represent the company. If the manager did not step in to rectify the situation, customer would have gone aw</w:t>
      </w:r>
      <w:r>
        <w:rPr>
          <w:rFonts w:ascii="Arial" w:hAnsi="Arial" w:cs="Arial"/>
        </w:rPr>
        <w:t>ay with negative impression which could be passed on mouth-to-mouth and cut off brand loyalty. As reported in one of the consumer review websites ‘Trustpilot’, majority of the feedback from Burberry customers were negative. However, if the customer journey</w:t>
      </w:r>
      <w:r>
        <w:rPr>
          <w:rFonts w:ascii="Arial" w:hAnsi="Arial" w:cs="Arial"/>
        </w:rPr>
        <w:t xml:space="preserve"> map of these customers would enable Burberry to have a clearer understanding of each pain points for rectification. </w:t>
      </w:r>
    </w:p>
    <w:p w14:paraId="7DE526D1" w14:textId="77777777" w:rsidR="00893862" w:rsidRDefault="001C4334">
      <w:pPr>
        <w:spacing w:line="360" w:lineRule="auto"/>
        <w:jc w:val="both"/>
      </w:pPr>
      <w:r>
        <w:rPr>
          <w:rFonts w:ascii="Arial" w:hAnsi="Arial" w:cs="Arial"/>
        </w:rPr>
        <w:lastRenderedPageBreak/>
        <w:t>“</w:t>
      </w:r>
      <w:r>
        <w:rPr>
          <w:rFonts w:cs="Calibri"/>
        </w:rPr>
        <w:t>Having a clear understanding of your customer’s journey to purchase is essential to repeat sales, encourage people to buy your products m</w:t>
      </w:r>
      <w:r>
        <w:rPr>
          <w:rFonts w:cs="Calibri"/>
        </w:rPr>
        <w:t xml:space="preserve">ore often and spend more money with you over their lifetime” </w:t>
      </w:r>
      <w:r>
        <w:rPr>
          <w:rFonts w:ascii="Arial" w:hAnsi="Arial" w:cs="Arial"/>
        </w:rPr>
        <w:t>(Hemsley, 2016)</w:t>
      </w:r>
      <w:r>
        <w:rPr>
          <w:rFonts w:cs="Calibri"/>
        </w:rPr>
        <w:t>.</w:t>
      </w:r>
    </w:p>
    <w:p w14:paraId="5B0F2419" w14:textId="77777777" w:rsidR="00893862" w:rsidRDefault="00893862">
      <w:pPr>
        <w:spacing w:line="360" w:lineRule="auto"/>
        <w:jc w:val="both"/>
        <w:rPr>
          <w:rFonts w:ascii="Arial" w:hAnsi="Arial" w:cs="Arial"/>
          <w:b/>
          <w:bCs/>
        </w:rPr>
      </w:pPr>
    </w:p>
    <w:p w14:paraId="6EE8BCCE" w14:textId="77777777" w:rsidR="00893862" w:rsidRDefault="001C4334">
      <w:pPr>
        <w:spacing w:line="360" w:lineRule="auto"/>
        <w:jc w:val="center"/>
        <w:rPr>
          <w:rFonts w:ascii="Arial" w:hAnsi="Arial" w:cs="Arial"/>
          <w:b/>
          <w:bCs/>
        </w:rPr>
      </w:pPr>
      <w:r>
        <w:rPr>
          <w:rFonts w:ascii="Arial" w:hAnsi="Arial" w:cs="Arial"/>
          <w:b/>
          <w:bCs/>
        </w:rPr>
        <w:t>THE TOTAL ENGAGEMENT MODEL</w:t>
      </w:r>
    </w:p>
    <w:p w14:paraId="71A00FFD" w14:textId="77777777" w:rsidR="00893862" w:rsidRDefault="001C4334">
      <w:pPr>
        <w:spacing w:line="360" w:lineRule="auto"/>
        <w:jc w:val="both"/>
      </w:pPr>
      <w:r>
        <w:rPr>
          <w:rFonts w:ascii="Arial" w:hAnsi="Arial" w:cs="Arial"/>
        </w:rPr>
        <w:t>Significantly, customer engagement has become relevant to the way in which businesses function for achieving great profit and brand loyalty in the wor</w:t>
      </w:r>
      <w:r>
        <w:rPr>
          <w:rFonts w:ascii="Arial" w:hAnsi="Arial" w:cs="Arial"/>
        </w:rPr>
        <w:t xml:space="preserve">ld today. The challenges of promoting branding to customers, internet marketing and service delivery can be solved by the application of a total engagement model, by aligning these together in an efficient and effective manner (Roberts &amp; Alpert, 2010). In </w:t>
      </w:r>
      <w:r>
        <w:rPr>
          <w:rFonts w:ascii="Arial" w:hAnsi="Arial" w:cs="Arial"/>
        </w:rPr>
        <w:t xml:space="preserve">addition, aligning together the factors mentioned with a merged plan for customer engagement, advertisement, products, and services and the company culture, creates synergy for the company’s brand strategy. </w:t>
      </w:r>
    </w:p>
    <w:p w14:paraId="24923F25" w14:textId="77777777" w:rsidR="00893862" w:rsidRDefault="001C4334">
      <w:pPr>
        <w:spacing w:line="360" w:lineRule="auto"/>
        <w:jc w:val="both"/>
      </w:pPr>
      <w:r>
        <w:rPr>
          <w:rFonts w:ascii="Arial" w:hAnsi="Arial" w:cs="Arial"/>
        </w:rPr>
        <w:t>The Kano model is recognised as one of the custo</w:t>
      </w:r>
      <w:r>
        <w:rPr>
          <w:rFonts w:ascii="Arial" w:hAnsi="Arial" w:cs="Arial"/>
        </w:rPr>
        <w:t xml:space="preserve">mer satisfaction model companies use to measure and analyse customer needs, company performance needs, and excel in the competitive market (Stroud, 2021). The non-linear relationship between customer satisfaction and attribute performance is recognised by </w:t>
      </w:r>
      <w:r>
        <w:rPr>
          <w:rFonts w:ascii="Arial" w:hAnsi="Arial" w:cs="Arial"/>
        </w:rPr>
        <w:t>the Kano model in 5 different ways which are: Must-Be attributes (functionality), One-Dimensional attributes, Attractive attributes, Neutral attributes (indifference), and Reverse attributes (</w:t>
      </w:r>
      <w:proofErr w:type="spellStart"/>
      <w:r>
        <w:rPr>
          <w:rFonts w:ascii="Arial" w:hAnsi="Arial" w:cs="Arial"/>
        </w:rPr>
        <w:t>Tontini</w:t>
      </w:r>
      <w:proofErr w:type="spellEnd"/>
      <w:r>
        <w:rPr>
          <w:rFonts w:ascii="Arial" w:hAnsi="Arial" w:cs="Arial"/>
        </w:rPr>
        <w:t xml:space="preserve"> &amp; </w:t>
      </w:r>
      <w:proofErr w:type="spellStart"/>
      <w:r>
        <w:rPr>
          <w:rFonts w:ascii="Arial" w:hAnsi="Arial" w:cs="Arial"/>
        </w:rPr>
        <w:t>Picolo</w:t>
      </w:r>
      <w:proofErr w:type="spellEnd"/>
      <w:r>
        <w:rPr>
          <w:rFonts w:ascii="Arial" w:hAnsi="Arial" w:cs="Arial"/>
        </w:rPr>
        <w:t xml:space="preserve">, 2013) These are shown in Fig. 6 below. </w:t>
      </w:r>
    </w:p>
    <w:p w14:paraId="198D2704" w14:textId="77777777" w:rsidR="00893862" w:rsidRDefault="001C4334">
      <w:pPr>
        <w:spacing w:line="360" w:lineRule="auto"/>
        <w:jc w:val="both"/>
      </w:pPr>
      <w:r>
        <w:rPr>
          <w:noProof/>
        </w:rPr>
        <w:drawing>
          <wp:inline distT="0" distB="0" distL="0" distR="0" wp14:anchorId="1F19A190" wp14:editId="3557E229">
            <wp:extent cx="4328568" cy="3018077"/>
            <wp:effectExtent l="0" t="0" r="0" b="0"/>
            <wp:docPr id="5" name="Picture 5" descr="Kano Model of Attractive and Must-be Attributes | Download Scientific  Diagram"/>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4328568" cy="3018077"/>
                    </a:xfrm>
                    <a:prstGeom prst="rect">
                      <a:avLst/>
                    </a:prstGeom>
                    <a:noFill/>
                    <a:ln>
                      <a:noFill/>
                      <a:prstDash/>
                    </a:ln>
                  </pic:spPr>
                </pic:pic>
              </a:graphicData>
            </a:graphic>
          </wp:inline>
        </w:drawing>
      </w:r>
    </w:p>
    <w:p w14:paraId="571E7D3F" w14:textId="77777777" w:rsidR="00893862" w:rsidRDefault="001C4334">
      <w:pPr>
        <w:spacing w:line="360" w:lineRule="auto"/>
        <w:jc w:val="both"/>
      </w:pPr>
      <w:r>
        <w:rPr>
          <w:rFonts w:ascii="Arial" w:hAnsi="Arial" w:cs="Arial"/>
          <w:b/>
          <w:bCs/>
        </w:rPr>
        <w:t xml:space="preserve">Fig. 6 The Kano Model </w:t>
      </w:r>
      <w:r>
        <w:rPr>
          <w:rFonts w:ascii="Arial" w:hAnsi="Arial" w:cs="Arial"/>
        </w:rPr>
        <w:t>(Source: ResearchGate).</w:t>
      </w:r>
    </w:p>
    <w:p w14:paraId="47B7CDF3" w14:textId="77777777" w:rsidR="00893862" w:rsidRDefault="00893862">
      <w:pPr>
        <w:spacing w:line="360" w:lineRule="auto"/>
        <w:jc w:val="both"/>
        <w:rPr>
          <w:rFonts w:ascii="Arial" w:hAnsi="Arial" w:cs="Arial"/>
        </w:rPr>
      </w:pPr>
    </w:p>
    <w:p w14:paraId="7164CAFA" w14:textId="77777777" w:rsidR="00893862" w:rsidRDefault="001C4334">
      <w:pPr>
        <w:spacing w:line="360" w:lineRule="auto"/>
        <w:jc w:val="both"/>
        <w:rPr>
          <w:rFonts w:ascii="Arial" w:hAnsi="Arial" w:cs="Arial"/>
        </w:rPr>
      </w:pPr>
      <w:r>
        <w:rPr>
          <w:rFonts w:ascii="Arial" w:hAnsi="Arial" w:cs="Arial"/>
        </w:rPr>
        <w:lastRenderedPageBreak/>
        <w:t>In relation to Burberry, the ‘must-be’ attributes are the features that makes the brand recognisable which is the iconic and classic check on the products, their trench coats, signature plaids and heritage pri</w:t>
      </w:r>
      <w:r>
        <w:rPr>
          <w:rFonts w:ascii="Arial" w:hAnsi="Arial" w:cs="Arial"/>
        </w:rPr>
        <w:t>nts. Without these features that is intrinsic to the products, customers will be dissatisfied. The ‘one dimensional’ attribute is caught between functionality and attractiveness of the brand. For example, products like the scarves, crossbody bags, personal</w:t>
      </w:r>
      <w:r>
        <w:rPr>
          <w:rFonts w:ascii="Arial" w:hAnsi="Arial" w:cs="Arial"/>
        </w:rPr>
        <w:t xml:space="preserve">ised gifts, stocking fillers and many more fit into this category. Attractive attribute for Burberry is the high-quality materials they use for their products; their community and charity activities and the technology innovations make the brand attractive </w:t>
      </w:r>
      <w:r>
        <w:rPr>
          <w:rFonts w:ascii="Arial" w:hAnsi="Arial" w:cs="Arial"/>
        </w:rPr>
        <w:t>to consumers. Under the ‘neutral attributes’, some of Burberry brand customers are not affected by the classic check design whilst the company have lost some customers from their niche market because of its association with ‘chavs’ in the past. This is the</w:t>
      </w:r>
      <w:r>
        <w:rPr>
          <w:rFonts w:ascii="Arial" w:hAnsi="Arial" w:cs="Arial"/>
        </w:rPr>
        <w:t xml:space="preserve"> ‘reverse’ attribute of the Burberry brand.</w:t>
      </w:r>
    </w:p>
    <w:p w14:paraId="42CBC1A5" w14:textId="77777777" w:rsidR="00893862" w:rsidRDefault="00893862">
      <w:pPr>
        <w:spacing w:line="360" w:lineRule="auto"/>
        <w:jc w:val="both"/>
        <w:rPr>
          <w:rFonts w:ascii="Arial" w:hAnsi="Arial" w:cs="Arial"/>
        </w:rPr>
      </w:pPr>
    </w:p>
    <w:p w14:paraId="1DD0B547" w14:textId="77777777" w:rsidR="00893862" w:rsidRDefault="001C4334">
      <w:pPr>
        <w:spacing w:line="360" w:lineRule="auto"/>
        <w:jc w:val="center"/>
        <w:rPr>
          <w:rFonts w:ascii="Arial" w:hAnsi="Arial" w:cs="Arial"/>
          <w:b/>
          <w:bCs/>
        </w:rPr>
      </w:pPr>
      <w:r>
        <w:rPr>
          <w:rFonts w:ascii="Arial" w:hAnsi="Arial" w:cs="Arial"/>
          <w:b/>
          <w:bCs/>
        </w:rPr>
        <w:t>CONCLUSION AND RECOMMENDATIONS</w:t>
      </w:r>
    </w:p>
    <w:p w14:paraId="6AC73291" w14:textId="77777777" w:rsidR="00893862" w:rsidRDefault="001C4334">
      <w:pPr>
        <w:spacing w:line="360" w:lineRule="auto"/>
        <w:jc w:val="both"/>
        <w:rPr>
          <w:rFonts w:ascii="Arial" w:hAnsi="Arial" w:cs="Arial"/>
        </w:rPr>
      </w:pPr>
      <w:r>
        <w:rPr>
          <w:rFonts w:ascii="Arial" w:hAnsi="Arial" w:cs="Arial"/>
        </w:rPr>
        <w:t xml:space="preserve">In conclusion to this report, one would agree that maximising customer satisfaction through customer touchpoints with the combination of customer end-to-end journey are crucial to </w:t>
      </w:r>
      <w:r>
        <w:rPr>
          <w:rFonts w:ascii="Arial" w:hAnsi="Arial" w:cs="Arial"/>
        </w:rPr>
        <w:t>a company’s success in recognition of their brand. Creating innovative marketing strategies with the purpose of raising awareness of the brand; evaluating customer journey covering a range of communication channels, for the benefit of fulfilling the expect</w:t>
      </w:r>
      <w:r>
        <w:rPr>
          <w:rFonts w:ascii="Arial" w:hAnsi="Arial" w:cs="Arial"/>
        </w:rPr>
        <w:t>ations of current and future stakeholders is also important.  It was extensively documented when Burberry fell victim to being chosen as the brand of choice by people identified as being in the ‘chav culture’. These are people known for lacking in good tas</w:t>
      </w:r>
      <w:r>
        <w:rPr>
          <w:rFonts w:ascii="Arial" w:hAnsi="Arial" w:cs="Arial"/>
        </w:rPr>
        <w:t>te and breeding. The brand was affected which led to a decline in profits for Burberry.</w:t>
      </w:r>
    </w:p>
    <w:p w14:paraId="76EBD358" w14:textId="77777777" w:rsidR="00893862" w:rsidRDefault="001C4334">
      <w:pPr>
        <w:spacing w:line="360" w:lineRule="auto"/>
        <w:jc w:val="both"/>
      </w:pPr>
      <w:r>
        <w:rPr>
          <w:rFonts w:ascii="Arial" w:hAnsi="Arial" w:cs="Arial"/>
        </w:rPr>
        <w:t>Burberry had to devise a new plan by taking cognizance of the feedback from their customer journey reports. Bringing into the marketing focus the pain-points from their</w:t>
      </w:r>
      <w:r>
        <w:rPr>
          <w:rFonts w:ascii="Arial" w:hAnsi="Arial" w:cs="Arial"/>
        </w:rPr>
        <w:t xml:space="preserve"> customer touchpoints through customer journey map, Burberry knew they had to turn the brand around. As reported in a travel and lifestyle magazine called ‘</w:t>
      </w:r>
      <w:proofErr w:type="spellStart"/>
      <w:r>
        <w:rPr>
          <w:rFonts w:ascii="Arial" w:hAnsi="Arial" w:cs="Arial"/>
        </w:rPr>
        <w:t>Uemag</w:t>
      </w:r>
      <w:proofErr w:type="spellEnd"/>
      <w:r>
        <w:rPr>
          <w:rFonts w:ascii="Arial" w:hAnsi="Arial" w:cs="Arial"/>
        </w:rPr>
        <w:t>’ recently, this is being done by embracing the digital world brought about by creativity and e</w:t>
      </w:r>
      <w:r>
        <w:rPr>
          <w:rFonts w:ascii="Arial" w:hAnsi="Arial" w:cs="Arial"/>
        </w:rPr>
        <w:t>volution and broaden their content pages, embracing the diverse taste in styles for men, women, and children. The customer journey though could be difficult and complex because of the various touchpoints, it is proving of significant value to companies bec</w:t>
      </w:r>
      <w:r>
        <w:rPr>
          <w:rFonts w:ascii="Arial" w:hAnsi="Arial" w:cs="Arial"/>
        </w:rPr>
        <w:t>ause of these reasons from research done by ‘Salesforce’ a marketing company in the U.K. The research found that; 80% of customer’s experiences should be as great as the products, 69% of customers want real person-to-person interaction with their brand rep</w:t>
      </w:r>
      <w:r>
        <w:rPr>
          <w:rFonts w:ascii="Arial" w:hAnsi="Arial" w:cs="Arial"/>
        </w:rPr>
        <w:t>resentatives and 60% of customers anticipate their experience during their journey to have connection and 84% of customers want to be treated like humans not numbers which is key to winning loyalty (Salesforce, 2020).</w:t>
      </w:r>
    </w:p>
    <w:p w14:paraId="5017BBBF" w14:textId="77777777" w:rsidR="00893862" w:rsidRDefault="001C4334">
      <w:pPr>
        <w:spacing w:line="360" w:lineRule="auto"/>
        <w:jc w:val="both"/>
      </w:pPr>
      <w:r>
        <w:rPr>
          <w:rFonts w:ascii="Arial" w:hAnsi="Arial" w:cs="Arial"/>
        </w:rPr>
        <w:lastRenderedPageBreak/>
        <w:t>Evidently, the use of integrated marke</w:t>
      </w:r>
      <w:r>
        <w:rPr>
          <w:rFonts w:ascii="Arial" w:hAnsi="Arial" w:cs="Arial"/>
        </w:rPr>
        <w:t>ting communication (IMC) has become popular in the current marketing world as a marketing communication tool that integrates and coordinates the course of marketing action in a company into flawless promotional campaign (</w:t>
      </w:r>
      <w:proofErr w:type="spellStart"/>
      <w:r>
        <w:rPr>
          <w:rFonts w:ascii="Arial" w:hAnsi="Arial" w:cs="Arial"/>
        </w:rPr>
        <w:t>Dibb</w:t>
      </w:r>
      <w:proofErr w:type="spellEnd"/>
      <w:r>
        <w:rPr>
          <w:rFonts w:ascii="Arial" w:hAnsi="Arial" w:cs="Arial"/>
        </w:rPr>
        <w:t>, et al., 2012). This is for th</w:t>
      </w:r>
      <w:r>
        <w:rPr>
          <w:rFonts w:ascii="Arial" w:hAnsi="Arial" w:cs="Arial"/>
        </w:rPr>
        <w:t xml:space="preserve">e purpose of maximising the impact of the brand at a minimal cost to customers and other end users. </w:t>
      </w:r>
    </w:p>
    <w:p w14:paraId="398A7411" w14:textId="77777777" w:rsidR="00893862" w:rsidRDefault="001C4334">
      <w:pPr>
        <w:spacing w:line="360" w:lineRule="auto"/>
        <w:jc w:val="both"/>
      </w:pPr>
      <w:r>
        <w:rPr>
          <w:rFonts w:ascii="Arial" w:hAnsi="Arial" w:cs="Arial"/>
        </w:rPr>
        <w:t xml:space="preserve"> </w:t>
      </w:r>
      <w:r>
        <w:rPr>
          <w:rFonts w:ascii="Arial" w:hAnsi="Arial" w:cs="Arial"/>
          <w:b/>
          <w:bCs/>
        </w:rPr>
        <w:t xml:space="preserve">Recommendations: </w:t>
      </w:r>
      <w:r>
        <w:rPr>
          <w:rFonts w:ascii="Arial" w:hAnsi="Arial" w:cs="Arial"/>
        </w:rPr>
        <w:t>As a result of the findings, Burberry may want to consider the following recommendations:</w:t>
      </w:r>
    </w:p>
    <w:p w14:paraId="0F937650" w14:textId="77777777" w:rsidR="00893862" w:rsidRDefault="001C4334">
      <w:pPr>
        <w:pStyle w:val="ListParagraph"/>
        <w:numPr>
          <w:ilvl w:val="0"/>
          <w:numId w:val="6"/>
        </w:numPr>
        <w:spacing w:line="360" w:lineRule="auto"/>
        <w:jc w:val="both"/>
        <w:rPr>
          <w:rFonts w:ascii="Arial" w:hAnsi="Arial" w:cs="Arial"/>
        </w:rPr>
      </w:pPr>
      <w:r>
        <w:rPr>
          <w:rFonts w:ascii="Arial" w:hAnsi="Arial" w:cs="Arial"/>
        </w:rPr>
        <w:t>A combination of traditional and online promoti</w:t>
      </w:r>
      <w:r>
        <w:rPr>
          <w:rFonts w:ascii="Arial" w:hAnsi="Arial" w:cs="Arial"/>
        </w:rPr>
        <w:t>onal strategies would be ideal since old and new customers would be able to relate to the brand.</w:t>
      </w:r>
    </w:p>
    <w:p w14:paraId="272E8F24" w14:textId="77777777" w:rsidR="00893862" w:rsidRDefault="001C4334">
      <w:pPr>
        <w:pStyle w:val="ListParagraph"/>
        <w:numPr>
          <w:ilvl w:val="0"/>
          <w:numId w:val="6"/>
        </w:numPr>
        <w:spacing w:line="360" w:lineRule="auto"/>
        <w:jc w:val="both"/>
        <w:rPr>
          <w:rFonts w:ascii="Arial" w:hAnsi="Arial" w:cs="Arial"/>
        </w:rPr>
      </w:pPr>
      <w:r>
        <w:rPr>
          <w:rFonts w:ascii="Arial" w:hAnsi="Arial" w:cs="Arial"/>
        </w:rPr>
        <w:t>Taking personalisation to a higher level for the brand with tailored contents and experiences to compete with other brands in the industry.</w:t>
      </w:r>
    </w:p>
    <w:p w14:paraId="403614C5" w14:textId="77777777" w:rsidR="00893862" w:rsidRDefault="001C4334">
      <w:pPr>
        <w:pStyle w:val="ListParagraph"/>
        <w:numPr>
          <w:ilvl w:val="0"/>
          <w:numId w:val="6"/>
        </w:numPr>
        <w:spacing w:line="360" w:lineRule="auto"/>
        <w:jc w:val="both"/>
        <w:rPr>
          <w:rFonts w:ascii="Arial" w:hAnsi="Arial" w:cs="Arial"/>
        </w:rPr>
      </w:pPr>
      <w:r>
        <w:rPr>
          <w:rFonts w:ascii="Arial" w:hAnsi="Arial" w:cs="Arial"/>
        </w:rPr>
        <w:t>Adding more reputab</w:t>
      </w:r>
      <w:r>
        <w:rPr>
          <w:rFonts w:ascii="Arial" w:hAnsi="Arial" w:cs="Arial"/>
        </w:rPr>
        <w:t>le brand ambassadors cutting across demography to the list could facilitate a wider reach to a wider consumer without losing the high-quality luxury brand identity.</w:t>
      </w:r>
    </w:p>
    <w:p w14:paraId="75C7A859" w14:textId="77777777" w:rsidR="00893862" w:rsidRDefault="001C4334">
      <w:pPr>
        <w:pStyle w:val="ListParagraph"/>
        <w:numPr>
          <w:ilvl w:val="0"/>
          <w:numId w:val="6"/>
        </w:numPr>
        <w:spacing w:line="360" w:lineRule="auto"/>
        <w:jc w:val="both"/>
        <w:rPr>
          <w:rFonts w:ascii="Arial" w:hAnsi="Arial" w:cs="Arial"/>
        </w:rPr>
      </w:pPr>
      <w:r>
        <w:rPr>
          <w:rFonts w:ascii="Arial" w:hAnsi="Arial" w:cs="Arial"/>
        </w:rPr>
        <w:t>Adding an effective Television advertisement involving ‘normal’ people conveying a story co</w:t>
      </w:r>
      <w:r>
        <w:rPr>
          <w:rFonts w:ascii="Arial" w:hAnsi="Arial" w:cs="Arial"/>
        </w:rPr>
        <w:t>uld tug on prospective customer’s emotions and reaching a wider community which could translate into sales.</w:t>
      </w:r>
    </w:p>
    <w:p w14:paraId="079255EC" w14:textId="77777777" w:rsidR="00893862" w:rsidRDefault="001C4334">
      <w:pPr>
        <w:pStyle w:val="ListParagraph"/>
        <w:numPr>
          <w:ilvl w:val="0"/>
          <w:numId w:val="6"/>
        </w:numPr>
        <w:spacing w:line="360" w:lineRule="auto"/>
        <w:jc w:val="both"/>
        <w:rPr>
          <w:rFonts w:ascii="Arial" w:hAnsi="Arial" w:cs="Arial"/>
        </w:rPr>
      </w:pPr>
      <w:r>
        <w:rPr>
          <w:rFonts w:ascii="Arial" w:hAnsi="Arial" w:cs="Arial"/>
        </w:rPr>
        <w:t>The appropriate use of customer journey map for a better understanding their customer experiences as this is becoming extremely important for organi</w:t>
      </w:r>
      <w:r>
        <w:rPr>
          <w:rFonts w:ascii="Arial" w:hAnsi="Arial" w:cs="Arial"/>
        </w:rPr>
        <w:t xml:space="preserve">sations and their brand in the current business marketing world. </w:t>
      </w:r>
    </w:p>
    <w:p w14:paraId="13F6EE51" w14:textId="77777777" w:rsidR="00893862" w:rsidRDefault="00893862">
      <w:pPr>
        <w:spacing w:line="360" w:lineRule="auto"/>
        <w:jc w:val="both"/>
        <w:rPr>
          <w:rFonts w:ascii="Arial" w:hAnsi="Arial" w:cs="Arial"/>
        </w:rPr>
      </w:pPr>
    </w:p>
    <w:p w14:paraId="03215A05" w14:textId="77777777" w:rsidR="00893862" w:rsidRDefault="00893862">
      <w:pPr>
        <w:spacing w:line="360" w:lineRule="auto"/>
        <w:jc w:val="both"/>
        <w:rPr>
          <w:rFonts w:ascii="Arial" w:hAnsi="Arial" w:cs="Arial"/>
        </w:rPr>
      </w:pPr>
    </w:p>
    <w:p w14:paraId="318714F6" w14:textId="77777777" w:rsidR="00893862" w:rsidRDefault="00893862">
      <w:pPr>
        <w:pStyle w:val="Bibliography"/>
        <w:jc w:val="center"/>
        <w:rPr>
          <w:rFonts w:ascii="Arial" w:hAnsi="Arial" w:cs="Arial"/>
          <w:b/>
          <w:bCs/>
        </w:rPr>
      </w:pPr>
    </w:p>
    <w:p w14:paraId="263BDC1D" w14:textId="77777777" w:rsidR="00893862" w:rsidRDefault="00893862">
      <w:pPr>
        <w:pStyle w:val="Bibliography"/>
        <w:jc w:val="center"/>
        <w:rPr>
          <w:rFonts w:ascii="Arial" w:hAnsi="Arial" w:cs="Arial"/>
          <w:b/>
          <w:bCs/>
        </w:rPr>
      </w:pPr>
    </w:p>
    <w:p w14:paraId="61781E99" w14:textId="77777777" w:rsidR="00893862" w:rsidRDefault="00893862">
      <w:pPr>
        <w:pStyle w:val="Bibliography"/>
        <w:jc w:val="center"/>
        <w:rPr>
          <w:rFonts w:ascii="Arial" w:hAnsi="Arial" w:cs="Arial"/>
          <w:b/>
          <w:bCs/>
        </w:rPr>
      </w:pPr>
    </w:p>
    <w:p w14:paraId="583ABA28" w14:textId="77777777" w:rsidR="00893862" w:rsidRDefault="00893862">
      <w:pPr>
        <w:pStyle w:val="Bibliography"/>
        <w:jc w:val="center"/>
        <w:rPr>
          <w:rFonts w:ascii="Arial" w:hAnsi="Arial" w:cs="Arial"/>
          <w:b/>
          <w:bCs/>
        </w:rPr>
      </w:pPr>
    </w:p>
    <w:p w14:paraId="600483EB" w14:textId="77777777" w:rsidR="00893862" w:rsidRDefault="00893862">
      <w:pPr>
        <w:pStyle w:val="Bibliography"/>
        <w:jc w:val="center"/>
        <w:rPr>
          <w:rFonts w:ascii="Arial" w:hAnsi="Arial" w:cs="Arial"/>
          <w:b/>
          <w:bCs/>
        </w:rPr>
      </w:pPr>
    </w:p>
    <w:p w14:paraId="2845C416" w14:textId="77777777" w:rsidR="00893862" w:rsidRDefault="00893862">
      <w:pPr>
        <w:pStyle w:val="Bibliography"/>
        <w:jc w:val="center"/>
        <w:rPr>
          <w:rFonts w:ascii="Arial" w:hAnsi="Arial" w:cs="Arial"/>
          <w:b/>
          <w:bCs/>
        </w:rPr>
      </w:pPr>
    </w:p>
    <w:p w14:paraId="1780412F" w14:textId="77777777" w:rsidR="00893862" w:rsidRDefault="00893862">
      <w:pPr>
        <w:pStyle w:val="Bibliography"/>
        <w:jc w:val="center"/>
        <w:rPr>
          <w:rFonts w:ascii="Arial" w:hAnsi="Arial" w:cs="Arial"/>
          <w:b/>
          <w:bCs/>
        </w:rPr>
      </w:pPr>
    </w:p>
    <w:p w14:paraId="2E515C9A" w14:textId="77777777" w:rsidR="00893862" w:rsidRDefault="00893862">
      <w:pPr>
        <w:pStyle w:val="Bibliography"/>
        <w:jc w:val="center"/>
        <w:rPr>
          <w:rFonts w:ascii="Arial" w:hAnsi="Arial" w:cs="Arial"/>
          <w:b/>
          <w:bCs/>
        </w:rPr>
      </w:pPr>
    </w:p>
    <w:p w14:paraId="025A4017" w14:textId="77777777" w:rsidR="00893862" w:rsidRDefault="00893862">
      <w:pPr>
        <w:pStyle w:val="Bibliography"/>
        <w:jc w:val="center"/>
        <w:rPr>
          <w:rFonts w:ascii="Arial" w:hAnsi="Arial" w:cs="Arial"/>
          <w:b/>
          <w:bCs/>
        </w:rPr>
      </w:pPr>
    </w:p>
    <w:p w14:paraId="5B59520C" w14:textId="77777777" w:rsidR="00893862" w:rsidRDefault="00893862">
      <w:pPr>
        <w:pStyle w:val="Bibliography"/>
        <w:jc w:val="center"/>
        <w:rPr>
          <w:rFonts w:ascii="Arial" w:hAnsi="Arial" w:cs="Arial"/>
          <w:b/>
          <w:bCs/>
        </w:rPr>
      </w:pPr>
    </w:p>
    <w:p w14:paraId="0CAD9033" w14:textId="77777777" w:rsidR="00893862" w:rsidRDefault="00893862">
      <w:pPr>
        <w:pStyle w:val="Bibliography"/>
        <w:jc w:val="center"/>
        <w:rPr>
          <w:rFonts w:ascii="Arial" w:hAnsi="Arial" w:cs="Arial"/>
          <w:b/>
          <w:bCs/>
        </w:rPr>
      </w:pPr>
    </w:p>
    <w:p w14:paraId="7981A5FA" w14:textId="77777777" w:rsidR="00893862" w:rsidRDefault="001C4334">
      <w:pPr>
        <w:pStyle w:val="Bibliography"/>
        <w:jc w:val="center"/>
        <w:rPr>
          <w:rFonts w:ascii="Arial" w:hAnsi="Arial" w:cs="Arial"/>
          <w:b/>
          <w:bCs/>
        </w:rPr>
      </w:pPr>
      <w:r>
        <w:rPr>
          <w:rFonts w:ascii="Arial" w:hAnsi="Arial" w:cs="Arial"/>
          <w:b/>
          <w:bCs/>
        </w:rPr>
        <w:lastRenderedPageBreak/>
        <w:t>REFERENCES</w:t>
      </w:r>
    </w:p>
    <w:p w14:paraId="7DC96386" w14:textId="77777777" w:rsidR="00893862" w:rsidRDefault="00893862">
      <w:pPr>
        <w:pStyle w:val="Bibliography"/>
        <w:rPr>
          <w:rFonts w:ascii="Arial" w:hAnsi="Arial" w:cs="Arial"/>
          <w:b/>
          <w:bCs/>
        </w:rPr>
      </w:pPr>
    </w:p>
    <w:p w14:paraId="31FC07B0" w14:textId="77777777" w:rsidR="00893862" w:rsidRDefault="001C4334">
      <w:pPr>
        <w:pStyle w:val="Bibliography"/>
      </w:pPr>
      <w:r>
        <w:rPr>
          <w:rFonts w:ascii="Arial" w:hAnsi="Arial" w:cs="Arial"/>
          <w:i/>
          <w:iCs/>
        </w:rPr>
        <w:t xml:space="preserve">A film in </w:t>
      </w:r>
      <w:proofErr w:type="spellStart"/>
      <w:r>
        <w:rPr>
          <w:rFonts w:ascii="Arial" w:hAnsi="Arial" w:cs="Arial"/>
          <w:i/>
          <w:iCs/>
        </w:rPr>
        <w:t>collarboration</w:t>
      </w:r>
      <w:proofErr w:type="spellEnd"/>
      <w:r>
        <w:rPr>
          <w:rFonts w:ascii="Arial" w:hAnsi="Arial" w:cs="Arial"/>
          <w:i/>
          <w:iCs/>
        </w:rPr>
        <w:t xml:space="preserve"> with Are You Happy. Are You? </w:t>
      </w:r>
      <w:r>
        <w:rPr>
          <w:rFonts w:ascii="Arial" w:hAnsi="Arial" w:cs="Arial"/>
        </w:rPr>
        <w:t xml:space="preserve">2021. [Film] Directed by </w:t>
      </w:r>
      <w:proofErr w:type="spellStart"/>
      <w:r>
        <w:rPr>
          <w:rFonts w:ascii="Arial" w:hAnsi="Arial" w:cs="Arial"/>
        </w:rPr>
        <w:t>Atdhe</w:t>
      </w:r>
      <w:proofErr w:type="spellEnd"/>
      <w:r>
        <w:rPr>
          <w:rFonts w:ascii="Arial" w:hAnsi="Arial" w:cs="Arial"/>
        </w:rPr>
        <w:t xml:space="preserve"> </w:t>
      </w:r>
      <w:proofErr w:type="spellStart"/>
      <w:r>
        <w:rPr>
          <w:rFonts w:ascii="Arial" w:hAnsi="Arial" w:cs="Arial"/>
        </w:rPr>
        <w:t>Trepça</w:t>
      </w:r>
      <w:proofErr w:type="spellEnd"/>
      <w:r>
        <w:rPr>
          <w:rFonts w:ascii="Arial" w:hAnsi="Arial" w:cs="Arial"/>
        </w:rPr>
        <w:t>. United Kingdom: Burberry.</w:t>
      </w:r>
    </w:p>
    <w:p w14:paraId="2CBFB618" w14:textId="77777777" w:rsidR="00893862" w:rsidRDefault="001C4334">
      <w:pPr>
        <w:pStyle w:val="Bibliography"/>
      </w:pPr>
      <w:proofErr w:type="spellStart"/>
      <w:r>
        <w:rPr>
          <w:rFonts w:ascii="Arial" w:hAnsi="Arial" w:cs="Arial"/>
        </w:rPr>
        <w:t>Adetan</w:t>
      </w:r>
      <w:proofErr w:type="spellEnd"/>
      <w:r>
        <w:rPr>
          <w:rFonts w:ascii="Arial" w:hAnsi="Arial" w:cs="Arial"/>
        </w:rPr>
        <w:t xml:space="preserve">, O., 2007. Communication </w:t>
      </w:r>
      <w:r>
        <w:rPr>
          <w:rFonts w:ascii="Arial" w:hAnsi="Arial" w:cs="Arial"/>
        </w:rPr>
        <w:t xml:space="preserve">Systems. </w:t>
      </w:r>
      <w:r>
        <w:rPr>
          <w:rFonts w:ascii="Arial" w:hAnsi="Arial" w:cs="Arial"/>
          <w:i/>
          <w:iCs/>
        </w:rPr>
        <w:t xml:space="preserve">Journal of Engineering and Applied Sciences, </w:t>
      </w:r>
      <w:r>
        <w:rPr>
          <w:rFonts w:ascii="Arial" w:hAnsi="Arial" w:cs="Arial"/>
        </w:rPr>
        <w:t>2(3), pp. 631-636.</w:t>
      </w:r>
    </w:p>
    <w:p w14:paraId="51B97150" w14:textId="77777777" w:rsidR="00893862" w:rsidRDefault="001C4334">
      <w:pPr>
        <w:pStyle w:val="Bibliography"/>
      </w:pPr>
      <w:r>
        <w:rPr>
          <w:rFonts w:ascii="Arial" w:hAnsi="Arial" w:cs="Arial"/>
        </w:rPr>
        <w:t xml:space="preserve">Bhasin, H., 2017. </w:t>
      </w:r>
      <w:r>
        <w:rPr>
          <w:rFonts w:ascii="Arial" w:hAnsi="Arial" w:cs="Arial"/>
          <w:i/>
          <w:iCs/>
        </w:rPr>
        <w:t xml:space="preserve">Steps in Consumer Decision Making. </w:t>
      </w:r>
      <w:r>
        <w:rPr>
          <w:rFonts w:ascii="Arial" w:hAnsi="Arial" w:cs="Arial"/>
        </w:rPr>
        <w:t xml:space="preserve">[Online] </w:t>
      </w:r>
      <w:r>
        <w:rPr>
          <w:rFonts w:ascii="Arial" w:hAnsi="Arial" w:cs="Arial"/>
        </w:rPr>
        <w:br/>
      </w:r>
      <w:r>
        <w:rPr>
          <w:rFonts w:ascii="Arial" w:hAnsi="Arial" w:cs="Arial"/>
        </w:rPr>
        <w:t xml:space="preserve">Available at: </w:t>
      </w:r>
      <w:r>
        <w:rPr>
          <w:rFonts w:ascii="Arial" w:hAnsi="Arial" w:cs="Arial"/>
          <w:u w:val="single"/>
        </w:rPr>
        <w:t>https://www.marketing91.com/steps-in-consumer-decision-making/</w:t>
      </w:r>
      <w:r>
        <w:rPr>
          <w:rFonts w:ascii="Arial" w:hAnsi="Arial" w:cs="Arial"/>
        </w:rPr>
        <w:br/>
      </w:r>
      <w:r>
        <w:rPr>
          <w:rFonts w:ascii="Arial" w:hAnsi="Arial" w:cs="Arial"/>
        </w:rPr>
        <w:t>[Accessed 14th December 2021].</w:t>
      </w:r>
    </w:p>
    <w:p w14:paraId="523CE58D" w14:textId="77777777" w:rsidR="00893862" w:rsidRDefault="001C4334">
      <w:pPr>
        <w:pStyle w:val="Bibliography"/>
      </w:pPr>
      <w:r>
        <w:rPr>
          <w:rFonts w:ascii="Arial" w:hAnsi="Arial" w:cs="Arial"/>
        </w:rPr>
        <w:t xml:space="preserve">Bhasin, H., </w:t>
      </w:r>
      <w:r>
        <w:rPr>
          <w:rFonts w:ascii="Arial" w:hAnsi="Arial" w:cs="Arial"/>
        </w:rPr>
        <w:t xml:space="preserve">2019. </w:t>
      </w:r>
      <w:r>
        <w:rPr>
          <w:rFonts w:ascii="Arial" w:hAnsi="Arial" w:cs="Arial"/>
          <w:i/>
          <w:iCs/>
        </w:rPr>
        <w:t xml:space="preserve">Keller's Brand Equity Model - CBBE Model by Keller. </w:t>
      </w:r>
      <w:r>
        <w:rPr>
          <w:rFonts w:ascii="Arial" w:hAnsi="Arial" w:cs="Arial"/>
        </w:rPr>
        <w:t xml:space="preserve">[Online] </w:t>
      </w:r>
      <w:r>
        <w:rPr>
          <w:rFonts w:ascii="Arial" w:hAnsi="Arial" w:cs="Arial"/>
        </w:rPr>
        <w:br/>
      </w:r>
      <w:r>
        <w:rPr>
          <w:rFonts w:ascii="Arial" w:hAnsi="Arial" w:cs="Arial"/>
        </w:rPr>
        <w:t xml:space="preserve">Available at: </w:t>
      </w:r>
      <w:r>
        <w:rPr>
          <w:rFonts w:ascii="Arial" w:hAnsi="Arial" w:cs="Arial"/>
          <w:u w:val="single"/>
        </w:rPr>
        <w:t>https://www.marketing91.com/kellers-brand-equity-model/</w:t>
      </w:r>
      <w:r>
        <w:rPr>
          <w:rFonts w:ascii="Arial" w:hAnsi="Arial" w:cs="Arial"/>
        </w:rPr>
        <w:br/>
      </w:r>
      <w:r>
        <w:rPr>
          <w:rFonts w:ascii="Arial" w:hAnsi="Arial" w:cs="Arial"/>
        </w:rPr>
        <w:t>[Accessed 14th December 2021].</w:t>
      </w:r>
    </w:p>
    <w:p w14:paraId="053F23C0" w14:textId="77777777" w:rsidR="00893862" w:rsidRDefault="001C4334">
      <w:pPr>
        <w:pStyle w:val="Bibliography"/>
      </w:pPr>
      <w:r>
        <w:rPr>
          <w:rFonts w:ascii="Arial" w:hAnsi="Arial" w:cs="Arial"/>
        </w:rPr>
        <w:t xml:space="preserve">Bischoff, A., 2021. </w:t>
      </w:r>
      <w:r>
        <w:rPr>
          <w:rFonts w:ascii="Arial" w:hAnsi="Arial" w:cs="Arial"/>
          <w:i/>
          <w:iCs/>
        </w:rPr>
        <w:t xml:space="preserve">Customer journey map: The key to understanding your customer. </w:t>
      </w:r>
      <w:r>
        <w:rPr>
          <w:rFonts w:ascii="Arial" w:hAnsi="Arial" w:cs="Arial"/>
        </w:rPr>
        <w:t>[Onli</w:t>
      </w:r>
      <w:r>
        <w:rPr>
          <w:rFonts w:ascii="Arial" w:hAnsi="Arial" w:cs="Arial"/>
        </w:rPr>
        <w:t xml:space="preserve">ne] </w:t>
      </w:r>
      <w:r>
        <w:rPr>
          <w:rFonts w:ascii="Arial" w:hAnsi="Arial" w:cs="Arial"/>
        </w:rPr>
        <w:br/>
      </w:r>
      <w:r>
        <w:rPr>
          <w:rFonts w:ascii="Arial" w:hAnsi="Arial" w:cs="Arial"/>
        </w:rPr>
        <w:t xml:space="preserve">Available at: </w:t>
      </w:r>
      <w:r>
        <w:rPr>
          <w:rFonts w:ascii="Arial" w:hAnsi="Arial" w:cs="Arial"/>
          <w:u w:val="single"/>
        </w:rPr>
        <w:t>https://delighted.com/blog/guide-to-customer-journey-mapping</w:t>
      </w:r>
      <w:r>
        <w:rPr>
          <w:rFonts w:ascii="Arial" w:hAnsi="Arial" w:cs="Arial"/>
        </w:rPr>
        <w:br/>
      </w:r>
      <w:r>
        <w:rPr>
          <w:rFonts w:ascii="Arial" w:hAnsi="Arial" w:cs="Arial"/>
        </w:rPr>
        <w:t>[Accessed 15th December 2021].</w:t>
      </w:r>
    </w:p>
    <w:p w14:paraId="624B21D6" w14:textId="77777777" w:rsidR="00893862" w:rsidRDefault="001C4334">
      <w:pPr>
        <w:pStyle w:val="Bibliography"/>
      </w:pPr>
      <w:r>
        <w:rPr>
          <w:rFonts w:ascii="Arial" w:hAnsi="Arial" w:cs="Arial"/>
        </w:rPr>
        <w:t xml:space="preserve">Burberry, 2021. </w:t>
      </w:r>
      <w:r>
        <w:rPr>
          <w:rFonts w:ascii="Arial" w:hAnsi="Arial" w:cs="Arial"/>
          <w:i/>
          <w:iCs/>
        </w:rPr>
        <w:t xml:space="preserve">Annual Report 2020/2021, </w:t>
      </w:r>
      <w:r>
        <w:rPr>
          <w:rFonts w:ascii="Arial" w:hAnsi="Arial" w:cs="Arial"/>
        </w:rPr>
        <w:t>London: Burberry.</w:t>
      </w:r>
    </w:p>
    <w:p w14:paraId="775E0B92" w14:textId="77777777" w:rsidR="00893862" w:rsidRDefault="001C4334">
      <w:pPr>
        <w:pStyle w:val="Bibliography"/>
      </w:pPr>
      <w:r>
        <w:rPr>
          <w:rFonts w:ascii="Arial" w:hAnsi="Arial" w:cs="Arial"/>
        </w:rPr>
        <w:t xml:space="preserve">Burberry, 2021. </w:t>
      </w:r>
      <w:r>
        <w:rPr>
          <w:rFonts w:ascii="Arial" w:hAnsi="Arial" w:cs="Arial"/>
          <w:i/>
          <w:iCs/>
        </w:rPr>
        <w:t xml:space="preserve">Burberry - History. </w:t>
      </w:r>
      <w:r>
        <w:rPr>
          <w:rFonts w:ascii="Arial" w:hAnsi="Arial" w:cs="Arial"/>
        </w:rPr>
        <w:t xml:space="preserve">[Online] </w:t>
      </w:r>
      <w:r>
        <w:rPr>
          <w:rFonts w:ascii="Arial" w:hAnsi="Arial" w:cs="Arial"/>
        </w:rPr>
        <w:br/>
      </w:r>
      <w:r>
        <w:rPr>
          <w:rFonts w:ascii="Arial" w:hAnsi="Arial" w:cs="Arial"/>
        </w:rPr>
        <w:t xml:space="preserve">Available at: </w:t>
      </w:r>
      <w:r>
        <w:rPr>
          <w:rFonts w:ascii="Arial" w:hAnsi="Arial" w:cs="Arial"/>
          <w:u w:val="single"/>
        </w:rPr>
        <w:t>https://www.burberryplc.com/en/company/history.html</w:t>
      </w:r>
      <w:r>
        <w:rPr>
          <w:rFonts w:ascii="Arial" w:hAnsi="Arial" w:cs="Arial"/>
        </w:rPr>
        <w:br/>
      </w:r>
      <w:r>
        <w:rPr>
          <w:rFonts w:ascii="Arial" w:hAnsi="Arial" w:cs="Arial"/>
        </w:rPr>
        <w:t>[Accessed 25th November 2021 November 2021].</w:t>
      </w:r>
    </w:p>
    <w:p w14:paraId="6DEED167" w14:textId="77777777" w:rsidR="00893862" w:rsidRDefault="001C4334">
      <w:pPr>
        <w:pStyle w:val="Bibliography"/>
      </w:pPr>
      <w:r>
        <w:rPr>
          <w:rFonts w:ascii="Arial" w:hAnsi="Arial" w:cs="Arial"/>
        </w:rPr>
        <w:t xml:space="preserve">Burberry, 2021. </w:t>
      </w:r>
      <w:r>
        <w:rPr>
          <w:rFonts w:ascii="Arial" w:hAnsi="Arial" w:cs="Arial"/>
          <w:i/>
          <w:iCs/>
        </w:rPr>
        <w:t xml:space="preserve">Burberry Aftercare. </w:t>
      </w:r>
      <w:r>
        <w:rPr>
          <w:rFonts w:ascii="Arial" w:hAnsi="Arial" w:cs="Arial"/>
        </w:rPr>
        <w:t xml:space="preserve">[Online] </w:t>
      </w:r>
      <w:r>
        <w:rPr>
          <w:rFonts w:ascii="Arial" w:hAnsi="Arial" w:cs="Arial"/>
        </w:rPr>
        <w:br/>
      </w:r>
      <w:r>
        <w:rPr>
          <w:rFonts w:ascii="Arial" w:hAnsi="Arial" w:cs="Arial"/>
        </w:rPr>
        <w:t xml:space="preserve">Available at: </w:t>
      </w:r>
      <w:r>
        <w:rPr>
          <w:rFonts w:ascii="Arial" w:hAnsi="Arial" w:cs="Arial"/>
          <w:u w:val="single"/>
        </w:rPr>
        <w:t>https://uk.burberry.com/burberry-aftercare/</w:t>
      </w:r>
      <w:r>
        <w:rPr>
          <w:rFonts w:ascii="Arial" w:hAnsi="Arial" w:cs="Arial"/>
        </w:rPr>
        <w:br/>
      </w:r>
      <w:r>
        <w:rPr>
          <w:rFonts w:ascii="Arial" w:hAnsi="Arial" w:cs="Arial"/>
        </w:rPr>
        <w:t>[Accessed 13th December 2021].</w:t>
      </w:r>
    </w:p>
    <w:p w14:paraId="7DE455E0" w14:textId="77777777" w:rsidR="00893862" w:rsidRDefault="001C4334">
      <w:pPr>
        <w:pStyle w:val="Bibliography"/>
      </w:pPr>
      <w:r>
        <w:rPr>
          <w:rFonts w:ascii="Arial" w:hAnsi="Arial" w:cs="Arial"/>
        </w:rPr>
        <w:t xml:space="preserve">Burberry, 2021. </w:t>
      </w:r>
      <w:r>
        <w:rPr>
          <w:rFonts w:ascii="Arial" w:hAnsi="Arial" w:cs="Arial"/>
          <w:i/>
          <w:iCs/>
        </w:rPr>
        <w:t>Business</w:t>
      </w:r>
      <w:r>
        <w:rPr>
          <w:rFonts w:ascii="Arial" w:hAnsi="Arial" w:cs="Arial"/>
          <w:i/>
          <w:iCs/>
        </w:rPr>
        <w:t xml:space="preserve"> Model. </w:t>
      </w:r>
      <w:r>
        <w:rPr>
          <w:rFonts w:ascii="Arial" w:hAnsi="Arial" w:cs="Arial"/>
        </w:rPr>
        <w:t xml:space="preserve">[Online] </w:t>
      </w:r>
      <w:r>
        <w:rPr>
          <w:rFonts w:ascii="Arial" w:hAnsi="Arial" w:cs="Arial"/>
        </w:rPr>
        <w:br/>
      </w:r>
      <w:r>
        <w:rPr>
          <w:rFonts w:ascii="Arial" w:hAnsi="Arial" w:cs="Arial"/>
        </w:rPr>
        <w:t xml:space="preserve">Available at: </w:t>
      </w:r>
      <w:r>
        <w:rPr>
          <w:rFonts w:ascii="Arial" w:hAnsi="Arial" w:cs="Arial"/>
          <w:u w:val="single"/>
        </w:rPr>
        <w:t>https://www.burberryplc.com/en/company/business-model.html</w:t>
      </w:r>
      <w:r>
        <w:rPr>
          <w:rFonts w:ascii="Arial" w:hAnsi="Arial" w:cs="Arial"/>
        </w:rPr>
        <w:br/>
      </w:r>
      <w:r>
        <w:rPr>
          <w:rFonts w:ascii="Arial" w:hAnsi="Arial" w:cs="Arial"/>
        </w:rPr>
        <w:t>[Accessed 12th December 2021].</w:t>
      </w:r>
    </w:p>
    <w:p w14:paraId="3BBF5D26" w14:textId="77777777" w:rsidR="00893862" w:rsidRDefault="001C4334">
      <w:pPr>
        <w:pStyle w:val="Bibliography"/>
      </w:pPr>
      <w:r>
        <w:rPr>
          <w:rFonts w:ascii="Arial" w:hAnsi="Arial" w:cs="Arial"/>
        </w:rPr>
        <w:t xml:space="preserve">Burberry, 2021. </w:t>
      </w:r>
      <w:r>
        <w:rPr>
          <w:rFonts w:ascii="Arial" w:hAnsi="Arial" w:cs="Arial"/>
          <w:i/>
          <w:iCs/>
        </w:rPr>
        <w:t xml:space="preserve">Communities. </w:t>
      </w:r>
      <w:r>
        <w:rPr>
          <w:rFonts w:ascii="Arial" w:hAnsi="Arial" w:cs="Arial"/>
        </w:rPr>
        <w:t xml:space="preserve">[Online] </w:t>
      </w:r>
      <w:r>
        <w:rPr>
          <w:rFonts w:ascii="Arial" w:hAnsi="Arial" w:cs="Arial"/>
        </w:rPr>
        <w:br/>
      </w:r>
      <w:r>
        <w:rPr>
          <w:rFonts w:ascii="Arial" w:hAnsi="Arial" w:cs="Arial"/>
        </w:rPr>
        <w:t xml:space="preserve">Available at: </w:t>
      </w:r>
      <w:r>
        <w:rPr>
          <w:rFonts w:ascii="Arial" w:hAnsi="Arial" w:cs="Arial"/>
          <w:u w:val="single"/>
        </w:rPr>
        <w:t>https://www.burberryplc.com/en/responsibility/communities.html</w:t>
      </w:r>
      <w:r>
        <w:rPr>
          <w:rFonts w:ascii="Arial" w:hAnsi="Arial" w:cs="Arial"/>
        </w:rPr>
        <w:br/>
      </w:r>
      <w:r>
        <w:rPr>
          <w:rFonts w:ascii="Arial" w:hAnsi="Arial" w:cs="Arial"/>
        </w:rPr>
        <w:t>[Accessed 12th Dec</w:t>
      </w:r>
      <w:r>
        <w:rPr>
          <w:rFonts w:ascii="Arial" w:hAnsi="Arial" w:cs="Arial"/>
        </w:rPr>
        <w:t>ember 2021].</w:t>
      </w:r>
    </w:p>
    <w:p w14:paraId="37654E80" w14:textId="77777777" w:rsidR="00893862" w:rsidRDefault="001C4334">
      <w:pPr>
        <w:pStyle w:val="Bibliography"/>
      </w:pPr>
      <w:r>
        <w:rPr>
          <w:rFonts w:ascii="Arial" w:hAnsi="Arial" w:cs="Arial"/>
        </w:rPr>
        <w:t xml:space="preserve">Burberry, 2021. </w:t>
      </w:r>
      <w:r>
        <w:rPr>
          <w:rFonts w:ascii="Arial" w:hAnsi="Arial" w:cs="Arial"/>
          <w:i/>
          <w:iCs/>
        </w:rPr>
        <w:t xml:space="preserve">Gifts For Her. </w:t>
      </w:r>
      <w:r>
        <w:rPr>
          <w:rFonts w:ascii="Arial" w:hAnsi="Arial" w:cs="Arial"/>
        </w:rPr>
        <w:t xml:space="preserve">[Online] </w:t>
      </w:r>
      <w:r>
        <w:rPr>
          <w:rFonts w:ascii="Arial" w:hAnsi="Arial" w:cs="Arial"/>
        </w:rPr>
        <w:br/>
      </w:r>
      <w:r>
        <w:rPr>
          <w:rFonts w:ascii="Arial" w:hAnsi="Arial" w:cs="Arial"/>
        </w:rPr>
        <w:t xml:space="preserve">Available at: </w:t>
      </w:r>
      <w:r>
        <w:rPr>
          <w:rFonts w:ascii="Arial" w:hAnsi="Arial" w:cs="Arial"/>
          <w:u w:val="single"/>
        </w:rPr>
        <w:t>https://uk.burberry.com/womens-gifts/category=bags/?brbref=hp_womens_gifts</w:t>
      </w:r>
      <w:r>
        <w:rPr>
          <w:rFonts w:ascii="Arial" w:hAnsi="Arial" w:cs="Arial"/>
        </w:rPr>
        <w:br/>
      </w:r>
      <w:r>
        <w:rPr>
          <w:rFonts w:ascii="Arial" w:hAnsi="Arial" w:cs="Arial"/>
        </w:rPr>
        <w:t>[Accessed 15th December 2021].</w:t>
      </w:r>
    </w:p>
    <w:p w14:paraId="44815A38" w14:textId="77777777" w:rsidR="00893862" w:rsidRDefault="001C4334">
      <w:pPr>
        <w:pStyle w:val="Bibliography"/>
      </w:pPr>
      <w:r>
        <w:rPr>
          <w:rFonts w:ascii="Arial" w:hAnsi="Arial" w:cs="Arial"/>
        </w:rPr>
        <w:t xml:space="preserve">Burberry, 2021. </w:t>
      </w:r>
      <w:r>
        <w:rPr>
          <w:rFonts w:ascii="Arial" w:hAnsi="Arial" w:cs="Arial"/>
          <w:i/>
          <w:iCs/>
        </w:rPr>
        <w:t xml:space="preserve">Our Purpose. </w:t>
      </w:r>
      <w:r>
        <w:rPr>
          <w:rFonts w:ascii="Arial" w:hAnsi="Arial" w:cs="Arial"/>
        </w:rPr>
        <w:t xml:space="preserve">[Online] </w:t>
      </w:r>
      <w:r>
        <w:rPr>
          <w:rFonts w:ascii="Arial" w:hAnsi="Arial" w:cs="Arial"/>
        </w:rPr>
        <w:br/>
      </w:r>
      <w:r>
        <w:rPr>
          <w:rFonts w:ascii="Arial" w:hAnsi="Arial" w:cs="Arial"/>
        </w:rPr>
        <w:t xml:space="preserve">Available at: </w:t>
      </w:r>
      <w:r>
        <w:rPr>
          <w:rFonts w:ascii="Arial" w:hAnsi="Arial" w:cs="Arial"/>
          <w:u w:val="single"/>
        </w:rPr>
        <w:t>https://www.burberryplc.com/e</w:t>
      </w:r>
      <w:r>
        <w:rPr>
          <w:rFonts w:ascii="Arial" w:hAnsi="Arial" w:cs="Arial"/>
          <w:u w:val="single"/>
        </w:rPr>
        <w:t>n/company/our-purpose.html</w:t>
      </w:r>
      <w:r>
        <w:rPr>
          <w:rFonts w:ascii="Arial" w:hAnsi="Arial" w:cs="Arial"/>
        </w:rPr>
        <w:br/>
      </w:r>
      <w:r>
        <w:rPr>
          <w:rFonts w:ascii="Arial" w:hAnsi="Arial" w:cs="Arial"/>
        </w:rPr>
        <w:t>[Accessed 26th November 2021].</w:t>
      </w:r>
    </w:p>
    <w:p w14:paraId="316EE864" w14:textId="77777777" w:rsidR="00893862" w:rsidRDefault="001C4334">
      <w:pPr>
        <w:pStyle w:val="Bibliography"/>
      </w:pPr>
      <w:r>
        <w:rPr>
          <w:rFonts w:ascii="Arial" w:hAnsi="Arial" w:cs="Arial"/>
        </w:rPr>
        <w:t xml:space="preserve">Burberry, 2021. </w:t>
      </w:r>
      <w:r>
        <w:rPr>
          <w:rFonts w:ascii="Arial" w:hAnsi="Arial" w:cs="Arial"/>
          <w:i/>
          <w:iCs/>
        </w:rPr>
        <w:t xml:space="preserve">Strategy. </w:t>
      </w:r>
      <w:r>
        <w:rPr>
          <w:rFonts w:ascii="Arial" w:hAnsi="Arial" w:cs="Arial"/>
        </w:rPr>
        <w:t xml:space="preserve">[Online] </w:t>
      </w:r>
      <w:r>
        <w:rPr>
          <w:rFonts w:ascii="Arial" w:hAnsi="Arial" w:cs="Arial"/>
        </w:rPr>
        <w:br/>
      </w:r>
      <w:r>
        <w:rPr>
          <w:rFonts w:ascii="Arial" w:hAnsi="Arial" w:cs="Arial"/>
        </w:rPr>
        <w:t xml:space="preserve">Available at: </w:t>
      </w:r>
      <w:r>
        <w:rPr>
          <w:rFonts w:ascii="Arial" w:hAnsi="Arial" w:cs="Arial"/>
          <w:u w:val="single"/>
        </w:rPr>
        <w:t>https://www.burberryplc.com/en/company/strategy.html</w:t>
      </w:r>
      <w:r>
        <w:rPr>
          <w:rFonts w:ascii="Arial" w:hAnsi="Arial" w:cs="Arial"/>
        </w:rPr>
        <w:br/>
      </w:r>
      <w:r>
        <w:rPr>
          <w:rFonts w:ascii="Arial" w:hAnsi="Arial" w:cs="Arial"/>
        </w:rPr>
        <w:t>[Accessed 12th December 2021].</w:t>
      </w:r>
    </w:p>
    <w:p w14:paraId="06D61A33" w14:textId="77777777" w:rsidR="00893862" w:rsidRDefault="001C4334">
      <w:pPr>
        <w:pStyle w:val="Bibliography"/>
      </w:pPr>
      <w:r>
        <w:rPr>
          <w:rFonts w:ascii="Arial" w:hAnsi="Arial" w:cs="Arial"/>
        </w:rPr>
        <w:t xml:space="preserve">Campaign, 2014. </w:t>
      </w:r>
      <w:r>
        <w:rPr>
          <w:rFonts w:ascii="Arial" w:hAnsi="Arial" w:cs="Arial"/>
          <w:i/>
          <w:iCs/>
        </w:rPr>
        <w:t>Has Burberry's personalisation drive brought the</w:t>
      </w:r>
      <w:r>
        <w:rPr>
          <w:rFonts w:ascii="Arial" w:hAnsi="Arial" w:cs="Arial"/>
          <w:i/>
          <w:iCs/>
        </w:rPr>
        <w:t xml:space="preserve"> brand closer to consumers? </w:t>
      </w:r>
      <w:r>
        <w:rPr>
          <w:rFonts w:ascii="Arial" w:hAnsi="Arial" w:cs="Arial"/>
        </w:rPr>
        <w:t xml:space="preserve">[Online] </w:t>
      </w:r>
      <w:r>
        <w:rPr>
          <w:rFonts w:ascii="Arial" w:hAnsi="Arial" w:cs="Arial"/>
        </w:rPr>
        <w:br/>
      </w:r>
      <w:r>
        <w:rPr>
          <w:rFonts w:ascii="Arial" w:hAnsi="Arial" w:cs="Arial"/>
        </w:rPr>
        <w:t xml:space="preserve">Available at: </w:t>
      </w:r>
      <w:r>
        <w:rPr>
          <w:rFonts w:ascii="Arial" w:hAnsi="Arial" w:cs="Arial"/>
          <w:u w:val="single"/>
        </w:rPr>
        <w:t>https://www.campaignlive.co.uk/article/burberrys-personalisation-drive-brought-brand-closer-consumers/1319871</w:t>
      </w:r>
      <w:r>
        <w:rPr>
          <w:rFonts w:ascii="Arial" w:hAnsi="Arial" w:cs="Arial"/>
        </w:rPr>
        <w:br/>
      </w:r>
      <w:r>
        <w:rPr>
          <w:rFonts w:ascii="Arial" w:hAnsi="Arial" w:cs="Arial"/>
        </w:rPr>
        <w:t>[Accessed 13th December 2021].</w:t>
      </w:r>
    </w:p>
    <w:p w14:paraId="5EB7D025" w14:textId="77777777" w:rsidR="00893862" w:rsidRDefault="001C4334">
      <w:pPr>
        <w:pStyle w:val="Bibliography"/>
      </w:pPr>
      <w:proofErr w:type="spellStart"/>
      <w:r>
        <w:rPr>
          <w:rFonts w:ascii="Arial" w:hAnsi="Arial" w:cs="Arial"/>
        </w:rPr>
        <w:t>Dibb</w:t>
      </w:r>
      <w:proofErr w:type="spellEnd"/>
      <w:r>
        <w:rPr>
          <w:rFonts w:ascii="Arial" w:hAnsi="Arial" w:cs="Arial"/>
        </w:rPr>
        <w:t xml:space="preserve">, S., Simkin, L., Pride, W. M. &amp; Ferrell, O. C., 2012. </w:t>
      </w:r>
      <w:r>
        <w:rPr>
          <w:rFonts w:ascii="Arial" w:hAnsi="Arial" w:cs="Arial"/>
          <w:i/>
          <w:iCs/>
        </w:rPr>
        <w:t>Mark</w:t>
      </w:r>
      <w:r>
        <w:rPr>
          <w:rFonts w:ascii="Arial" w:hAnsi="Arial" w:cs="Arial"/>
          <w:i/>
          <w:iCs/>
        </w:rPr>
        <w:t xml:space="preserve">eting Concepts and Strategies. </w:t>
      </w:r>
      <w:r>
        <w:rPr>
          <w:rFonts w:ascii="Arial" w:hAnsi="Arial" w:cs="Arial"/>
        </w:rPr>
        <w:t>6th ed. London: Cengage.</w:t>
      </w:r>
    </w:p>
    <w:p w14:paraId="4CB90F6E" w14:textId="77777777" w:rsidR="00893862" w:rsidRDefault="001C4334">
      <w:pPr>
        <w:pStyle w:val="Bibliography"/>
      </w:pPr>
      <w:r>
        <w:rPr>
          <w:rFonts w:ascii="Arial" w:hAnsi="Arial" w:cs="Arial"/>
        </w:rPr>
        <w:lastRenderedPageBreak/>
        <w:t xml:space="preserve">Edwards, S., 2017. </w:t>
      </w:r>
      <w:r>
        <w:rPr>
          <w:rFonts w:ascii="Arial" w:hAnsi="Arial" w:cs="Arial"/>
          <w:i/>
          <w:iCs/>
        </w:rPr>
        <w:t xml:space="preserve">What are customer touchpoints. </w:t>
      </w:r>
      <w:r>
        <w:rPr>
          <w:rFonts w:ascii="Arial" w:hAnsi="Arial" w:cs="Arial"/>
        </w:rPr>
        <w:t xml:space="preserve">[Online] </w:t>
      </w:r>
      <w:r>
        <w:rPr>
          <w:rFonts w:ascii="Arial" w:hAnsi="Arial" w:cs="Arial"/>
        </w:rPr>
        <w:br/>
      </w:r>
      <w:r>
        <w:rPr>
          <w:rFonts w:ascii="Arial" w:hAnsi="Arial" w:cs="Arial"/>
        </w:rPr>
        <w:t xml:space="preserve">Available at: </w:t>
      </w:r>
      <w:r>
        <w:rPr>
          <w:rFonts w:ascii="Arial" w:hAnsi="Arial" w:cs="Arial"/>
          <w:u w:val="single"/>
        </w:rPr>
        <w:t>https://makeitclear.com/insight/what-are-customer-touchpoints</w:t>
      </w:r>
      <w:r>
        <w:rPr>
          <w:rFonts w:ascii="Arial" w:hAnsi="Arial" w:cs="Arial"/>
        </w:rPr>
        <w:br/>
      </w:r>
      <w:r>
        <w:rPr>
          <w:rFonts w:ascii="Arial" w:hAnsi="Arial" w:cs="Arial"/>
        </w:rPr>
        <w:t>[Accessed 15th December 2021].</w:t>
      </w:r>
    </w:p>
    <w:p w14:paraId="7291CFB1" w14:textId="77777777" w:rsidR="00893862" w:rsidRDefault="001C4334">
      <w:pPr>
        <w:pStyle w:val="Bibliography"/>
      </w:pPr>
      <w:r>
        <w:rPr>
          <w:rFonts w:ascii="Arial" w:hAnsi="Arial" w:cs="Arial"/>
        </w:rPr>
        <w:t xml:space="preserve">Harrison, R., 2021. </w:t>
      </w:r>
      <w:r>
        <w:rPr>
          <w:rFonts w:ascii="Arial" w:hAnsi="Arial" w:cs="Arial"/>
          <w:i/>
          <w:iCs/>
        </w:rPr>
        <w:t>How to delive</w:t>
      </w:r>
      <w:r>
        <w:rPr>
          <w:rFonts w:ascii="Arial" w:hAnsi="Arial" w:cs="Arial"/>
          <w:i/>
          <w:iCs/>
        </w:rPr>
        <w:t xml:space="preserve">r outstanding customer experiences. </w:t>
      </w:r>
      <w:r>
        <w:rPr>
          <w:rFonts w:ascii="Arial" w:hAnsi="Arial" w:cs="Arial"/>
        </w:rPr>
        <w:t xml:space="preserve">[Online] </w:t>
      </w:r>
      <w:r>
        <w:rPr>
          <w:rFonts w:ascii="Arial" w:hAnsi="Arial" w:cs="Arial"/>
        </w:rPr>
        <w:br/>
      </w:r>
      <w:r>
        <w:rPr>
          <w:rFonts w:ascii="Arial" w:hAnsi="Arial" w:cs="Arial"/>
        </w:rPr>
        <w:t xml:space="preserve">Available at: </w:t>
      </w:r>
      <w:r>
        <w:rPr>
          <w:rFonts w:ascii="Arial" w:hAnsi="Arial" w:cs="Arial"/>
          <w:u w:val="single"/>
        </w:rPr>
        <w:t>https://makeitclear.com/insight/how-to-deliver-outstanding-customer-experiences</w:t>
      </w:r>
      <w:r>
        <w:rPr>
          <w:rFonts w:ascii="Arial" w:hAnsi="Arial" w:cs="Arial"/>
        </w:rPr>
        <w:br/>
      </w:r>
      <w:r>
        <w:rPr>
          <w:rFonts w:ascii="Arial" w:hAnsi="Arial" w:cs="Arial"/>
        </w:rPr>
        <w:t>[Accessed 15th December 2021].</w:t>
      </w:r>
    </w:p>
    <w:p w14:paraId="5ED9A63F" w14:textId="77777777" w:rsidR="00893862" w:rsidRDefault="001C4334">
      <w:pPr>
        <w:pStyle w:val="Bibliography"/>
      </w:pPr>
      <w:r>
        <w:rPr>
          <w:rFonts w:ascii="Arial" w:hAnsi="Arial" w:cs="Arial"/>
        </w:rPr>
        <w:t xml:space="preserve">Hemsley, S., 2016. </w:t>
      </w:r>
      <w:r>
        <w:rPr>
          <w:rFonts w:ascii="Arial" w:hAnsi="Arial" w:cs="Arial"/>
          <w:i/>
          <w:iCs/>
        </w:rPr>
        <w:t xml:space="preserve">Respond to individual customer journeys. </w:t>
      </w:r>
      <w:r>
        <w:rPr>
          <w:rFonts w:ascii="Arial" w:hAnsi="Arial" w:cs="Arial"/>
        </w:rPr>
        <w:t xml:space="preserve">[Online] </w:t>
      </w:r>
      <w:r>
        <w:rPr>
          <w:rFonts w:ascii="Arial" w:hAnsi="Arial" w:cs="Arial"/>
        </w:rPr>
        <w:br/>
      </w:r>
      <w:r>
        <w:rPr>
          <w:rFonts w:ascii="Arial" w:hAnsi="Arial" w:cs="Arial"/>
        </w:rPr>
        <w:t xml:space="preserve">Available at: </w:t>
      </w:r>
      <w:r>
        <w:rPr>
          <w:rFonts w:ascii="Arial" w:hAnsi="Arial" w:cs="Arial"/>
          <w:u w:val="single"/>
        </w:rPr>
        <w:t>https://www.marketingweek.com/mapping-out-your-customers-journeys/</w:t>
      </w:r>
      <w:r>
        <w:rPr>
          <w:rFonts w:ascii="Arial" w:hAnsi="Arial" w:cs="Arial"/>
        </w:rPr>
        <w:br/>
      </w:r>
      <w:r>
        <w:rPr>
          <w:rFonts w:ascii="Arial" w:hAnsi="Arial" w:cs="Arial"/>
        </w:rPr>
        <w:t>[Accessed 17th December 2021].</w:t>
      </w:r>
    </w:p>
    <w:p w14:paraId="5ECB9CEC" w14:textId="77777777" w:rsidR="00893862" w:rsidRDefault="001C4334">
      <w:pPr>
        <w:pStyle w:val="Bibliography"/>
      </w:pPr>
      <w:r>
        <w:rPr>
          <w:rFonts w:ascii="Arial" w:hAnsi="Arial" w:cs="Arial"/>
        </w:rPr>
        <w:t xml:space="preserve">Khan, Y., How Burberry Embraced Digital and Transformed </w:t>
      </w:r>
      <w:proofErr w:type="gramStart"/>
      <w:r>
        <w:rPr>
          <w:rFonts w:ascii="Arial" w:hAnsi="Arial" w:cs="Arial"/>
        </w:rPr>
        <w:t>Into</w:t>
      </w:r>
      <w:proofErr w:type="gramEnd"/>
      <w:r>
        <w:rPr>
          <w:rFonts w:ascii="Arial" w:hAnsi="Arial" w:cs="Arial"/>
        </w:rPr>
        <w:t xml:space="preserve"> a Leading Luxury Brand. [Online] </w:t>
      </w:r>
      <w:r>
        <w:rPr>
          <w:rFonts w:ascii="Arial" w:hAnsi="Arial" w:cs="Arial"/>
        </w:rPr>
        <w:br/>
      </w:r>
      <w:r>
        <w:rPr>
          <w:rFonts w:ascii="Arial" w:hAnsi="Arial" w:cs="Arial"/>
        </w:rPr>
        <w:t xml:space="preserve">Available at: </w:t>
      </w:r>
      <w:r>
        <w:rPr>
          <w:rFonts w:ascii="Arial" w:hAnsi="Arial" w:cs="Arial"/>
          <w:u w:val="single"/>
        </w:rPr>
        <w:t>https://www.linkedin.com/pulse/how-</w:t>
      </w:r>
      <w:r>
        <w:rPr>
          <w:rFonts w:ascii="Arial" w:hAnsi="Arial" w:cs="Arial"/>
          <w:u w:val="single"/>
        </w:rPr>
        <w:t>burberry-embraced-digital-transformed-leading-luxury-yousef-khan</w:t>
      </w:r>
      <w:r>
        <w:rPr>
          <w:rFonts w:ascii="Arial" w:hAnsi="Arial" w:cs="Arial"/>
        </w:rPr>
        <w:br/>
      </w:r>
      <w:r>
        <w:rPr>
          <w:rFonts w:ascii="Arial" w:hAnsi="Arial" w:cs="Arial"/>
        </w:rPr>
        <w:t>[Accessed 16th December 2021].</w:t>
      </w:r>
    </w:p>
    <w:p w14:paraId="444FE200" w14:textId="77777777" w:rsidR="00893862" w:rsidRDefault="001C4334">
      <w:pPr>
        <w:pStyle w:val="Bibliography"/>
      </w:pPr>
      <w:r>
        <w:rPr>
          <w:rFonts w:ascii="Arial" w:hAnsi="Arial" w:cs="Arial"/>
        </w:rPr>
        <w:t xml:space="preserve">Kotler, P., Armstrong, G. &amp; </w:t>
      </w:r>
      <w:proofErr w:type="spellStart"/>
      <w:r>
        <w:rPr>
          <w:rFonts w:ascii="Arial" w:hAnsi="Arial" w:cs="Arial"/>
        </w:rPr>
        <w:t>Opresnik</w:t>
      </w:r>
      <w:proofErr w:type="spellEnd"/>
      <w:r>
        <w:rPr>
          <w:rFonts w:ascii="Arial" w:hAnsi="Arial" w:cs="Arial"/>
        </w:rPr>
        <w:t xml:space="preserve">, M. O., 2018. </w:t>
      </w:r>
      <w:r>
        <w:rPr>
          <w:rFonts w:ascii="Arial" w:hAnsi="Arial" w:cs="Arial"/>
          <w:i/>
          <w:iCs/>
        </w:rPr>
        <w:t xml:space="preserve">Principles Of Marketing. </w:t>
      </w:r>
      <w:r>
        <w:rPr>
          <w:rFonts w:ascii="Arial" w:hAnsi="Arial" w:cs="Arial"/>
        </w:rPr>
        <w:t>Global ed. Harlow: Pearson.</w:t>
      </w:r>
    </w:p>
    <w:p w14:paraId="479DF2CA" w14:textId="77777777" w:rsidR="00893862" w:rsidRDefault="001C4334">
      <w:pPr>
        <w:pStyle w:val="Bibliography"/>
      </w:pPr>
      <w:r>
        <w:rPr>
          <w:rFonts w:ascii="Arial" w:hAnsi="Arial" w:cs="Arial"/>
        </w:rPr>
        <w:t>Kotler, P., Armstrong, G., Wong, V. &amp; Saunders, J., 2008</w:t>
      </w:r>
      <w:r>
        <w:rPr>
          <w:rFonts w:ascii="Arial" w:hAnsi="Arial" w:cs="Arial"/>
        </w:rPr>
        <w:t xml:space="preserve">. </w:t>
      </w:r>
      <w:r>
        <w:rPr>
          <w:rFonts w:ascii="Arial" w:hAnsi="Arial" w:cs="Arial"/>
          <w:i/>
          <w:iCs/>
        </w:rPr>
        <w:t xml:space="preserve">Principles of Marketing. </w:t>
      </w:r>
      <w:r>
        <w:rPr>
          <w:rFonts w:ascii="Arial" w:hAnsi="Arial" w:cs="Arial"/>
        </w:rPr>
        <w:t>5th ed. Harlow: Pearson.</w:t>
      </w:r>
    </w:p>
    <w:p w14:paraId="11781297" w14:textId="77777777" w:rsidR="00893862" w:rsidRDefault="001C4334">
      <w:pPr>
        <w:pStyle w:val="Bibliography"/>
      </w:pPr>
      <w:proofErr w:type="spellStart"/>
      <w:r>
        <w:rPr>
          <w:rFonts w:ascii="Arial" w:hAnsi="Arial" w:cs="Arial"/>
        </w:rPr>
        <w:t>MarketingWeek</w:t>
      </w:r>
      <w:proofErr w:type="spellEnd"/>
      <w:r>
        <w:rPr>
          <w:rFonts w:ascii="Arial" w:hAnsi="Arial" w:cs="Arial"/>
        </w:rPr>
        <w:t xml:space="preserve">, 2021. </w:t>
      </w:r>
      <w:r>
        <w:rPr>
          <w:rFonts w:ascii="Arial" w:hAnsi="Arial" w:cs="Arial"/>
          <w:i/>
          <w:iCs/>
        </w:rPr>
        <w:t xml:space="preserve">Burberry, Women's Aid, Amazon: Everything that matters this morning. </w:t>
      </w:r>
      <w:r>
        <w:rPr>
          <w:rFonts w:ascii="Arial" w:hAnsi="Arial" w:cs="Arial"/>
        </w:rPr>
        <w:t xml:space="preserve">[Online] </w:t>
      </w:r>
      <w:r>
        <w:rPr>
          <w:rFonts w:ascii="Arial" w:hAnsi="Arial" w:cs="Arial"/>
        </w:rPr>
        <w:br/>
      </w:r>
      <w:r>
        <w:rPr>
          <w:rFonts w:ascii="Arial" w:hAnsi="Arial" w:cs="Arial"/>
        </w:rPr>
        <w:t xml:space="preserve">Available at: </w:t>
      </w:r>
      <w:r>
        <w:rPr>
          <w:rFonts w:ascii="Arial" w:hAnsi="Arial" w:cs="Arial"/>
          <w:u w:val="single"/>
        </w:rPr>
        <w:t>https://www.marketingweek.com/everything-that-matters-this-morning-22-november-2021/</w:t>
      </w:r>
      <w:r>
        <w:rPr>
          <w:rFonts w:ascii="Arial" w:hAnsi="Arial" w:cs="Arial"/>
        </w:rPr>
        <w:br/>
      </w:r>
      <w:r>
        <w:rPr>
          <w:rFonts w:ascii="Arial" w:hAnsi="Arial" w:cs="Arial"/>
        </w:rPr>
        <w:t>[Accessed 12th December 2021].</w:t>
      </w:r>
    </w:p>
    <w:p w14:paraId="466DF137" w14:textId="77777777" w:rsidR="00893862" w:rsidRDefault="001C4334">
      <w:pPr>
        <w:pStyle w:val="Bibliography"/>
      </w:pPr>
      <w:proofErr w:type="spellStart"/>
      <w:r>
        <w:rPr>
          <w:rFonts w:ascii="Arial" w:hAnsi="Arial" w:cs="Arial"/>
        </w:rPr>
        <w:t>Maund</w:t>
      </w:r>
      <w:proofErr w:type="spellEnd"/>
      <w:r>
        <w:rPr>
          <w:rFonts w:ascii="Arial" w:hAnsi="Arial" w:cs="Arial"/>
        </w:rPr>
        <w:t xml:space="preserve">, A., </w:t>
      </w:r>
      <w:proofErr w:type="spellStart"/>
      <w:r>
        <w:rPr>
          <w:rFonts w:ascii="Arial" w:hAnsi="Arial" w:cs="Arial"/>
        </w:rPr>
        <w:t>Schriek</w:t>
      </w:r>
      <w:proofErr w:type="spellEnd"/>
      <w:r>
        <w:rPr>
          <w:rFonts w:ascii="Arial" w:hAnsi="Arial" w:cs="Arial"/>
        </w:rPr>
        <w:t xml:space="preserve">, M. &amp; </w:t>
      </w:r>
      <w:proofErr w:type="spellStart"/>
      <w:r>
        <w:rPr>
          <w:rFonts w:ascii="Arial" w:hAnsi="Arial" w:cs="Arial"/>
        </w:rPr>
        <w:t>Tinkler</w:t>
      </w:r>
      <w:proofErr w:type="spellEnd"/>
      <w:r>
        <w:rPr>
          <w:rFonts w:ascii="Arial" w:hAnsi="Arial" w:cs="Arial"/>
        </w:rPr>
        <w:t xml:space="preserve">, P. k., 2017. </w:t>
      </w:r>
      <w:r>
        <w:rPr>
          <w:rFonts w:ascii="Arial" w:hAnsi="Arial" w:cs="Arial"/>
          <w:i/>
          <w:iCs/>
        </w:rPr>
        <w:t xml:space="preserve">Certificate in Higher Education: Skills for the Workplace Student Yearbook. </w:t>
      </w:r>
      <w:r>
        <w:rPr>
          <w:rFonts w:ascii="Arial" w:hAnsi="Arial" w:cs="Arial"/>
        </w:rPr>
        <w:t>1st ed. London: Sage.</w:t>
      </w:r>
    </w:p>
    <w:p w14:paraId="02CB93F7" w14:textId="77777777" w:rsidR="00893862" w:rsidRDefault="001C4334">
      <w:pPr>
        <w:pStyle w:val="Bibliography"/>
      </w:pPr>
      <w:r>
        <w:rPr>
          <w:rFonts w:ascii="Arial" w:hAnsi="Arial" w:cs="Arial"/>
        </w:rPr>
        <w:t>Maurya, U. K. &amp; Mishra, p., 2012. What is a Brand? A Perspective on Brand meanin</w:t>
      </w:r>
      <w:r>
        <w:rPr>
          <w:rFonts w:ascii="Arial" w:hAnsi="Arial" w:cs="Arial"/>
        </w:rPr>
        <w:t xml:space="preserve">g. </w:t>
      </w:r>
      <w:proofErr w:type="spellStart"/>
      <w:r>
        <w:rPr>
          <w:rFonts w:ascii="Arial" w:hAnsi="Arial" w:cs="Arial"/>
          <w:i/>
          <w:iCs/>
        </w:rPr>
        <w:t>Europen</w:t>
      </w:r>
      <w:proofErr w:type="spellEnd"/>
      <w:r>
        <w:rPr>
          <w:rFonts w:ascii="Arial" w:hAnsi="Arial" w:cs="Arial"/>
          <w:i/>
          <w:iCs/>
        </w:rPr>
        <w:t xml:space="preserve"> Journal of Business and Management, </w:t>
      </w:r>
      <w:r>
        <w:rPr>
          <w:rFonts w:ascii="Arial" w:hAnsi="Arial" w:cs="Arial"/>
        </w:rPr>
        <w:t>4(3), pp. 1-13.</w:t>
      </w:r>
    </w:p>
    <w:p w14:paraId="56F81B0F" w14:textId="77777777" w:rsidR="00893862" w:rsidRDefault="001C4334">
      <w:pPr>
        <w:pStyle w:val="Bibliography"/>
      </w:pPr>
      <w:proofErr w:type="spellStart"/>
      <w:r>
        <w:rPr>
          <w:rFonts w:ascii="Arial" w:hAnsi="Arial" w:cs="Arial"/>
        </w:rPr>
        <w:t>Pahwa</w:t>
      </w:r>
      <w:proofErr w:type="spellEnd"/>
      <w:r>
        <w:rPr>
          <w:rFonts w:ascii="Arial" w:hAnsi="Arial" w:cs="Arial"/>
        </w:rPr>
        <w:t xml:space="preserve">, A., 2021. </w:t>
      </w:r>
      <w:r>
        <w:rPr>
          <w:rFonts w:ascii="Arial" w:hAnsi="Arial" w:cs="Arial"/>
          <w:i/>
          <w:iCs/>
        </w:rPr>
        <w:t xml:space="preserve">What Are Customer Touchpoints? Importance &amp; Examples. </w:t>
      </w:r>
      <w:r>
        <w:rPr>
          <w:rFonts w:ascii="Arial" w:hAnsi="Arial" w:cs="Arial"/>
        </w:rPr>
        <w:t xml:space="preserve">[Online] </w:t>
      </w:r>
      <w:r>
        <w:rPr>
          <w:rFonts w:ascii="Arial" w:hAnsi="Arial" w:cs="Arial"/>
        </w:rPr>
        <w:br/>
      </w:r>
      <w:r>
        <w:rPr>
          <w:rFonts w:ascii="Arial" w:hAnsi="Arial" w:cs="Arial"/>
        </w:rPr>
        <w:t xml:space="preserve">Available at: </w:t>
      </w:r>
      <w:r>
        <w:rPr>
          <w:rFonts w:ascii="Arial" w:hAnsi="Arial" w:cs="Arial"/>
          <w:u w:val="single"/>
        </w:rPr>
        <w:t>https://www.feedough.com/customer-touch-points</w:t>
      </w:r>
      <w:r>
        <w:rPr>
          <w:rFonts w:ascii="Arial" w:hAnsi="Arial" w:cs="Arial"/>
        </w:rPr>
        <w:br/>
      </w:r>
      <w:r>
        <w:rPr>
          <w:rFonts w:ascii="Arial" w:hAnsi="Arial" w:cs="Arial"/>
        </w:rPr>
        <w:t>[Accessed 14th December 2021].</w:t>
      </w:r>
    </w:p>
    <w:p w14:paraId="0732EE5D" w14:textId="77777777" w:rsidR="00893862" w:rsidRDefault="001C4334">
      <w:pPr>
        <w:pStyle w:val="Bibliography"/>
      </w:pPr>
      <w:r>
        <w:rPr>
          <w:rFonts w:ascii="Arial" w:hAnsi="Arial" w:cs="Arial"/>
        </w:rPr>
        <w:t xml:space="preserve">Qualtrics, 2021. </w:t>
      </w:r>
      <w:r>
        <w:rPr>
          <w:rFonts w:ascii="Arial" w:hAnsi="Arial" w:cs="Arial"/>
          <w:i/>
          <w:iCs/>
        </w:rPr>
        <w:t>Mar</w:t>
      </w:r>
      <w:r>
        <w:rPr>
          <w:rFonts w:ascii="Arial" w:hAnsi="Arial" w:cs="Arial"/>
          <w:i/>
          <w:iCs/>
        </w:rPr>
        <w:t xml:space="preserve">ket segmentation: definition, </w:t>
      </w:r>
      <w:proofErr w:type="gramStart"/>
      <w:r>
        <w:rPr>
          <w:rFonts w:ascii="Arial" w:hAnsi="Arial" w:cs="Arial"/>
          <w:i/>
          <w:iCs/>
        </w:rPr>
        <w:t>types</w:t>
      </w:r>
      <w:proofErr w:type="gramEnd"/>
      <w:r>
        <w:rPr>
          <w:rFonts w:ascii="Arial" w:hAnsi="Arial" w:cs="Arial"/>
          <w:i/>
          <w:iCs/>
        </w:rPr>
        <w:t xml:space="preserve"> and best practices. </w:t>
      </w:r>
      <w:r>
        <w:rPr>
          <w:rFonts w:ascii="Arial" w:hAnsi="Arial" w:cs="Arial"/>
        </w:rPr>
        <w:t xml:space="preserve">[Online] </w:t>
      </w:r>
      <w:r>
        <w:rPr>
          <w:rFonts w:ascii="Arial" w:hAnsi="Arial" w:cs="Arial"/>
        </w:rPr>
        <w:br/>
      </w:r>
      <w:r>
        <w:rPr>
          <w:rFonts w:ascii="Arial" w:hAnsi="Arial" w:cs="Arial"/>
        </w:rPr>
        <w:t xml:space="preserve">Available at: </w:t>
      </w:r>
      <w:r>
        <w:rPr>
          <w:rFonts w:ascii="Arial" w:hAnsi="Arial" w:cs="Arial"/>
          <w:u w:val="single"/>
        </w:rPr>
        <w:t>https://www.qualtrics.com/uk/experience-management/brand/market-segmentation/</w:t>
      </w:r>
      <w:r>
        <w:rPr>
          <w:rFonts w:ascii="Arial" w:hAnsi="Arial" w:cs="Arial"/>
        </w:rPr>
        <w:br/>
      </w:r>
      <w:r>
        <w:rPr>
          <w:rFonts w:ascii="Arial" w:hAnsi="Arial" w:cs="Arial"/>
        </w:rPr>
        <w:t>[Accessed 3rd December 2021].</w:t>
      </w:r>
    </w:p>
    <w:p w14:paraId="47EF1D15" w14:textId="77777777" w:rsidR="00893862" w:rsidRDefault="001C4334">
      <w:pPr>
        <w:pStyle w:val="Bibliography"/>
      </w:pPr>
      <w:r>
        <w:rPr>
          <w:rFonts w:ascii="Arial" w:hAnsi="Arial" w:cs="Arial"/>
        </w:rPr>
        <w:t xml:space="preserve">Remy, A., 2013. </w:t>
      </w:r>
      <w:r>
        <w:rPr>
          <w:rFonts w:ascii="Arial" w:hAnsi="Arial" w:cs="Arial"/>
          <w:i/>
          <w:iCs/>
        </w:rPr>
        <w:t xml:space="preserve">Ava's Impression. </w:t>
      </w:r>
      <w:r>
        <w:rPr>
          <w:rFonts w:ascii="Arial" w:hAnsi="Arial" w:cs="Arial"/>
        </w:rPr>
        <w:t xml:space="preserve">[Online] </w:t>
      </w:r>
      <w:r>
        <w:rPr>
          <w:rFonts w:ascii="Arial" w:hAnsi="Arial" w:cs="Arial"/>
        </w:rPr>
        <w:br/>
      </w:r>
      <w:r>
        <w:rPr>
          <w:rFonts w:ascii="Arial" w:hAnsi="Arial" w:cs="Arial"/>
        </w:rPr>
        <w:t xml:space="preserve">Available at: </w:t>
      </w:r>
      <w:r>
        <w:rPr>
          <w:rFonts w:ascii="Arial" w:hAnsi="Arial" w:cs="Arial"/>
          <w:u w:val="single"/>
        </w:rPr>
        <w:t>https://av</w:t>
      </w:r>
      <w:r>
        <w:rPr>
          <w:rFonts w:ascii="Arial" w:hAnsi="Arial" w:cs="Arial"/>
          <w:u w:val="single"/>
        </w:rPr>
        <w:t>aremy.wordpress.com/2013/11/09/brand-equity/</w:t>
      </w:r>
      <w:r>
        <w:rPr>
          <w:rFonts w:ascii="Arial" w:hAnsi="Arial" w:cs="Arial"/>
        </w:rPr>
        <w:br/>
      </w:r>
      <w:r>
        <w:rPr>
          <w:rFonts w:ascii="Arial" w:hAnsi="Arial" w:cs="Arial"/>
        </w:rPr>
        <w:t>[Accessed 13th December 2021].</w:t>
      </w:r>
    </w:p>
    <w:p w14:paraId="3B3B8A6B" w14:textId="77777777" w:rsidR="00893862" w:rsidRDefault="001C4334">
      <w:pPr>
        <w:pStyle w:val="Bibliography"/>
      </w:pPr>
      <w:r>
        <w:rPr>
          <w:rFonts w:ascii="Arial" w:hAnsi="Arial" w:cs="Arial"/>
        </w:rPr>
        <w:t xml:space="preserve">Roberts, C. &amp; Alpert, f., 2010. Total customer engagement: Designing and aligning key strategic elements to achieve growth. </w:t>
      </w:r>
      <w:r>
        <w:rPr>
          <w:rFonts w:ascii="Arial" w:hAnsi="Arial" w:cs="Arial"/>
          <w:i/>
          <w:iCs/>
        </w:rPr>
        <w:t xml:space="preserve">Journal of Production and Brand Management, </w:t>
      </w:r>
      <w:r>
        <w:rPr>
          <w:rFonts w:ascii="Arial" w:hAnsi="Arial" w:cs="Arial"/>
        </w:rPr>
        <w:t>19(3), pp. 1</w:t>
      </w:r>
      <w:r>
        <w:rPr>
          <w:rFonts w:ascii="Arial" w:hAnsi="Arial" w:cs="Arial"/>
        </w:rPr>
        <w:t>98-209.</w:t>
      </w:r>
    </w:p>
    <w:p w14:paraId="7639F1E6" w14:textId="77777777" w:rsidR="00893862" w:rsidRDefault="001C4334">
      <w:pPr>
        <w:pStyle w:val="Bibliography"/>
      </w:pPr>
      <w:r>
        <w:rPr>
          <w:rFonts w:ascii="Arial" w:hAnsi="Arial" w:cs="Arial"/>
        </w:rPr>
        <w:t xml:space="preserve">Salesforce, 2020. </w:t>
      </w:r>
      <w:r>
        <w:rPr>
          <w:rFonts w:ascii="Arial" w:hAnsi="Arial" w:cs="Arial"/>
          <w:i/>
          <w:iCs/>
        </w:rPr>
        <w:t xml:space="preserve">What is Customer Journey mapping &amp; </w:t>
      </w:r>
      <w:proofErr w:type="gramStart"/>
      <w:r>
        <w:rPr>
          <w:rFonts w:ascii="Arial" w:hAnsi="Arial" w:cs="Arial"/>
          <w:i/>
          <w:iCs/>
        </w:rPr>
        <w:t>Why</w:t>
      </w:r>
      <w:proofErr w:type="gramEnd"/>
      <w:r>
        <w:rPr>
          <w:rFonts w:ascii="Arial" w:hAnsi="Arial" w:cs="Arial"/>
          <w:i/>
          <w:iCs/>
        </w:rPr>
        <w:t xml:space="preserve"> is it Important? [blog]. </w:t>
      </w:r>
      <w:r>
        <w:rPr>
          <w:rFonts w:ascii="Arial" w:hAnsi="Arial" w:cs="Arial"/>
        </w:rPr>
        <w:t xml:space="preserve">[Online] </w:t>
      </w:r>
      <w:r>
        <w:rPr>
          <w:rFonts w:ascii="Arial" w:hAnsi="Arial" w:cs="Arial"/>
        </w:rPr>
        <w:br/>
      </w:r>
      <w:r>
        <w:rPr>
          <w:rFonts w:ascii="Arial" w:hAnsi="Arial" w:cs="Arial"/>
        </w:rPr>
        <w:t xml:space="preserve">Available at: </w:t>
      </w:r>
      <w:r>
        <w:rPr>
          <w:rFonts w:ascii="Arial" w:hAnsi="Arial" w:cs="Arial"/>
          <w:u w:val="single"/>
        </w:rPr>
        <w:t>https://www.salesforce.com/uk/blog/2016/03/customer-journey-mapping-explained.html</w:t>
      </w:r>
      <w:r>
        <w:rPr>
          <w:rFonts w:ascii="Arial" w:hAnsi="Arial" w:cs="Arial"/>
        </w:rPr>
        <w:br/>
      </w:r>
      <w:r>
        <w:rPr>
          <w:rFonts w:ascii="Arial" w:hAnsi="Arial" w:cs="Arial"/>
        </w:rPr>
        <w:t>[Accessed 18th December 2021].</w:t>
      </w:r>
    </w:p>
    <w:p w14:paraId="28020C40" w14:textId="77777777" w:rsidR="00893862" w:rsidRDefault="001C4334">
      <w:pPr>
        <w:pStyle w:val="Bibliography"/>
      </w:pPr>
      <w:proofErr w:type="spellStart"/>
      <w:r>
        <w:rPr>
          <w:rFonts w:ascii="Arial" w:hAnsi="Arial" w:cs="Arial"/>
        </w:rPr>
        <w:lastRenderedPageBreak/>
        <w:t>Sanaz</w:t>
      </w:r>
      <w:proofErr w:type="spellEnd"/>
      <w:r>
        <w:rPr>
          <w:rFonts w:ascii="Arial" w:hAnsi="Arial" w:cs="Arial"/>
        </w:rPr>
        <w:t xml:space="preserve">, F. &amp; </w:t>
      </w:r>
      <w:proofErr w:type="spellStart"/>
      <w:r>
        <w:rPr>
          <w:rFonts w:ascii="Arial" w:hAnsi="Arial" w:cs="Arial"/>
        </w:rPr>
        <w:t>Hongyi</w:t>
      </w:r>
      <w:proofErr w:type="spellEnd"/>
      <w:r>
        <w:rPr>
          <w:rFonts w:ascii="Arial" w:hAnsi="Arial" w:cs="Arial"/>
        </w:rPr>
        <w:t>, X., 2015</w:t>
      </w:r>
      <w:r>
        <w:rPr>
          <w:rFonts w:ascii="Arial" w:hAnsi="Arial" w:cs="Arial"/>
        </w:rPr>
        <w:t xml:space="preserve">. Reviewing the Concept of Brand Equity and Evaluating Consumer-Based Brand Equity (CBBE) Models. </w:t>
      </w:r>
      <w:r>
        <w:rPr>
          <w:rFonts w:ascii="Arial" w:hAnsi="Arial" w:cs="Arial"/>
          <w:i/>
          <w:iCs/>
        </w:rPr>
        <w:t xml:space="preserve">International Journal of |Management Science and Business Administration, </w:t>
      </w:r>
      <w:r>
        <w:rPr>
          <w:rFonts w:ascii="Arial" w:hAnsi="Arial" w:cs="Arial"/>
        </w:rPr>
        <w:t>1(8), pp. 14-29.</w:t>
      </w:r>
    </w:p>
    <w:p w14:paraId="719CCB4A" w14:textId="77777777" w:rsidR="00893862" w:rsidRDefault="001C4334">
      <w:pPr>
        <w:pStyle w:val="Bibliography"/>
      </w:pPr>
      <w:r>
        <w:rPr>
          <w:rFonts w:ascii="Arial" w:hAnsi="Arial" w:cs="Arial"/>
        </w:rPr>
        <w:t xml:space="preserve">Stroud, D., 2021. </w:t>
      </w:r>
      <w:r>
        <w:rPr>
          <w:rFonts w:ascii="Arial" w:hAnsi="Arial" w:cs="Arial"/>
          <w:i/>
          <w:iCs/>
        </w:rPr>
        <w:t xml:space="preserve">KANO Analysis: Customer needs are ever changing. </w:t>
      </w:r>
      <w:r>
        <w:rPr>
          <w:rFonts w:ascii="Arial" w:hAnsi="Arial" w:cs="Arial"/>
        </w:rPr>
        <w:t xml:space="preserve">[Online] </w:t>
      </w:r>
      <w:r>
        <w:rPr>
          <w:rFonts w:ascii="Arial" w:hAnsi="Arial" w:cs="Arial"/>
        </w:rPr>
        <w:br/>
      </w:r>
      <w:r>
        <w:rPr>
          <w:rFonts w:ascii="Arial" w:hAnsi="Arial" w:cs="Arial"/>
        </w:rPr>
        <w:t xml:space="preserve">Available at: </w:t>
      </w:r>
      <w:r>
        <w:rPr>
          <w:rFonts w:ascii="Arial" w:hAnsi="Arial" w:cs="Arial"/>
          <w:u w:val="single"/>
        </w:rPr>
        <w:t>https://www.isixsigma.com/tools-templates/kano-analysis/kano-analysis-customer-needs-are-ever-changing/</w:t>
      </w:r>
      <w:r>
        <w:rPr>
          <w:rFonts w:ascii="Arial" w:hAnsi="Arial" w:cs="Arial"/>
        </w:rPr>
        <w:br/>
      </w:r>
      <w:r>
        <w:rPr>
          <w:rFonts w:ascii="Arial" w:hAnsi="Arial" w:cs="Arial"/>
        </w:rPr>
        <w:t>[Accessed 17th December 2021].</w:t>
      </w:r>
    </w:p>
    <w:p w14:paraId="272FC022" w14:textId="77777777" w:rsidR="00893862" w:rsidRDefault="001C4334">
      <w:pPr>
        <w:pStyle w:val="Bibliography"/>
      </w:pPr>
      <w:proofErr w:type="spellStart"/>
      <w:r>
        <w:rPr>
          <w:rFonts w:ascii="Arial" w:hAnsi="Arial" w:cs="Arial"/>
        </w:rPr>
        <w:t>Tontini</w:t>
      </w:r>
      <w:proofErr w:type="spellEnd"/>
      <w:r>
        <w:rPr>
          <w:rFonts w:ascii="Arial" w:hAnsi="Arial" w:cs="Arial"/>
        </w:rPr>
        <w:t xml:space="preserve">, G. &amp; </w:t>
      </w:r>
      <w:proofErr w:type="spellStart"/>
      <w:r>
        <w:rPr>
          <w:rFonts w:ascii="Arial" w:hAnsi="Arial" w:cs="Arial"/>
        </w:rPr>
        <w:t>Picolo</w:t>
      </w:r>
      <w:proofErr w:type="spellEnd"/>
      <w:r>
        <w:rPr>
          <w:rFonts w:ascii="Arial" w:hAnsi="Arial" w:cs="Arial"/>
        </w:rPr>
        <w:t xml:space="preserve">, J. D., 2013. Identifying the impact of </w:t>
      </w:r>
      <w:proofErr w:type="spellStart"/>
      <w:r>
        <w:rPr>
          <w:rFonts w:ascii="Arial" w:hAnsi="Arial" w:cs="Arial"/>
        </w:rPr>
        <w:t>increamental</w:t>
      </w:r>
      <w:proofErr w:type="spellEnd"/>
      <w:r>
        <w:rPr>
          <w:rFonts w:ascii="Arial" w:hAnsi="Arial" w:cs="Arial"/>
        </w:rPr>
        <w:t xml:space="preserve"> innovations on customer</w:t>
      </w:r>
      <w:r>
        <w:rPr>
          <w:rFonts w:ascii="Arial" w:hAnsi="Arial" w:cs="Arial"/>
        </w:rPr>
        <w:t xml:space="preserve"> satisfaction using a fusion method between importance-performance analysis and Kano model. </w:t>
      </w:r>
      <w:r>
        <w:rPr>
          <w:rFonts w:ascii="Arial" w:hAnsi="Arial" w:cs="Arial"/>
          <w:i/>
          <w:iCs/>
        </w:rPr>
        <w:t xml:space="preserve">International Journal of Quality and Reliability Management, </w:t>
      </w:r>
      <w:r>
        <w:rPr>
          <w:rFonts w:ascii="Arial" w:hAnsi="Arial" w:cs="Arial"/>
        </w:rPr>
        <w:t>31(1), pp. 32-52.</w:t>
      </w:r>
    </w:p>
    <w:p w14:paraId="6DEAA1B4" w14:textId="77777777" w:rsidR="00893862" w:rsidRDefault="001C4334">
      <w:pPr>
        <w:pStyle w:val="Bibliography"/>
      </w:pPr>
      <w:r>
        <w:rPr>
          <w:rFonts w:ascii="Arial" w:hAnsi="Arial" w:cs="Arial"/>
        </w:rPr>
        <w:t xml:space="preserve">Transformation, 2019. </w:t>
      </w:r>
      <w:r>
        <w:rPr>
          <w:rFonts w:ascii="Arial" w:hAnsi="Arial" w:cs="Arial"/>
          <w:i/>
          <w:iCs/>
        </w:rPr>
        <w:t xml:space="preserve">Customer Journey Definition [blog]. </w:t>
      </w:r>
      <w:r>
        <w:rPr>
          <w:rFonts w:ascii="Arial" w:hAnsi="Arial" w:cs="Arial"/>
        </w:rPr>
        <w:t xml:space="preserve">[Online] </w:t>
      </w:r>
      <w:r>
        <w:rPr>
          <w:rFonts w:ascii="Arial" w:hAnsi="Arial" w:cs="Arial"/>
        </w:rPr>
        <w:br/>
      </w:r>
      <w:r>
        <w:rPr>
          <w:rFonts w:ascii="Arial" w:hAnsi="Arial" w:cs="Arial"/>
        </w:rPr>
        <w:t xml:space="preserve">Available at: </w:t>
      </w:r>
      <w:r>
        <w:rPr>
          <w:rFonts w:ascii="Arial" w:hAnsi="Arial" w:cs="Arial"/>
          <w:u w:val="single"/>
        </w:rPr>
        <w:t>htt</w:t>
      </w:r>
      <w:r>
        <w:rPr>
          <w:rFonts w:ascii="Arial" w:hAnsi="Arial" w:cs="Arial"/>
          <w:u w:val="single"/>
        </w:rPr>
        <w:t>ps://transformation.ai/customer-journey-definition/index.html</w:t>
      </w:r>
      <w:r>
        <w:rPr>
          <w:rFonts w:ascii="Arial" w:hAnsi="Arial" w:cs="Arial"/>
        </w:rPr>
        <w:br/>
      </w:r>
      <w:r>
        <w:rPr>
          <w:rFonts w:ascii="Arial" w:hAnsi="Arial" w:cs="Arial"/>
        </w:rPr>
        <w:t>[Accessed 14th December 2021].</w:t>
      </w:r>
    </w:p>
    <w:p w14:paraId="5D4A6FEC" w14:textId="77777777" w:rsidR="00893862" w:rsidRDefault="001C4334">
      <w:pPr>
        <w:pStyle w:val="Bibliography"/>
      </w:pPr>
      <w:proofErr w:type="spellStart"/>
      <w:r>
        <w:rPr>
          <w:rFonts w:ascii="Arial" w:hAnsi="Arial" w:cs="Arial"/>
        </w:rPr>
        <w:t>Velentzas</w:t>
      </w:r>
      <w:proofErr w:type="spellEnd"/>
      <w:r>
        <w:rPr>
          <w:rFonts w:ascii="Arial" w:hAnsi="Arial" w:cs="Arial"/>
        </w:rPr>
        <w:t xml:space="preserve">, J. &amp; </w:t>
      </w:r>
      <w:proofErr w:type="spellStart"/>
      <w:r>
        <w:rPr>
          <w:rFonts w:ascii="Arial" w:hAnsi="Arial" w:cs="Arial"/>
        </w:rPr>
        <w:t>Broni</w:t>
      </w:r>
      <w:proofErr w:type="spellEnd"/>
      <w:r>
        <w:rPr>
          <w:rFonts w:ascii="Arial" w:hAnsi="Arial" w:cs="Arial"/>
        </w:rPr>
        <w:t xml:space="preserve">, G., 2014. </w:t>
      </w:r>
      <w:r>
        <w:rPr>
          <w:rFonts w:ascii="Arial" w:hAnsi="Arial" w:cs="Arial"/>
          <w:i/>
          <w:iCs/>
        </w:rPr>
        <w:t xml:space="preserve">Communication cycle: Definition, Process, Models and Examples, </w:t>
      </w:r>
      <w:r>
        <w:rPr>
          <w:rFonts w:ascii="Arial" w:hAnsi="Arial" w:cs="Arial"/>
        </w:rPr>
        <w:t>Istanbul: WSEAS.</w:t>
      </w:r>
    </w:p>
    <w:p w14:paraId="0BB4A28E" w14:textId="77777777" w:rsidR="00893862" w:rsidRDefault="001C4334">
      <w:pPr>
        <w:pStyle w:val="Bibliography"/>
      </w:pPr>
      <w:r>
        <w:rPr>
          <w:rFonts w:ascii="Arial" w:hAnsi="Arial" w:cs="Arial"/>
        </w:rPr>
        <w:t>Wang, H., Wei, Y. &amp; Yu, C., 2008. Global brand equ</w:t>
      </w:r>
      <w:r>
        <w:rPr>
          <w:rFonts w:ascii="Arial" w:hAnsi="Arial" w:cs="Arial"/>
        </w:rPr>
        <w:t xml:space="preserve">ity model: combining customer-based with product-market outcome approaches. </w:t>
      </w:r>
      <w:r>
        <w:rPr>
          <w:rFonts w:ascii="Arial" w:hAnsi="Arial" w:cs="Arial"/>
          <w:i/>
          <w:iCs/>
        </w:rPr>
        <w:t xml:space="preserve">The Journal of Product and Brand Management, </w:t>
      </w:r>
      <w:r>
        <w:rPr>
          <w:rFonts w:ascii="Arial" w:hAnsi="Arial" w:cs="Arial"/>
        </w:rPr>
        <w:t>17(5), pp. 305-316.</w:t>
      </w:r>
    </w:p>
    <w:p w14:paraId="2BCCD1B1" w14:textId="77777777" w:rsidR="00893862" w:rsidRDefault="00893862">
      <w:pPr>
        <w:spacing w:line="360" w:lineRule="auto"/>
        <w:jc w:val="both"/>
      </w:pPr>
    </w:p>
    <w:p w14:paraId="6B953E4D" w14:textId="77777777" w:rsidR="00893862" w:rsidRDefault="00893862">
      <w:pPr>
        <w:spacing w:line="360" w:lineRule="auto"/>
        <w:jc w:val="both"/>
        <w:rPr>
          <w:rFonts w:ascii="Arial" w:hAnsi="Arial" w:cs="Arial"/>
          <w:b/>
          <w:bCs/>
        </w:rPr>
      </w:pPr>
    </w:p>
    <w:p w14:paraId="5784095B" w14:textId="77777777" w:rsidR="00893862" w:rsidRDefault="00893862">
      <w:pPr>
        <w:spacing w:line="360" w:lineRule="auto"/>
        <w:jc w:val="both"/>
        <w:rPr>
          <w:rFonts w:ascii="Arial" w:hAnsi="Arial" w:cs="Arial"/>
          <w:b/>
          <w:bCs/>
        </w:rPr>
      </w:pPr>
    </w:p>
    <w:p w14:paraId="7F67CBC9" w14:textId="77777777" w:rsidR="00893862" w:rsidRDefault="00893862">
      <w:pPr>
        <w:spacing w:line="360" w:lineRule="auto"/>
        <w:jc w:val="both"/>
        <w:rPr>
          <w:rFonts w:ascii="Arial" w:hAnsi="Arial" w:cs="Arial"/>
          <w:b/>
          <w:bCs/>
        </w:rPr>
      </w:pPr>
    </w:p>
    <w:p w14:paraId="4C01D528" w14:textId="77777777" w:rsidR="00893862" w:rsidRDefault="00893862">
      <w:pPr>
        <w:spacing w:line="360" w:lineRule="auto"/>
        <w:jc w:val="both"/>
        <w:rPr>
          <w:rFonts w:ascii="Arial" w:hAnsi="Arial" w:cs="Arial"/>
          <w:b/>
          <w:bCs/>
        </w:rPr>
      </w:pPr>
    </w:p>
    <w:p w14:paraId="7D5B322C" w14:textId="77777777" w:rsidR="00893862" w:rsidRDefault="00893862">
      <w:pPr>
        <w:spacing w:line="360" w:lineRule="auto"/>
        <w:jc w:val="both"/>
        <w:rPr>
          <w:rFonts w:ascii="Arial" w:hAnsi="Arial" w:cs="Arial"/>
          <w:b/>
          <w:bCs/>
        </w:rPr>
      </w:pPr>
    </w:p>
    <w:p w14:paraId="2EA0CF9A" w14:textId="77777777" w:rsidR="00893862" w:rsidRDefault="00893862">
      <w:pPr>
        <w:spacing w:line="360" w:lineRule="auto"/>
        <w:jc w:val="both"/>
        <w:rPr>
          <w:rFonts w:ascii="Arial" w:hAnsi="Arial" w:cs="Arial"/>
          <w:b/>
          <w:bCs/>
        </w:rPr>
      </w:pPr>
    </w:p>
    <w:p w14:paraId="6A49061C" w14:textId="77777777" w:rsidR="00893862" w:rsidRDefault="00893862">
      <w:pPr>
        <w:spacing w:line="360" w:lineRule="auto"/>
        <w:jc w:val="both"/>
        <w:rPr>
          <w:rFonts w:ascii="Arial" w:hAnsi="Arial" w:cs="Arial"/>
          <w:b/>
          <w:bCs/>
        </w:rPr>
      </w:pPr>
    </w:p>
    <w:p w14:paraId="0E7C3EBC" w14:textId="77777777" w:rsidR="00893862" w:rsidRDefault="00893862">
      <w:pPr>
        <w:spacing w:line="360" w:lineRule="auto"/>
        <w:jc w:val="both"/>
        <w:rPr>
          <w:rFonts w:ascii="Arial" w:hAnsi="Arial" w:cs="Arial"/>
          <w:b/>
          <w:bCs/>
        </w:rPr>
      </w:pPr>
    </w:p>
    <w:p w14:paraId="4F7F6E9D" w14:textId="77777777" w:rsidR="00893862" w:rsidRDefault="00893862">
      <w:pPr>
        <w:spacing w:line="360" w:lineRule="auto"/>
        <w:jc w:val="both"/>
        <w:rPr>
          <w:rFonts w:ascii="Arial" w:hAnsi="Arial" w:cs="Arial"/>
          <w:b/>
          <w:bCs/>
        </w:rPr>
      </w:pPr>
    </w:p>
    <w:p w14:paraId="66C35F57" w14:textId="77777777" w:rsidR="00893862" w:rsidRDefault="00893862">
      <w:pPr>
        <w:spacing w:line="360" w:lineRule="auto"/>
        <w:jc w:val="both"/>
        <w:rPr>
          <w:rFonts w:ascii="Arial" w:hAnsi="Arial" w:cs="Arial"/>
          <w:b/>
          <w:bCs/>
        </w:rPr>
      </w:pPr>
    </w:p>
    <w:p w14:paraId="702D726E" w14:textId="77777777" w:rsidR="00893862" w:rsidRDefault="00893862">
      <w:pPr>
        <w:spacing w:line="360" w:lineRule="auto"/>
        <w:jc w:val="both"/>
        <w:rPr>
          <w:rFonts w:ascii="Arial" w:hAnsi="Arial" w:cs="Arial"/>
          <w:b/>
          <w:bCs/>
        </w:rPr>
      </w:pPr>
    </w:p>
    <w:p w14:paraId="1A8BE065" w14:textId="77777777" w:rsidR="00893862" w:rsidRDefault="00893862">
      <w:pPr>
        <w:spacing w:line="360" w:lineRule="auto"/>
        <w:jc w:val="both"/>
        <w:rPr>
          <w:rFonts w:ascii="Arial" w:hAnsi="Arial" w:cs="Arial"/>
          <w:b/>
          <w:bCs/>
        </w:rPr>
      </w:pPr>
    </w:p>
    <w:p w14:paraId="032C550B" w14:textId="77777777" w:rsidR="00893862" w:rsidRDefault="00893862">
      <w:pPr>
        <w:spacing w:line="360" w:lineRule="auto"/>
        <w:jc w:val="both"/>
        <w:rPr>
          <w:rFonts w:ascii="Arial" w:hAnsi="Arial" w:cs="Arial"/>
          <w:b/>
          <w:bCs/>
        </w:rPr>
      </w:pPr>
    </w:p>
    <w:p w14:paraId="56C72C02" w14:textId="77777777" w:rsidR="00893862" w:rsidRDefault="00893862">
      <w:pPr>
        <w:spacing w:line="360" w:lineRule="auto"/>
        <w:jc w:val="both"/>
        <w:rPr>
          <w:rFonts w:ascii="Arial" w:hAnsi="Arial" w:cs="Arial"/>
          <w:b/>
          <w:bCs/>
        </w:rPr>
      </w:pPr>
    </w:p>
    <w:p w14:paraId="31F03E98" w14:textId="77777777" w:rsidR="00893862" w:rsidRDefault="00893862">
      <w:pPr>
        <w:spacing w:line="360" w:lineRule="auto"/>
        <w:jc w:val="both"/>
        <w:rPr>
          <w:rFonts w:ascii="Arial" w:hAnsi="Arial" w:cs="Arial"/>
          <w:b/>
          <w:bCs/>
        </w:rPr>
      </w:pPr>
    </w:p>
    <w:p w14:paraId="689E0CFB" w14:textId="77777777" w:rsidR="00893862" w:rsidRDefault="00893862">
      <w:pPr>
        <w:spacing w:line="360" w:lineRule="auto"/>
        <w:jc w:val="both"/>
        <w:rPr>
          <w:rFonts w:ascii="Arial" w:hAnsi="Arial" w:cs="Arial"/>
          <w:b/>
          <w:bCs/>
        </w:rPr>
      </w:pPr>
    </w:p>
    <w:p w14:paraId="1264E921" w14:textId="77777777" w:rsidR="00893862" w:rsidRDefault="00893862">
      <w:pPr>
        <w:spacing w:line="360" w:lineRule="auto"/>
        <w:jc w:val="both"/>
        <w:rPr>
          <w:rFonts w:ascii="Arial" w:hAnsi="Arial" w:cs="Arial"/>
          <w:b/>
          <w:bCs/>
        </w:rPr>
      </w:pPr>
    </w:p>
    <w:p w14:paraId="445058B3" w14:textId="77777777" w:rsidR="00893862" w:rsidRDefault="00893862">
      <w:pPr>
        <w:spacing w:line="360" w:lineRule="auto"/>
        <w:jc w:val="both"/>
        <w:rPr>
          <w:rFonts w:ascii="Arial" w:hAnsi="Arial" w:cs="Arial"/>
          <w:b/>
          <w:bCs/>
        </w:rPr>
      </w:pPr>
    </w:p>
    <w:p w14:paraId="5967B054" w14:textId="77777777" w:rsidR="00893862" w:rsidRDefault="00893862">
      <w:pPr>
        <w:spacing w:line="360" w:lineRule="auto"/>
        <w:jc w:val="both"/>
        <w:rPr>
          <w:rFonts w:ascii="Arial" w:hAnsi="Arial" w:cs="Arial"/>
          <w:b/>
          <w:bCs/>
        </w:rPr>
      </w:pPr>
    </w:p>
    <w:p w14:paraId="79E47688" w14:textId="77777777" w:rsidR="00893862" w:rsidRDefault="00893862">
      <w:pPr>
        <w:spacing w:line="360" w:lineRule="auto"/>
        <w:jc w:val="both"/>
        <w:rPr>
          <w:rFonts w:ascii="Arial" w:hAnsi="Arial" w:cs="Arial"/>
          <w:b/>
          <w:bCs/>
        </w:rPr>
      </w:pPr>
    </w:p>
    <w:p w14:paraId="4CA42E73" w14:textId="77777777" w:rsidR="00893862" w:rsidRDefault="00893862">
      <w:pPr>
        <w:spacing w:line="360" w:lineRule="auto"/>
        <w:jc w:val="both"/>
        <w:rPr>
          <w:rFonts w:ascii="Arial" w:hAnsi="Arial" w:cs="Arial"/>
          <w:b/>
          <w:bCs/>
        </w:rPr>
      </w:pPr>
    </w:p>
    <w:p w14:paraId="5196D31C" w14:textId="77777777" w:rsidR="00893862" w:rsidRDefault="00893862">
      <w:pPr>
        <w:spacing w:line="360" w:lineRule="auto"/>
        <w:jc w:val="both"/>
        <w:rPr>
          <w:rFonts w:ascii="Arial" w:hAnsi="Arial" w:cs="Arial"/>
          <w:b/>
          <w:bCs/>
        </w:rPr>
      </w:pPr>
    </w:p>
    <w:p w14:paraId="222DB124" w14:textId="77777777" w:rsidR="00893862" w:rsidRDefault="00893862">
      <w:pPr>
        <w:spacing w:line="360" w:lineRule="auto"/>
        <w:jc w:val="both"/>
        <w:rPr>
          <w:rFonts w:ascii="Arial" w:hAnsi="Arial" w:cs="Arial"/>
          <w:b/>
          <w:bCs/>
        </w:rPr>
      </w:pPr>
    </w:p>
    <w:p w14:paraId="4DF16EFF" w14:textId="77777777" w:rsidR="00893862" w:rsidRDefault="00893862">
      <w:pPr>
        <w:spacing w:line="360" w:lineRule="auto"/>
        <w:jc w:val="both"/>
        <w:rPr>
          <w:rFonts w:ascii="Arial" w:hAnsi="Arial" w:cs="Arial"/>
          <w:b/>
          <w:bCs/>
        </w:rPr>
      </w:pPr>
    </w:p>
    <w:p w14:paraId="423BF9F7" w14:textId="77777777" w:rsidR="00893862" w:rsidRDefault="00893862">
      <w:pPr>
        <w:spacing w:line="360" w:lineRule="auto"/>
        <w:jc w:val="both"/>
      </w:pPr>
    </w:p>
    <w:sectPr w:rsidR="00893862">
      <w:footerReference w:type="default" r:id="rId12"/>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67B12" w14:textId="77777777" w:rsidR="001C4334" w:rsidRDefault="001C4334">
      <w:pPr>
        <w:spacing w:after="0"/>
      </w:pPr>
      <w:r>
        <w:separator/>
      </w:r>
    </w:p>
  </w:endnote>
  <w:endnote w:type="continuationSeparator" w:id="0">
    <w:p w14:paraId="33B8E4D0" w14:textId="77777777" w:rsidR="001C4334" w:rsidRDefault="001C433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9075BF" w14:textId="77777777" w:rsidR="00A56F70" w:rsidRDefault="001C4334">
    <w:pPr>
      <w:pStyle w:val="Footer"/>
      <w:jc w:val="right"/>
    </w:pPr>
    <w:r>
      <w:fldChar w:fldCharType="begin"/>
    </w:r>
    <w:r>
      <w:instrText xml:space="preserve"> PAGE </w:instrText>
    </w:r>
    <w:r>
      <w:fldChar w:fldCharType="separate"/>
    </w:r>
    <w:r>
      <w:t>2</w:t>
    </w:r>
    <w:r>
      <w:fldChar w:fldCharType="end"/>
    </w:r>
  </w:p>
  <w:p w14:paraId="5201E9F7" w14:textId="77777777" w:rsidR="00A56F70" w:rsidRDefault="001C43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C47788" w14:textId="77777777" w:rsidR="001C4334" w:rsidRDefault="001C4334">
      <w:pPr>
        <w:spacing w:after="0"/>
      </w:pPr>
      <w:r>
        <w:rPr>
          <w:color w:val="000000"/>
        </w:rPr>
        <w:separator/>
      </w:r>
    </w:p>
  </w:footnote>
  <w:footnote w:type="continuationSeparator" w:id="0">
    <w:p w14:paraId="32FB7591" w14:textId="77777777" w:rsidR="001C4334" w:rsidRDefault="001C4334">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C35D8"/>
    <w:multiLevelType w:val="multilevel"/>
    <w:tmpl w:val="A3187AE6"/>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1" w15:restartNumberingAfterBreak="0">
    <w:nsid w:val="2F837822"/>
    <w:multiLevelType w:val="multilevel"/>
    <w:tmpl w:val="14C641C6"/>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2" w15:restartNumberingAfterBreak="0">
    <w:nsid w:val="38154A30"/>
    <w:multiLevelType w:val="multilevel"/>
    <w:tmpl w:val="96DCFC44"/>
    <w:lvl w:ilvl="0">
      <w:numFmt w:val="bullet"/>
      <w:lvlText w:val=""/>
      <w:lvlJc w:val="left"/>
      <w:pPr>
        <w:ind w:left="779" w:hanging="360"/>
      </w:pPr>
      <w:rPr>
        <w:rFonts w:ascii="Symbol" w:hAnsi="Symbol"/>
      </w:rPr>
    </w:lvl>
    <w:lvl w:ilvl="1">
      <w:numFmt w:val="bullet"/>
      <w:lvlText w:val="o"/>
      <w:lvlJc w:val="left"/>
      <w:pPr>
        <w:ind w:left="1499" w:hanging="360"/>
      </w:pPr>
      <w:rPr>
        <w:rFonts w:ascii="Courier New" w:hAnsi="Courier New" w:cs="Courier New"/>
      </w:rPr>
    </w:lvl>
    <w:lvl w:ilvl="2">
      <w:numFmt w:val="bullet"/>
      <w:lvlText w:val=""/>
      <w:lvlJc w:val="left"/>
      <w:pPr>
        <w:ind w:left="2219" w:hanging="360"/>
      </w:pPr>
      <w:rPr>
        <w:rFonts w:ascii="Wingdings" w:hAnsi="Wingdings"/>
      </w:rPr>
    </w:lvl>
    <w:lvl w:ilvl="3">
      <w:numFmt w:val="bullet"/>
      <w:lvlText w:val=""/>
      <w:lvlJc w:val="left"/>
      <w:pPr>
        <w:ind w:left="2939" w:hanging="360"/>
      </w:pPr>
      <w:rPr>
        <w:rFonts w:ascii="Symbol" w:hAnsi="Symbol"/>
      </w:rPr>
    </w:lvl>
    <w:lvl w:ilvl="4">
      <w:numFmt w:val="bullet"/>
      <w:lvlText w:val="o"/>
      <w:lvlJc w:val="left"/>
      <w:pPr>
        <w:ind w:left="3659" w:hanging="360"/>
      </w:pPr>
      <w:rPr>
        <w:rFonts w:ascii="Courier New" w:hAnsi="Courier New" w:cs="Courier New"/>
      </w:rPr>
    </w:lvl>
    <w:lvl w:ilvl="5">
      <w:numFmt w:val="bullet"/>
      <w:lvlText w:val=""/>
      <w:lvlJc w:val="left"/>
      <w:pPr>
        <w:ind w:left="4379" w:hanging="360"/>
      </w:pPr>
      <w:rPr>
        <w:rFonts w:ascii="Wingdings" w:hAnsi="Wingdings"/>
      </w:rPr>
    </w:lvl>
    <w:lvl w:ilvl="6">
      <w:numFmt w:val="bullet"/>
      <w:lvlText w:val=""/>
      <w:lvlJc w:val="left"/>
      <w:pPr>
        <w:ind w:left="5099" w:hanging="360"/>
      </w:pPr>
      <w:rPr>
        <w:rFonts w:ascii="Symbol" w:hAnsi="Symbol"/>
      </w:rPr>
    </w:lvl>
    <w:lvl w:ilvl="7">
      <w:numFmt w:val="bullet"/>
      <w:lvlText w:val="o"/>
      <w:lvlJc w:val="left"/>
      <w:pPr>
        <w:ind w:left="5819" w:hanging="360"/>
      </w:pPr>
      <w:rPr>
        <w:rFonts w:ascii="Courier New" w:hAnsi="Courier New" w:cs="Courier New"/>
      </w:rPr>
    </w:lvl>
    <w:lvl w:ilvl="8">
      <w:numFmt w:val="bullet"/>
      <w:lvlText w:val=""/>
      <w:lvlJc w:val="left"/>
      <w:pPr>
        <w:ind w:left="6539" w:hanging="360"/>
      </w:pPr>
      <w:rPr>
        <w:rFonts w:ascii="Wingdings" w:hAnsi="Wingdings"/>
      </w:rPr>
    </w:lvl>
  </w:abstractNum>
  <w:abstractNum w:abstractNumId="3" w15:restartNumberingAfterBreak="0">
    <w:nsid w:val="3FEB53E2"/>
    <w:multiLevelType w:val="multilevel"/>
    <w:tmpl w:val="9D8476A2"/>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4" w15:restartNumberingAfterBreak="0">
    <w:nsid w:val="64E1490F"/>
    <w:multiLevelType w:val="multilevel"/>
    <w:tmpl w:val="19843CD8"/>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5" w15:restartNumberingAfterBreak="0">
    <w:nsid w:val="6AA92B8A"/>
    <w:multiLevelType w:val="multilevel"/>
    <w:tmpl w:val="0812F73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5"/>
  </w:num>
  <w:num w:numId="2">
    <w:abstractNumId w:val="1"/>
  </w:num>
  <w:num w:numId="3">
    <w:abstractNumId w:val="3"/>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893862"/>
    <w:rsid w:val="001C4334"/>
    <w:rsid w:val="00893862"/>
    <w:rsid w:val="00DE2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85EFB"/>
  <w15:docId w15:val="{6A620185-EDA0-43C1-BC4D-AB9EEDE59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paragraph" w:styleId="ListParagraph">
    <w:name w:val="List Paragraph"/>
    <w:basedOn w:val="Normal"/>
    <w:pPr>
      <w:ind w:left="720"/>
      <w:contextualSpacing/>
    </w:pPr>
  </w:style>
  <w:style w:type="paragraph" w:styleId="Bibliography">
    <w:name w:val="Bibliography"/>
    <w:basedOn w:val="Normal"/>
    <w:next w:val="Normal"/>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25</Pages>
  <Words>7557</Words>
  <Characters>43079</Characters>
  <Application>Microsoft Office Word</Application>
  <DocSecurity>0</DocSecurity>
  <Lines>358</Lines>
  <Paragraphs>101</Paragraphs>
  <ScaleCrop>false</ScaleCrop>
  <Company/>
  <LinksUpToDate>false</LinksUpToDate>
  <CharactersWithSpaces>50535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Adebomi Salu (1809923)</dc:creator>
  <dc:description/>
  <cp:lastModifiedBy>Adebomi Salu (1809923)</cp:lastModifiedBy>
  <cp:revision>2</cp:revision>
  <dcterms:created xsi:type="dcterms:W3CDTF">2022-01-05T12:50:00Z</dcterms:created>
  <dcterms:modified xsi:type="dcterms:W3CDTF">2022-01-05T12:50:00Z</dcterms:modified>
</cp:coreProperties>
</file>