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7229583D" w:rsidP="70B130D2" w:rsidRDefault="7229583D" w14:paraId="07B8CD70" w14:textId="6324EB10">
      <w:pPr>
        <w:pStyle w:val="Normal"/>
      </w:pPr>
      <w:r w:rsidR="7229583D">
        <w:rPr/>
        <w:t xml:space="preserve"> </w:t>
      </w:r>
    </w:p>
    <w:p w:rsidR="70B130D2" w:rsidRDefault="70B130D2" w14:paraId="4FD63764" w14:textId="7EBC10C0"/>
    <w:p w:rsidR="70B130D2" w:rsidRDefault="70B130D2" w14:paraId="510A0AEA" w14:textId="619A56D4"/>
    <w:p w:rsidR="70B130D2" w:rsidRDefault="70B130D2" w14:paraId="392F052B" w14:textId="0E40E8F5"/>
    <w:p w:rsidR="70B130D2" w:rsidRDefault="70B130D2" w14:paraId="21888DD5" w14:textId="28D9D19A"/>
    <w:p w:rsidR="327B2879" w:rsidP="70B130D2" w:rsidRDefault="327B2879" w14:paraId="6FCAD53A" w14:textId="36DFCEA2">
      <w:pPr>
        <w:spacing w:before="0" w:beforeAutospacing="off" w:after="160" w:afterAutospacing="off"/>
        <w:jc w:val="center"/>
      </w:pPr>
      <w:r w:rsidRPr="70B130D2" w:rsidR="327B2879">
        <w:rPr>
          <w:rFonts w:ascii="Arial" w:hAnsi="Arial" w:eastAsia="Arial" w:cs="Arial"/>
          <w:b w:val="1"/>
          <w:bCs w:val="1"/>
          <w:i w:val="0"/>
          <w:iCs w:val="0"/>
          <w:strike w:val="0"/>
          <w:dstrike w:val="0"/>
          <w:noProof w:val="0"/>
          <w:color w:val="000000" w:themeColor="text1" w:themeTint="FF" w:themeShade="FF"/>
          <w:sz w:val="36"/>
          <w:szCs w:val="36"/>
          <w:u w:val="none"/>
          <w:lang w:val="en-US"/>
        </w:rPr>
        <w:t xml:space="preserve">Module: Management &amp; Organisational Behaviour </w:t>
      </w:r>
    </w:p>
    <w:p w:rsidR="327B2879" w:rsidP="70B130D2" w:rsidRDefault="327B2879" w14:paraId="56FF7EBF" w14:textId="73DA52F7">
      <w:pPr>
        <w:spacing w:before="0" w:beforeAutospacing="off" w:after="160" w:afterAutospacing="off"/>
        <w:jc w:val="center"/>
      </w:pPr>
      <w:r w:rsidRPr="70B130D2" w:rsidR="327B2879">
        <w:rPr>
          <w:rFonts w:ascii="Arial" w:hAnsi="Arial" w:eastAsia="Arial" w:cs="Arial"/>
          <w:b w:val="1"/>
          <w:bCs w:val="1"/>
          <w:i w:val="0"/>
          <w:iCs w:val="0"/>
          <w:strike w:val="0"/>
          <w:dstrike w:val="0"/>
          <w:noProof w:val="0"/>
          <w:color w:val="000000" w:themeColor="text1" w:themeTint="FF" w:themeShade="FF"/>
          <w:sz w:val="36"/>
          <w:szCs w:val="36"/>
          <w:u w:val="none"/>
          <w:lang w:val="en-US"/>
        </w:rPr>
        <w:t>Module Code: BMIH5004</w:t>
      </w:r>
    </w:p>
    <w:p w:rsidR="70B130D2" w:rsidRDefault="70B130D2" w14:paraId="1D81374D" w14:textId="156712F7"/>
    <w:p w:rsidR="327B2879" w:rsidP="70B130D2" w:rsidRDefault="327B2879" w14:paraId="1734B738" w14:textId="0B5B7D70">
      <w:pPr>
        <w:spacing w:before="0" w:beforeAutospacing="off" w:after="160" w:afterAutospacing="off"/>
        <w:jc w:val="center"/>
      </w:pPr>
      <w:r w:rsidRPr="70B130D2" w:rsidR="327B2879">
        <w:rPr>
          <w:rFonts w:ascii="Arial" w:hAnsi="Arial" w:eastAsia="Arial" w:cs="Arial"/>
          <w:b w:val="1"/>
          <w:bCs w:val="1"/>
          <w:i w:val="0"/>
          <w:iCs w:val="0"/>
          <w:strike w:val="0"/>
          <w:dstrike w:val="0"/>
          <w:noProof w:val="0"/>
          <w:color w:val="000000" w:themeColor="text1" w:themeTint="FF" w:themeShade="FF"/>
          <w:sz w:val="28"/>
          <w:szCs w:val="28"/>
          <w:u w:val="none"/>
          <w:lang w:val="en-US"/>
        </w:rPr>
        <w:t>Student Name: Salman Ali</w:t>
      </w:r>
    </w:p>
    <w:p w:rsidR="327B2879" w:rsidP="70B130D2" w:rsidRDefault="327B2879" w14:paraId="62639C6E" w14:textId="34984ABE">
      <w:pPr>
        <w:spacing w:before="0" w:beforeAutospacing="off" w:after="160" w:afterAutospacing="off"/>
        <w:jc w:val="center"/>
        <w:rPr>
          <w:rFonts w:ascii="Arial" w:hAnsi="Arial" w:eastAsia="Arial" w:cs="Arial"/>
          <w:b w:val="1"/>
          <w:bCs w:val="1"/>
          <w:i w:val="0"/>
          <w:iCs w:val="0"/>
          <w:strike w:val="0"/>
          <w:dstrike w:val="0"/>
          <w:noProof w:val="0"/>
          <w:color w:val="000000" w:themeColor="text1" w:themeTint="FF" w:themeShade="FF"/>
          <w:sz w:val="28"/>
          <w:szCs w:val="28"/>
          <w:u w:val="none"/>
          <w:lang w:val="en-US"/>
        </w:rPr>
      </w:pPr>
      <w:r w:rsidRPr="70B130D2" w:rsidR="327B2879">
        <w:rPr>
          <w:rFonts w:ascii="Arial" w:hAnsi="Arial" w:eastAsia="Arial" w:cs="Arial"/>
          <w:b w:val="1"/>
          <w:bCs w:val="1"/>
          <w:i w:val="0"/>
          <w:iCs w:val="0"/>
          <w:strike w:val="0"/>
          <w:dstrike w:val="0"/>
          <w:noProof w:val="0"/>
          <w:color w:val="000000" w:themeColor="text1" w:themeTint="FF" w:themeShade="FF"/>
          <w:sz w:val="28"/>
          <w:szCs w:val="28"/>
          <w:u w:val="none"/>
          <w:lang w:val="en-US"/>
        </w:rPr>
        <w:t xml:space="preserve">Student ID: </w:t>
      </w:r>
      <w:r w:rsidRPr="70B130D2" w:rsidR="3F59BBE2">
        <w:rPr>
          <w:rFonts w:ascii="Arial" w:hAnsi="Arial" w:eastAsia="Arial" w:cs="Arial"/>
          <w:b w:val="1"/>
          <w:bCs w:val="1"/>
          <w:i w:val="0"/>
          <w:iCs w:val="0"/>
          <w:strike w:val="0"/>
          <w:dstrike w:val="0"/>
          <w:noProof w:val="0"/>
          <w:color w:val="000000" w:themeColor="text1" w:themeTint="FF" w:themeShade="FF"/>
          <w:sz w:val="28"/>
          <w:szCs w:val="28"/>
          <w:u w:val="none"/>
          <w:lang w:val="en-US"/>
        </w:rPr>
        <w:t>2119165</w:t>
      </w:r>
    </w:p>
    <w:p w:rsidR="327B2879" w:rsidP="70B130D2" w:rsidRDefault="327B2879" w14:paraId="11B1260B" w14:textId="5DA41DFA">
      <w:pPr>
        <w:spacing w:before="0" w:beforeAutospacing="off" w:after="160" w:afterAutospacing="off"/>
        <w:jc w:val="center"/>
      </w:pPr>
      <w:r w:rsidRPr="70B130D2" w:rsidR="327B2879">
        <w:rPr>
          <w:rFonts w:ascii="Arial" w:hAnsi="Arial" w:eastAsia="Arial" w:cs="Arial"/>
          <w:b w:val="1"/>
          <w:bCs w:val="1"/>
          <w:i w:val="0"/>
          <w:iCs w:val="0"/>
          <w:strike w:val="0"/>
          <w:dstrike w:val="0"/>
          <w:noProof w:val="0"/>
          <w:color w:val="000000" w:themeColor="text1" w:themeTint="FF" w:themeShade="FF"/>
          <w:sz w:val="28"/>
          <w:szCs w:val="28"/>
          <w:u w:val="none"/>
          <w:lang w:val="en-US"/>
        </w:rPr>
        <w:t>Lecturer Name: Daniel Payne</w:t>
      </w:r>
    </w:p>
    <w:p w:rsidR="70B130D2" w:rsidP="70B130D2" w:rsidRDefault="70B130D2" w14:paraId="72FDD48E" w14:textId="1991E458">
      <w:pPr>
        <w:spacing w:before="0" w:beforeAutospacing="off" w:after="160" w:afterAutospacing="off"/>
        <w:jc w:val="center"/>
        <w:rPr>
          <w:rFonts w:ascii="Arial" w:hAnsi="Arial" w:eastAsia="Arial" w:cs="Arial"/>
          <w:b w:val="1"/>
          <w:bCs w:val="1"/>
          <w:i w:val="0"/>
          <w:iCs w:val="0"/>
          <w:strike w:val="0"/>
          <w:dstrike w:val="0"/>
          <w:noProof w:val="0"/>
          <w:color w:val="000000" w:themeColor="text1" w:themeTint="FF" w:themeShade="FF"/>
          <w:sz w:val="28"/>
          <w:szCs w:val="28"/>
          <w:u w:val="none"/>
          <w:lang w:val="en-US"/>
        </w:rPr>
      </w:pPr>
    </w:p>
    <w:p w:rsidR="70B130D2" w:rsidP="70B130D2" w:rsidRDefault="70B130D2" w14:paraId="764D4A1B" w14:textId="50DA4AE7">
      <w:pPr>
        <w:spacing w:before="0" w:beforeAutospacing="off" w:after="160" w:afterAutospacing="off"/>
        <w:jc w:val="center"/>
        <w:rPr>
          <w:rFonts w:ascii="Arial" w:hAnsi="Arial" w:eastAsia="Arial" w:cs="Arial"/>
          <w:b w:val="1"/>
          <w:bCs w:val="1"/>
          <w:i w:val="0"/>
          <w:iCs w:val="0"/>
          <w:strike w:val="0"/>
          <w:dstrike w:val="0"/>
          <w:noProof w:val="0"/>
          <w:color w:val="000000" w:themeColor="text1" w:themeTint="FF" w:themeShade="FF"/>
          <w:sz w:val="28"/>
          <w:szCs w:val="28"/>
          <w:u w:val="none"/>
          <w:lang w:val="en-US"/>
        </w:rPr>
      </w:pPr>
    </w:p>
    <w:p w:rsidR="70B130D2" w:rsidP="70B130D2" w:rsidRDefault="70B130D2" w14:paraId="3A6DF677" w14:textId="5F2868E5">
      <w:pPr>
        <w:spacing w:before="0" w:beforeAutospacing="off" w:after="160" w:afterAutospacing="off"/>
        <w:jc w:val="center"/>
        <w:rPr>
          <w:rFonts w:ascii="Arial" w:hAnsi="Arial" w:eastAsia="Arial" w:cs="Arial"/>
          <w:b w:val="1"/>
          <w:bCs w:val="1"/>
          <w:i w:val="0"/>
          <w:iCs w:val="0"/>
          <w:strike w:val="0"/>
          <w:dstrike w:val="0"/>
          <w:noProof w:val="0"/>
          <w:color w:val="000000" w:themeColor="text1" w:themeTint="FF" w:themeShade="FF"/>
          <w:sz w:val="28"/>
          <w:szCs w:val="28"/>
          <w:u w:val="none"/>
          <w:lang w:val="en-US"/>
        </w:rPr>
      </w:pPr>
    </w:p>
    <w:p w:rsidR="70B130D2" w:rsidP="70B130D2" w:rsidRDefault="70B130D2" w14:paraId="2EA45BBE" w14:textId="08DCD833">
      <w:pPr>
        <w:spacing w:before="0" w:beforeAutospacing="off" w:after="160" w:afterAutospacing="off"/>
        <w:jc w:val="center"/>
        <w:rPr>
          <w:rFonts w:ascii="Arial" w:hAnsi="Arial" w:eastAsia="Arial" w:cs="Arial"/>
          <w:b w:val="1"/>
          <w:bCs w:val="1"/>
          <w:i w:val="0"/>
          <w:iCs w:val="0"/>
          <w:strike w:val="0"/>
          <w:dstrike w:val="0"/>
          <w:noProof w:val="0"/>
          <w:color w:val="000000" w:themeColor="text1" w:themeTint="FF" w:themeShade="FF"/>
          <w:sz w:val="28"/>
          <w:szCs w:val="28"/>
          <w:u w:val="none"/>
          <w:lang w:val="en-US"/>
        </w:rPr>
      </w:pPr>
    </w:p>
    <w:p w:rsidR="70B130D2" w:rsidP="70B130D2" w:rsidRDefault="70B130D2" w14:paraId="27BFF215" w14:textId="7F432252">
      <w:pPr>
        <w:spacing w:before="0" w:beforeAutospacing="off" w:after="160" w:afterAutospacing="off"/>
        <w:jc w:val="center"/>
        <w:rPr>
          <w:rFonts w:ascii="Arial" w:hAnsi="Arial" w:eastAsia="Arial" w:cs="Arial"/>
          <w:b w:val="1"/>
          <w:bCs w:val="1"/>
          <w:i w:val="0"/>
          <w:iCs w:val="0"/>
          <w:strike w:val="0"/>
          <w:dstrike w:val="0"/>
          <w:noProof w:val="0"/>
          <w:color w:val="000000" w:themeColor="text1" w:themeTint="FF" w:themeShade="FF"/>
          <w:sz w:val="28"/>
          <w:szCs w:val="28"/>
          <w:u w:val="none"/>
          <w:lang w:val="en-US"/>
        </w:rPr>
      </w:pPr>
    </w:p>
    <w:p w:rsidR="70B130D2" w:rsidP="70B130D2" w:rsidRDefault="70B130D2" w14:paraId="187ACDD8" w14:textId="0EA28ED8">
      <w:pPr>
        <w:spacing w:before="0" w:beforeAutospacing="off" w:after="160" w:afterAutospacing="off"/>
        <w:jc w:val="center"/>
        <w:rPr>
          <w:rFonts w:ascii="Arial" w:hAnsi="Arial" w:eastAsia="Arial" w:cs="Arial"/>
          <w:b w:val="1"/>
          <w:bCs w:val="1"/>
          <w:i w:val="0"/>
          <w:iCs w:val="0"/>
          <w:strike w:val="0"/>
          <w:dstrike w:val="0"/>
          <w:noProof w:val="0"/>
          <w:color w:val="000000" w:themeColor="text1" w:themeTint="FF" w:themeShade="FF"/>
          <w:sz w:val="28"/>
          <w:szCs w:val="28"/>
          <w:u w:val="none"/>
          <w:lang w:val="en-US"/>
        </w:rPr>
      </w:pPr>
    </w:p>
    <w:p w:rsidR="70B130D2" w:rsidP="70B130D2" w:rsidRDefault="70B130D2" w14:paraId="33CF5912" w14:textId="0DE7215A">
      <w:pPr>
        <w:spacing w:before="0" w:beforeAutospacing="off" w:after="160" w:afterAutospacing="off"/>
        <w:jc w:val="center"/>
        <w:rPr>
          <w:rFonts w:ascii="Arial" w:hAnsi="Arial" w:eastAsia="Arial" w:cs="Arial"/>
          <w:b w:val="1"/>
          <w:bCs w:val="1"/>
          <w:i w:val="0"/>
          <w:iCs w:val="0"/>
          <w:strike w:val="0"/>
          <w:dstrike w:val="0"/>
          <w:noProof w:val="0"/>
          <w:color w:val="000000" w:themeColor="text1" w:themeTint="FF" w:themeShade="FF"/>
          <w:sz w:val="28"/>
          <w:szCs w:val="28"/>
          <w:u w:val="none"/>
          <w:lang w:val="en-US"/>
        </w:rPr>
      </w:pPr>
    </w:p>
    <w:p w:rsidR="70B130D2" w:rsidP="70B130D2" w:rsidRDefault="70B130D2" w14:paraId="410F845F" w14:textId="189E00BD">
      <w:pPr>
        <w:spacing w:before="0" w:beforeAutospacing="off" w:after="160" w:afterAutospacing="off"/>
        <w:jc w:val="center"/>
        <w:rPr>
          <w:rFonts w:ascii="Arial" w:hAnsi="Arial" w:eastAsia="Arial" w:cs="Arial"/>
          <w:b w:val="1"/>
          <w:bCs w:val="1"/>
          <w:i w:val="0"/>
          <w:iCs w:val="0"/>
          <w:strike w:val="0"/>
          <w:dstrike w:val="0"/>
          <w:noProof w:val="0"/>
          <w:color w:val="000000" w:themeColor="text1" w:themeTint="FF" w:themeShade="FF"/>
          <w:sz w:val="28"/>
          <w:szCs w:val="28"/>
          <w:u w:val="none"/>
          <w:lang w:val="en-US"/>
        </w:rPr>
      </w:pPr>
    </w:p>
    <w:p w:rsidR="70B130D2" w:rsidP="70B130D2" w:rsidRDefault="70B130D2" w14:paraId="51CFD734" w14:textId="22AFB602">
      <w:pPr>
        <w:spacing w:before="0" w:beforeAutospacing="off" w:after="160" w:afterAutospacing="off"/>
        <w:jc w:val="center"/>
        <w:rPr>
          <w:rFonts w:ascii="Arial" w:hAnsi="Arial" w:eastAsia="Arial" w:cs="Arial"/>
          <w:b w:val="1"/>
          <w:bCs w:val="1"/>
          <w:i w:val="0"/>
          <w:iCs w:val="0"/>
          <w:strike w:val="0"/>
          <w:dstrike w:val="0"/>
          <w:noProof w:val="0"/>
          <w:color w:val="000000" w:themeColor="text1" w:themeTint="FF" w:themeShade="FF"/>
          <w:sz w:val="28"/>
          <w:szCs w:val="28"/>
          <w:u w:val="none"/>
          <w:lang w:val="en-US"/>
        </w:rPr>
      </w:pPr>
    </w:p>
    <w:p w:rsidR="70B130D2" w:rsidP="70B130D2" w:rsidRDefault="70B130D2" w14:paraId="60ECFD1A" w14:textId="30DCD5A4">
      <w:pPr>
        <w:pStyle w:val="Normal"/>
        <w:spacing w:before="0" w:beforeAutospacing="off" w:after="160" w:afterAutospacing="off"/>
        <w:jc w:val="center"/>
        <w:rPr>
          <w:rFonts w:ascii="Arial" w:hAnsi="Arial" w:eastAsia="Arial" w:cs="Arial"/>
          <w:b w:val="1"/>
          <w:bCs w:val="1"/>
          <w:i w:val="0"/>
          <w:iCs w:val="0"/>
          <w:strike w:val="0"/>
          <w:dstrike w:val="0"/>
          <w:noProof w:val="0"/>
          <w:color w:val="000000" w:themeColor="text1" w:themeTint="FF" w:themeShade="FF"/>
          <w:sz w:val="28"/>
          <w:szCs w:val="28"/>
          <w:u w:val="none"/>
          <w:lang w:val="en-US"/>
        </w:rPr>
      </w:pPr>
    </w:p>
    <w:p w:rsidR="70B130D2" w:rsidP="70B130D2" w:rsidRDefault="70B130D2" w14:paraId="6319B7CF" w14:textId="0CD05C8B">
      <w:pPr>
        <w:pStyle w:val="Heading1"/>
        <w:spacing w:before="240" w:beforeAutospacing="off" w:after="0" w:afterAutospacing="off"/>
        <w:jc w:val="both"/>
        <w:rPr>
          <w:rFonts w:ascii="Arial" w:hAnsi="Arial" w:eastAsia="Arial" w:cs="Arial"/>
          <w:b w:val="1"/>
          <w:bCs w:val="1"/>
          <w:i w:val="0"/>
          <w:iCs w:val="0"/>
          <w:strike w:val="0"/>
          <w:dstrike w:val="0"/>
          <w:noProof w:val="0"/>
          <w:color w:val="1F4E79"/>
          <w:sz w:val="32"/>
          <w:szCs w:val="32"/>
          <w:u w:val="none"/>
          <w:lang w:val="en-US"/>
        </w:rPr>
      </w:pPr>
    </w:p>
    <w:p w:rsidR="327B2879" w:rsidP="70B130D2" w:rsidRDefault="327B2879" w14:paraId="21B99ECD" w14:textId="11BDBC78">
      <w:pPr>
        <w:pStyle w:val="Heading1"/>
        <w:spacing w:before="240" w:beforeAutospacing="off" w:after="0" w:afterAutospacing="off"/>
        <w:jc w:val="both"/>
      </w:pPr>
      <w:r w:rsidRPr="70B130D2" w:rsidR="327B2879">
        <w:rPr>
          <w:rFonts w:ascii="Arial" w:hAnsi="Arial" w:eastAsia="Arial" w:cs="Arial"/>
          <w:b w:val="1"/>
          <w:bCs w:val="1"/>
          <w:i w:val="0"/>
          <w:iCs w:val="0"/>
          <w:strike w:val="0"/>
          <w:dstrike w:val="0"/>
          <w:noProof w:val="0"/>
          <w:color w:val="1F4E79"/>
          <w:sz w:val="32"/>
          <w:szCs w:val="32"/>
          <w:u w:val="none"/>
          <w:lang w:val="en-US"/>
        </w:rPr>
        <w:t>Executive summary</w:t>
      </w:r>
    </w:p>
    <w:p w:rsidR="327B2879" w:rsidP="70B130D2" w:rsidRDefault="327B2879" w14:paraId="2E51FE0E" w14:textId="0A6FE2C7">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This report is prepared to evaluate organisational behaviour and management based on Wyndham Hotel &amp; Resorts that is one of the renowned hotel chains headquartered in the U.S.  This hotel chain follows hierarchical organisation structure where the CEO is in the top position and there is a clear chain of command from top to bottom position. Strong organisation culture and clear goals are described here that increase employee motivation and improve their performance. Recent changes like green certification program, owner and guest platform and eco-friendly initiatives are mentioned in this report. Recommendations are given based on strategic directions, culture, structure and change management.</w:t>
      </w:r>
    </w:p>
    <w:p w:rsidR="327B2879" w:rsidP="70B130D2" w:rsidRDefault="327B2879" w14:paraId="0095A5E1" w14:textId="5BABB18D">
      <w:pPr>
        <w:spacing w:before="240" w:beforeAutospacing="off" w:after="0" w:afterAutospacing="off"/>
      </w:pPr>
      <w:r w:rsidRPr="70B130D2" w:rsidR="327B2879">
        <w:rPr>
          <w:rFonts w:ascii="Calibri" w:hAnsi="Calibri" w:eastAsia="Calibri" w:cs="Calibri"/>
          <w:b w:val="0"/>
          <w:bCs w:val="0"/>
          <w:i w:val="0"/>
          <w:iCs w:val="0"/>
          <w:strike w:val="0"/>
          <w:dstrike w:val="0"/>
          <w:noProof w:val="0"/>
          <w:color w:val="2E75B5"/>
          <w:sz w:val="32"/>
          <w:szCs w:val="32"/>
          <w:u w:val="none"/>
          <w:lang w:val="en-US"/>
        </w:rPr>
        <w:t>Table of Contents</w:t>
      </w:r>
    </w:p>
    <w:p w:rsidR="327B2879" w:rsidP="70B130D2" w:rsidRDefault="327B2879" w14:paraId="32CC7E61" w14:textId="1E6482BB">
      <w:pPr>
        <w:spacing w:before="0" w:beforeAutospacing="off" w:after="100" w:afterAutospacing="off"/>
        <w:jc w:val="both"/>
      </w:pPr>
      <w:hyperlink w:anchor="heading=h.gjdgxs" r:id="Rc98a2a5ffe4e4c1e">
        <w:r w:rsidRPr="70B130D2" w:rsidR="327B2879">
          <w:rPr>
            <w:rStyle w:val="Hyperlink"/>
            <w:rFonts w:ascii="Arial" w:hAnsi="Arial" w:eastAsia="Arial" w:cs="Arial"/>
            <w:b w:val="0"/>
            <w:bCs w:val="0"/>
            <w:i w:val="0"/>
            <w:iCs w:val="0"/>
            <w:strike w:val="0"/>
            <w:dstrike w:val="0"/>
            <w:noProof w:val="0"/>
            <w:sz w:val="24"/>
            <w:szCs w:val="24"/>
            <w:lang w:val="en-US"/>
          </w:rPr>
          <w:t>Executive summary</w:t>
        </w:r>
        <w:r>
          <w:tab/>
        </w:r>
        <w:r w:rsidRPr="70B130D2" w:rsidR="327B2879">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2</w:t>
        </w:r>
      </w:hyperlink>
    </w:p>
    <w:p w:rsidR="327B2879" w:rsidP="70B130D2" w:rsidRDefault="327B2879" w14:paraId="13256AAC" w14:textId="094E254D">
      <w:pPr>
        <w:spacing w:before="0" w:beforeAutospacing="off" w:after="100" w:afterAutospacing="off"/>
        <w:jc w:val="both"/>
      </w:pPr>
      <w:hyperlink w:anchor="heading=h.30j0zll" r:id="Ree698aca58e14dcb">
        <w:r w:rsidRPr="70B130D2" w:rsidR="327B2879">
          <w:rPr>
            <w:rStyle w:val="Hyperlink"/>
            <w:rFonts w:ascii="Arial" w:hAnsi="Arial" w:eastAsia="Arial" w:cs="Arial"/>
            <w:b w:val="0"/>
            <w:bCs w:val="0"/>
            <w:i w:val="0"/>
            <w:iCs w:val="0"/>
            <w:strike w:val="0"/>
            <w:dstrike w:val="0"/>
            <w:noProof w:val="0"/>
            <w:sz w:val="24"/>
            <w:szCs w:val="24"/>
            <w:lang w:val="en-US"/>
          </w:rPr>
          <w:t>Introduction</w:t>
        </w:r>
        <w:r>
          <w:tab/>
        </w:r>
        <w:r w:rsidRPr="70B130D2" w:rsidR="327B2879">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4</w:t>
        </w:r>
      </w:hyperlink>
    </w:p>
    <w:p w:rsidR="327B2879" w:rsidP="70B130D2" w:rsidRDefault="327B2879" w14:paraId="60E332B5" w14:textId="41797BC0">
      <w:pPr>
        <w:spacing w:before="0" w:beforeAutospacing="off" w:after="100" w:afterAutospacing="off"/>
        <w:jc w:val="both"/>
      </w:pPr>
      <w:hyperlink w:anchor="heading=h.1fob9te" r:id="R08d4a6b3c4fd4491">
        <w:r w:rsidRPr="70B130D2" w:rsidR="327B2879">
          <w:rPr>
            <w:rStyle w:val="Hyperlink"/>
            <w:rFonts w:ascii="Arial" w:hAnsi="Arial" w:eastAsia="Arial" w:cs="Arial"/>
            <w:b w:val="0"/>
            <w:bCs w:val="0"/>
            <w:i w:val="0"/>
            <w:iCs w:val="0"/>
            <w:strike w:val="0"/>
            <w:dstrike w:val="0"/>
            <w:noProof w:val="0"/>
            <w:sz w:val="24"/>
            <w:szCs w:val="24"/>
            <w:lang w:val="en-US"/>
          </w:rPr>
          <w:t>Main body</w:t>
        </w:r>
        <w:r>
          <w:tab/>
        </w:r>
        <w:r w:rsidRPr="70B130D2" w:rsidR="327B2879">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5</w:t>
        </w:r>
      </w:hyperlink>
    </w:p>
    <w:p w:rsidR="327B2879" w:rsidP="70B130D2" w:rsidRDefault="327B2879" w14:paraId="718A1C0B" w14:textId="24812BC3">
      <w:pPr>
        <w:spacing w:before="0" w:beforeAutospacing="off" w:after="100" w:afterAutospacing="off"/>
        <w:ind w:left="0" w:right="0"/>
        <w:jc w:val="both"/>
      </w:pPr>
      <w:hyperlink w:anchor="heading=h.3znysh7" r:id="R636f64264a0840ce">
        <w:r w:rsidRPr="70B130D2" w:rsidR="327B2879">
          <w:rPr>
            <w:rStyle w:val="Hyperlink"/>
            <w:rFonts w:ascii="Arial" w:hAnsi="Arial" w:eastAsia="Arial" w:cs="Arial"/>
            <w:b w:val="0"/>
            <w:bCs w:val="0"/>
            <w:i w:val="0"/>
            <w:iCs w:val="0"/>
            <w:strike w:val="0"/>
            <w:dstrike w:val="0"/>
            <w:noProof w:val="0"/>
            <w:sz w:val="24"/>
            <w:szCs w:val="24"/>
            <w:lang w:val="en-US"/>
          </w:rPr>
          <w:t>Organisation structure, culture and goals</w:t>
        </w:r>
        <w:r>
          <w:tab/>
        </w:r>
        <w:r w:rsidRPr="70B130D2" w:rsidR="327B2879">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5</w:t>
        </w:r>
      </w:hyperlink>
    </w:p>
    <w:p w:rsidR="327B2879" w:rsidP="70B130D2" w:rsidRDefault="327B2879" w14:paraId="38CD0CE2" w14:textId="03785DAF">
      <w:pPr>
        <w:spacing w:before="0" w:beforeAutospacing="off" w:after="100" w:afterAutospacing="off"/>
        <w:ind w:left="0" w:right="0"/>
        <w:jc w:val="both"/>
      </w:pPr>
      <w:hyperlink w:anchor="heading=h.2et92p0" r:id="Rda61020da91d453c">
        <w:r w:rsidRPr="70B130D2" w:rsidR="327B2879">
          <w:rPr>
            <w:rStyle w:val="Hyperlink"/>
            <w:rFonts w:ascii="Arial" w:hAnsi="Arial" w:eastAsia="Arial" w:cs="Arial"/>
            <w:b w:val="0"/>
            <w:bCs w:val="0"/>
            <w:i w:val="0"/>
            <w:iCs w:val="0"/>
            <w:strike w:val="0"/>
            <w:dstrike w:val="0"/>
            <w:noProof w:val="0"/>
            <w:sz w:val="24"/>
            <w:szCs w:val="24"/>
            <w:lang w:val="en-US"/>
          </w:rPr>
          <w:t>Recent change initiatives</w:t>
        </w:r>
        <w:r>
          <w:tab/>
        </w:r>
        <w:r w:rsidRPr="70B130D2" w:rsidR="327B2879">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8</w:t>
        </w:r>
      </w:hyperlink>
    </w:p>
    <w:p w:rsidR="327B2879" w:rsidP="70B130D2" w:rsidRDefault="327B2879" w14:paraId="633DADEA" w14:textId="14EF1436">
      <w:pPr>
        <w:spacing w:before="0" w:beforeAutospacing="off" w:after="100" w:afterAutospacing="off"/>
        <w:ind w:left="0" w:right="0"/>
        <w:jc w:val="both"/>
      </w:pPr>
      <w:hyperlink w:anchor="heading=h.tyjcwt" r:id="Ra6f1bae3a38d4c37">
        <w:r w:rsidRPr="70B130D2" w:rsidR="327B2879">
          <w:rPr>
            <w:rStyle w:val="Hyperlink"/>
            <w:rFonts w:ascii="Arial" w:hAnsi="Arial" w:eastAsia="Arial" w:cs="Arial"/>
            <w:b w:val="0"/>
            <w:bCs w:val="0"/>
            <w:i w:val="0"/>
            <w:iCs w:val="0"/>
            <w:strike w:val="0"/>
            <w:dstrike w:val="0"/>
            <w:noProof w:val="0"/>
            <w:sz w:val="24"/>
            <w:szCs w:val="24"/>
            <w:lang w:val="en-US"/>
          </w:rPr>
          <w:t>Strategic direction</w:t>
        </w:r>
        <w:r>
          <w:tab/>
        </w:r>
        <w:r w:rsidRPr="70B130D2" w:rsidR="327B2879">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8</w:t>
        </w:r>
      </w:hyperlink>
    </w:p>
    <w:p w:rsidR="327B2879" w:rsidP="70B130D2" w:rsidRDefault="327B2879" w14:paraId="52E9828C" w14:textId="596616D5">
      <w:pPr>
        <w:spacing w:before="0" w:beforeAutospacing="off" w:after="100" w:afterAutospacing="off"/>
        <w:jc w:val="both"/>
      </w:pPr>
      <w:hyperlink w:anchor="heading=h.3dy6vkm" r:id="Rf5c888cc358141c9">
        <w:r w:rsidRPr="70B130D2" w:rsidR="327B2879">
          <w:rPr>
            <w:rStyle w:val="Hyperlink"/>
            <w:rFonts w:ascii="Arial" w:hAnsi="Arial" w:eastAsia="Arial" w:cs="Arial"/>
            <w:b w:val="0"/>
            <w:bCs w:val="0"/>
            <w:i w:val="0"/>
            <w:iCs w:val="0"/>
            <w:strike w:val="0"/>
            <w:dstrike w:val="0"/>
            <w:noProof w:val="0"/>
            <w:sz w:val="24"/>
            <w:szCs w:val="24"/>
            <w:lang w:val="en-US"/>
          </w:rPr>
          <w:t>Conclusion</w:t>
        </w:r>
        <w:r>
          <w:tab/>
        </w:r>
        <w:r w:rsidRPr="70B130D2" w:rsidR="327B2879">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10</w:t>
        </w:r>
      </w:hyperlink>
    </w:p>
    <w:p w:rsidR="327B2879" w:rsidP="70B130D2" w:rsidRDefault="327B2879" w14:paraId="16E0282D" w14:textId="701F7966">
      <w:pPr>
        <w:spacing w:before="0" w:beforeAutospacing="off" w:after="100" w:afterAutospacing="off"/>
        <w:jc w:val="both"/>
      </w:pPr>
      <w:hyperlink w:anchor="heading=h.1t3h5sf" r:id="Rff98f3f200b84eae">
        <w:r w:rsidRPr="70B130D2" w:rsidR="327B2879">
          <w:rPr>
            <w:rStyle w:val="Hyperlink"/>
            <w:rFonts w:ascii="Arial" w:hAnsi="Arial" w:eastAsia="Arial" w:cs="Arial"/>
            <w:b w:val="0"/>
            <w:bCs w:val="0"/>
            <w:i w:val="0"/>
            <w:iCs w:val="0"/>
            <w:strike w:val="0"/>
            <w:dstrike w:val="0"/>
            <w:noProof w:val="0"/>
            <w:sz w:val="24"/>
            <w:szCs w:val="24"/>
            <w:lang w:val="en-US"/>
          </w:rPr>
          <w:t>Recommendations</w:t>
        </w:r>
        <w:r>
          <w:tab/>
        </w:r>
        <w:r w:rsidRPr="70B130D2" w:rsidR="327B2879">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11</w:t>
        </w:r>
      </w:hyperlink>
    </w:p>
    <w:p w:rsidR="327B2879" w:rsidP="70B130D2" w:rsidRDefault="327B2879" w14:paraId="2A33468F" w14:textId="6793DF5A">
      <w:pPr>
        <w:spacing w:before="0" w:beforeAutospacing="off" w:after="100" w:afterAutospacing="off"/>
        <w:jc w:val="both"/>
      </w:pPr>
      <w:hyperlink w:anchor="heading=h.4d34og8" r:id="R03c1ea53dace4821">
        <w:r w:rsidRPr="70B130D2" w:rsidR="327B2879">
          <w:rPr>
            <w:rStyle w:val="Hyperlink"/>
            <w:rFonts w:ascii="Arial" w:hAnsi="Arial" w:eastAsia="Arial" w:cs="Arial"/>
            <w:b w:val="0"/>
            <w:bCs w:val="0"/>
            <w:i w:val="0"/>
            <w:iCs w:val="0"/>
            <w:strike w:val="0"/>
            <w:dstrike w:val="0"/>
            <w:noProof w:val="0"/>
            <w:sz w:val="24"/>
            <w:szCs w:val="24"/>
            <w:lang w:val="en-US"/>
          </w:rPr>
          <w:t>References</w:t>
        </w:r>
        <w:r>
          <w:tab/>
        </w:r>
        <w:r w:rsidRPr="70B130D2" w:rsidR="327B2879">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12</w:t>
        </w:r>
      </w:hyperlink>
    </w:p>
    <w:p w:rsidR="70B130D2" w:rsidRDefault="70B130D2" w14:paraId="7721FE14" w14:textId="64AACDE8"/>
    <w:p w:rsidR="70B130D2" w:rsidP="70B130D2" w:rsidRDefault="70B130D2" w14:paraId="5DBAFF4B" w14:textId="1281783F">
      <w:pPr>
        <w:pStyle w:val="Heading1"/>
        <w:spacing w:before="240" w:beforeAutospacing="off" w:after="0" w:afterAutospacing="off"/>
        <w:jc w:val="both"/>
        <w:rPr>
          <w:rFonts w:ascii="Arial" w:hAnsi="Arial" w:eastAsia="Arial" w:cs="Arial"/>
          <w:b w:val="1"/>
          <w:bCs w:val="1"/>
          <w:i w:val="0"/>
          <w:iCs w:val="0"/>
          <w:strike w:val="0"/>
          <w:dstrike w:val="0"/>
          <w:noProof w:val="0"/>
          <w:color w:val="1F4E79"/>
          <w:sz w:val="32"/>
          <w:szCs w:val="32"/>
          <w:u w:val="none"/>
          <w:lang w:val="en-US"/>
        </w:rPr>
      </w:pPr>
    </w:p>
    <w:p w:rsidR="70B130D2" w:rsidP="70B130D2" w:rsidRDefault="70B130D2" w14:paraId="3BE38FD8" w14:textId="25110F2A">
      <w:pPr>
        <w:pStyle w:val="Heading1"/>
        <w:spacing w:before="240" w:beforeAutospacing="off" w:after="0" w:afterAutospacing="off"/>
        <w:jc w:val="both"/>
        <w:rPr>
          <w:rFonts w:ascii="Arial" w:hAnsi="Arial" w:eastAsia="Arial" w:cs="Arial"/>
          <w:b w:val="1"/>
          <w:bCs w:val="1"/>
          <w:i w:val="0"/>
          <w:iCs w:val="0"/>
          <w:strike w:val="0"/>
          <w:dstrike w:val="0"/>
          <w:noProof w:val="0"/>
          <w:color w:val="1F4E79"/>
          <w:sz w:val="32"/>
          <w:szCs w:val="32"/>
          <w:u w:val="none"/>
          <w:lang w:val="en-US"/>
        </w:rPr>
      </w:pPr>
    </w:p>
    <w:p w:rsidR="70B130D2" w:rsidP="70B130D2" w:rsidRDefault="70B130D2" w14:paraId="650DE500" w14:textId="53B7E3FF">
      <w:pPr>
        <w:pStyle w:val="Heading1"/>
        <w:spacing w:before="240" w:beforeAutospacing="off" w:after="0" w:afterAutospacing="off"/>
        <w:jc w:val="both"/>
        <w:rPr>
          <w:rFonts w:ascii="Arial" w:hAnsi="Arial" w:eastAsia="Arial" w:cs="Arial"/>
          <w:b w:val="1"/>
          <w:bCs w:val="1"/>
          <w:i w:val="0"/>
          <w:iCs w:val="0"/>
          <w:strike w:val="0"/>
          <w:dstrike w:val="0"/>
          <w:noProof w:val="0"/>
          <w:color w:val="1F4E79"/>
          <w:sz w:val="32"/>
          <w:szCs w:val="32"/>
          <w:u w:val="none"/>
          <w:lang w:val="en-US"/>
        </w:rPr>
      </w:pPr>
    </w:p>
    <w:p w:rsidR="70B130D2" w:rsidP="70B130D2" w:rsidRDefault="70B130D2" w14:paraId="4BA3FE2C" w14:textId="549A9AD0">
      <w:pPr>
        <w:pStyle w:val="Heading1"/>
        <w:spacing w:before="240" w:beforeAutospacing="off" w:after="0" w:afterAutospacing="off"/>
        <w:jc w:val="both"/>
        <w:rPr>
          <w:rFonts w:ascii="Arial" w:hAnsi="Arial" w:eastAsia="Arial" w:cs="Arial"/>
          <w:b w:val="1"/>
          <w:bCs w:val="1"/>
          <w:i w:val="0"/>
          <w:iCs w:val="0"/>
          <w:strike w:val="0"/>
          <w:dstrike w:val="0"/>
          <w:noProof w:val="0"/>
          <w:color w:val="1F4E79"/>
          <w:sz w:val="32"/>
          <w:szCs w:val="32"/>
          <w:u w:val="none"/>
          <w:lang w:val="en-US"/>
        </w:rPr>
      </w:pPr>
    </w:p>
    <w:p w:rsidR="327B2879" w:rsidP="70B130D2" w:rsidRDefault="327B2879" w14:paraId="7A96A7D6" w14:textId="04E9EF6B">
      <w:pPr>
        <w:pStyle w:val="Heading1"/>
        <w:spacing w:before="240" w:beforeAutospacing="off" w:after="0" w:afterAutospacing="off"/>
        <w:jc w:val="both"/>
      </w:pPr>
      <w:r w:rsidRPr="70B130D2" w:rsidR="327B2879">
        <w:rPr>
          <w:rFonts w:ascii="Arial" w:hAnsi="Arial" w:eastAsia="Arial" w:cs="Arial"/>
          <w:b w:val="1"/>
          <w:bCs w:val="1"/>
          <w:i w:val="0"/>
          <w:iCs w:val="0"/>
          <w:strike w:val="0"/>
          <w:dstrike w:val="0"/>
          <w:noProof w:val="0"/>
          <w:color w:val="1F4E79"/>
          <w:sz w:val="32"/>
          <w:szCs w:val="32"/>
          <w:u w:val="none"/>
          <w:lang w:val="en-US"/>
        </w:rPr>
        <w:t>Introduction</w:t>
      </w:r>
    </w:p>
    <w:p w:rsidR="327B2879" w:rsidP="70B130D2" w:rsidRDefault="327B2879" w14:paraId="55EE9773" w14:textId="6CD10B14">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Wyndham Hotel &amp; Resorts is one of the largest hotel chains headquartered in the U.S. established in 1981 by Trammel Crow that currently has more than 9100 locations in 95 countries and 25 brands (Wyndham Hotel &amp; Resorts, 2023). It had started its operation Wyndham Hotel &amp; Resorts in 2018 from Wyndham hotel groups by spin-off. Geoff Ballotti is the current CEO of this hotel chain who has great leadership and visionary qualities. Aim of this report is to evaluate Wyndham Hotel &amp; Resorts to understand its activity at individual and corporate hotel level. Organisational structure, culture, recent changes and strategic decision of this hotel chain will be discussed in this report (Mullins, 2019). Moreover, some recommendations will be mentioned here based on overall analysis, competitor’s position and industry outlook.</w:t>
      </w:r>
    </w:p>
    <w:p w:rsidR="327B2879" w:rsidP="70B130D2" w:rsidRDefault="327B2879" w14:paraId="264352ED" w14:textId="33188EF3">
      <w:pPr>
        <w:pStyle w:val="Heading1"/>
        <w:spacing w:before="240" w:beforeAutospacing="off" w:after="0" w:afterAutospacing="off"/>
        <w:jc w:val="both"/>
      </w:pPr>
      <w:r w:rsidRPr="70B130D2" w:rsidR="327B2879">
        <w:rPr>
          <w:rFonts w:ascii="Arial" w:hAnsi="Arial" w:eastAsia="Arial" w:cs="Arial"/>
          <w:b w:val="1"/>
          <w:bCs w:val="1"/>
          <w:i w:val="0"/>
          <w:iCs w:val="0"/>
          <w:strike w:val="0"/>
          <w:dstrike w:val="0"/>
          <w:noProof w:val="0"/>
          <w:color w:val="1F4E79"/>
          <w:sz w:val="32"/>
          <w:szCs w:val="32"/>
          <w:u w:val="none"/>
          <w:lang w:val="en-US"/>
        </w:rPr>
        <w:t>Main body</w:t>
      </w:r>
    </w:p>
    <w:p w:rsidR="327B2879" w:rsidP="70B130D2" w:rsidRDefault="327B2879" w14:paraId="259B4C45" w14:textId="758AE73A">
      <w:pPr>
        <w:pStyle w:val="Heading2"/>
        <w:spacing w:before="40" w:beforeAutospacing="off" w:after="0" w:afterAutospacing="off"/>
        <w:jc w:val="both"/>
      </w:pPr>
      <w:r w:rsidRPr="70B130D2" w:rsidR="327B2879">
        <w:rPr>
          <w:rFonts w:ascii="Arial" w:hAnsi="Arial" w:eastAsia="Arial" w:cs="Arial"/>
          <w:b w:val="1"/>
          <w:bCs w:val="1"/>
          <w:i w:val="0"/>
          <w:iCs w:val="0"/>
          <w:strike w:val="0"/>
          <w:dstrike w:val="0"/>
          <w:noProof w:val="0"/>
          <w:color w:val="2E75B5"/>
          <w:sz w:val="24"/>
          <w:szCs w:val="24"/>
          <w:u w:val="none"/>
          <w:lang w:val="en-US"/>
        </w:rPr>
        <w:t>Organisation structure, culture and goals</w:t>
      </w:r>
    </w:p>
    <w:p w:rsidR="327B2879" w:rsidP="70B130D2" w:rsidRDefault="327B2879" w14:paraId="43407EAA" w14:textId="5BADD1E1">
      <w:pPr>
        <w:spacing w:before="0" w:beforeAutospacing="off" w:after="160" w:afterAutospacing="off"/>
        <w:jc w:val="both"/>
      </w:pPr>
      <w:r w:rsidRPr="70B130D2" w:rsidR="327B2879">
        <w:rPr>
          <w:rFonts w:ascii="Arial" w:hAnsi="Arial" w:eastAsia="Arial" w:cs="Arial"/>
          <w:b w:val="1"/>
          <w:bCs w:val="1"/>
          <w:i w:val="0"/>
          <w:iCs w:val="0"/>
          <w:strike w:val="0"/>
          <w:dstrike w:val="0"/>
          <w:noProof w:val="0"/>
          <w:color w:val="000000" w:themeColor="text1" w:themeTint="FF" w:themeShade="FF"/>
          <w:sz w:val="24"/>
          <w:szCs w:val="24"/>
          <w:u w:val="none"/>
          <w:lang w:val="en-US"/>
        </w:rPr>
        <w:t>Structure</w:t>
      </w:r>
    </w:p>
    <w:p w:rsidR="327B2879" w:rsidP="70B130D2" w:rsidRDefault="327B2879" w14:paraId="1AB6871D" w14:textId="057D8BCB">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Wyndham Hotel &amp; Resorts follows a hierarchal structure that clearly shows the position from top to bottom that means from CEO to employees and it reflects a clear chain of command.</w:t>
      </w:r>
      <w:r w:rsidRPr="70B130D2" w:rsidR="327B287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Geoff Ballotti is the current CEO of this hotel chain who taken the position from 2018 and tried to make a renowned and sustainable hotel chain.</w:t>
      </w:r>
      <w:r w:rsidRPr="70B130D2" w:rsidR="327B287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There are senior executives, board members, operational managers, supervisors and employees who will report their upper level person that means employees can’t directly contact to CEO rather they will contact to their supervisors (Browning, 2021). There are several teams in the workplace who work in different working areas such as marketing, customer management, development and so on.</w:t>
      </w:r>
    </w:p>
    <w:p w:rsidR="327B2879" w:rsidP="70B130D2" w:rsidRDefault="327B2879" w14:paraId="45F4C9EE" w14:textId="089E5109">
      <w:pPr>
        <w:spacing w:before="0" w:beforeAutospacing="off" w:after="160" w:afterAutospacing="off"/>
        <w:jc w:val="both"/>
      </w:pPr>
      <w:r w:rsidR="327B2879">
        <w:drawing>
          <wp:inline wp14:editId="4781A9E9" wp14:anchorId="6D0E592D">
            <wp:extent cx="5734052" cy="2686050"/>
            <wp:effectExtent l="0" t="0" r="0" b="0"/>
            <wp:docPr id="1411399407" name="" title=""/>
            <wp:cNvGraphicFramePr>
              <a:graphicFrameLocks noChangeAspect="1"/>
            </wp:cNvGraphicFramePr>
            <a:graphic>
              <a:graphicData uri="http://schemas.openxmlformats.org/drawingml/2006/picture">
                <pic:pic>
                  <pic:nvPicPr>
                    <pic:cNvPr id="0" name=""/>
                    <pic:cNvPicPr/>
                  </pic:nvPicPr>
                  <pic:blipFill>
                    <a:blip r:embed="R9f74a19cf95b48c2">
                      <a:extLst>
                        <a:ext xmlns:a="http://schemas.openxmlformats.org/drawingml/2006/main" uri="{28A0092B-C50C-407E-A947-70E740481C1C}">
                          <a14:useLocalDpi val="0"/>
                        </a:ext>
                      </a:extLst>
                    </a:blip>
                    <a:stretch>
                      <a:fillRect/>
                    </a:stretch>
                  </pic:blipFill>
                  <pic:spPr>
                    <a:xfrm>
                      <a:off x="0" y="0"/>
                      <a:ext cx="5734052" cy="2686050"/>
                    </a:xfrm>
                    <a:prstGeom prst="rect">
                      <a:avLst/>
                    </a:prstGeom>
                  </pic:spPr>
                </pic:pic>
              </a:graphicData>
            </a:graphic>
          </wp:inline>
        </w:drawing>
      </w:r>
    </w:p>
    <w:p w:rsidR="327B2879" w:rsidP="70B130D2" w:rsidRDefault="327B2879" w14:paraId="7E9AEE36" w14:textId="59B0CFF5">
      <w:pPr>
        <w:spacing w:before="0" w:beforeAutospacing="off" w:after="160" w:afterAutospacing="off"/>
        <w:jc w:val="center"/>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Figure: Organisational structure</w:t>
      </w:r>
    </w:p>
    <w:p w:rsidR="327B2879" w:rsidP="70B130D2" w:rsidRDefault="327B2879" w14:paraId="520FD570" w14:textId="6DFE34DA">
      <w:pPr>
        <w:spacing w:before="0" w:beforeAutospacing="off" w:after="160" w:afterAutospacing="off"/>
        <w:jc w:val="center"/>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Source: (yahoo finance, 2024)</w:t>
      </w:r>
    </w:p>
    <w:p w:rsidR="327B2879" w:rsidP="70B130D2" w:rsidRDefault="327B2879" w14:paraId="1919F1A5" w14:textId="275C07F5">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This structure helps the organisation to maintain a strict and effective chain of command in the workplace (Arnold et al., 2020). Everyone has clear understanding about controlling power, authority, responsibility and decision making power under this structure. But, it has some advantages too that are poor communication with top position to bottom position, takes longer time to make decision etc.</w:t>
      </w:r>
    </w:p>
    <w:p w:rsidR="70B130D2" w:rsidRDefault="70B130D2" w14:paraId="77676A3C" w14:textId="62BD5E65"/>
    <w:p w:rsidR="327B2879" w:rsidP="70B130D2" w:rsidRDefault="327B2879" w14:paraId="48ED1A68" w14:textId="5DA3B398">
      <w:pPr>
        <w:spacing w:before="0" w:beforeAutospacing="off" w:after="160" w:afterAutospacing="off"/>
        <w:jc w:val="both"/>
      </w:pPr>
      <w:r w:rsidRPr="70B130D2" w:rsidR="327B2879">
        <w:rPr>
          <w:rFonts w:ascii="Arial" w:hAnsi="Arial" w:eastAsia="Arial" w:cs="Arial"/>
          <w:b w:val="1"/>
          <w:bCs w:val="1"/>
          <w:i w:val="0"/>
          <w:iCs w:val="0"/>
          <w:strike w:val="0"/>
          <w:dstrike w:val="0"/>
          <w:noProof w:val="0"/>
          <w:color w:val="000000" w:themeColor="text1" w:themeTint="FF" w:themeShade="FF"/>
          <w:sz w:val="24"/>
          <w:szCs w:val="24"/>
          <w:u w:val="none"/>
          <w:lang w:val="en-US"/>
        </w:rPr>
        <w:t>Culture</w:t>
      </w:r>
    </w:p>
    <w:p w:rsidR="327B2879" w:rsidP="70B130D2" w:rsidRDefault="327B2879" w14:paraId="1ACE800D" w14:textId="4D61C531">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Organisation culture is a collection of values, belief, behaviour, policies, communication etc. that can create impact on personnel’s behaviour in the workplace (Stanford, 2018). Positive culture can help to improve employee’s motivation and productivity whereas negative culture lessens motivation of employees and employee retention rate.</w:t>
      </w:r>
    </w:p>
    <w:p w:rsidR="327B2879" w:rsidP="70B130D2" w:rsidRDefault="327B2879" w14:paraId="667F30E7" w14:textId="5DD0E1CB">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Positive organisation culture is seen in Wyndham Hotel &amp; Resorts as the organisation respect values of all kinds of stakeholder and it inspires all team members to do their job properly through “Count on me” culture. Accountability, transparency and integrity are main principles of it that makes a positive working culture and it also satisfy its guests. It has tried to make a culture of sustainability, diversity, equity and inclusion that will improve its value to the visitors and in the industry. It will lessen carbon emission by 15% at the end of 2025 that will help to fight against climate change and make a sustainable environment.</w:t>
      </w:r>
    </w:p>
    <w:p w:rsidR="327B2879" w:rsidP="70B130D2" w:rsidRDefault="327B2879" w14:paraId="6C9F995A" w14:textId="63D81691">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Monkey ladder experiment is a psychological experiment where researcher put 5 monkeys in a cage and tuck up bananas in a ladder. 4 other monkeys are sprayed cold water by the researcher when one monkey tries to reach for banana and it is same for the second monkey also. In the 3</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rd</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time, when another monkey tries to reach banana other monkeys resist to go there as they are afraid of previous scenario (harvard business, 2014). This experiment often compared to business that means often employees afraid of changes in the organisation. It is important for Wyndham hotel and resorts to bring culture of changes and educate employees about change management so that they accept changes positively and work to implement changes in the organisation.  It should involve employees in decision making process and give the space to share their thoughts.</w:t>
      </w:r>
    </w:p>
    <w:p w:rsidR="327B2879" w:rsidP="70B130D2" w:rsidRDefault="327B2879" w14:paraId="1347C59E" w14:textId="541E7356">
      <w:pPr>
        <w:spacing w:before="0" w:beforeAutospacing="off" w:after="160" w:afterAutospacing="off"/>
        <w:jc w:val="both"/>
      </w:pPr>
      <w:r w:rsidRPr="70B130D2" w:rsidR="327B2879">
        <w:rPr>
          <w:rFonts w:ascii="Arial" w:hAnsi="Arial" w:eastAsia="Arial" w:cs="Arial"/>
          <w:b w:val="1"/>
          <w:bCs w:val="1"/>
          <w:i w:val="0"/>
          <w:iCs w:val="0"/>
          <w:strike w:val="0"/>
          <w:dstrike w:val="0"/>
          <w:noProof w:val="0"/>
          <w:color w:val="000000" w:themeColor="text1" w:themeTint="FF" w:themeShade="FF"/>
          <w:sz w:val="24"/>
          <w:szCs w:val="24"/>
          <w:u w:val="none"/>
          <w:lang w:val="en-US"/>
        </w:rPr>
        <w:t>Goals</w:t>
      </w:r>
    </w:p>
    <w:p w:rsidR="327B2879" w:rsidP="70B130D2" w:rsidRDefault="327B2879" w14:paraId="69ECD2E0" w14:textId="23E443FD">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Wyndham Hotel &amp; Resorts has a mission to ensure safe travelling for all that’s why every personnel in the organisation tried to provide best services to satisfy guests and increase its value. Goals of the hotel chain are operating hotels in an effective way, responsible team members, positive working culture, strong customer relationship management, visionary leadership and so on (Robbins and Judge, 2017). Moreover, it has a goal to reduce its carbon impact by 15% at the end of 2025 and use renewable energy resources. It has a goal to become sustainable hotel chain that’s why it became a member of Sustainability Hospitality Alliance. </w:t>
      </w:r>
    </w:p>
    <w:p w:rsidR="327B2879" w:rsidP="70B130D2" w:rsidRDefault="327B2879" w14:paraId="4ECBC24B" w14:textId="2B48E7B3">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At individual unit level, every business unit should fulfil own unit goals such as finance unit will make an effective budget and distribute money to other units. HR unit will hire talented staffs to serve the organisation and take actions to increase employee motivation and employee retention rate (Lehto, Davari and Park, 2020). Managers of these individual units like finance, accounting, HR, development and marketing should supervise their team members and collect feedback to improve their performance. Strong collaboration is important among these business units to fulfil business goals and ensure long-term growth and success.</w:t>
      </w:r>
    </w:p>
    <w:p w:rsidR="327B2879" w:rsidP="70B130D2" w:rsidRDefault="327B2879" w14:paraId="0FEA5A81" w14:textId="306107DE">
      <w:pPr>
        <w:pStyle w:val="Heading2"/>
        <w:spacing w:before="40" w:beforeAutospacing="off" w:after="0" w:afterAutospacing="off"/>
        <w:jc w:val="both"/>
      </w:pPr>
      <w:r w:rsidRPr="70B130D2" w:rsidR="327B2879">
        <w:rPr>
          <w:rFonts w:ascii="Arial" w:hAnsi="Arial" w:eastAsia="Arial" w:cs="Arial"/>
          <w:b w:val="1"/>
          <w:bCs w:val="1"/>
          <w:i w:val="0"/>
          <w:iCs w:val="0"/>
          <w:strike w:val="0"/>
          <w:dstrike w:val="0"/>
          <w:noProof w:val="0"/>
          <w:color w:val="2E75B5"/>
          <w:sz w:val="24"/>
          <w:szCs w:val="24"/>
          <w:u w:val="none"/>
          <w:lang w:val="en-US"/>
        </w:rPr>
        <w:t>Recent change initiatives</w:t>
      </w:r>
    </w:p>
    <w:p w:rsidR="327B2879" w:rsidP="70B130D2" w:rsidRDefault="327B2879" w14:paraId="2D344563" w14:textId="585590F4">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Three months earlier, Wyndham Hotel &amp; Resorts opened its ECHO SUITS for family trip, sudden plan or business trip where every type of facilities are provided such as cooktop, refrigerator, free Wi-Fi, in-room storage, fitness center etc. This initiative is greatly welcomed by the employees and guests (Buhalis, 2019). Managers and employees have tried hard to provide every facility to guests but due to sudden changes there is seen some labour shortage which should be quickly solved by the organisation.</w:t>
      </w:r>
    </w:p>
    <w:p w:rsidR="327B2879" w:rsidP="70B130D2" w:rsidRDefault="327B2879" w14:paraId="73285285" w14:textId="13CECC8F">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Owner and guest platform was launched by the organisation in the last year to connect hotel owners and provide better guest experience. Hotel owners can connect through </w:t>
      </w:r>
      <w:r w:rsidRPr="70B130D2" w:rsidR="327B2879">
        <w:rPr>
          <w:rFonts w:ascii="Arial" w:hAnsi="Arial" w:eastAsia="Arial" w:cs="Arial"/>
          <w:b w:val="0"/>
          <w:bCs w:val="0"/>
          <w:i w:val="1"/>
          <w:iCs w:val="1"/>
          <w:strike w:val="0"/>
          <w:dstrike w:val="0"/>
          <w:noProof w:val="0"/>
          <w:color w:val="000000" w:themeColor="text1" w:themeTint="FF" w:themeShade="FF"/>
          <w:sz w:val="24"/>
          <w:szCs w:val="24"/>
          <w:u w:val="none"/>
          <w:lang w:val="en-US"/>
        </w:rPr>
        <w:t>“Wyndham Community’’</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take real life knowledge through this platform to make better business operation. Canary technologies made new guest engagement platform for the hotel chain where guest can directly message to its cloud system, check-in and out through mobile system etc. Staffs and managers accept these changes positively and get many positive reviews from the hotel owners and guests (Law, Buhalis and Cobanoglu, 2014).</w:t>
      </w:r>
    </w:p>
    <w:p w:rsidR="327B2879" w:rsidP="70B130D2" w:rsidRDefault="327B2879" w14:paraId="50B2C4DA" w14:textId="2810CA17">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Green certification program of the organisation is operated to check whether its building align to the natural environment and to maintain eco-friendly initiatives to ensure green environment and sustainability. There are five levels of this program such as core, essential, proficient, advanced and expert that applied on water conservation, energy resources, waste management, guest services, employee education and operational efficiency (Verma and Chandra, 2016). This program has great influence on its operation because building structure are built with a focus to protect natural environment and every internal stakeholder do their duty properly to fulfil business goals. Everything is managed properly under the supervision of the CEO, senior executives and other business leaders.</w:t>
      </w:r>
    </w:p>
    <w:p w:rsidR="327B2879" w:rsidP="70B130D2" w:rsidRDefault="327B2879" w14:paraId="748FF6BC" w14:textId="019239FF">
      <w:pPr>
        <w:pStyle w:val="Heading2"/>
        <w:spacing w:before="40" w:beforeAutospacing="off" w:after="0" w:afterAutospacing="off"/>
        <w:jc w:val="both"/>
      </w:pPr>
      <w:r w:rsidRPr="70B130D2" w:rsidR="327B2879">
        <w:rPr>
          <w:rFonts w:ascii="Arial" w:hAnsi="Arial" w:eastAsia="Arial" w:cs="Arial"/>
          <w:b w:val="1"/>
          <w:bCs w:val="1"/>
          <w:i w:val="0"/>
          <w:iCs w:val="0"/>
          <w:strike w:val="0"/>
          <w:dstrike w:val="0"/>
          <w:noProof w:val="0"/>
          <w:color w:val="2E75B5"/>
          <w:sz w:val="24"/>
          <w:szCs w:val="24"/>
          <w:u w:val="none"/>
          <w:lang w:val="en-US"/>
        </w:rPr>
        <w:t>Strategic direction</w:t>
      </w:r>
    </w:p>
    <w:p w:rsidR="327B2879" w:rsidP="70B130D2" w:rsidRDefault="327B2879" w14:paraId="63515438" w14:textId="5F350E5D">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Organisation should follow a clear strategic direction so that everyone can understand strategies properly and follow the direction to meet strategic goals as well fulfil organisation’s vision. Strategic direction can be described in many ways such as mission, vision, culture, values, belief, principles and long-term strategy. </w:t>
      </w:r>
    </w:p>
    <w:p w:rsidR="327B2879" w:rsidP="70B130D2" w:rsidRDefault="327B2879" w14:paraId="56DC51AC" w14:textId="1B0AD976">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Mission statement of Wyndham Hotel &amp; Resorts is to ensure safe hotel travel for all and its vision statement is to create vacation for the world that means it will try to welcome people for enjoy their vacation by providing its best services to the guests. It has strong and positive working culture where every staff feel responsible and do their duty properly to ensure higher guest satisfaction level. Its values are accountability, transparency, responsibility, integrity, caring, fun etc. (WHR, 2019)</w:t>
      </w:r>
      <w:r w:rsidRPr="70B130D2" w:rsidR="327B287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Moreover, some principles of the organisation are sustainability, diversity, strong corporate governance policies, gender equality, employee education etc.</w:t>
      </w:r>
    </w:p>
    <w:p w:rsidR="327B2879" w:rsidP="70B130D2" w:rsidRDefault="327B2879" w14:paraId="0A7E2177" w14:textId="34C3A2E3">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One of the long-term strategies of this hotel chain is to become sustainable for which it takes several steps like green certification program, usage of renewable energy sources, waste management and reducing carbon emission (Jones, Hillier and Comfort, 2021). According to ESG report of 2024, It has a goal to use 100% renewable energy resources and already uses 71% renewable energy resources in the headquarters and offices of North America (Wyndham Hotels &amp; Resorts, Inc., 2024). It will try to ensure green certification to all of its hotel properties and already 91% of its hotel properties have received Wyndham Green Certification that means the company will able to achieve this strategic goal at the end of 2025</w:t>
      </w:r>
    </w:p>
    <w:p w:rsidR="327B2879" w:rsidP="70B130D2" w:rsidRDefault="327B2879" w14:paraId="5AF6C07A" w14:textId="29EB13E7">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Wyndham Hotel &amp; Resorts has focuses on modern technology and innovation that’s why it implements new technology in its hotel properties and ‘Opera Cloud System’ is one of them that is launched for 2800 hotel properties. It has taken decision to use </w:t>
      </w:r>
      <w:r w:rsidRPr="70B130D2" w:rsidR="327B2879">
        <w:rPr>
          <w:rFonts w:ascii="Arial" w:hAnsi="Arial" w:eastAsia="Arial" w:cs="Arial"/>
          <w:b w:val="0"/>
          <w:bCs w:val="0"/>
          <w:i w:val="0"/>
          <w:iCs w:val="0"/>
          <w:strike w:val="0"/>
          <w:dstrike w:val="0"/>
          <w:noProof w:val="0"/>
          <w:color w:val="171719"/>
          <w:sz w:val="24"/>
          <w:szCs w:val="24"/>
          <w:u w:val="none"/>
          <w:lang w:val="en-US"/>
        </w:rPr>
        <w:t xml:space="preserve">Sabre’s SynXis Property Hub for smaller hotel locations and Opera Cloud System for longer hotels </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(Izrailevsky and Bell, 2018)</w:t>
      </w:r>
      <w:r w:rsidRPr="70B130D2" w:rsidR="327B2879">
        <w:rPr>
          <w:rFonts w:ascii="Arial" w:hAnsi="Arial" w:eastAsia="Arial" w:cs="Arial"/>
          <w:b w:val="0"/>
          <w:bCs w:val="0"/>
          <w:i w:val="0"/>
          <w:iCs w:val="0"/>
          <w:strike w:val="0"/>
          <w:dstrike w:val="0"/>
          <w:noProof w:val="0"/>
          <w:color w:val="171719"/>
          <w:sz w:val="24"/>
          <w:szCs w:val="24"/>
          <w:u w:val="none"/>
          <w:lang w:val="en-US"/>
        </w:rPr>
        <w:t>. This will help to reduce its cost, save time, manage information, lessen cyber-attack and attract guests with its modern innovation system.</w:t>
      </w:r>
    </w:p>
    <w:p w:rsidR="327B2879" w:rsidP="70B130D2" w:rsidRDefault="327B2879" w14:paraId="10E5C9C2" w14:textId="4F6BB60A">
      <w:pPr>
        <w:pStyle w:val="Heading1"/>
        <w:spacing w:before="240" w:beforeAutospacing="off" w:after="0" w:afterAutospacing="off"/>
        <w:jc w:val="both"/>
      </w:pPr>
      <w:r w:rsidRPr="70B130D2" w:rsidR="327B2879">
        <w:rPr>
          <w:rFonts w:ascii="Arial" w:hAnsi="Arial" w:eastAsia="Arial" w:cs="Arial"/>
          <w:b w:val="1"/>
          <w:bCs w:val="1"/>
          <w:i w:val="0"/>
          <w:iCs w:val="0"/>
          <w:strike w:val="0"/>
          <w:dstrike w:val="0"/>
          <w:noProof w:val="0"/>
          <w:color w:val="1F4E79"/>
          <w:sz w:val="32"/>
          <w:szCs w:val="32"/>
          <w:u w:val="none"/>
          <w:lang w:val="en-US"/>
        </w:rPr>
        <w:t>Conclusion</w:t>
      </w:r>
    </w:p>
    <w:p w:rsidR="327B2879" w:rsidP="70B130D2" w:rsidRDefault="327B2879" w14:paraId="00BC0E0A" w14:textId="1AFD7948">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Wyndham Hotel &amp; Resorts has effective business model and great team members who have worked hard to fulfil business goals at both individual unit level and corporate level (Ebel, Bretschneider and Leimeister, 2018). This hotel chain should focus on both its employees and customers to maintain a stable growth and make competitive analysis to make a stronger position than its competitors. It should identify causes of resistance to change and follow a change management process to properly manage change initiatives and manage people to accept changes (Gill, 2020). It should arrange training and education programs to increase knowledge and skills of employees because they are the core element to bring success for this organisation. </w:t>
      </w:r>
    </w:p>
    <w:p w:rsidR="327B2879" w:rsidP="70B130D2" w:rsidRDefault="327B2879" w14:paraId="596B7028" w14:textId="26446AFC">
      <w:pPr>
        <w:pStyle w:val="Heading1"/>
        <w:spacing w:before="240" w:beforeAutospacing="off" w:after="0" w:afterAutospacing="off"/>
        <w:jc w:val="both"/>
      </w:pPr>
      <w:r w:rsidRPr="70B130D2" w:rsidR="327B2879">
        <w:rPr>
          <w:rFonts w:ascii="Arial" w:hAnsi="Arial" w:eastAsia="Arial" w:cs="Arial"/>
          <w:b w:val="1"/>
          <w:bCs w:val="1"/>
          <w:i w:val="0"/>
          <w:iCs w:val="0"/>
          <w:strike w:val="0"/>
          <w:dstrike w:val="0"/>
          <w:noProof w:val="0"/>
          <w:color w:val="1F4E79"/>
          <w:sz w:val="32"/>
          <w:szCs w:val="32"/>
          <w:u w:val="none"/>
          <w:lang w:val="en-US"/>
        </w:rPr>
        <w:t>Recommendations</w:t>
      </w:r>
    </w:p>
    <w:p w:rsidR="327B2879" w:rsidP="70B130D2" w:rsidRDefault="327B2879" w14:paraId="19938513" w14:textId="6E714C38">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Here, some recommendations are provided based on the above analysis and explanation of how Wyndham hotel &amp; resources can improve its performance in the tourism and hospitality industry.</w:t>
      </w:r>
    </w:p>
    <w:p w:rsidR="327B2879" w:rsidP="70B130D2" w:rsidRDefault="327B2879" w14:paraId="148E77A0" w14:textId="246A046C">
      <w:pPr>
        <w:pStyle w:val="ListParagraph"/>
        <w:numPr>
          <w:ilvl w:val="0"/>
          <w:numId w:val="1"/>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Hierarchical structure is followed in Wyndham Hotel &amp; Resorts that is an effective structure for this organisation but it should focus on more flexibility to resolve problems due to this structure (Smith, Gilmer and Stockdale, 2019). Higher participation is needed from employees to decision-making process that will bring innovation and increase open communication. More employee recognizing program should be arranged to increase their motivation that will increase employee retention rate.</w:t>
      </w:r>
    </w:p>
    <w:p w:rsidR="327B2879" w:rsidP="70B130D2" w:rsidRDefault="327B2879" w14:paraId="1CDBC9F3" w14:textId="1417358E">
      <w:pPr>
        <w:pStyle w:val="ListParagraph"/>
        <w:numPr>
          <w:ilvl w:val="0"/>
          <w:numId w:val="1"/>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Wyndham Hotel &amp; Resorts has already online educational platform for its team members that is a great opportunity to increase their knowledge and skills. There is on-job training system, leadership training, IT training and others that helps its staffs to increase their expertise. But, it should also focus on employee education on change management and sustainability so that employees can embrace changes and participate in sustainable programs.</w:t>
      </w:r>
    </w:p>
    <w:p w:rsidR="327B2879" w:rsidP="70B130D2" w:rsidRDefault="327B2879" w14:paraId="2FE8E4E3" w14:textId="13B3078B">
      <w:pPr>
        <w:pStyle w:val="ListParagraph"/>
        <w:numPr>
          <w:ilvl w:val="0"/>
          <w:numId w:val="1"/>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Wyndham Hotel &amp; Resorts should evaluate competitor’s action to understand its position against the competitors and revise its strategies to increase its values and make a stronger position than its competitors. InterContinental Hotel Groups, H World Group, Aramark, Shake Shack etc. are some main competitors of the hotel chain. It should analyse what changes its competitors bring, technological innovation and strategic decision to make a good position in the industry (O’Shannassy, 2018). This will help to make strategic long-term decision to get competitive advantages and ensure a good position in the marketplace. </w:t>
      </w:r>
    </w:p>
    <w:p w:rsidR="327B2879" w:rsidP="70B130D2" w:rsidRDefault="327B2879" w14:paraId="25C99AFE" w14:textId="77C4810D">
      <w:pPr>
        <w:pStyle w:val="Heading1"/>
        <w:spacing w:before="240" w:beforeAutospacing="off" w:after="0" w:afterAutospacing="off"/>
        <w:jc w:val="both"/>
      </w:pPr>
      <w:r w:rsidRPr="70B130D2" w:rsidR="327B2879">
        <w:rPr>
          <w:rFonts w:ascii="Arial" w:hAnsi="Arial" w:eastAsia="Arial" w:cs="Arial"/>
          <w:b w:val="1"/>
          <w:bCs w:val="1"/>
          <w:i w:val="0"/>
          <w:iCs w:val="0"/>
          <w:strike w:val="0"/>
          <w:dstrike w:val="0"/>
          <w:noProof w:val="0"/>
          <w:color w:val="1F4E79"/>
          <w:sz w:val="32"/>
          <w:szCs w:val="32"/>
          <w:u w:val="none"/>
          <w:lang w:val="en-US"/>
        </w:rPr>
        <w:t>References</w:t>
      </w:r>
    </w:p>
    <w:p w:rsidR="70B130D2" w:rsidRDefault="70B130D2" w14:paraId="6E9DB632" w14:textId="5E14548E"/>
    <w:p w:rsidR="327B2879" w:rsidP="70B130D2" w:rsidRDefault="327B2879" w14:paraId="7AFCFDEE" w14:textId="477CC5EC">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Arnold, J., Coyne, I., Randall, R. and Patterson, F. (2020). </w:t>
      </w:r>
      <w:r w:rsidRPr="70B130D2" w:rsidR="327B2879">
        <w:rPr>
          <w:rFonts w:ascii="Arial" w:hAnsi="Arial" w:eastAsia="Arial" w:cs="Arial"/>
          <w:b w:val="0"/>
          <w:bCs w:val="0"/>
          <w:i w:val="1"/>
          <w:iCs w:val="1"/>
          <w:strike w:val="0"/>
          <w:dstrike w:val="0"/>
          <w:noProof w:val="0"/>
          <w:color w:val="000000" w:themeColor="text1" w:themeTint="FF" w:themeShade="FF"/>
          <w:sz w:val="24"/>
          <w:szCs w:val="24"/>
          <w:u w:val="none"/>
          <w:lang w:val="en-US"/>
        </w:rPr>
        <w:t>Work psychology : understanding human behaviour in the workplace</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7th ed. Harlow, United Kingdom: Pearson.</w:t>
      </w:r>
    </w:p>
    <w:p w:rsidR="327B2879" w:rsidP="70B130D2" w:rsidRDefault="327B2879" w14:paraId="488F6577" w14:textId="564ED9FA">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Browning, L.D. (2021). Organisational Narratives and Organisational Structure. </w:t>
      </w:r>
      <w:r w:rsidRPr="70B130D2" w:rsidR="327B2879">
        <w:rPr>
          <w:rFonts w:ascii="Arial" w:hAnsi="Arial" w:eastAsia="Arial" w:cs="Arial"/>
          <w:b w:val="0"/>
          <w:bCs w:val="0"/>
          <w:i w:val="1"/>
          <w:iCs w:val="1"/>
          <w:strike w:val="0"/>
          <w:dstrike w:val="0"/>
          <w:noProof w:val="0"/>
          <w:color w:val="000000" w:themeColor="text1" w:themeTint="FF" w:themeShade="FF"/>
          <w:sz w:val="24"/>
          <w:szCs w:val="24"/>
          <w:u w:val="none"/>
          <w:lang w:val="en-US"/>
        </w:rPr>
        <w:t>Journal of Organizational Change Management</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4(3), pp.59–67.</w:t>
      </w:r>
    </w:p>
    <w:p w:rsidR="327B2879" w:rsidP="70B130D2" w:rsidRDefault="327B2879" w14:paraId="6BA2F218" w14:textId="1EC9E2C3">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Buhalis, D. (2019). Marketing the Competitive Destination of the Future. </w:t>
      </w:r>
      <w:r w:rsidRPr="70B130D2" w:rsidR="327B2879">
        <w:rPr>
          <w:rFonts w:ascii="Arial" w:hAnsi="Arial" w:eastAsia="Arial" w:cs="Arial"/>
          <w:b w:val="0"/>
          <w:bCs w:val="0"/>
          <w:i w:val="1"/>
          <w:iCs w:val="1"/>
          <w:strike w:val="0"/>
          <w:dstrike w:val="0"/>
          <w:noProof w:val="0"/>
          <w:color w:val="000000" w:themeColor="text1" w:themeTint="FF" w:themeShade="FF"/>
          <w:sz w:val="24"/>
          <w:szCs w:val="24"/>
          <w:u w:val="none"/>
          <w:lang w:val="en-US"/>
        </w:rPr>
        <w:t>Tourism Management</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21(1), pp.97–116.</w:t>
      </w:r>
    </w:p>
    <w:p w:rsidR="327B2879" w:rsidP="70B130D2" w:rsidRDefault="327B2879" w14:paraId="4B8673CE" w14:textId="72F12CC1">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Ebel, P., Bretschneider, U. and Leimeister, J.M. (2018). Leveraging virtual business model innovation: a framework for designing business model development tools. </w:t>
      </w:r>
      <w:r w:rsidRPr="70B130D2" w:rsidR="327B2879">
        <w:rPr>
          <w:rFonts w:ascii="Arial" w:hAnsi="Arial" w:eastAsia="Arial" w:cs="Arial"/>
          <w:b w:val="0"/>
          <w:bCs w:val="0"/>
          <w:i w:val="1"/>
          <w:iCs w:val="1"/>
          <w:strike w:val="0"/>
          <w:dstrike w:val="0"/>
          <w:noProof w:val="0"/>
          <w:color w:val="000000" w:themeColor="text1" w:themeTint="FF" w:themeShade="FF"/>
          <w:sz w:val="24"/>
          <w:szCs w:val="24"/>
          <w:u w:val="none"/>
          <w:lang w:val="en-US"/>
        </w:rPr>
        <w:t>Information Systems Journal</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26(5), pp.519–550. doi:https://doi.org/10.1111/isj.12103.</w:t>
      </w:r>
    </w:p>
    <w:p w:rsidR="327B2879" w:rsidP="70B130D2" w:rsidRDefault="327B2879" w14:paraId="0ECBAA6B" w14:textId="2C8A60D6">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Gill, R. (2020). Change management--or change leadership? </w:t>
      </w:r>
      <w:r w:rsidRPr="70B130D2" w:rsidR="327B2879">
        <w:rPr>
          <w:rFonts w:ascii="Arial" w:hAnsi="Arial" w:eastAsia="Arial" w:cs="Arial"/>
          <w:b w:val="0"/>
          <w:bCs w:val="0"/>
          <w:i w:val="1"/>
          <w:iCs w:val="1"/>
          <w:strike w:val="0"/>
          <w:dstrike w:val="0"/>
          <w:noProof w:val="0"/>
          <w:color w:val="000000" w:themeColor="text1" w:themeTint="FF" w:themeShade="FF"/>
          <w:sz w:val="24"/>
          <w:szCs w:val="24"/>
          <w:u w:val="none"/>
          <w:lang w:val="en-US"/>
        </w:rPr>
        <w:t>Journal of Change Management</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3(4), pp.307–318.</w:t>
      </w:r>
    </w:p>
    <w:p w:rsidR="327B2879" w:rsidP="70B130D2" w:rsidRDefault="327B2879" w14:paraId="0C4C1F32" w14:textId="09D8B9D7">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harvard business (2014). </w:t>
      </w:r>
      <w:r w:rsidRPr="70B130D2" w:rsidR="327B2879">
        <w:rPr>
          <w:rFonts w:ascii="Arial" w:hAnsi="Arial" w:eastAsia="Arial" w:cs="Arial"/>
          <w:b w:val="0"/>
          <w:bCs w:val="0"/>
          <w:i w:val="1"/>
          <w:iCs w:val="1"/>
          <w:strike w:val="0"/>
          <w:dstrike w:val="0"/>
          <w:noProof w:val="0"/>
          <w:color w:val="000000" w:themeColor="text1" w:themeTint="FF" w:themeShade="FF"/>
          <w:sz w:val="24"/>
          <w:szCs w:val="24"/>
          <w:u w:val="none"/>
          <w:lang w:val="en-US"/>
        </w:rPr>
        <w:t>How to Invent the Future</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[online] Harvard Business Review. Available at: </w:t>
      </w:r>
      <w:hyperlink r:id="R56607bbb10c0438e">
        <w:r w:rsidRPr="70B130D2" w:rsidR="327B2879">
          <w:rPr>
            <w:rStyle w:val="Hyperlink"/>
            <w:rFonts w:ascii="Arial" w:hAnsi="Arial" w:eastAsia="Arial" w:cs="Arial"/>
            <w:b w:val="0"/>
            <w:bCs w:val="0"/>
            <w:i w:val="0"/>
            <w:iCs w:val="0"/>
            <w:strike w:val="0"/>
            <w:dstrike w:val="0"/>
            <w:noProof w:val="0"/>
            <w:sz w:val="24"/>
            <w:szCs w:val="24"/>
            <w:lang w:val="en-US"/>
          </w:rPr>
          <w:t>https://hbr.org/2014/10/how-to-invent-the-future</w:t>
        </w:r>
      </w:hyperlink>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30 Oct. 2024].</w:t>
      </w:r>
    </w:p>
    <w:p w:rsidR="327B2879" w:rsidP="70B130D2" w:rsidRDefault="327B2879" w14:paraId="4DF5B288" w14:textId="4385F142">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Izrailevsky, Y. and Bell, C. (2018). Cloud Reliability. </w:t>
      </w:r>
      <w:r w:rsidRPr="70B130D2" w:rsidR="327B2879">
        <w:rPr>
          <w:rFonts w:ascii="Arial" w:hAnsi="Arial" w:eastAsia="Arial" w:cs="Arial"/>
          <w:b w:val="0"/>
          <w:bCs w:val="0"/>
          <w:i w:val="1"/>
          <w:iCs w:val="1"/>
          <w:strike w:val="0"/>
          <w:dstrike w:val="0"/>
          <w:noProof w:val="0"/>
          <w:color w:val="000000" w:themeColor="text1" w:themeTint="FF" w:themeShade="FF"/>
          <w:sz w:val="24"/>
          <w:szCs w:val="24"/>
          <w:u w:val="none"/>
          <w:lang w:val="en-US"/>
        </w:rPr>
        <w:t>IEEE Cloud Computing</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5(3), pp.39–44. doi:https://doi.org/10.1109/mcc.2018.032591615.</w:t>
      </w:r>
    </w:p>
    <w:p w:rsidR="327B2879" w:rsidP="70B130D2" w:rsidRDefault="327B2879" w14:paraId="3413729B" w14:textId="53E85FEF">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Jones, P., Hillier, D. and Comfort, D. (2021). Sustainability in the Global Hotel Industry. </w:t>
      </w:r>
      <w:r w:rsidRPr="70B130D2" w:rsidR="327B2879">
        <w:rPr>
          <w:rFonts w:ascii="Arial" w:hAnsi="Arial" w:eastAsia="Arial" w:cs="Arial"/>
          <w:b w:val="0"/>
          <w:bCs w:val="0"/>
          <w:i w:val="1"/>
          <w:iCs w:val="1"/>
          <w:strike w:val="0"/>
          <w:dstrike w:val="0"/>
          <w:noProof w:val="0"/>
          <w:color w:val="000000" w:themeColor="text1" w:themeTint="FF" w:themeShade="FF"/>
          <w:sz w:val="24"/>
          <w:szCs w:val="24"/>
          <w:u w:val="none"/>
          <w:lang w:val="en-US"/>
        </w:rPr>
        <w:t>International Journal of Contemporary Hospitality Management</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26(1), pp.5–17.</w:t>
      </w:r>
    </w:p>
    <w:p w:rsidR="327B2879" w:rsidP="70B130D2" w:rsidRDefault="327B2879" w14:paraId="3842B8CA" w14:textId="65192434">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Law, R., Buhalis, D. and Cobanoglu, C. (2014). Progress on information and communication technologies in hospitality and tourism. </w:t>
      </w:r>
      <w:r w:rsidRPr="70B130D2" w:rsidR="327B2879">
        <w:rPr>
          <w:rFonts w:ascii="Arial" w:hAnsi="Arial" w:eastAsia="Arial" w:cs="Arial"/>
          <w:b w:val="0"/>
          <w:bCs w:val="0"/>
          <w:i w:val="1"/>
          <w:iCs w:val="1"/>
          <w:strike w:val="0"/>
          <w:dstrike w:val="0"/>
          <w:noProof w:val="0"/>
          <w:color w:val="000000" w:themeColor="text1" w:themeTint="FF" w:themeShade="FF"/>
          <w:sz w:val="24"/>
          <w:szCs w:val="24"/>
          <w:u w:val="none"/>
          <w:lang w:val="en-US"/>
        </w:rPr>
        <w:t>International Journal of Contemporary Hospitality Management</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26(5), pp.727–750. doi:https://doi.org/10.1108/ijchm-08-2013-0367.</w:t>
      </w:r>
    </w:p>
    <w:p w:rsidR="327B2879" w:rsidP="70B130D2" w:rsidRDefault="327B2879" w14:paraId="45B4B5E6" w14:textId="66F124A4">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Lehto, X., Davari, D. and Park, S. (2020). Transforming the guest–host relationship: a convivial tourism approach. </w:t>
      </w:r>
      <w:r w:rsidRPr="70B130D2" w:rsidR="327B2879">
        <w:rPr>
          <w:rFonts w:ascii="Arial" w:hAnsi="Arial" w:eastAsia="Arial" w:cs="Arial"/>
          <w:b w:val="0"/>
          <w:bCs w:val="0"/>
          <w:i w:val="1"/>
          <w:iCs w:val="1"/>
          <w:strike w:val="0"/>
          <w:dstrike w:val="0"/>
          <w:noProof w:val="0"/>
          <w:color w:val="000000" w:themeColor="text1" w:themeTint="FF" w:themeShade="FF"/>
          <w:sz w:val="24"/>
          <w:szCs w:val="24"/>
          <w:u w:val="none"/>
          <w:lang w:val="en-US"/>
        </w:rPr>
        <w:t>International Journal of Tourism Cities</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ahead-of-print(ahead-of-print). doi:https://doi.org/10.1108/ijtc-06-2020-0121.</w:t>
      </w:r>
    </w:p>
    <w:p w:rsidR="327B2879" w:rsidP="70B130D2" w:rsidRDefault="327B2879" w14:paraId="0B0D3BC3" w14:textId="68B495F7">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Mullins, L.J. (2019). </w:t>
      </w:r>
      <w:r w:rsidRPr="70B130D2" w:rsidR="327B2879">
        <w:rPr>
          <w:rFonts w:ascii="Arial" w:hAnsi="Arial" w:eastAsia="Arial" w:cs="Arial"/>
          <w:b w:val="0"/>
          <w:bCs w:val="0"/>
          <w:i w:val="1"/>
          <w:iCs w:val="1"/>
          <w:strike w:val="0"/>
          <w:dstrike w:val="0"/>
          <w:noProof w:val="0"/>
          <w:color w:val="000000" w:themeColor="text1" w:themeTint="FF" w:themeShade="FF"/>
          <w:sz w:val="24"/>
          <w:szCs w:val="24"/>
          <w:u w:val="none"/>
          <w:lang w:val="en-US"/>
        </w:rPr>
        <w:t>Organisational Behaviour in the Workplace</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12th ed. Harlow, United Kingdom: Pearson Education Limited.</w:t>
      </w:r>
    </w:p>
    <w:p w:rsidR="327B2879" w:rsidP="70B130D2" w:rsidRDefault="327B2879" w14:paraId="292E9C13" w14:textId="6AB7E221">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O’Shannassy, T. (2018). Sustainable competitive advantage or temporary competitive advantage. </w:t>
      </w:r>
      <w:r w:rsidRPr="70B130D2" w:rsidR="327B2879">
        <w:rPr>
          <w:rFonts w:ascii="Arial" w:hAnsi="Arial" w:eastAsia="Arial" w:cs="Arial"/>
          <w:b w:val="0"/>
          <w:bCs w:val="0"/>
          <w:i w:val="1"/>
          <w:iCs w:val="1"/>
          <w:strike w:val="0"/>
          <w:dstrike w:val="0"/>
          <w:noProof w:val="0"/>
          <w:color w:val="000000" w:themeColor="text1" w:themeTint="FF" w:themeShade="FF"/>
          <w:sz w:val="24"/>
          <w:szCs w:val="24"/>
          <w:u w:val="none"/>
          <w:lang w:val="en-US"/>
        </w:rPr>
        <w:t>Journal of Strategy and Management</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1(2), pp.168–180. doi:https://doi.org/10.1108/17554250810926357.</w:t>
      </w:r>
    </w:p>
    <w:p w:rsidR="327B2879" w:rsidP="70B130D2" w:rsidRDefault="327B2879" w14:paraId="68C94283" w14:textId="1BE2C1DE">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Robbins, S.P. and Judge, T.A. (2017). </w:t>
      </w:r>
      <w:r w:rsidRPr="70B130D2" w:rsidR="327B2879">
        <w:rPr>
          <w:rFonts w:ascii="Arial" w:hAnsi="Arial" w:eastAsia="Arial" w:cs="Arial"/>
          <w:b w:val="0"/>
          <w:bCs w:val="0"/>
          <w:i w:val="1"/>
          <w:iCs w:val="1"/>
          <w:strike w:val="0"/>
          <w:dstrike w:val="0"/>
          <w:noProof w:val="0"/>
          <w:color w:val="000000" w:themeColor="text1" w:themeTint="FF" w:themeShade="FF"/>
          <w:sz w:val="24"/>
          <w:szCs w:val="24"/>
          <w:u w:val="none"/>
          <w:lang w:val="en-US"/>
        </w:rPr>
        <w:t>Organizational Behavior</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Boston: Pearson.</w:t>
      </w:r>
    </w:p>
    <w:p w:rsidR="327B2879" w:rsidP="70B130D2" w:rsidRDefault="327B2879" w14:paraId="47B03BFF" w14:textId="335949DF">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Smith, E.F., Gilmer, D.O. and Stockdale, M.S. (2019). The importance of culture and support for workplace flexibility: An ecological framework for understanding flexibility support structures. </w:t>
      </w:r>
      <w:r w:rsidRPr="70B130D2" w:rsidR="327B2879">
        <w:rPr>
          <w:rFonts w:ascii="Arial" w:hAnsi="Arial" w:eastAsia="Arial" w:cs="Arial"/>
          <w:b w:val="0"/>
          <w:bCs w:val="0"/>
          <w:i w:val="1"/>
          <w:iCs w:val="1"/>
          <w:strike w:val="0"/>
          <w:dstrike w:val="0"/>
          <w:noProof w:val="0"/>
          <w:color w:val="000000" w:themeColor="text1" w:themeTint="FF" w:themeShade="FF"/>
          <w:sz w:val="24"/>
          <w:szCs w:val="24"/>
          <w:u w:val="none"/>
          <w:lang w:val="en-US"/>
        </w:rPr>
        <w:t>Business Horizons</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[online] 62(5), pp.557–566. doi:https://doi.org/10.1016/j.bushor.2019.04.002.</w:t>
      </w:r>
    </w:p>
    <w:p w:rsidR="327B2879" w:rsidP="70B130D2" w:rsidRDefault="327B2879" w14:paraId="5A2AB891" w14:textId="3918D874">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Stanford, N. (2018). </w:t>
      </w:r>
      <w:r w:rsidRPr="70B130D2" w:rsidR="327B2879">
        <w:rPr>
          <w:rFonts w:ascii="Arial" w:hAnsi="Arial" w:eastAsia="Arial" w:cs="Arial"/>
          <w:b w:val="0"/>
          <w:bCs w:val="0"/>
          <w:i w:val="1"/>
          <w:iCs w:val="1"/>
          <w:strike w:val="0"/>
          <w:dstrike w:val="0"/>
          <w:noProof w:val="0"/>
          <w:color w:val="000000" w:themeColor="text1" w:themeTint="FF" w:themeShade="FF"/>
          <w:sz w:val="24"/>
          <w:szCs w:val="24"/>
          <w:u w:val="none"/>
          <w:lang w:val="en-US"/>
        </w:rPr>
        <w:t>Organisation culture : getting it right</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London: The Economist.</w:t>
      </w:r>
    </w:p>
    <w:p w:rsidR="327B2879" w:rsidP="70B130D2" w:rsidRDefault="327B2879" w14:paraId="18E85725" w14:textId="6CF655F9">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Verma, V.K. and Chandra, B. (2016). Hotel Guest’s Perception and Choice Dynamics for Green Hotel Attribute: A Mix Method Approach. </w:t>
      </w:r>
      <w:r w:rsidRPr="70B130D2" w:rsidR="327B2879">
        <w:rPr>
          <w:rFonts w:ascii="Arial" w:hAnsi="Arial" w:eastAsia="Arial" w:cs="Arial"/>
          <w:b w:val="0"/>
          <w:bCs w:val="0"/>
          <w:i w:val="1"/>
          <w:iCs w:val="1"/>
          <w:strike w:val="0"/>
          <w:dstrike w:val="0"/>
          <w:noProof w:val="0"/>
          <w:color w:val="000000" w:themeColor="text1" w:themeTint="FF" w:themeShade="FF"/>
          <w:sz w:val="24"/>
          <w:szCs w:val="24"/>
          <w:u w:val="none"/>
          <w:lang w:val="en-US"/>
        </w:rPr>
        <w:t>Indian Journal of Science and Technology</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9(5). doi:https://doi.org/10.17485/ijst/2016/v9i5/77601.</w:t>
      </w:r>
    </w:p>
    <w:p w:rsidR="327B2879" w:rsidP="70B130D2" w:rsidRDefault="327B2879" w14:paraId="4E2DA708" w14:textId="6E08EBC5">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WHR (2019). </w:t>
      </w:r>
      <w:r w:rsidRPr="70B130D2" w:rsidR="327B2879">
        <w:rPr>
          <w:rFonts w:ascii="Arial" w:hAnsi="Arial" w:eastAsia="Arial" w:cs="Arial"/>
          <w:b w:val="0"/>
          <w:bCs w:val="0"/>
          <w:i w:val="1"/>
          <w:iCs w:val="1"/>
          <w:strike w:val="0"/>
          <w:dstrike w:val="0"/>
          <w:noProof w:val="0"/>
          <w:color w:val="000000" w:themeColor="text1" w:themeTint="FF" w:themeShade="FF"/>
          <w:sz w:val="24"/>
          <w:szCs w:val="24"/>
          <w:u w:val="none"/>
          <w:lang w:val="en-US"/>
        </w:rPr>
        <w:t>Mission, Values and Vision – Wyndham Franchise Opportunities</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[online] Wyndhamhotels.com. Available at: </w:t>
      </w:r>
      <w:hyperlink r:id="R210a83c491f6477c">
        <w:r w:rsidRPr="70B130D2" w:rsidR="327B2879">
          <w:rPr>
            <w:rStyle w:val="Hyperlink"/>
            <w:rFonts w:ascii="Arial" w:hAnsi="Arial" w:eastAsia="Arial" w:cs="Arial"/>
            <w:b w:val="0"/>
            <w:bCs w:val="0"/>
            <w:i w:val="0"/>
            <w:iCs w:val="0"/>
            <w:strike w:val="0"/>
            <w:dstrike w:val="0"/>
            <w:noProof w:val="0"/>
            <w:sz w:val="24"/>
            <w:szCs w:val="24"/>
            <w:lang w:val="en-US"/>
          </w:rPr>
          <w:t>https://development.wyndhamhotels.com/mission-values-and-vision/</w:t>
        </w:r>
      </w:hyperlink>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w:t>
      </w:r>
    </w:p>
    <w:p w:rsidR="327B2879" w:rsidP="70B130D2" w:rsidRDefault="327B2879" w14:paraId="4452BA07" w14:textId="39FAEE0B">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wyndham hotel &amp; resorts (2023). </w:t>
      </w:r>
      <w:r w:rsidRPr="70B130D2" w:rsidR="327B2879">
        <w:rPr>
          <w:rFonts w:ascii="Arial" w:hAnsi="Arial" w:eastAsia="Arial" w:cs="Arial"/>
          <w:b w:val="0"/>
          <w:bCs w:val="0"/>
          <w:i w:val="1"/>
          <w:iCs w:val="1"/>
          <w:strike w:val="0"/>
          <w:dstrike w:val="0"/>
          <w:noProof w:val="0"/>
          <w:color w:val="000000" w:themeColor="text1" w:themeTint="FF" w:themeShade="FF"/>
          <w:sz w:val="24"/>
          <w:szCs w:val="24"/>
          <w:u w:val="none"/>
          <w:lang w:val="en-US"/>
        </w:rPr>
        <w:t>Corporate Information | Wyndham Hotels &amp; Resorts</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[online] WHG Corporate. Available at: </w:t>
      </w:r>
      <w:hyperlink r:id="Rfde399f597fc4f21">
        <w:r w:rsidRPr="70B130D2" w:rsidR="327B2879">
          <w:rPr>
            <w:rStyle w:val="Hyperlink"/>
            <w:rFonts w:ascii="Arial" w:hAnsi="Arial" w:eastAsia="Arial" w:cs="Arial"/>
            <w:b w:val="0"/>
            <w:bCs w:val="0"/>
            <w:i w:val="0"/>
            <w:iCs w:val="0"/>
            <w:strike w:val="0"/>
            <w:dstrike w:val="0"/>
            <w:noProof w:val="0"/>
            <w:sz w:val="24"/>
            <w:szCs w:val="24"/>
            <w:lang w:val="en-US"/>
          </w:rPr>
          <w:t>https://corporate.wyndhamhotels.com/</w:t>
        </w:r>
      </w:hyperlink>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28 Oct. 2024].</w:t>
      </w:r>
    </w:p>
    <w:p w:rsidR="327B2879" w:rsidP="70B130D2" w:rsidRDefault="327B2879" w14:paraId="786A59F1" w14:textId="41F5EAA5">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Wyndham Hotels &amp; Resorts, Inc. (2024). </w:t>
      </w:r>
      <w:r w:rsidRPr="70B130D2" w:rsidR="327B2879">
        <w:rPr>
          <w:rFonts w:ascii="Arial" w:hAnsi="Arial" w:eastAsia="Arial" w:cs="Arial"/>
          <w:b w:val="0"/>
          <w:bCs w:val="0"/>
          <w:i w:val="1"/>
          <w:iCs w:val="1"/>
          <w:strike w:val="0"/>
          <w:dstrike w:val="0"/>
          <w:noProof w:val="0"/>
          <w:color w:val="000000" w:themeColor="text1" w:themeTint="FF" w:themeShade="FF"/>
          <w:sz w:val="24"/>
          <w:szCs w:val="24"/>
          <w:u w:val="none"/>
          <w:lang w:val="en-US"/>
        </w:rPr>
        <w:t>ESG</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[online] Available at: </w:t>
      </w:r>
      <w:hyperlink r:id="Rd67eda6ef1234522">
        <w:r w:rsidRPr="70B130D2" w:rsidR="327B2879">
          <w:rPr>
            <w:rStyle w:val="Hyperlink"/>
            <w:rFonts w:ascii="Arial" w:hAnsi="Arial" w:eastAsia="Arial" w:cs="Arial"/>
            <w:b w:val="0"/>
            <w:bCs w:val="0"/>
            <w:i w:val="0"/>
            <w:iCs w:val="0"/>
            <w:strike w:val="0"/>
            <w:dstrike w:val="0"/>
            <w:noProof w:val="0"/>
            <w:sz w:val="24"/>
            <w:szCs w:val="24"/>
            <w:lang w:val="en-US"/>
          </w:rPr>
          <w:t>https://investor.wyndhamhotels.com/esg</w:t>
        </w:r>
      </w:hyperlink>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26 Oct. 2024].</w:t>
      </w:r>
    </w:p>
    <w:p w:rsidR="327B2879" w:rsidP="70B130D2" w:rsidRDefault="327B2879" w14:paraId="6AED186F" w14:textId="2B5B0DD7">
      <w:pPr>
        <w:spacing w:before="0" w:beforeAutospacing="off" w:after="160" w:afterAutospacing="off"/>
        <w:jc w:val="both"/>
      </w:pP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yahoo finance (2024). </w:t>
      </w:r>
      <w:r w:rsidRPr="70B130D2" w:rsidR="327B2879">
        <w:rPr>
          <w:rFonts w:ascii="Arial" w:hAnsi="Arial" w:eastAsia="Arial" w:cs="Arial"/>
          <w:b w:val="0"/>
          <w:bCs w:val="0"/>
          <w:i w:val="1"/>
          <w:iCs w:val="1"/>
          <w:strike w:val="0"/>
          <w:dstrike w:val="0"/>
          <w:noProof w:val="0"/>
          <w:color w:val="000000" w:themeColor="text1" w:themeTint="FF" w:themeShade="FF"/>
          <w:sz w:val="24"/>
          <w:szCs w:val="24"/>
          <w:u w:val="none"/>
          <w:lang w:val="en-US"/>
        </w:rPr>
        <w:t>Wyndham Hotels &amp; Resorts, Inc. (WH) Stock Price, News, Quote &amp; History - Yahoo Finance</w:t>
      </w:r>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[online] @YahooFinance. Available at: </w:t>
      </w:r>
      <w:hyperlink r:id="R1aa2e1fd062b4c99">
        <w:r w:rsidRPr="70B130D2" w:rsidR="327B2879">
          <w:rPr>
            <w:rStyle w:val="Hyperlink"/>
            <w:rFonts w:ascii="Arial" w:hAnsi="Arial" w:eastAsia="Arial" w:cs="Arial"/>
            <w:b w:val="0"/>
            <w:bCs w:val="0"/>
            <w:i w:val="0"/>
            <w:iCs w:val="0"/>
            <w:strike w:val="0"/>
            <w:dstrike w:val="0"/>
            <w:noProof w:val="0"/>
            <w:sz w:val="24"/>
            <w:szCs w:val="24"/>
            <w:lang w:val="en-US"/>
          </w:rPr>
          <w:t>https://finance.yahoo.com/quote/WH</w:t>
        </w:r>
      </w:hyperlink>
      <w:r w:rsidRPr="70B130D2" w:rsidR="327B28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28 Oct. 2024].</w:t>
      </w:r>
    </w:p>
    <w:p w:rsidR="70B130D2" w:rsidRDefault="70B130D2" w14:paraId="344A7C9C" w14:textId="27F21A72"/>
    <w:p w:rsidR="70B130D2" w:rsidRDefault="70B130D2" w14:paraId="3ECD9D24" w14:textId="3BC09B1C"/>
    <w:p w:rsidR="70B130D2" w:rsidRDefault="70B130D2" w14:paraId="09E4C541" w14:textId="03EBC231"/>
    <w:p w:rsidR="70B130D2" w:rsidP="70B130D2" w:rsidRDefault="70B130D2" w14:paraId="1295D403" w14:textId="5C8A7CA6">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19ce1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B24488"/>
    <w:rsid w:val="06D55581"/>
    <w:rsid w:val="0A651DDE"/>
    <w:rsid w:val="21D7614D"/>
    <w:rsid w:val="21F16C2A"/>
    <w:rsid w:val="311697E9"/>
    <w:rsid w:val="31E0F729"/>
    <w:rsid w:val="327B2879"/>
    <w:rsid w:val="3AC10026"/>
    <w:rsid w:val="3F59BBE2"/>
    <w:rsid w:val="428B53AB"/>
    <w:rsid w:val="42ACAF61"/>
    <w:rsid w:val="46524570"/>
    <w:rsid w:val="4FC0969D"/>
    <w:rsid w:val="5180E73D"/>
    <w:rsid w:val="5AA9171C"/>
    <w:rsid w:val="5EE26A96"/>
    <w:rsid w:val="62B24488"/>
    <w:rsid w:val="7057E173"/>
    <w:rsid w:val="70B130D2"/>
    <w:rsid w:val="7229583D"/>
    <w:rsid w:val="77689CA6"/>
    <w:rsid w:val="7805C6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24488"/>
  <w15:chartTrackingRefBased/>
  <w15:docId w15:val="{55A87DC5-BC2D-4973-8E69-AB98B6BDEC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0B130D2"/>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0B130D2"/>
    <w:rPr>
      <w:rFonts w:ascii="Aptos Display" w:hAnsi="Aptos Display"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0B130D2"/>
    <w:rPr>
      <w:rFonts w:ascii="Aptos Display" w:hAnsi="Aptos Display"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0B130D2"/>
    <w:rPr>
      <w:rFont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0B130D2"/>
    <w:rPr>
      <w:rFont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0B130D2"/>
    <w:rPr>
      <w:rFont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0B130D2"/>
    <w:rPr>
      <w:rFont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0B130D2"/>
    <w:rPr>
      <w:rFont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0B130D2"/>
    <w:rPr>
      <w:rFont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0B130D2"/>
    <w:rPr>
      <w:rFont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0B130D2"/>
    <w:rPr>
      <w:rFonts w:ascii="Aptos Display" w:hAnsi="Aptos Display"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0B130D2"/>
    <w:rPr>
      <w:rFont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0B130D2"/>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0B130D2"/>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uiPriority w:val="1"/>
    <w:name w:val="No Spacing"/>
    <w:basedOn w:val="Normal"/>
    <w:qFormat/>
    <w:rsid w:val="70B130D2"/>
  </w:style>
  <w:style w:type="paragraph" w:styleId="ListParagraph">
    <w:uiPriority w:val="34"/>
    <w:name w:val="List Paragraph"/>
    <w:basedOn w:val="Normal"/>
    <w:qFormat/>
    <w:rsid w:val="70B130D2"/>
    <w:pPr>
      <w:spacing/>
      <w:ind w:left="720"/>
      <w:contextualSpacing/>
    </w:pPr>
  </w:style>
  <w:style w:type="paragraph" w:styleId="TOC1">
    <w:uiPriority w:val="39"/>
    <w:name w:val="toc 1"/>
    <w:basedOn w:val="Normal"/>
    <w:next w:val="Normal"/>
    <w:unhideWhenUsed/>
    <w:rsid w:val="70B130D2"/>
    <w:pPr>
      <w:spacing w:after="100"/>
    </w:pPr>
  </w:style>
  <w:style w:type="paragraph" w:styleId="TOC2">
    <w:uiPriority w:val="39"/>
    <w:name w:val="toc 2"/>
    <w:basedOn w:val="Normal"/>
    <w:next w:val="Normal"/>
    <w:unhideWhenUsed/>
    <w:rsid w:val="70B130D2"/>
    <w:pPr>
      <w:spacing w:after="100"/>
      <w:ind w:left="220"/>
    </w:pPr>
  </w:style>
  <w:style w:type="paragraph" w:styleId="TOC3">
    <w:uiPriority w:val="39"/>
    <w:name w:val="toc 3"/>
    <w:basedOn w:val="Normal"/>
    <w:next w:val="Normal"/>
    <w:unhideWhenUsed/>
    <w:rsid w:val="70B130D2"/>
    <w:pPr>
      <w:spacing w:after="100"/>
      <w:ind w:left="440"/>
    </w:pPr>
  </w:style>
  <w:style w:type="paragraph" w:styleId="TOC4">
    <w:uiPriority w:val="39"/>
    <w:name w:val="toc 4"/>
    <w:basedOn w:val="Normal"/>
    <w:next w:val="Normal"/>
    <w:unhideWhenUsed/>
    <w:rsid w:val="70B130D2"/>
    <w:pPr>
      <w:spacing w:after="100"/>
      <w:ind w:left="660"/>
    </w:pPr>
  </w:style>
  <w:style w:type="paragraph" w:styleId="TOC5">
    <w:uiPriority w:val="39"/>
    <w:name w:val="toc 5"/>
    <w:basedOn w:val="Normal"/>
    <w:next w:val="Normal"/>
    <w:unhideWhenUsed/>
    <w:rsid w:val="70B130D2"/>
    <w:pPr>
      <w:spacing w:after="100"/>
      <w:ind w:left="880"/>
    </w:pPr>
  </w:style>
  <w:style w:type="paragraph" w:styleId="TOC6">
    <w:uiPriority w:val="39"/>
    <w:name w:val="toc 6"/>
    <w:basedOn w:val="Normal"/>
    <w:next w:val="Normal"/>
    <w:unhideWhenUsed/>
    <w:rsid w:val="70B130D2"/>
    <w:pPr>
      <w:spacing w:after="100"/>
      <w:ind w:left="1100"/>
    </w:pPr>
  </w:style>
  <w:style w:type="paragraph" w:styleId="TOC7">
    <w:uiPriority w:val="39"/>
    <w:name w:val="toc 7"/>
    <w:basedOn w:val="Normal"/>
    <w:next w:val="Normal"/>
    <w:unhideWhenUsed/>
    <w:rsid w:val="70B130D2"/>
    <w:pPr>
      <w:spacing w:after="100"/>
      <w:ind w:left="1320"/>
    </w:pPr>
  </w:style>
  <w:style w:type="paragraph" w:styleId="TOC8">
    <w:uiPriority w:val="39"/>
    <w:name w:val="toc 8"/>
    <w:basedOn w:val="Normal"/>
    <w:next w:val="Normal"/>
    <w:unhideWhenUsed/>
    <w:rsid w:val="70B130D2"/>
    <w:pPr>
      <w:spacing w:after="100"/>
      <w:ind w:left="1540"/>
    </w:pPr>
  </w:style>
  <w:style w:type="paragraph" w:styleId="TOC9">
    <w:uiPriority w:val="39"/>
    <w:name w:val="toc 9"/>
    <w:basedOn w:val="Normal"/>
    <w:next w:val="Normal"/>
    <w:unhideWhenUsed/>
    <w:rsid w:val="70B130D2"/>
    <w:pPr>
      <w:spacing w:after="100"/>
      <w:ind w:left="1760"/>
    </w:pPr>
  </w:style>
  <w:style w:type="paragraph" w:styleId="EndnoteText">
    <w:uiPriority w:val="99"/>
    <w:name w:val="endnote text"/>
    <w:basedOn w:val="Normal"/>
    <w:semiHidden/>
    <w:unhideWhenUsed/>
    <w:link w:val="EndnoteTextChar"/>
    <w:rsid w:val="70B130D2"/>
    <w:rPr>
      <w:sz w:val="20"/>
      <w:szCs w:val="20"/>
    </w:rPr>
    <w:pPr>
      <w:spacing w:after="0" w:line="240" w:lineRule="auto"/>
    </w:pPr>
  </w:style>
  <w:style w:type="paragraph" w:styleId="Footer">
    <w:uiPriority w:val="99"/>
    <w:name w:val="footer"/>
    <w:basedOn w:val="Normal"/>
    <w:unhideWhenUsed/>
    <w:link w:val="FooterChar"/>
    <w:rsid w:val="70B130D2"/>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70B130D2"/>
    <w:rPr>
      <w:sz w:val="20"/>
      <w:szCs w:val="20"/>
    </w:rPr>
    <w:pPr>
      <w:spacing w:after="0" w:line="240" w:lineRule="auto"/>
    </w:pPr>
  </w:style>
  <w:style w:type="paragraph" w:styleId="Header">
    <w:uiPriority w:val="99"/>
    <w:name w:val="header"/>
    <w:basedOn w:val="Normal"/>
    <w:unhideWhenUsed/>
    <w:link w:val="HeaderChar"/>
    <w:rsid w:val="70B130D2"/>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cs.google.com/document/d/1-THA1l4ZVJtENDNE97NB8FmrctGVIxbP/edit" TargetMode="External" Id="Rc98a2a5ffe4e4c1e" /><Relationship Type="http://schemas.openxmlformats.org/officeDocument/2006/relationships/hyperlink" Target="https://docs.google.com/document/d/1-THA1l4ZVJtENDNE97NB8FmrctGVIxbP/edit" TargetMode="External" Id="Ree698aca58e14dcb" /><Relationship Type="http://schemas.openxmlformats.org/officeDocument/2006/relationships/hyperlink" Target="https://docs.google.com/document/d/1-THA1l4ZVJtENDNE97NB8FmrctGVIxbP/edit" TargetMode="External" Id="R08d4a6b3c4fd4491" /><Relationship Type="http://schemas.openxmlformats.org/officeDocument/2006/relationships/hyperlink" Target="https://docs.google.com/document/d/1-THA1l4ZVJtENDNE97NB8FmrctGVIxbP/edit" TargetMode="External" Id="R636f64264a0840ce" /><Relationship Type="http://schemas.openxmlformats.org/officeDocument/2006/relationships/hyperlink" Target="https://docs.google.com/document/d/1-THA1l4ZVJtENDNE97NB8FmrctGVIxbP/edit" TargetMode="External" Id="Rda61020da91d453c" /><Relationship Type="http://schemas.openxmlformats.org/officeDocument/2006/relationships/hyperlink" Target="https://docs.google.com/document/d/1-THA1l4ZVJtENDNE97NB8FmrctGVIxbP/edit" TargetMode="External" Id="Ra6f1bae3a38d4c37" /><Relationship Type="http://schemas.openxmlformats.org/officeDocument/2006/relationships/hyperlink" Target="https://docs.google.com/document/d/1-THA1l4ZVJtENDNE97NB8FmrctGVIxbP/edit" TargetMode="External" Id="Rf5c888cc358141c9" /><Relationship Type="http://schemas.openxmlformats.org/officeDocument/2006/relationships/hyperlink" Target="https://docs.google.com/document/d/1-THA1l4ZVJtENDNE97NB8FmrctGVIxbP/edit" TargetMode="External" Id="Rff98f3f200b84eae" /><Relationship Type="http://schemas.openxmlformats.org/officeDocument/2006/relationships/hyperlink" Target="https://docs.google.com/document/d/1-THA1l4ZVJtENDNE97NB8FmrctGVIxbP/edit" TargetMode="External" Id="R03c1ea53dace4821" /><Relationship Type="http://schemas.openxmlformats.org/officeDocument/2006/relationships/image" Target="/media/image.png" Id="R9f74a19cf95b48c2" /><Relationship Type="http://schemas.openxmlformats.org/officeDocument/2006/relationships/hyperlink" Target="https://hbr.org/2014/10/how-to-invent-the-future" TargetMode="External" Id="R56607bbb10c0438e" /><Relationship Type="http://schemas.openxmlformats.org/officeDocument/2006/relationships/hyperlink" Target="https://development.wyndhamhotels.com/mission-values-and-vision/" TargetMode="External" Id="R210a83c491f6477c" /><Relationship Type="http://schemas.openxmlformats.org/officeDocument/2006/relationships/hyperlink" Target="https://corporate.wyndhamhotels.com/" TargetMode="External" Id="Rfde399f597fc4f21" /><Relationship Type="http://schemas.openxmlformats.org/officeDocument/2006/relationships/hyperlink" Target="https://investor.wyndhamhotels.com/esg" TargetMode="External" Id="Rd67eda6ef1234522" /><Relationship Type="http://schemas.openxmlformats.org/officeDocument/2006/relationships/hyperlink" Target="https://finance.yahoo.com/quote/WH" TargetMode="External" Id="R1aa2e1fd062b4c99" /><Relationship Type="http://schemas.openxmlformats.org/officeDocument/2006/relationships/numbering" Target="numbering.xml" Id="Rcb605e3824f744a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2024-11-05T12:54:14.9593616Z</dcterms:created>
  <dcterms:modified xsi:type="dcterms:W3CDTF">2024-11-05T13:13:26.3392339Z</dcterms:modified>
  <dc:creator>Salman Mashud Shah Mohammed Ali (2119165)</dc:creator>
  <lastModifiedBy>Salman Mashud Shah Mohammed Ali (2119165)</lastModifiedBy>
</coreProperties>
</file>