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9E5645" w14:textId="7C890101" w:rsidR="00AE60B6" w:rsidRDefault="00AE60B6" w:rsidP="58E0F168">
      <w:pPr>
        <w:spacing w:line="259" w:lineRule="auto"/>
        <w:rPr>
          <w:rFonts w:asciiTheme="minorHAnsi" w:hAnsiTheme="minorHAnsi"/>
          <w:b/>
          <w:bCs/>
          <w:sz w:val="28"/>
          <w:szCs w:val="28"/>
          <w:u w:val="single"/>
        </w:rPr>
      </w:pPr>
      <w:r>
        <w:rPr>
          <w:rFonts w:asciiTheme="minorHAnsi" w:hAnsiTheme="minorHAnsi"/>
          <w:b/>
          <w:bCs/>
          <w:sz w:val="28"/>
          <w:szCs w:val="28"/>
          <w:u w:val="single"/>
        </w:rPr>
        <w:t>P</w:t>
      </w:r>
      <w:r w:rsidRPr="00AE60B6">
        <w:rPr>
          <w:rFonts w:asciiTheme="minorHAnsi" w:hAnsiTheme="minorHAnsi"/>
          <w:b/>
          <w:bCs/>
          <w:sz w:val="28"/>
          <w:szCs w:val="28"/>
          <w:u w:val="single"/>
        </w:rPr>
        <w:t>ayments of Phocian reparations to Delphi 343/2-341/0</w:t>
      </w:r>
    </w:p>
    <w:p w14:paraId="6CA35848" w14:textId="3AE092DE" w:rsidR="00CD1E6A" w:rsidRDefault="007637D8" w:rsidP="00835A9B">
      <w:pPr>
        <w:rPr>
          <w:rFonts w:asciiTheme="minorHAnsi" w:hAnsi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2618AF3" wp14:editId="05E278AB">
                <wp:simplePos x="0" y="0"/>
                <wp:positionH relativeFrom="column">
                  <wp:posOffset>4081780</wp:posOffset>
                </wp:positionH>
                <wp:positionV relativeFrom="paragraph">
                  <wp:posOffset>2390775</wp:posOffset>
                </wp:positionV>
                <wp:extent cx="2244090" cy="635"/>
                <wp:effectExtent l="0" t="0" r="3810" b="1206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40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CF14D4F" w14:textId="577E7FE3" w:rsidR="007637D8" w:rsidRPr="007637D8" w:rsidRDefault="007637D8" w:rsidP="007637D8">
                            <w:pPr>
                              <w:pStyle w:val="Caption"/>
                              <w:rPr>
                                <w:noProof/>
                                <w:sz w:val="10"/>
                                <w:szCs w:val="10"/>
                              </w:rPr>
                            </w:pPr>
                            <w:r w:rsidRPr="007637D8">
                              <w:rPr>
                                <w:sz w:val="10"/>
                                <w:szCs w:val="10"/>
                              </w:rPr>
                              <w:t xml:space="preserve">Figure </w:t>
                            </w:r>
                            <w:r w:rsidRPr="007637D8">
                              <w:rPr>
                                <w:sz w:val="10"/>
                                <w:szCs w:val="10"/>
                              </w:rPr>
                              <w:fldChar w:fldCharType="begin"/>
                            </w:r>
                            <w:r w:rsidRPr="007637D8">
                              <w:rPr>
                                <w:sz w:val="10"/>
                                <w:szCs w:val="10"/>
                              </w:rPr>
                              <w:instrText xml:space="preserve"> SEQ Figure \* ARABIC </w:instrText>
                            </w:r>
                            <w:r w:rsidRPr="007637D8">
                              <w:rPr>
                                <w:sz w:val="10"/>
                                <w:szCs w:val="10"/>
                              </w:rPr>
                              <w:fldChar w:fldCharType="separate"/>
                            </w:r>
                            <w:r w:rsidRPr="007637D8">
                              <w:rPr>
                                <w:noProof/>
                                <w:sz w:val="10"/>
                                <w:szCs w:val="10"/>
                              </w:rPr>
                              <w:t>1</w:t>
                            </w:r>
                            <w:r w:rsidRPr="007637D8">
                              <w:rPr>
                                <w:sz w:val="10"/>
                                <w:szCs w:val="10"/>
                              </w:rPr>
                              <w:fldChar w:fldCharType="end"/>
                            </w:r>
                            <w:r w:rsidRPr="007637D8">
                              <w:rPr>
                                <w:sz w:val="10"/>
                                <w:szCs w:val="10"/>
                              </w:rPr>
                              <w:t>: An Ancient Greek inscription from Delphi, date unknown, Sourced from: https://commons.wikimedia.org/wiki/File:Ancient_Greek_inscription,_Delphi,_060055.jpg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2618A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1.4pt;margin-top:188.25pt;width:176.7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" stroked="f">
                <v:textbox style="mso-fit-shape-to-text:t" inset="0,0,0,0">
                  <w:txbxContent>
                    <w:p w14:paraId="7CF14D4F" w14:textId="577E7FE3" w:rsidR="007637D8" w:rsidRPr="007637D8" w:rsidRDefault="007637D8" w:rsidP="007637D8">
                      <w:pPr>
                        <w:pStyle w:val="Caption"/>
                        <w:rPr>
                          <w:noProof/>
                          <w:sz w:val="10"/>
                          <w:szCs w:val="10"/>
                        </w:rPr>
                      </w:pPr>
                      <w:r w:rsidRPr="007637D8">
                        <w:rPr>
                          <w:sz w:val="10"/>
                          <w:szCs w:val="10"/>
                        </w:rPr>
                        <w:t xml:space="preserve">Figure </w:t>
                      </w:r>
                      <w:r w:rsidRPr="007637D8">
                        <w:rPr>
                          <w:sz w:val="10"/>
                          <w:szCs w:val="10"/>
                        </w:rPr>
                        <w:fldChar w:fldCharType="begin"/>
                      </w:r>
                      <w:r w:rsidRPr="007637D8">
                        <w:rPr>
                          <w:sz w:val="10"/>
                          <w:szCs w:val="10"/>
                        </w:rPr>
                        <w:instrText xml:space="preserve"> SEQ Figure \* ARABIC </w:instrText>
                      </w:r>
                      <w:r w:rsidRPr="007637D8">
                        <w:rPr>
                          <w:sz w:val="10"/>
                          <w:szCs w:val="10"/>
                        </w:rPr>
                        <w:fldChar w:fldCharType="separate"/>
                      </w:r>
                      <w:r w:rsidRPr="007637D8">
                        <w:rPr>
                          <w:noProof/>
                          <w:sz w:val="10"/>
                          <w:szCs w:val="10"/>
                        </w:rPr>
                        <w:t>1</w:t>
                      </w:r>
                      <w:r w:rsidRPr="007637D8">
                        <w:rPr>
                          <w:sz w:val="10"/>
                          <w:szCs w:val="10"/>
                        </w:rPr>
                        <w:fldChar w:fldCharType="end"/>
                      </w:r>
                      <w:r w:rsidRPr="007637D8">
                        <w:rPr>
                          <w:sz w:val="10"/>
                          <w:szCs w:val="10"/>
                        </w:rPr>
                        <w:t>: An Ancient Greek inscription from Delphi, date unknown, Sourced from: https://commons.wikimedia.org/wiki/File:Ancient_Greek_inscription,_Delphi,_060055.jpg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345C9">
        <w:rPr>
          <w:noProof/>
        </w:rPr>
        <w:drawing>
          <wp:anchor distT="0" distB="0" distL="114300" distR="114300" simplePos="0" relativeHeight="251658240" behindDoc="0" locked="0" layoutInCell="1" allowOverlap="1" wp14:anchorId="242D2B65" wp14:editId="317159B9">
            <wp:simplePos x="0" y="0"/>
            <wp:positionH relativeFrom="margin">
              <wp:posOffset>4081838</wp:posOffset>
            </wp:positionH>
            <wp:positionV relativeFrom="margin">
              <wp:posOffset>276168</wp:posOffset>
            </wp:positionV>
            <wp:extent cx="2244090" cy="2292350"/>
            <wp:effectExtent l="0" t="0" r="3810" b="6350"/>
            <wp:wrapSquare wrapText="bothSides"/>
            <wp:docPr id="1" name="Picture 1" descr="A ston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17" r="18054"/>
                    <a:stretch/>
                  </pic:blipFill>
                  <pic:spPr bwMode="auto">
                    <a:xfrm>
                      <a:off x="0" y="0"/>
                      <a:ext cx="2244090" cy="229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4568">
        <w:rPr>
          <w:rFonts w:asciiTheme="minorHAnsi" w:hAnsiTheme="minorHAnsi"/>
        </w:rPr>
        <w:t xml:space="preserve">This inscription accounts the reparations </w:t>
      </w:r>
      <w:r w:rsidR="003C4948">
        <w:rPr>
          <w:rFonts w:asciiTheme="minorHAnsi" w:hAnsiTheme="minorHAnsi"/>
        </w:rPr>
        <w:t>payment of the Phocine’s to the city of Delphi</w:t>
      </w:r>
      <w:r w:rsidR="009B22F1">
        <w:rPr>
          <w:rFonts w:asciiTheme="minorHAnsi" w:hAnsiTheme="minorHAnsi"/>
        </w:rPr>
        <w:t xml:space="preserve">, after their defeat in the </w:t>
      </w:r>
      <w:r w:rsidR="005C71B1">
        <w:rPr>
          <w:rFonts w:asciiTheme="minorHAnsi" w:hAnsiTheme="minorHAnsi"/>
        </w:rPr>
        <w:t>Third Sacred War</w:t>
      </w:r>
      <w:r w:rsidR="00EB1DB1">
        <w:rPr>
          <w:rFonts w:asciiTheme="minorHAnsi" w:hAnsiTheme="minorHAnsi"/>
        </w:rPr>
        <w:t xml:space="preserve"> (</w:t>
      </w:r>
      <w:r w:rsidR="007E6C76">
        <w:rPr>
          <w:rFonts w:asciiTheme="minorHAnsi" w:hAnsiTheme="minorHAnsi"/>
        </w:rPr>
        <w:t>Rhodes and O</w:t>
      </w:r>
      <w:bookmarkStart w:id="0" w:name="_GoBack"/>
      <w:bookmarkEnd w:id="0"/>
      <w:r w:rsidR="007E6C76">
        <w:rPr>
          <w:rFonts w:asciiTheme="minorHAnsi" w:hAnsiTheme="minorHAnsi"/>
        </w:rPr>
        <w:t xml:space="preserve">sborn, </w:t>
      </w:r>
      <w:r w:rsidR="003C7AD2">
        <w:rPr>
          <w:rFonts w:asciiTheme="minorHAnsi" w:hAnsiTheme="minorHAnsi"/>
        </w:rPr>
        <w:t>2003</w:t>
      </w:r>
      <w:r w:rsidR="00247735">
        <w:rPr>
          <w:rFonts w:asciiTheme="minorHAnsi" w:hAnsiTheme="minorHAnsi"/>
        </w:rPr>
        <w:t>, pp336</w:t>
      </w:r>
      <w:r w:rsidR="000536A4">
        <w:rPr>
          <w:rFonts w:asciiTheme="minorHAnsi" w:hAnsiTheme="minorHAnsi"/>
        </w:rPr>
        <w:t>-343</w:t>
      </w:r>
      <w:r w:rsidR="00EB1DB1">
        <w:rPr>
          <w:rFonts w:asciiTheme="minorHAnsi" w:hAnsiTheme="minorHAnsi"/>
        </w:rPr>
        <w:t>)</w:t>
      </w:r>
      <w:r w:rsidR="00461BD9">
        <w:rPr>
          <w:rFonts w:asciiTheme="minorHAnsi" w:hAnsiTheme="minorHAnsi"/>
        </w:rPr>
        <w:t>.</w:t>
      </w:r>
      <w:r w:rsidR="00F326A0">
        <w:rPr>
          <w:rFonts w:asciiTheme="minorHAnsi" w:hAnsiTheme="minorHAnsi"/>
        </w:rPr>
        <w:t xml:space="preserve"> </w:t>
      </w:r>
      <w:r w:rsidR="00E94078">
        <w:rPr>
          <w:rFonts w:asciiTheme="minorHAnsi" w:hAnsiTheme="minorHAnsi"/>
        </w:rPr>
        <w:t>I</w:t>
      </w:r>
      <w:r w:rsidR="001F513A">
        <w:rPr>
          <w:rFonts w:asciiTheme="minorHAnsi" w:hAnsiTheme="minorHAnsi"/>
        </w:rPr>
        <w:t xml:space="preserve">t’s a combination </w:t>
      </w:r>
      <w:r w:rsidR="000C68BA">
        <w:rPr>
          <w:rFonts w:asciiTheme="minorHAnsi" w:hAnsiTheme="minorHAnsi"/>
        </w:rPr>
        <w:t xml:space="preserve">of </w:t>
      </w:r>
      <w:r w:rsidR="00E14EA5">
        <w:rPr>
          <w:rFonts w:asciiTheme="minorHAnsi" w:hAnsiTheme="minorHAnsi"/>
        </w:rPr>
        <w:t xml:space="preserve">broken </w:t>
      </w:r>
      <w:r w:rsidR="000C68BA">
        <w:rPr>
          <w:rFonts w:asciiTheme="minorHAnsi" w:hAnsiTheme="minorHAnsi"/>
        </w:rPr>
        <w:t>stone s</w:t>
      </w:r>
      <w:r w:rsidR="005D1BA2">
        <w:rPr>
          <w:rFonts w:asciiTheme="minorHAnsi" w:hAnsiTheme="minorHAnsi"/>
        </w:rPr>
        <w:t>tel</w:t>
      </w:r>
      <w:r w:rsidR="00E14EA5">
        <w:rPr>
          <w:rFonts w:asciiTheme="minorHAnsi" w:hAnsiTheme="minorHAnsi"/>
        </w:rPr>
        <w:t>ai</w:t>
      </w:r>
      <w:r w:rsidR="000C68BA">
        <w:rPr>
          <w:rFonts w:asciiTheme="minorHAnsi" w:hAnsiTheme="minorHAnsi"/>
        </w:rPr>
        <w:t xml:space="preserve"> which were found at Delphi</w:t>
      </w:r>
      <w:r w:rsidR="00131264">
        <w:rPr>
          <w:rFonts w:asciiTheme="minorHAnsi" w:hAnsiTheme="minorHAnsi"/>
        </w:rPr>
        <w:t xml:space="preserve"> (</w:t>
      </w:r>
      <w:r w:rsidR="001472E0">
        <w:rPr>
          <w:rFonts w:asciiTheme="minorHAnsi" w:hAnsiTheme="minorHAnsi"/>
        </w:rPr>
        <w:t>Rhodes and Osborn, 2003</w:t>
      </w:r>
      <w:r w:rsidR="00131264">
        <w:rPr>
          <w:rFonts w:asciiTheme="minorHAnsi" w:hAnsiTheme="minorHAnsi"/>
        </w:rPr>
        <w:t>). Inscriptions are unique</w:t>
      </w:r>
      <w:r w:rsidR="005939D2">
        <w:rPr>
          <w:rFonts w:asciiTheme="minorHAnsi" w:hAnsiTheme="minorHAnsi"/>
        </w:rPr>
        <w:t xml:space="preserve">, </w:t>
      </w:r>
      <w:r w:rsidR="00131264">
        <w:rPr>
          <w:rFonts w:asciiTheme="minorHAnsi" w:hAnsiTheme="minorHAnsi"/>
        </w:rPr>
        <w:t xml:space="preserve">as they offer us as </w:t>
      </w:r>
      <w:r w:rsidR="003C6B9F">
        <w:rPr>
          <w:rFonts w:asciiTheme="minorHAnsi" w:hAnsiTheme="minorHAnsi"/>
        </w:rPr>
        <w:t>academics</w:t>
      </w:r>
      <w:r w:rsidR="005939D2">
        <w:rPr>
          <w:rFonts w:asciiTheme="minorHAnsi" w:hAnsiTheme="minorHAnsi"/>
        </w:rPr>
        <w:t>,</w:t>
      </w:r>
      <w:r w:rsidR="003C6B9F">
        <w:rPr>
          <w:rFonts w:asciiTheme="minorHAnsi" w:hAnsiTheme="minorHAnsi"/>
        </w:rPr>
        <w:t xml:space="preserve"> a glimpse into t</w:t>
      </w:r>
      <w:r w:rsidR="005939D2">
        <w:rPr>
          <w:rFonts w:asciiTheme="minorHAnsi" w:hAnsiTheme="minorHAnsi"/>
        </w:rPr>
        <w:t>he society at the time of the inscription</w:t>
      </w:r>
      <w:r w:rsidR="00F04213">
        <w:rPr>
          <w:rFonts w:asciiTheme="minorHAnsi" w:hAnsiTheme="minorHAnsi"/>
        </w:rPr>
        <w:t xml:space="preserve"> being written</w:t>
      </w:r>
      <w:r w:rsidR="00BD0D1A">
        <w:rPr>
          <w:rFonts w:asciiTheme="minorHAnsi" w:hAnsiTheme="minorHAnsi"/>
        </w:rPr>
        <w:t xml:space="preserve"> </w:t>
      </w:r>
      <w:r w:rsidR="000E1037">
        <w:rPr>
          <w:rFonts w:asciiTheme="minorHAnsi" w:hAnsiTheme="minorHAnsi"/>
        </w:rPr>
        <w:t>(Rhodes and Osborn, 2003)</w:t>
      </w:r>
      <w:r w:rsidR="005939D2">
        <w:rPr>
          <w:rFonts w:asciiTheme="minorHAnsi" w:hAnsiTheme="minorHAnsi"/>
        </w:rPr>
        <w:t>.</w:t>
      </w:r>
      <w:r w:rsidR="00BD0D1A">
        <w:rPr>
          <w:rFonts w:asciiTheme="minorHAnsi" w:hAnsiTheme="minorHAnsi"/>
        </w:rPr>
        <w:t xml:space="preserve"> </w:t>
      </w:r>
      <w:r w:rsidR="00B01E14">
        <w:rPr>
          <w:rFonts w:asciiTheme="minorHAnsi" w:hAnsiTheme="minorHAnsi"/>
        </w:rPr>
        <w:t>Also</w:t>
      </w:r>
      <w:r w:rsidR="00E14EA5">
        <w:rPr>
          <w:rFonts w:asciiTheme="minorHAnsi" w:hAnsiTheme="minorHAnsi"/>
        </w:rPr>
        <w:t>,</w:t>
      </w:r>
      <w:r w:rsidR="00B01E14">
        <w:rPr>
          <w:rFonts w:asciiTheme="minorHAnsi" w:hAnsiTheme="minorHAnsi"/>
        </w:rPr>
        <w:t xml:space="preserve"> inscriptions tend to be more accurate at providing academics with reliable source material as they’re usually not an interpretation of events, but rather a document that was meant to be used and read by the citizens of the time</w:t>
      </w:r>
      <w:r w:rsidR="000E1037">
        <w:rPr>
          <w:rFonts w:asciiTheme="minorHAnsi" w:hAnsiTheme="minorHAnsi"/>
        </w:rPr>
        <w:t xml:space="preserve"> </w:t>
      </w:r>
      <w:r w:rsidR="000E1037">
        <w:rPr>
          <w:rFonts w:asciiTheme="minorHAnsi" w:hAnsiTheme="minorHAnsi"/>
        </w:rPr>
        <w:t>(Rhodes and Osborn, 2003)</w:t>
      </w:r>
      <w:r w:rsidR="00B01E14">
        <w:rPr>
          <w:rFonts w:asciiTheme="minorHAnsi" w:hAnsiTheme="minorHAnsi"/>
        </w:rPr>
        <w:t>.</w:t>
      </w:r>
    </w:p>
    <w:p w14:paraId="01F6CE98" w14:textId="77777777" w:rsidR="00CD1E6A" w:rsidRDefault="00CD1E6A" w:rsidP="00835A9B">
      <w:pPr>
        <w:rPr>
          <w:rFonts w:asciiTheme="minorHAnsi" w:hAnsiTheme="minorHAnsi"/>
        </w:rPr>
      </w:pPr>
    </w:p>
    <w:p w14:paraId="3C30FEA6" w14:textId="6F2B7189" w:rsidR="003C4948" w:rsidRDefault="00835A9B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The Third Sacred War, was </w:t>
      </w:r>
      <w:r w:rsidRPr="00F804B4">
        <w:rPr>
          <w:rFonts w:asciiTheme="minorHAnsi" w:hAnsiTheme="minorHAnsi"/>
        </w:rPr>
        <w:t xml:space="preserve">caused </w:t>
      </w:r>
      <w:r>
        <w:rPr>
          <w:rFonts w:asciiTheme="minorHAnsi" w:hAnsiTheme="minorHAnsi"/>
        </w:rPr>
        <w:t xml:space="preserve">due to the </w:t>
      </w:r>
      <w:r w:rsidRPr="00F804B4">
        <w:rPr>
          <w:rFonts w:asciiTheme="minorHAnsi" w:hAnsiTheme="minorHAnsi"/>
        </w:rPr>
        <w:t>Amphictyonic League</w:t>
      </w:r>
      <w:r>
        <w:rPr>
          <w:rFonts w:asciiTheme="minorHAnsi" w:hAnsiTheme="minorHAnsi"/>
        </w:rPr>
        <w:t xml:space="preserve">, dominated by Thebes, imposing a large fine on the </w:t>
      </w:r>
      <w:r w:rsidRPr="00F804B4">
        <w:rPr>
          <w:rFonts w:asciiTheme="minorHAnsi" w:hAnsiTheme="minorHAnsi"/>
        </w:rPr>
        <w:t>Phocians</w:t>
      </w:r>
      <w:r>
        <w:rPr>
          <w:rFonts w:asciiTheme="minorHAnsi" w:hAnsiTheme="minorHAnsi"/>
        </w:rPr>
        <w:t xml:space="preserve"> for supposedly cultivating sacred land in 357 BC (</w:t>
      </w:r>
      <w:r w:rsidRPr="00EC1595">
        <w:rPr>
          <w:rFonts w:asciiTheme="minorHAnsi" w:hAnsiTheme="minorHAnsi" w:cstheme="minorHAnsi"/>
        </w:rPr>
        <w:t>Rhodes P.J</w:t>
      </w:r>
      <w:r>
        <w:rPr>
          <w:rFonts w:asciiTheme="minorHAnsi" w:hAnsiTheme="minorHAnsi" w:cstheme="minorHAnsi"/>
        </w:rPr>
        <w:t xml:space="preserve">, </w:t>
      </w:r>
      <w:r w:rsidRPr="00EC1595">
        <w:rPr>
          <w:rFonts w:asciiTheme="minorHAnsi" w:hAnsiTheme="minorHAnsi" w:cstheme="minorHAnsi"/>
        </w:rPr>
        <w:t>2010</w:t>
      </w:r>
      <w:r>
        <w:rPr>
          <w:rFonts w:asciiTheme="minorHAnsi" w:hAnsiTheme="minorHAnsi"/>
        </w:rPr>
        <w:t>). This caused the Phocians to invade Delphi and seize its treasury and the temple of Apollo, making them one of the most powerful and influential polies of the mid 4</w:t>
      </w:r>
      <w:r w:rsidRPr="0064541A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century</w:t>
      </w:r>
      <w:r w:rsidR="00CD1E6A">
        <w:rPr>
          <w:rFonts w:asciiTheme="minorHAnsi" w:hAnsiTheme="minorHAnsi"/>
        </w:rPr>
        <w:t xml:space="preserve">. </w:t>
      </w:r>
      <w:r w:rsidR="00EB144B">
        <w:rPr>
          <w:rFonts w:asciiTheme="minorHAnsi" w:hAnsiTheme="minorHAnsi"/>
        </w:rPr>
        <w:t>With this, Thebes</w:t>
      </w:r>
      <w:r w:rsidR="003E66A6">
        <w:rPr>
          <w:rFonts w:asciiTheme="minorHAnsi" w:hAnsiTheme="minorHAnsi"/>
        </w:rPr>
        <w:t xml:space="preserve"> declared war on P</w:t>
      </w:r>
      <w:r w:rsidR="00C74F5B">
        <w:rPr>
          <w:rFonts w:asciiTheme="minorHAnsi" w:hAnsiTheme="minorHAnsi"/>
        </w:rPr>
        <w:t>hocis</w:t>
      </w:r>
      <w:r w:rsidR="00A271CF">
        <w:rPr>
          <w:rFonts w:asciiTheme="minorHAnsi" w:hAnsiTheme="minorHAnsi"/>
        </w:rPr>
        <w:t xml:space="preserve"> (</w:t>
      </w:r>
      <w:r w:rsidR="00B13588" w:rsidRPr="00B13588">
        <w:rPr>
          <w:rFonts w:asciiTheme="minorHAnsi" w:hAnsiTheme="minorHAnsi" w:cstheme="minorHAnsi"/>
        </w:rPr>
        <w:t>Boardman</w:t>
      </w:r>
      <w:r w:rsidR="00B13588">
        <w:rPr>
          <w:rFonts w:asciiTheme="minorHAnsi" w:hAnsiTheme="minorHAnsi" w:cstheme="minorHAnsi"/>
        </w:rPr>
        <w:t xml:space="preserve">, </w:t>
      </w:r>
      <w:r w:rsidR="00B13588" w:rsidRPr="00B13588">
        <w:rPr>
          <w:rFonts w:asciiTheme="minorHAnsi" w:hAnsiTheme="minorHAnsi" w:cstheme="minorHAnsi"/>
        </w:rPr>
        <w:t>1991</w:t>
      </w:r>
      <w:r w:rsidR="00B13588">
        <w:rPr>
          <w:rFonts w:asciiTheme="minorHAnsi" w:hAnsiTheme="minorHAnsi" w:cstheme="minorHAnsi"/>
        </w:rPr>
        <w:t>, p</w:t>
      </w:r>
      <w:r w:rsidR="00D429B6">
        <w:rPr>
          <w:rFonts w:asciiTheme="minorHAnsi" w:hAnsiTheme="minorHAnsi" w:cstheme="minorHAnsi"/>
        </w:rPr>
        <w:t>153</w:t>
      </w:r>
      <w:r w:rsidR="00A271CF">
        <w:rPr>
          <w:rFonts w:asciiTheme="minorHAnsi" w:hAnsiTheme="minorHAnsi"/>
        </w:rPr>
        <w:t>)</w:t>
      </w:r>
      <w:r w:rsidR="00D429B6">
        <w:rPr>
          <w:rFonts w:asciiTheme="minorHAnsi" w:hAnsiTheme="minorHAnsi"/>
        </w:rPr>
        <w:t>.</w:t>
      </w:r>
      <w:r w:rsidR="00C36256">
        <w:rPr>
          <w:rFonts w:asciiTheme="minorHAnsi" w:hAnsiTheme="minorHAnsi"/>
        </w:rPr>
        <w:t xml:space="preserve"> </w:t>
      </w:r>
      <w:r w:rsidR="00F326A0">
        <w:rPr>
          <w:rFonts w:asciiTheme="minorHAnsi" w:hAnsiTheme="minorHAnsi"/>
        </w:rPr>
        <w:t xml:space="preserve">The </w:t>
      </w:r>
      <w:r w:rsidR="00E94078">
        <w:rPr>
          <w:rFonts w:asciiTheme="minorHAnsi" w:hAnsiTheme="minorHAnsi"/>
        </w:rPr>
        <w:t>reparations</w:t>
      </w:r>
      <w:r w:rsidR="00F326A0">
        <w:rPr>
          <w:rFonts w:asciiTheme="minorHAnsi" w:hAnsiTheme="minorHAnsi"/>
        </w:rPr>
        <w:t xml:space="preserve"> </w:t>
      </w:r>
      <w:r w:rsidR="00C36256">
        <w:rPr>
          <w:rFonts w:asciiTheme="minorHAnsi" w:hAnsiTheme="minorHAnsi"/>
        </w:rPr>
        <w:t>were impose</w:t>
      </w:r>
      <w:r w:rsidR="00F326A0">
        <w:rPr>
          <w:rFonts w:asciiTheme="minorHAnsi" w:hAnsiTheme="minorHAnsi"/>
        </w:rPr>
        <w:t xml:space="preserve">d because </w:t>
      </w:r>
      <w:r w:rsidR="00AF6F21">
        <w:rPr>
          <w:rFonts w:asciiTheme="minorHAnsi" w:hAnsiTheme="minorHAnsi"/>
        </w:rPr>
        <w:t xml:space="preserve">during the war, the </w:t>
      </w:r>
      <w:r w:rsidR="00AA2C19">
        <w:rPr>
          <w:rFonts w:asciiTheme="minorHAnsi" w:hAnsiTheme="minorHAnsi"/>
        </w:rPr>
        <w:t>P</w:t>
      </w:r>
      <w:r w:rsidR="00AF6F21">
        <w:rPr>
          <w:rFonts w:asciiTheme="minorHAnsi" w:hAnsiTheme="minorHAnsi"/>
        </w:rPr>
        <w:t xml:space="preserve">hocians proclaimed that they wouldn’t </w:t>
      </w:r>
      <w:r w:rsidR="00AA2C19">
        <w:rPr>
          <w:rFonts w:asciiTheme="minorHAnsi" w:hAnsiTheme="minorHAnsi"/>
        </w:rPr>
        <w:t>take fro</w:t>
      </w:r>
      <w:r w:rsidR="00753D77">
        <w:rPr>
          <w:rFonts w:asciiTheme="minorHAnsi" w:hAnsiTheme="minorHAnsi"/>
        </w:rPr>
        <w:t>m</w:t>
      </w:r>
      <w:r w:rsidR="00AA2C19">
        <w:rPr>
          <w:rFonts w:asciiTheme="minorHAnsi" w:hAnsiTheme="minorHAnsi"/>
        </w:rPr>
        <w:t xml:space="preserve"> </w:t>
      </w:r>
      <w:r w:rsidR="003F1703">
        <w:rPr>
          <w:rFonts w:asciiTheme="minorHAnsi" w:hAnsiTheme="minorHAnsi"/>
        </w:rPr>
        <w:t>t</w:t>
      </w:r>
      <w:r w:rsidR="00AA2C19">
        <w:rPr>
          <w:rFonts w:asciiTheme="minorHAnsi" w:hAnsiTheme="minorHAnsi"/>
        </w:rPr>
        <w:t>he treasury</w:t>
      </w:r>
      <w:r w:rsidR="00663420">
        <w:rPr>
          <w:rFonts w:asciiTheme="minorHAnsi" w:hAnsiTheme="minorHAnsi"/>
        </w:rPr>
        <w:t xml:space="preserve"> (</w:t>
      </w:r>
      <w:r w:rsidR="00663420">
        <w:rPr>
          <w:rFonts w:asciiTheme="minorHAnsi" w:hAnsiTheme="minorHAnsi"/>
        </w:rPr>
        <w:t>Rhodes and Osborn, 2003</w:t>
      </w:r>
      <w:r w:rsidR="00663420">
        <w:rPr>
          <w:rFonts w:asciiTheme="minorHAnsi" w:hAnsiTheme="minorHAnsi"/>
        </w:rPr>
        <w:t>)</w:t>
      </w:r>
      <w:r w:rsidR="00AA2C19">
        <w:rPr>
          <w:rFonts w:asciiTheme="minorHAnsi" w:hAnsiTheme="minorHAnsi"/>
        </w:rPr>
        <w:t>. However</w:t>
      </w:r>
      <w:r w:rsidR="00663420">
        <w:rPr>
          <w:rFonts w:asciiTheme="minorHAnsi" w:hAnsiTheme="minorHAnsi"/>
        </w:rPr>
        <w:t xml:space="preserve">, due to the Phocians needing to pay for </w:t>
      </w:r>
      <w:r w:rsidR="00C4553A">
        <w:rPr>
          <w:rFonts w:asciiTheme="minorHAnsi" w:hAnsiTheme="minorHAnsi"/>
        </w:rPr>
        <w:t>mercenaries</w:t>
      </w:r>
      <w:r w:rsidR="00663420">
        <w:rPr>
          <w:rFonts w:asciiTheme="minorHAnsi" w:hAnsiTheme="minorHAnsi"/>
        </w:rPr>
        <w:t xml:space="preserve"> and </w:t>
      </w:r>
      <w:r w:rsidR="00C4553A">
        <w:rPr>
          <w:rFonts w:asciiTheme="minorHAnsi" w:hAnsiTheme="minorHAnsi"/>
        </w:rPr>
        <w:t xml:space="preserve">needing to fortify Delphi from Philip </w:t>
      </w:r>
      <w:r w:rsidR="001970B2">
        <w:rPr>
          <w:rFonts w:asciiTheme="minorHAnsi" w:hAnsiTheme="minorHAnsi"/>
        </w:rPr>
        <w:t xml:space="preserve">II Macedonia </w:t>
      </w:r>
      <w:r w:rsidR="00C4553A">
        <w:rPr>
          <w:rFonts w:asciiTheme="minorHAnsi" w:hAnsiTheme="minorHAnsi"/>
        </w:rPr>
        <w:t>and Sparta</w:t>
      </w:r>
      <w:r w:rsidR="00863B93">
        <w:rPr>
          <w:rFonts w:asciiTheme="minorHAnsi" w:hAnsiTheme="minorHAnsi"/>
        </w:rPr>
        <w:t>, they broke that promise and took large sums from the treasury (</w:t>
      </w:r>
      <w:r w:rsidR="00863B93">
        <w:rPr>
          <w:rFonts w:asciiTheme="minorHAnsi" w:hAnsiTheme="minorHAnsi"/>
        </w:rPr>
        <w:t>Rhodes and Osborn, 2003</w:t>
      </w:r>
      <w:r w:rsidR="00863B93">
        <w:rPr>
          <w:rFonts w:asciiTheme="minorHAnsi" w:hAnsiTheme="minorHAnsi"/>
        </w:rPr>
        <w:t>)</w:t>
      </w:r>
      <w:r w:rsidR="00185553">
        <w:rPr>
          <w:rFonts w:asciiTheme="minorHAnsi" w:hAnsiTheme="minorHAnsi"/>
        </w:rPr>
        <w:t xml:space="preserve">. When they were defeated by Philip, the Phocians were </w:t>
      </w:r>
      <w:r w:rsidR="005E406C">
        <w:rPr>
          <w:rFonts w:asciiTheme="minorHAnsi" w:hAnsiTheme="minorHAnsi"/>
        </w:rPr>
        <w:t>ma</w:t>
      </w:r>
      <w:r w:rsidR="00E14E45">
        <w:rPr>
          <w:rFonts w:asciiTheme="minorHAnsi" w:hAnsiTheme="minorHAnsi"/>
        </w:rPr>
        <w:t>de t</w:t>
      </w:r>
      <w:r w:rsidR="0012143A">
        <w:rPr>
          <w:rFonts w:asciiTheme="minorHAnsi" w:hAnsiTheme="minorHAnsi"/>
        </w:rPr>
        <w:t xml:space="preserve">o </w:t>
      </w:r>
      <w:r w:rsidR="00E14E45">
        <w:rPr>
          <w:rFonts w:asciiTheme="minorHAnsi" w:hAnsiTheme="minorHAnsi"/>
        </w:rPr>
        <w:t>pay reparations for their c</w:t>
      </w:r>
      <w:r w:rsidR="00BD0D1A">
        <w:rPr>
          <w:rFonts w:asciiTheme="minorHAnsi" w:hAnsiTheme="minorHAnsi"/>
        </w:rPr>
        <w:t>r</w:t>
      </w:r>
      <w:r w:rsidR="00E14E45">
        <w:rPr>
          <w:rFonts w:asciiTheme="minorHAnsi" w:hAnsiTheme="minorHAnsi"/>
        </w:rPr>
        <w:t xml:space="preserve">imes, coming in at around </w:t>
      </w:r>
      <w:r w:rsidR="00BD0D1A">
        <w:rPr>
          <w:rFonts w:asciiTheme="minorHAnsi" w:hAnsiTheme="minorHAnsi"/>
        </w:rPr>
        <w:t>sixty talons per year</w:t>
      </w:r>
      <w:r w:rsidR="007959C3">
        <w:rPr>
          <w:rFonts w:asciiTheme="minorHAnsi" w:hAnsiTheme="minorHAnsi"/>
        </w:rPr>
        <w:t>, beg</w:t>
      </w:r>
      <w:r w:rsidR="00B90C10">
        <w:rPr>
          <w:rFonts w:asciiTheme="minorHAnsi" w:hAnsiTheme="minorHAnsi"/>
        </w:rPr>
        <w:t>inning sometime</w:t>
      </w:r>
      <w:r w:rsidR="007959C3">
        <w:rPr>
          <w:rFonts w:asciiTheme="minorHAnsi" w:hAnsiTheme="minorHAnsi"/>
        </w:rPr>
        <w:t xml:space="preserve"> </w:t>
      </w:r>
      <w:r w:rsidR="00B90C10">
        <w:rPr>
          <w:rFonts w:asciiTheme="minorHAnsi" w:hAnsiTheme="minorHAnsi"/>
        </w:rPr>
        <w:t xml:space="preserve">around the autumn of 343/2 BC </w:t>
      </w:r>
      <w:r w:rsidR="00BD0D1A">
        <w:rPr>
          <w:rFonts w:asciiTheme="minorHAnsi" w:hAnsiTheme="minorHAnsi"/>
        </w:rPr>
        <w:t>(</w:t>
      </w:r>
      <w:r w:rsidR="00BD0D1A">
        <w:rPr>
          <w:rFonts w:asciiTheme="minorHAnsi" w:hAnsiTheme="minorHAnsi"/>
        </w:rPr>
        <w:t>Rhodes and Osborn, 2003</w:t>
      </w:r>
      <w:r w:rsidR="00BD0D1A">
        <w:rPr>
          <w:rFonts w:asciiTheme="minorHAnsi" w:hAnsiTheme="minorHAnsi"/>
        </w:rPr>
        <w:t>).</w:t>
      </w:r>
    </w:p>
    <w:p w14:paraId="00356A91" w14:textId="3AB4B29C" w:rsidR="003C4948" w:rsidRDefault="003C4948">
      <w:pPr>
        <w:rPr>
          <w:rFonts w:asciiTheme="minorHAnsi" w:hAnsiTheme="minorHAnsi"/>
        </w:rPr>
      </w:pPr>
    </w:p>
    <w:p w14:paraId="32264124" w14:textId="64D4F13D" w:rsidR="00606E3C" w:rsidRDefault="00437BB4">
      <w:pPr>
        <w:rPr>
          <w:rFonts w:asciiTheme="minorHAnsi" w:hAnsiTheme="minorHAnsi"/>
        </w:rPr>
      </w:pPr>
      <w:r>
        <w:rPr>
          <w:rFonts w:asciiTheme="minorHAnsi" w:hAnsiTheme="minorHAnsi"/>
        </w:rPr>
        <w:t>This particular inscription</w:t>
      </w:r>
      <w:r w:rsidR="008358C4">
        <w:rPr>
          <w:rFonts w:asciiTheme="minorHAnsi" w:hAnsiTheme="minorHAnsi"/>
        </w:rPr>
        <w:t xml:space="preserve"> documents</w:t>
      </w:r>
      <w:r w:rsidR="00255A1A">
        <w:rPr>
          <w:rFonts w:asciiTheme="minorHAnsi" w:hAnsiTheme="minorHAnsi"/>
        </w:rPr>
        <w:t xml:space="preserve"> t</w:t>
      </w:r>
      <w:r w:rsidR="00A927CC">
        <w:rPr>
          <w:rFonts w:asciiTheme="minorHAnsi" w:hAnsiTheme="minorHAnsi"/>
        </w:rPr>
        <w:t>he first five</w:t>
      </w:r>
      <w:r w:rsidR="00255A1A">
        <w:rPr>
          <w:rFonts w:asciiTheme="minorHAnsi" w:hAnsiTheme="minorHAnsi"/>
        </w:rPr>
        <w:t xml:space="preserve"> payments made</w:t>
      </w:r>
      <w:r w:rsidR="008358C4">
        <w:rPr>
          <w:rFonts w:asciiTheme="minorHAnsi" w:hAnsiTheme="minorHAnsi"/>
        </w:rPr>
        <w:t xml:space="preserve"> </w:t>
      </w:r>
      <w:r w:rsidR="00C762D7">
        <w:rPr>
          <w:rFonts w:asciiTheme="minorHAnsi" w:hAnsiTheme="minorHAnsi"/>
        </w:rPr>
        <w:t>by the Phoc</w:t>
      </w:r>
      <w:r w:rsidR="00D51D8A">
        <w:rPr>
          <w:rFonts w:asciiTheme="minorHAnsi" w:hAnsiTheme="minorHAnsi"/>
        </w:rPr>
        <w:t>ian</w:t>
      </w:r>
      <w:r w:rsidR="00C762D7">
        <w:rPr>
          <w:rFonts w:asciiTheme="minorHAnsi" w:hAnsiTheme="minorHAnsi"/>
        </w:rPr>
        <w:t>s over a period of around two years</w:t>
      </w:r>
      <w:r w:rsidR="00E14EA5">
        <w:rPr>
          <w:rFonts w:asciiTheme="minorHAnsi" w:hAnsiTheme="minorHAnsi"/>
        </w:rPr>
        <w:t xml:space="preserve"> (</w:t>
      </w:r>
      <w:r w:rsidR="00E14EA5">
        <w:rPr>
          <w:rFonts w:asciiTheme="minorHAnsi" w:hAnsiTheme="minorHAnsi"/>
        </w:rPr>
        <w:t>Rhodes and Osborn, 2003</w:t>
      </w:r>
      <w:r w:rsidR="00E14EA5">
        <w:rPr>
          <w:rFonts w:asciiTheme="minorHAnsi" w:hAnsiTheme="minorHAnsi"/>
        </w:rPr>
        <w:t>)</w:t>
      </w:r>
      <w:r w:rsidR="0068688C">
        <w:rPr>
          <w:rFonts w:asciiTheme="minorHAnsi" w:hAnsiTheme="minorHAnsi"/>
        </w:rPr>
        <w:t>. Despite this inscription being found in D</w:t>
      </w:r>
      <w:r w:rsidR="005D1BA2">
        <w:rPr>
          <w:rFonts w:asciiTheme="minorHAnsi" w:hAnsiTheme="minorHAnsi"/>
        </w:rPr>
        <w:t>elphi, another set of stelai</w:t>
      </w:r>
      <w:r w:rsidR="0085428A">
        <w:rPr>
          <w:rFonts w:asciiTheme="minorHAnsi" w:hAnsiTheme="minorHAnsi"/>
        </w:rPr>
        <w:t xml:space="preserve"> documenting the </w:t>
      </w:r>
      <w:r w:rsidR="005D1BA2">
        <w:rPr>
          <w:rFonts w:asciiTheme="minorHAnsi" w:hAnsiTheme="minorHAnsi"/>
        </w:rPr>
        <w:t>reparation</w:t>
      </w:r>
      <w:r w:rsidR="0085428A">
        <w:rPr>
          <w:rFonts w:asciiTheme="minorHAnsi" w:hAnsiTheme="minorHAnsi"/>
        </w:rPr>
        <w:t xml:space="preserve">s </w:t>
      </w:r>
      <w:r w:rsidR="005D1BA2">
        <w:rPr>
          <w:rFonts w:asciiTheme="minorHAnsi" w:hAnsiTheme="minorHAnsi"/>
        </w:rPr>
        <w:t>w</w:t>
      </w:r>
      <w:r w:rsidR="0085428A">
        <w:rPr>
          <w:rFonts w:asciiTheme="minorHAnsi" w:hAnsiTheme="minorHAnsi"/>
        </w:rPr>
        <w:t>ere</w:t>
      </w:r>
      <w:r w:rsidR="005D1BA2">
        <w:rPr>
          <w:rFonts w:asciiTheme="minorHAnsi" w:hAnsiTheme="minorHAnsi"/>
        </w:rPr>
        <w:t xml:space="preserve"> made and </w:t>
      </w:r>
      <w:r w:rsidR="00532400">
        <w:rPr>
          <w:rFonts w:asciiTheme="minorHAnsi" w:hAnsiTheme="minorHAnsi"/>
        </w:rPr>
        <w:t>set up in the sanctuary of Athena at Elatea</w:t>
      </w:r>
      <w:r w:rsidR="00876E51">
        <w:rPr>
          <w:rFonts w:asciiTheme="minorHAnsi" w:hAnsiTheme="minorHAnsi"/>
        </w:rPr>
        <w:t xml:space="preserve"> in Phocis</w:t>
      </w:r>
      <w:r w:rsidR="00026931">
        <w:rPr>
          <w:rFonts w:asciiTheme="minorHAnsi" w:hAnsiTheme="minorHAnsi"/>
        </w:rPr>
        <w:t xml:space="preserve"> (</w:t>
      </w:r>
      <w:r w:rsidR="00026931">
        <w:rPr>
          <w:rFonts w:asciiTheme="minorHAnsi" w:hAnsiTheme="minorHAnsi"/>
        </w:rPr>
        <w:t>Rhodes and Osborn, 2003</w:t>
      </w:r>
      <w:r w:rsidR="00026931">
        <w:rPr>
          <w:rFonts w:asciiTheme="minorHAnsi" w:hAnsiTheme="minorHAnsi"/>
        </w:rPr>
        <w:t>)</w:t>
      </w:r>
      <w:r w:rsidR="00532400">
        <w:rPr>
          <w:rFonts w:asciiTheme="minorHAnsi" w:hAnsiTheme="minorHAnsi"/>
        </w:rPr>
        <w:t>.</w:t>
      </w:r>
      <w:r w:rsidR="00026931">
        <w:rPr>
          <w:rFonts w:asciiTheme="minorHAnsi" w:hAnsiTheme="minorHAnsi"/>
        </w:rPr>
        <w:t xml:space="preserve"> We know this due to six sets of stelai being discovered there</w:t>
      </w:r>
      <w:r w:rsidR="00974F9E">
        <w:rPr>
          <w:rFonts w:asciiTheme="minorHAnsi" w:hAnsiTheme="minorHAnsi"/>
        </w:rPr>
        <w:t>, referencing the reparations needed to be made from 342/1 and 319/18</w:t>
      </w:r>
      <w:r w:rsidR="007637D8">
        <w:rPr>
          <w:rFonts w:asciiTheme="minorHAnsi" w:hAnsiTheme="minorHAnsi"/>
        </w:rPr>
        <w:t xml:space="preserve"> </w:t>
      </w:r>
      <w:r w:rsidR="007637D8">
        <w:rPr>
          <w:rFonts w:asciiTheme="minorHAnsi" w:hAnsiTheme="minorHAnsi"/>
        </w:rPr>
        <w:t>(Rhodes and Osborn, 2003)</w:t>
      </w:r>
      <w:r w:rsidR="00D97F78">
        <w:rPr>
          <w:rFonts w:asciiTheme="minorHAnsi" w:hAnsiTheme="minorHAnsi"/>
        </w:rPr>
        <w:t xml:space="preserve">. </w:t>
      </w:r>
      <w:r w:rsidR="008C0027">
        <w:rPr>
          <w:rFonts w:asciiTheme="minorHAnsi" w:hAnsiTheme="minorHAnsi"/>
        </w:rPr>
        <w:t xml:space="preserve">As the </w:t>
      </w:r>
      <w:r w:rsidR="00EC233A">
        <w:rPr>
          <w:rFonts w:asciiTheme="minorHAnsi" w:hAnsiTheme="minorHAnsi"/>
        </w:rPr>
        <w:t xml:space="preserve">Delphian archons </w:t>
      </w:r>
      <w:r w:rsidR="00F36716">
        <w:rPr>
          <w:rFonts w:asciiTheme="minorHAnsi" w:hAnsiTheme="minorHAnsi"/>
        </w:rPr>
        <w:t xml:space="preserve">and other officials </w:t>
      </w:r>
      <w:r w:rsidR="00EC233A">
        <w:rPr>
          <w:rFonts w:asciiTheme="minorHAnsi" w:hAnsiTheme="minorHAnsi"/>
        </w:rPr>
        <w:t>are mentioned in each of the accounts,</w:t>
      </w:r>
      <w:r w:rsidR="00F12B55">
        <w:rPr>
          <w:rFonts w:asciiTheme="minorHAnsi" w:hAnsiTheme="minorHAnsi"/>
        </w:rPr>
        <w:t xml:space="preserve"> </w:t>
      </w:r>
      <w:r w:rsidR="00606E3C">
        <w:rPr>
          <w:rFonts w:asciiTheme="minorHAnsi" w:hAnsiTheme="minorHAnsi"/>
        </w:rPr>
        <w:t xml:space="preserve">we are able to </w:t>
      </w:r>
      <w:r w:rsidR="00EC233A">
        <w:rPr>
          <w:rFonts w:asciiTheme="minorHAnsi" w:hAnsiTheme="minorHAnsi"/>
        </w:rPr>
        <w:t xml:space="preserve">roughly workout the </w:t>
      </w:r>
      <w:r w:rsidR="00F12B55">
        <w:rPr>
          <w:rFonts w:asciiTheme="minorHAnsi" w:hAnsiTheme="minorHAnsi"/>
        </w:rPr>
        <w:t xml:space="preserve">date of the stelai </w:t>
      </w:r>
      <w:r w:rsidR="00BA7CDD">
        <w:rPr>
          <w:rFonts w:asciiTheme="minorHAnsi" w:hAnsiTheme="minorHAnsi"/>
        </w:rPr>
        <w:t xml:space="preserve">as </w:t>
      </w:r>
      <w:r w:rsidR="00F36716">
        <w:rPr>
          <w:rFonts w:asciiTheme="minorHAnsi" w:hAnsiTheme="minorHAnsi"/>
        </w:rPr>
        <w:t>Delphian official were only elected for a year and couldn’t be</w:t>
      </w:r>
      <w:r w:rsidR="00470513">
        <w:rPr>
          <w:rFonts w:asciiTheme="minorHAnsi" w:hAnsiTheme="minorHAnsi"/>
        </w:rPr>
        <w:t xml:space="preserve"> immediately reappointed</w:t>
      </w:r>
      <w:r w:rsidR="007637D8">
        <w:rPr>
          <w:rFonts w:asciiTheme="minorHAnsi" w:hAnsiTheme="minorHAnsi"/>
        </w:rPr>
        <w:t xml:space="preserve"> </w:t>
      </w:r>
      <w:r w:rsidR="007637D8">
        <w:rPr>
          <w:rFonts w:asciiTheme="minorHAnsi" w:hAnsiTheme="minorHAnsi"/>
        </w:rPr>
        <w:t>(Rhodes and Osborn, 2003)</w:t>
      </w:r>
      <w:r w:rsidR="00470513">
        <w:rPr>
          <w:rFonts w:asciiTheme="minorHAnsi" w:hAnsiTheme="minorHAnsi"/>
        </w:rPr>
        <w:t xml:space="preserve">. </w:t>
      </w:r>
    </w:p>
    <w:p w14:paraId="6562B377" w14:textId="0AA20834" w:rsidR="008358C4" w:rsidRDefault="008358C4">
      <w:pPr>
        <w:rPr>
          <w:rFonts w:asciiTheme="minorHAnsi" w:hAnsiTheme="minorHAnsi"/>
        </w:rPr>
      </w:pPr>
    </w:p>
    <w:p w14:paraId="05216A91" w14:textId="1A928B76" w:rsidR="004B4FAE" w:rsidRDefault="004B4FAE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inscriptions is useful to </w:t>
      </w:r>
      <w:r w:rsidR="00631268">
        <w:rPr>
          <w:rFonts w:asciiTheme="minorHAnsi" w:hAnsiTheme="minorHAnsi"/>
        </w:rPr>
        <w:t>us looking at the late classical period and the mid 4</w:t>
      </w:r>
      <w:r w:rsidR="00631268" w:rsidRPr="00631268">
        <w:rPr>
          <w:rFonts w:asciiTheme="minorHAnsi" w:hAnsiTheme="minorHAnsi"/>
          <w:vertAlign w:val="superscript"/>
        </w:rPr>
        <w:t>th</w:t>
      </w:r>
      <w:r w:rsidR="00631268">
        <w:rPr>
          <w:rFonts w:asciiTheme="minorHAnsi" w:hAnsiTheme="minorHAnsi"/>
        </w:rPr>
        <w:t xml:space="preserve"> century</w:t>
      </w:r>
      <w:r w:rsidR="00CD7B5B">
        <w:rPr>
          <w:rFonts w:asciiTheme="minorHAnsi" w:hAnsiTheme="minorHAnsi"/>
        </w:rPr>
        <w:t>, as it allows for us to gain a better understanding</w:t>
      </w:r>
      <w:r w:rsidR="00C65DD1">
        <w:rPr>
          <w:rFonts w:asciiTheme="minorHAnsi" w:hAnsiTheme="minorHAnsi"/>
        </w:rPr>
        <w:t xml:space="preserve"> and</w:t>
      </w:r>
      <w:r w:rsidR="00CD7B5B">
        <w:rPr>
          <w:rFonts w:asciiTheme="minorHAnsi" w:hAnsiTheme="minorHAnsi"/>
        </w:rPr>
        <w:t xml:space="preserve"> at how war reparations worked</w:t>
      </w:r>
      <w:r w:rsidR="00C65DD1">
        <w:rPr>
          <w:rFonts w:asciiTheme="minorHAnsi" w:hAnsiTheme="minorHAnsi"/>
        </w:rPr>
        <w:t xml:space="preserve"> and were conducted</w:t>
      </w:r>
      <w:r w:rsidR="00CD7B5B">
        <w:rPr>
          <w:rFonts w:asciiTheme="minorHAnsi" w:hAnsiTheme="minorHAnsi"/>
        </w:rPr>
        <w:t xml:space="preserve"> back in the period, </w:t>
      </w:r>
      <w:r w:rsidR="00C65DD1">
        <w:rPr>
          <w:rFonts w:asciiTheme="minorHAnsi" w:hAnsiTheme="minorHAnsi"/>
        </w:rPr>
        <w:t>to see how regional</w:t>
      </w:r>
      <w:r w:rsidR="00964D9B">
        <w:rPr>
          <w:rFonts w:asciiTheme="minorHAnsi" w:hAnsiTheme="minorHAnsi"/>
        </w:rPr>
        <w:t xml:space="preserve"> alliances were effected during the period and a glimpse into the aftermath of the third sacred war (</w:t>
      </w:r>
      <w:r w:rsidR="00964D9B">
        <w:rPr>
          <w:rFonts w:asciiTheme="minorHAnsi" w:hAnsiTheme="minorHAnsi"/>
        </w:rPr>
        <w:t>Rhodes and Osborn, 2003</w:t>
      </w:r>
      <w:r w:rsidR="00964D9B">
        <w:rPr>
          <w:rFonts w:asciiTheme="minorHAnsi" w:hAnsiTheme="minorHAnsi"/>
        </w:rPr>
        <w:t xml:space="preserve">). </w:t>
      </w:r>
    </w:p>
    <w:p w14:paraId="02FCFF05" w14:textId="77777777" w:rsidR="00E528E2" w:rsidRDefault="00E528E2">
      <w:pPr>
        <w:rPr>
          <w:rFonts w:asciiTheme="minorHAnsi" w:hAnsiTheme="minorHAnsi"/>
        </w:rPr>
      </w:pPr>
    </w:p>
    <w:p w14:paraId="7D36DF15" w14:textId="0D137194" w:rsidR="00364A14" w:rsidRPr="00E851A6" w:rsidRDefault="00E851A6">
      <w:pPr>
        <w:rPr>
          <w:rFonts w:asciiTheme="minorHAnsi" w:hAnsiTheme="minorHAnsi"/>
          <w:u w:val="single"/>
        </w:rPr>
      </w:pPr>
      <w:r w:rsidRPr="00E851A6">
        <w:rPr>
          <w:rFonts w:asciiTheme="minorHAnsi" w:hAnsiTheme="minorHAnsi"/>
          <w:u w:val="single"/>
        </w:rPr>
        <w:t>Reference List</w:t>
      </w:r>
      <w:r w:rsidR="00075396">
        <w:rPr>
          <w:rFonts w:asciiTheme="minorHAnsi" w:hAnsiTheme="minorHAnsi"/>
          <w:u w:val="single"/>
        </w:rPr>
        <w:t>:</w:t>
      </w:r>
    </w:p>
    <w:p w14:paraId="53FEFE4C" w14:textId="38D379A6" w:rsidR="00B13588" w:rsidRDefault="00B13588">
      <w:pPr>
        <w:rPr>
          <w:rFonts w:asciiTheme="minorHAnsi" w:hAnsiTheme="minorHAnsi" w:cstheme="minorHAnsi"/>
        </w:rPr>
      </w:pPr>
      <w:r w:rsidRPr="00B13588">
        <w:rPr>
          <w:rFonts w:asciiTheme="minorHAnsi" w:hAnsiTheme="minorHAnsi" w:cstheme="minorHAnsi"/>
        </w:rPr>
        <w:t>Boardman J. (1991), ‘The Oxford history of the classical world’, Oxford, Oxford University Press.</w:t>
      </w:r>
    </w:p>
    <w:p w14:paraId="43FD55B5" w14:textId="77777777" w:rsidR="00B13588" w:rsidRDefault="00B13588">
      <w:pPr>
        <w:rPr>
          <w:rFonts w:asciiTheme="minorHAnsi" w:hAnsiTheme="minorHAnsi" w:cstheme="minorHAnsi"/>
        </w:rPr>
      </w:pPr>
    </w:p>
    <w:p w14:paraId="71B76C22" w14:textId="2493C526" w:rsidR="00EE4632" w:rsidRDefault="00C00F6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 xml:space="preserve">Rhodes P.J and </w:t>
      </w:r>
      <w:r w:rsidR="00C87215" w:rsidRPr="00C87215">
        <w:rPr>
          <w:rFonts w:asciiTheme="minorHAnsi" w:hAnsiTheme="minorHAnsi" w:cstheme="minorHAnsi"/>
        </w:rPr>
        <w:t>Osborne</w:t>
      </w:r>
      <w:r>
        <w:rPr>
          <w:rFonts w:asciiTheme="minorHAnsi" w:hAnsiTheme="minorHAnsi" w:cstheme="minorHAnsi"/>
        </w:rPr>
        <w:t xml:space="preserve"> R</w:t>
      </w:r>
      <w:r w:rsidR="009C445F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(</w:t>
      </w:r>
      <w:r w:rsidR="00C87215" w:rsidRPr="00C87215">
        <w:rPr>
          <w:rFonts w:asciiTheme="minorHAnsi" w:hAnsiTheme="minorHAnsi" w:cstheme="minorHAnsi"/>
        </w:rPr>
        <w:t>2007</w:t>
      </w:r>
      <w:r>
        <w:rPr>
          <w:rFonts w:asciiTheme="minorHAnsi" w:hAnsiTheme="minorHAnsi" w:cstheme="minorHAnsi"/>
        </w:rPr>
        <w:t xml:space="preserve">), </w:t>
      </w:r>
      <w:r w:rsidRPr="00C00F6E">
        <w:rPr>
          <w:rFonts w:asciiTheme="minorHAnsi" w:hAnsiTheme="minorHAnsi" w:cstheme="minorHAnsi"/>
          <w:i/>
          <w:iCs/>
        </w:rPr>
        <w:t>‘</w:t>
      </w:r>
      <w:r w:rsidR="00C87215" w:rsidRPr="00C00F6E">
        <w:rPr>
          <w:rFonts w:asciiTheme="minorHAnsi" w:hAnsiTheme="minorHAnsi" w:cstheme="minorHAnsi"/>
          <w:i/>
          <w:iCs/>
        </w:rPr>
        <w:t>Greek historical inscriptions: 404-323 BC</w:t>
      </w:r>
      <w:r w:rsidRPr="00C00F6E">
        <w:rPr>
          <w:rFonts w:asciiTheme="minorHAnsi" w:hAnsiTheme="minorHAnsi" w:cstheme="minorHAnsi"/>
          <w:i/>
          <w:iCs/>
        </w:rPr>
        <w:t>’</w:t>
      </w:r>
      <w:r>
        <w:rPr>
          <w:rFonts w:asciiTheme="minorHAnsi" w:hAnsiTheme="minorHAnsi" w:cstheme="minorHAnsi"/>
        </w:rPr>
        <w:t xml:space="preserve">, </w:t>
      </w:r>
      <w:r w:rsidR="00C87215" w:rsidRPr="00C87215">
        <w:rPr>
          <w:rFonts w:asciiTheme="minorHAnsi" w:hAnsiTheme="minorHAnsi" w:cstheme="minorHAnsi"/>
        </w:rPr>
        <w:t>Oxford: Oxford University Press.</w:t>
      </w:r>
    </w:p>
    <w:p w14:paraId="4D385EB2" w14:textId="0695AAC9" w:rsidR="009A26D1" w:rsidRDefault="009A26D1">
      <w:pPr>
        <w:rPr>
          <w:rFonts w:asciiTheme="minorHAnsi" w:hAnsiTheme="minorHAnsi" w:cstheme="minorHAnsi"/>
        </w:rPr>
      </w:pPr>
    </w:p>
    <w:p w14:paraId="36C58583" w14:textId="210BE4AE" w:rsidR="009A26D1" w:rsidRDefault="009A26D1">
      <w:pPr>
        <w:rPr>
          <w:rFonts w:asciiTheme="minorHAnsi" w:hAnsiTheme="minorHAnsi" w:cstheme="minorHAnsi"/>
        </w:rPr>
      </w:pPr>
      <w:r w:rsidRPr="00EC1595">
        <w:rPr>
          <w:rFonts w:asciiTheme="minorHAnsi" w:hAnsiTheme="minorHAnsi" w:cstheme="minorHAnsi"/>
        </w:rPr>
        <w:t xml:space="preserve">Rhodes </w:t>
      </w:r>
      <w:r w:rsidR="00EC1595" w:rsidRPr="00EC1595">
        <w:rPr>
          <w:rFonts w:asciiTheme="minorHAnsi" w:hAnsiTheme="minorHAnsi" w:cstheme="minorHAnsi"/>
        </w:rPr>
        <w:t xml:space="preserve">P.J. </w:t>
      </w:r>
      <w:r w:rsidRPr="00EC1595">
        <w:rPr>
          <w:rFonts w:asciiTheme="minorHAnsi" w:hAnsiTheme="minorHAnsi" w:cstheme="minorHAnsi"/>
        </w:rPr>
        <w:t>(2010),</w:t>
      </w:r>
      <w:r w:rsidRPr="009A26D1">
        <w:rPr>
          <w:rFonts w:asciiTheme="minorHAnsi" w:hAnsiTheme="minorHAnsi" w:cstheme="minorHAnsi"/>
          <w:i/>
          <w:iCs/>
        </w:rPr>
        <w:t xml:space="preserve"> ‘A history of the classical Greek world, 478-323 BC’</w:t>
      </w:r>
      <w:r w:rsidRPr="009A26D1">
        <w:rPr>
          <w:rFonts w:asciiTheme="minorHAnsi" w:hAnsiTheme="minorHAnsi" w:cstheme="minorHAnsi"/>
        </w:rPr>
        <w:t xml:space="preserve">, 2nd ed, Chichester, West Sussex, </w:t>
      </w:r>
      <w:proofErr w:type="gramStart"/>
      <w:r w:rsidRPr="009A26D1">
        <w:rPr>
          <w:rFonts w:asciiTheme="minorHAnsi" w:hAnsiTheme="minorHAnsi" w:cstheme="minorHAnsi"/>
        </w:rPr>
        <w:t>U.K. ;</w:t>
      </w:r>
      <w:proofErr w:type="gramEnd"/>
      <w:r w:rsidRPr="009A26D1">
        <w:rPr>
          <w:rFonts w:asciiTheme="minorHAnsi" w:hAnsiTheme="minorHAnsi" w:cstheme="minorHAnsi"/>
        </w:rPr>
        <w:t xml:space="preserve"> Malden, MA: Wiley-Blackwell</w:t>
      </w:r>
    </w:p>
    <w:p w14:paraId="6050B7C2" w14:textId="13A6716F" w:rsidR="0027075C" w:rsidRPr="00C12885" w:rsidRDefault="0027075C">
      <w:pPr>
        <w:rPr>
          <w:rFonts w:asciiTheme="minorHAnsi" w:hAnsiTheme="minorHAnsi" w:cstheme="minorHAnsi"/>
        </w:rPr>
      </w:pPr>
    </w:p>
    <w:p w14:paraId="1C20C32B" w14:textId="195F1168" w:rsidR="007637D8" w:rsidRPr="00C12885" w:rsidRDefault="0027075C" w:rsidP="007637D8">
      <w:pPr>
        <w:rPr>
          <w:rFonts w:asciiTheme="minorHAnsi" w:hAnsiTheme="minorHAnsi" w:cstheme="minorHAnsi"/>
        </w:rPr>
      </w:pPr>
      <w:r w:rsidRPr="00C12885">
        <w:rPr>
          <w:rFonts w:asciiTheme="minorHAnsi" w:hAnsiTheme="minorHAnsi" w:cstheme="minorHAnsi"/>
        </w:rPr>
        <w:t>Worthington</w:t>
      </w:r>
      <w:r w:rsidRPr="00C12885">
        <w:rPr>
          <w:rFonts w:asciiTheme="minorHAnsi" w:hAnsiTheme="minorHAnsi" w:cstheme="minorHAnsi"/>
        </w:rPr>
        <w:t>. I</w:t>
      </w:r>
      <w:r w:rsidRPr="00C12885">
        <w:rPr>
          <w:rFonts w:asciiTheme="minorHAnsi" w:hAnsiTheme="minorHAnsi" w:cstheme="minorHAnsi"/>
        </w:rPr>
        <w:t xml:space="preserve"> (2008), </w:t>
      </w:r>
      <w:r w:rsidRPr="00C12885">
        <w:rPr>
          <w:rFonts w:asciiTheme="minorHAnsi" w:hAnsiTheme="minorHAnsi" w:cstheme="minorHAnsi"/>
          <w:i/>
          <w:iCs/>
        </w:rPr>
        <w:t xml:space="preserve">‘Philip II of Macedonia’, </w:t>
      </w:r>
      <w:r w:rsidRPr="00C12885">
        <w:rPr>
          <w:rFonts w:asciiTheme="minorHAnsi" w:hAnsiTheme="minorHAnsi" w:cstheme="minorHAnsi"/>
        </w:rPr>
        <w:t>New Haven, Yale University Pres</w:t>
      </w:r>
      <w:r w:rsidR="007637D8">
        <w:rPr>
          <w:rFonts w:asciiTheme="minorHAnsi" w:hAnsiTheme="minorHAnsi"/>
        </w:rPr>
        <w:t>s</w:t>
      </w:r>
    </w:p>
    <w:p w14:paraId="358607E6" w14:textId="68EC37B4" w:rsidR="00D11359" w:rsidRPr="00C12885" w:rsidRDefault="00D11359">
      <w:pPr>
        <w:rPr>
          <w:rFonts w:asciiTheme="minorHAnsi" w:hAnsiTheme="minorHAnsi" w:cstheme="minorHAnsi"/>
        </w:rPr>
      </w:pPr>
    </w:p>
    <w:sectPr w:rsidR="00D11359" w:rsidRPr="00C12885" w:rsidSect="00ED54D4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8A8242" w14:textId="77777777" w:rsidR="00DF3325" w:rsidRDefault="00DF3325" w:rsidP="00BE7CDC">
      <w:r>
        <w:separator/>
      </w:r>
    </w:p>
  </w:endnote>
  <w:endnote w:type="continuationSeparator" w:id="0">
    <w:p w14:paraId="1DACE4CF" w14:textId="77777777" w:rsidR="00DF3325" w:rsidRDefault="00DF3325" w:rsidP="00BE7CDC">
      <w:r>
        <w:continuationSeparator/>
      </w:r>
    </w:p>
  </w:endnote>
  <w:endnote w:type="continuationNotice" w:id="1">
    <w:p w14:paraId="5FE9D026" w14:textId="77777777" w:rsidR="00461BD9" w:rsidRDefault="00461BD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228098" w14:textId="77777777" w:rsidR="00DF3325" w:rsidRDefault="00DF3325" w:rsidP="00BE7CDC">
      <w:r>
        <w:separator/>
      </w:r>
    </w:p>
  </w:footnote>
  <w:footnote w:type="continuationSeparator" w:id="0">
    <w:p w14:paraId="28C773BE" w14:textId="77777777" w:rsidR="00DF3325" w:rsidRDefault="00DF3325" w:rsidP="00BE7CDC">
      <w:r>
        <w:continuationSeparator/>
      </w:r>
    </w:p>
  </w:footnote>
  <w:footnote w:type="continuationNotice" w:id="1">
    <w:p w14:paraId="5E8F3944" w14:textId="77777777" w:rsidR="00461BD9" w:rsidRDefault="00461BD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AE4A79" w14:textId="0603F7A7" w:rsidR="00BE7CDC" w:rsidRPr="00BE7CDC" w:rsidRDefault="00BE7CDC" w:rsidP="00BE7CDC">
    <w:pPr>
      <w:pStyle w:val="Header"/>
      <w:rPr>
        <w:rFonts w:asciiTheme="minorHAnsi" w:hAnsiTheme="minorHAnsi"/>
        <w:sz w:val="20"/>
        <w:szCs w:val="20"/>
      </w:rPr>
    </w:pPr>
    <w:r w:rsidRPr="00BE7CDC">
      <w:rPr>
        <w:rFonts w:asciiTheme="minorHAnsi" w:hAnsiTheme="minorHAnsi"/>
        <w:sz w:val="20"/>
        <w:szCs w:val="20"/>
      </w:rPr>
      <w:t xml:space="preserve">Lloyd Clements. 1902715. 431-421 BC Timeline of Classical Greece. Timeline </w:t>
    </w:r>
    <w:r>
      <w:rPr>
        <w:rFonts w:asciiTheme="minorHAnsi" w:hAnsiTheme="minorHAnsi"/>
        <w:sz w:val="20"/>
        <w:szCs w:val="20"/>
      </w:rPr>
      <w:t xml:space="preserve">2: </w:t>
    </w:r>
    <w:r w:rsidR="00433B0F">
      <w:rPr>
        <w:rFonts w:asciiTheme="minorHAnsi" w:hAnsiTheme="minorHAnsi"/>
        <w:sz w:val="20"/>
        <w:szCs w:val="20"/>
      </w:rPr>
      <w:t>P</w:t>
    </w:r>
    <w:r w:rsidR="000B0911" w:rsidRPr="000B0911">
      <w:rPr>
        <w:rFonts w:asciiTheme="minorHAnsi" w:hAnsiTheme="minorHAnsi"/>
        <w:sz w:val="20"/>
        <w:szCs w:val="20"/>
      </w:rPr>
      <w:t>ayments of Phocian reparations to Delphi 343/2-341/0</w:t>
    </w:r>
  </w:p>
  <w:p w14:paraId="4BF5079E" w14:textId="77777777" w:rsidR="00BE7CDC" w:rsidRDefault="00BE7C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4204B6"/>
    <w:multiLevelType w:val="hybridMultilevel"/>
    <w:tmpl w:val="C04EFC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0E039F"/>
    <w:multiLevelType w:val="hybridMultilevel"/>
    <w:tmpl w:val="1D1C0F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A70C15"/>
    <w:multiLevelType w:val="hybridMultilevel"/>
    <w:tmpl w:val="4F28FF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EB0F37"/>
    <w:multiLevelType w:val="hybridMultilevel"/>
    <w:tmpl w:val="B5E6B1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2F6A"/>
    <w:rsid w:val="00022C4C"/>
    <w:rsid w:val="00026931"/>
    <w:rsid w:val="00035088"/>
    <w:rsid w:val="000536A4"/>
    <w:rsid w:val="0006324D"/>
    <w:rsid w:val="00075396"/>
    <w:rsid w:val="000806BA"/>
    <w:rsid w:val="00085A9F"/>
    <w:rsid w:val="00097340"/>
    <w:rsid w:val="000B0911"/>
    <w:rsid w:val="000B3C76"/>
    <w:rsid w:val="000C12CB"/>
    <w:rsid w:val="000C68BA"/>
    <w:rsid w:val="000D4B6B"/>
    <w:rsid w:val="000E1037"/>
    <w:rsid w:val="000F2851"/>
    <w:rsid w:val="000F608C"/>
    <w:rsid w:val="000F7A83"/>
    <w:rsid w:val="0012143A"/>
    <w:rsid w:val="00123C59"/>
    <w:rsid w:val="00131264"/>
    <w:rsid w:val="00134568"/>
    <w:rsid w:val="00136BB8"/>
    <w:rsid w:val="001472E0"/>
    <w:rsid w:val="00150482"/>
    <w:rsid w:val="001579BF"/>
    <w:rsid w:val="00185553"/>
    <w:rsid w:val="001970B2"/>
    <w:rsid w:val="001B435D"/>
    <w:rsid w:val="001E30E2"/>
    <w:rsid w:val="001F513A"/>
    <w:rsid w:val="001F6CEF"/>
    <w:rsid w:val="00205FD7"/>
    <w:rsid w:val="002340C8"/>
    <w:rsid w:val="00247735"/>
    <w:rsid w:val="00255A1A"/>
    <w:rsid w:val="0027075C"/>
    <w:rsid w:val="00282141"/>
    <w:rsid w:val="0028233B"/>
    <w:rsid w:val="002840E5"/>
    <w:rsid w:val="002C3F06"/>
    <w:rsid w:val="002D6A30"/>
    <w:rsid w:val="00312C58"/>
    <w:rsid w:val="0031642C"/>
    <w:rsid w:val="00324E66"/>
    <w:rsid w:val="003469EC"/>
    <w:rsid w:val="00357620"/>
    <w:rsid w:val="00364A14"/>
    <w:rsid w:val="00377EC3"/>
    <w:rsid w:val="00382A72"/>
    <w:rsid w:val="003842DB"/>
    <w:rsid w:val="0039246B"/>
    <w:rsid w:val="003A4F66"/>
    <w:rsid w:val="003C4948"/>
    <w:rsid w:val="003C6B9F"/>
    <w:rsid w:val="003C7AD2"/>
    <w:rsid w:val="003D164C"/>
    <w:rsid w:val="003E66A6"/>
    <w:rsid w:val="003F1703"/>
    <w:rsid w:val="00401D79"/>
    <w:rsid w:val="00416A24"/>
    <w:rsid w:val="00433B0F"/>
    <w:rsid w:val="00437BB4"/>
    <w:rsid w:val="00461878"/>
    <w:rsid w:val="00461BD9"/>
    <w:rsid w:val="00462D04"/>
    <w:rsid w:val="00470513"/>
    <w:rsid w:val="004A1336"/>
    <w:rsid w:val="004B4FAE"/>
    <w:rsid w:val="004D4393"/>
    <w:rsid w:val="004E4F8C"/>
    <w:rsid w:val="004E5835"/>
    <w:rsid w:val="005158EC"/>
    <w:rsid w:val="00523461"/>
    <w:rsid w:val="00532400"/>
    <w:rsid w:val="005373BA"/>
    <w:rsid w:val="00560157"/>
    <w:rsid w:val="0057204F"/>
    <w:rsid w:val="005939D2"/>
    <w:rsid w:val="005C2F6A"/>
    <w:rsid w:val="005C71B1"/>
    <w:rsid w:val="005D1BA2"/>
    <w:rsid w:val="005D5616"/>
    <w:rsid w:val="005E406C"/>
    <w:rsid w:val="00606E3C"/>
    <w:rsid w:val="00631268"/>
    <w:rsid w:val="0063322A"/>
    <w:rsid w:val="00635012"/>
    <w:rsid w:val="0064541A"/>
    <w:rsid w:val="00663420"/>
    <w:rsid w:val="00666679"/>
    <w:rsid w:val="0068688C"/>
    <w:rsid w:val="006906C3"/>
    <w:rsid w:val="006B665C"/>
    <w:rsid w:val="006B6710"/>
    <w:rsid w:val="006B6B3A"/>
    <w:rsid w:val="006B77CD"/>
    <w:rsid w:val="006C293E"/>
    <w:rsid w:val="00721623"/>
    <w:rsid w:val="00753D77"/>
    <w:rsid w:val="007637D8"/>
    <w:rsid w:val="00782672"/>
    <w:rsid w:val="007846CF"/>
    <w:rsid w:val="007918E9"/>
    <w:rsid w:val="007959C3"/>
    <w:rsid w:val="00796810"/>
    <w:rsid w:val="007A09A2"/>
    <w:rsid w:val="007A6A87"/>
    <w:rsid w:val="007D0562"/>
    <w:rsid w:val="007E6C76"/>
    <w:rsid w:val="007E703C"/>
    <w:rsid w:val="00813D63"/>
    <w:rsid w:val="00825394"/>
    <w:rsid w:val="008345C9"/>
    <w:rsid w:val="008358C4"/>
    <w:rsid w:val="00835A9B"/>
    <w:rsid w:val="0085428A"/>
    <w:rsid w:val="00863B93"/>
    <w:rsid w:val="00876E51"/>
    <w:rsid w:val="008900AD"/>
    <w:rsid w:val="008B5AF2"/>
    <w:rsid w:val="008B7B0A"/>
    <w:rsid w:val="008C0027"/>
    <w:rsid w:val="008D5DEC"/>
    <w:rsid w:val="008E070B"/>
    <w:rsid w:val="008E34E5"/>
    <w:rsid w:val="008E701D"/>
    <w:rsid w:val="008E73E8"/>
    <w:rsid w:val="009359B8"/>
    <w:rsid w:val="0095111A"/>
    <w:rsid w:val="00964D9B"/>
    <w:rsid w:val="00974F9E"/>
    <w:rsid w:val="00993C94"/>
    <w:rsid w:val="009A26D1"/>
    <w:rsid w:val="009A510E"/>
    <w:rsid w:val="009B22F1"/>
    <w:rsid w:val="009B5878"/>
    <w:rsid w:val="009C445F"/>
    <w:rsid w:val="009C6DC3"/>
    <w:rsid w:val="009D6D5F"/>
    <w:rsid w:val="00A06982"/>
    <w:rsid w:val="00A10303"/>
    <w:rsid w:val="00A116D3"/>
    <w:rsid w:val="00A271CF"/>
    <w:rsid w:val="00A653BC"/>
    <w:rsid w:val="00A6770C"/>
    <w:rsid w:val="00A87982"/>
    <w:rsid w:val="00A9005C"/>
    <w:rsid w:val="00A927CC"/>
    <w:rsid w:val="00AA2C19"/>
    <w:rsid w:val="00AC22C4"/>
    <w:rsid w:val="00AE0AF5"/>
    <w:rsid w:val="00AE60B6"/>
    <w:rsid w:val="00AF2131"/>
    <w:rsid w:val="00AF6F21"/>
    <w:rsid w:val="00B0136D"/>
    <w:rsid w:val="00B01E14"/>
    <w:rsid w:val="00B03D3C"/>
    <w:rsid w:val="00B04DA7"/>
    <w:rsid w:val="00B13588"/>
    <w:rsid w:val="00B74A85"/>
    <w:rsid w:val="00B90C10"/>
    <w:rsid w:val="00B928C5"/>
    <w:rsid w:val="00BA7CDD"/>
    <w:rsid w:val="00BB6A5D"/>
    <w:rsid w:val="00BD0D1A"/>
    <w:rsid w:val="00BE35C9"/>
    <w:rsid w:val="00BE7CDC"/>
    <w:rsid w:val="00BF0A4B"/>
    <w:rsid w:val="00BF158F"/>
    <w:rsid w:val="00C00F6E"/>
    <w:rsid w:val="00C12885"/>
    <w:rsid w:val="00C27073"/>
    <w:rsid w:val="00C36256"/>
    <w:rsid w:val="00C431F7"/>
    <w:rsid w:val="00C4553A"/>
    <w:rsid w:val="00C52AC2"/>
    <w:rsid w:val="00C65DD1"/>
    <w:rsid w:val="00C67BFE"/>
    <w:rsid w:val="00C74F5B"/>
    <w:rsid w:val="00C762D7"/>
    <w:rsid w:val="00C776BD"/>
    <w:rsid w:val="00C87215"/>
    <w:rsid w:val="00CD1E6A"/>
    <w:rsid w:val="00CD7B5B"/>
    <w:rsid w:val="00D05251"/>
    <w:rsid w:val="00D11359"/>
    <w:rsid w:val="00D36381"/>
    <w:rsid w:val="00D40F5B"/>
    <w:rsid w:val="00D429B6"/>
    <w:rsid w:val="00D4602B"/>
    <w:rsid w:val="00D51D8A"/>
    <w:rsid w:val="00D61323"/>
    <w:rsid w:val="00D863E2"/>
    <w:rsid w:val="00D97F78"/>
    <w:rsid w:val="00DB4247"/>
    <w:rsid w:val="00DE4C1A"/>
    <w:rsid w:val="00DF3325"/>
    <w:rsid w:val="00E030DD"/>
    <w:rsid w:val="00E14E45"/>
    <w:rsid w:val="00E14EA5"/>
    <w:rsid w:val="00E528E2"/>
    <w:rsid w:val="00E622F1"/>
    <w:rsid w:val="00E72CCC"/>
    <w:rsid w:val="00E766EF"/>
    <w:rsid w:val="00E7782C"/>
    <w:rsid w:val="00E80656"/>
    <w:rsid w:val="00E851A6"/>
    <w:rsid w:val="00E94078"/>
    <w:rsid w:val="00EB144B"/>
    <w:rsid w:val="00EB1DB1"/>
    <w:rsid w:val="00EC1595"/>
    <w:rsid w:val="00EC233A"/>
    <w:rsid w:val="00ED54D4"/>
    <w:rsid w:val="00EE4632"/>
    <w:rsid w:val="00EE6835"/>
    <w:rsid w:val="00F04213"/>
    <w:rsid w:val="00F0597A"/>
    <w:rsid w:val="00F12B55"/>
    <w:rsid w:val="00F326A0"/>
    <w:rsid w:val="00F36716"/>
    <w:rsid w:val="00F45338"/>
    <w:rsid w:val="00F61652"/>
    <w:rsid w:val="00F70BDF"/>
    <w:rsid w:val="00F804B4"/>
    <w:rsid w:val="00FA3C94"/>
    <w:rsid w:val="00FB0402"/>
    <w:rsid w:val="00FB093B"/>
    <w:rsid w:val="00FD23B4"/>
    <w:rsid w:val="00FE12CC"/>
    <w:rsid w:val="58E0F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ADE2D"/>
  <w14:defaultImageDpi w14:val="32767"/>
  <w15:chartTrackingRefBased/>
  <w15:docId w15:val="{7CDBD04A-ACEE-2B40-BEA8-8E79A4497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51A6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608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E12CC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12CC"/>
    <w:rPr>
      <w:rFonts w:ascii="Times New Roman" w:hAnsi="Times New Roman" w:cs="Times New Roman"/>
      <w:sz w:val="18"/>
      <w:szCs w:val="18"/>
      <w:lang w:val="en-GB"/>
    </w:rPr>
  </w:style>
  <w:style w:type="character" w:styleId="Hyperlink">
    <w:name w:val="Hyperlink"/>
    <w:basedOn w:val="DefaultParagraphFont"/>
    <w:uiPriority w:val="99"/>
    <w:unhideWhenUsed/>
    <w:rsid w:val="00364A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A1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E7CD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CDC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BE7CD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7CDC"/>
    <w:rPr>
      <w:rFonts w:ascii="Times New Roman" w:eastAsia="Times New Roman" w:hAnsi="Times New Roman" w:cs="Times New Roman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C3F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C3F0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C3F06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C3F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C3F06"/>
    <w:rPr>
      <w:rFonts w:ascii="Times New Roman" w:eastAsia="Times New Roman" w:hAnsi="Times New Roman" w:cs="Times New Roman"/>
      <w:b/>
      <w:bCs/>
      <w:sz w:val="20"/>
      <w:szCs w:val="20"/>
      <w:lang w:val="en-GB"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E622F1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24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1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729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405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000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3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92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1363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613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44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680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898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272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700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3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71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7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133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685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107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5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34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53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113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87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47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158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066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687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2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8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93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9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29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444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289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67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3BC44C2-9954-A341-AE4A-BBE4B7D082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304</TotalTime>
  <Pages>2</Pages>
  <Words>523</Words>
  <Characters>2800</Characters>
  <Application>Microsoft Office Word</Application>
  <DocSecurity>0</DocSecurity>
  <Lines>112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Clements (STUDENT)</dc:creator>
  <cp:keywords/>
  <dc:description/>
  <cp:lastModifiedBy>Lloyd Clements (STUDENT)</cp:lastModifiedBy>
  <cp:revision>194</cp:revision>
  <dcterms:created xsi:type="dcterms:W3CDTF">2020-01-16T16:39:00Z</dcterms:created>
  <dcterms:modified xsi:type="dcterms:W3CDTF">2020-02-07T22:18:00Z</dcterms:modified>
</cp:coreProperties>
</file>