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Hlk46657259" w:displacedByCustomXml="next"/>
    <w:bookmarkEnd w:id="0" w:displacedByCustomXml="next"/>
    <w:sdt>
      <w:sdtPr>
        <w:rPr>
          <w:rFonts w:ascii="Arial" w:hAnsi="Arial" w:cs="Arial"/>
        </w:rPr>
        <w:id w:val="1688870658"/>
        <w:docPartObj>
          <w:docPartGallery w:val="Cover Pages"/>
          <w:docPartUnique/>
        </w:docPartObj>
      </w:sdtPr>
      <w:sdtEndPr/>
      <w:sdtContent>
        <w:p w14:paraId="40C1E388" w14:textId="4CFD6C2A" w:rsidR="009C05BF" w:rsidRPr="00BD2E6D" w:rsidRDefault="00BC2F3C">
          <w:pPr>
            <w:rPr>
              <w:rFonts w:ascii="Arial" w:hAnsi="Arial" w:cs="Arial"/>
            </w:rPr>
          </w:pPr>
          <w:r w:rsidRPr="00BD2E6D">
            <w:rPr>
              <w:rFonts w:ascii="Arial" w:hAnsi="Arial" w:cs="Arial"/>
              <w:noProof/>
            </w:rPr>
            <mc:AlternateContent>
              <mc:Choice Requires="wps">
                <w:drawing>
                  <wp:anchor distT="0" distB="0" distL="114300" distR="114300" simplePos="0" relativeHeight="251675648" behindDoc="0" locked="0" layoutInCell="1" allowOverlap="1" wp14:anchorId="312B570F" wp14:editId="5759777B">
                    <wp:simplePos x="0" y="0"/>
                    <wp:positionH relativeFrom="column">
                      <wp:posOffset>-1139588</wp:posOffset>
                    </wp:positionH>
                    <wp:positionV relativeFrom="paragraph">
                      <wp:posOffset>-1023582</wp:posOffset>
                    </wp:positionV>
                    <wp:extent cx="580030" cy="10952110"/>
                    <wp:effectExtent l="0" t="0" r="10795" b="20955"/>
                    <wp:wrapNone/>
                    <wp:docPr id="16" name="Rectangle 16"/>
                    <wp:cNvGraphicFramePr/>
                    <a:graphic xmlns:a="http://schemas.openxmlformats.org/drawingml/2006/main">
                      <a:graphicData uri="http://schemas.microsoft.com/office/word/2010/wordprocessingShape">
                        <wps:wsp>
                          <wps:cNvSpPr/>
                          <wps:spPr>
                            <a:xfrm>
                              <a:off x="0" y="0"/>
                              <a:ext cx="580030" cy="10952110"/>
                            </a:xfrm>
                            <a:prstGeom prst="rect">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AE97BC" id="Rectangle 16" o:spid="_x0000_s1026" style="position:absolute;margin-left:-89.75pt;margin-top:-80.6pt;width:45.65pt;height:862.3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" fillcolor="red" strokecolor="#7f0000 [1604]" strokeweight="1pt"/>
                </w:pict>
              </mc:Fallback>
            </mc:AlternateContent>
          </w:r>
          <w:r w:rsidR="009C05BF" w:rsidRPr="00BD2E6D">
            <w:rPr>
              <w:rFonts w:ascii="Arial" w:hAnsi="Arial" w:cs="Arial"/>
              <w:noProof/>
            </w:rPr>
            <mc:AlternateContent>
              <mc:Choice Requires="wps">
                <w:drawing>
                  <wp:anchor distT="0" distB="0" distL="114300" distR="114300" simplePos="0" relativeHeight="251660288" behindDoc="0" locked="0" layoutInCell="1" allowOverlap="1" wp14:anchorId="0D617CD4" wp14:editId="298AADEB">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4E4A52A" w14:textId="77777777" w:rsidR="003353E5" w:rsidRPr="00BD2E6D" w:rsidRDefault="003353E5">
                                    <w:pPr>
                                      <w:pStyle w:val="NoSpacing"/>
                                      <w:jc w:val="right"/>
                                      <w:rPr>
                                        <w:rFonts w:ascii="Arial" w:hAnsi="Arial" w:cs="Arial"/>
                                        <w:color w:val="595959" w:themeColor="text1" w:themeTint="A6"/>
                                        <w:sz w:val="28"/>
                                        <w:szCs w:val="28"/>
                                      </w:rPr>
                                    </w:pPr>
                                    <w:r w:rsidRPr="00BD2E6D">
                                      <w:rPr>
                                        <w:rFonts w:ascii="Arial" w:hAnsi="Arial" w:cs="Arial"/>
                                        <w:color w:val="595959" w:themeColor="text1" w:themeTint="A6"/>
                                        <w:sz w:val="28"/>
                                        <w:szCs w:val="28"/>
                                      </w:rPr>
                                      <w:t>Adam Fetherstonhaugh BSc (Hons). MSc.</w:t>
                                    </w:r>
                                  </w:p>
                                </w:sdtContent>
                              </w:sdt>
                              <w:p w14:paraId="12A10AC9" w14:textId="77777777" w:rsidR="003353E5" w:rsidRPr="00BD2E6D" w:rsidRDefault="00AB11BB">
                                <w:pPr>
                                  <w:pStyle w:val="NoSpacing"/>
                                  <w:jc w:val="right"/>
                                  <w:rPr>
                                    <w:rFonts w:ascii="Arial" w:hAnsi="Arial" w:cs="Arial"/>
                                    <w:color w:val="595959" w:themeColor="text1" w:themeTint="A6"/>
                                    <w:sz w:val="18"/>
                                    <w:szCs w:val="18"/>
                                  </w:rPr>
                                </w:pPr>
                                <w:sdt>
                                  <w:sdtPr>
                                    <w:rPr>
                                      <w:rFonts w:ascii="Arial" w:hAnsi="Arial" w:cs="Arial"/>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3353E5" w:rsidRPr="00BD2E6D">
                                      <w:rPr>
                                        <w:rFonts w:ascii="Arial" w:hAnsi="Arial" w:cs="Arial"/>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D617CD4"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rFonts w:ascii="Arial" w:hAnsi="Arial" w:cs="Arial"/>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4E4A52A" w14:textId="77777777" w:rsidR="003353E5" w:rsidRPr="00BD2E6D" w:rsidRDefault="003353E5">
                              <w:pPr>
                                <w:pStyle w:val="NoSpacing"/>
                                <w:jc w:val="right"/>
                                <w:rPr>
                                  <w:rFonts w:ascii="Arial" w:hAnsi="Arial" w:cs="Arial"/>
                                  <w:color w:val="595959" w:themeColor="text1" w:themeTint="A6"/>
                                  <w:sz w:val="28"/>
                                  <w:szCs w:val="28"/>
                                </w:rPr>
                              </w:pPr>
                              <w:r w:rsidRPr="00BD2E6D">
                                <w:rPr>
                                  <w:rFonts w:ascii="Arial" w:hAnsi="Arial" w:cs="Arial"/>
                                  <w:color w:val="595959" w:themeColor="text1" w:themeTint="A6"/>
                                  <w:sz w:val="28"/>
                                  <w:szCs w:val="28"/>
                                </w:rPr>
                                <w:t>Adam Fetherstonhaugh BSc (Hons). MSc.</w:t>
                              </w:r>
                            </w:p>
                          </w:sdtContent>
                        </w:sdt>
                        <w:p w14:paraId="12A10AC9" w14:textId="77777777" w:rsidR="003353E5" w:rsidRPr="00BD2E6D" w:rsidRDefault="00AB11BB">
                          <w:pPr>
                            <w:pStyle w:val="NoSpacing"/>
                            <w:jc w:val="right"/>
                            <w:rPr>
                              <w:rFonts w:ascii="Arial" w:hAnsi="Arial" w:cs="Arial"/>
                              <w:color w:val="595959" w:themeColor="text1" w:themeTint="A6"/>
                              <w:sz w:val="18"/>
                              <w:szCs w:val="18"/>
                            </w:rPr>
                          </w:pPr>
                          <w:sdt>
                            <w:sdtPr>
                              <w:rPr>
                                <w:rFonts w:ascii="Arial" w:hAnsi="Arial" w:cs="Arial"/>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3353E5" w:rsidRPr="00BD2E6D">
                                <w:rPr>
                                  <w:rFonts w:ascii="Arial" w:hAnsi="Arial" w:cs="Arial"/>
                                  <w:color w:val="595959" w:themeColor="text1" w:themeTint="A6"/>
                                  <w:sz w:val="18"/>
                                  <w:szCs w:val="18"/>
                                </w:rPr>
                                <w:t xml:space="preserve">     </w:t>
                              </w:r>
                            </w:sdtContent>
                          </w:sdt>
                        </w:p>
                      </w:txbxContent>
                    </v:textbox>
                    <w10:wrap type="square" anchorx="page" anchory="page"/>
                  </v:shape>
                </w:pict>
              </mc:Fallback>
            </mc:AlternateContent>
          </w:r>
        </w:p>
        <w:p w14:paraId="6942AD4C" w14:textId="6CD4E6B6" w:rsidR="009C05BF" w:rsidRPr="00BD2E6D" w:rsidRDefault="00467E45">
          <w:pPr>
            <w:rPr>
              <w:rFonts w:ascii="Arial" w:hAnsi="Arial" w:cs="Arial"/>
            </w:rPr>
          </w:pPr>
          <w:r w:rsidRPr="00BD2E6D">
            <w:rPr>
              <w:rFonts w:ascii="Arial" w:hAnsi="Arial" w:cs="Arial"/>
              <w:noProof/>
            </w:rPr>
            <mc:AlternateContent>
              <mc:Choice Requires="wps">
                <w:drawing>
                  <wp:anchor distT="0" distB="0" distL="114300" distR="114300" simplePos="0" relativeHeight="251659264" behindDoc="0" locked="0" layoutInCell="1" allowOverlap="1" wp14:anchorId="1DFA97CB" wp14:editId="5EE12BA6">
                    <wp:simplePos x="0" y="0"/>
                    <wp:positionH relativeFrom="margin">
                      <wp:posOffset>-1577975</wp:posOffset>
                    </wp:positionH>
                    <wp:positionV relativeFrom="page">
                      <wp:posOffset>4648200</wp:posOffset>
                    </wp:positionV>
                    <wp:extent cx="7999730" cy="3638550"/>
                    <wp:effectExtent l="0" t="0" r="0" b="5080"/>
                    <wp:wrapSquare wrapText="bothSides"/>
                    <wp:docPr id="154" name="Text Box 154"/>
                    <wp:cNvGraphicFramePr/>
                    <a:graphic xmlns:a="http://schemas.openxmlformats.org/drawingml/2006/main">
                      <a:graphicData uri="http://schemas.microsoft.com/office/word/2010/wordprocessingShape">
                        <wps:wsp>
                          <wps:cNvSpPr txBox="1"/>
                          <wps:spPr>
                            <a:xfrm>
                              <a:off x="0" y="0"/>
                              <a:ext cx="799973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D42295E" w14:textId="68279FB9" w:rsidR="003353E5" w:rsidRPr="004C1D62" w:rsidRDefault="00AB11BB" w:rsidP="00467E45">
                                <w:pPr>
                                  <w:jc w:val="right"/>
                                  <w:rPr>
                                    <w:rFonts w:ascii="Arial" w:hAnsi="Arial" w:cs="Arial"/>
                                    <w:color w:val="FF0000"/>
                                    <w:sz w:val="52"/>
                                    <w:szCs w:val="52"/>
                                  </w:rPr>
                                </w:pPr>
                                <w:sdt>
                                  <w:sdtPr>
                                    <w:rPr>
                                      <w:rFonts w:ascii="Arial" w:hAnsi="Arial" w:cs="Arial"/>
                                      <w:caps/>
                                      <w:color w:val="FF0000"/>
                                      <w:sz w:val="52"/>
                                      <w:szCs w:val="5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3353E5">
                                      <w:rPr>
                                        <w:rFonts w:ascii="Arial" w:hAnsi="Arial" w:cs="Arial"/>
                                        <w:caps/>
                                        <w:color w:val="FF0000"/>
                                        <w:sz w:val="52"/>
                                        <w:szCs w:val="52"/>
                                      </w:rPr>
                                      <w:t>Strategic analysis and customer service reccomendations</w:t>
                                    </w:r>
                                    <w:r w:rsidR="00467E45">
                                      <w:rPr>
                                        <w:rFonts w:ascii="Arial" w:hAnsi="Arial" w:cs="Arial"/>
                                        <w:caps/>
                                        <w:color w:val="FF0000"/>
                                        <w:sz w:val="52"/>
                                        <w:szCs w:val="52"/>
                                      </w:rPr>
                                      <w:t xml:space="preserve"> in repsonse to COVID-19</w:t>
                                    </w:r>
                                  </w:sdtContent>
                                </w:sdt>
                              </w:p>
                              <w:sdt>
                                <w:sdtPr>
                                  <w:rPr>
                                    <w:rFonts w:ascii="Arial" w:hAnsi="Arial" w:cs="Arial"/>
                                    <w:color w:val="404040" w:themeColor="text1" w:themeTint="BF"/>
                                    <w:sz w:val="32"/>
                                    <w:szCs w:val="32"/>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5E39B511" w14:textId="2A2EA3E7" w:rsidR="003353E5" w:rsidRPr="00467E45" w:rsidRDefault="003353E5">
                                    <w:pPr>
                                      <w:jc w:val="right"/>
                                      <w:rPr>
                                        <w:rFonts w:ascii="Arial" w:hAnsi="Arial" w:cs="Arial"/>
                                        <w:smallCaps/>
                                        <w:color w:val="404040" w:themeColor="text1" w:themeTint="BF"/>
                                        <w:sz w:val="32"/>
                                        <w:szCs w:val="32"/>
                                      </w:rPr>
                                    </w:pPr>
                                    <w:r w:rsidRPr="00467E45">
                                      <w:rPr>
                                        <w:rFonts w:ascii="Arial" w:hAnsi="Arial" w:cs="Arial"/>
                                        <w:color w:val="404040" w:themeColor="text1" w:themeTint="BF"/>
                                        <w:sz w:val="32"/>
                                        <w:szCs w:val="32"/>
                                      </w:rPr>
                                      <w:t>2020</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36300</wp14:pctHeight>
                    </wp14:sizeRelV>
                  </wp:anchor>
                </w:drawing>
              </mc:Choice>
              <mc:Fallback>
                <w:pict>
                  <v:shape w14:anchorId="1DFA97CB" id="Text Box 154" o:spid="_x0000_s1027" type="#_x0000_t202" style="position:absolute;margin-left:-124.25pt;margin-top:366pt;width:629.9pt;height:286.5pt;z-index:251659264;visibility:visible;mso-wrap-style:square;mso-width-percent:0;mso-height-percent:363;mso-wrap-distance-left:9pt;mso-wrap-distance-top:0;mso-wrap-distance-right:9pt;mso-wrap-distance-bottom:0;mso-position-horizontal:absolute;mso-position-horizontal-relative:margin;mso-position-vertical:absolute;mso-position-vertical-relative:page;mso-width-percent:0;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" filled="f" stroked="f" strokeweight=".5pt">
                    <v:textbox inset="126pt,0,54pt,0">
                      <w:txbxContent>
                        <w:p w14:paraId="2D42295E" w14:textId="68279FB9" w:rsidR="003353E5" w:rsidRPr="004C1D62" w:rsidRDefault="00AB11BB" w:rsidP="00467E45">
                          <w:pPr>
                            <w:jc w:val="right"/>
                            <w:rPr>
                              <w:rFonts w:ascii="Arial" w:hAnsi="Arial" w:cs="Arial"/>
                              <w:color w:val="FF0000"/>
                              <w:sz w:val="52"/>
                              <w:szCs w:val="52"/>
                            </w:rPr>
                          </w:pPr>
                          <w:sdt>
                            <w:sdtPr>
                              <w:rPr>
                                <w:rFonts w:ascii="Arial" w:hAnsi="Arial" w:cs="Arial"/>
                                <w:caps/>
                                <w:color w:val="FF0000"/>
                                <w:sz w:val="52"/>
                                <w:szCs w:val="5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3353E5">
                                <w:rPr>
                                  <w:rFonts w:ascii="Arial" w:hAnsi="Arial" w:cs="Arial"/>
                                  <w:caps/>
                                  <w:color w:val="FF0000"/>
                                  <w:sz w:val="52"/>
                                  <w:szCs w:val="52"/>
                                </w:rPr>
                                <w:t>Strategic analysis and customer service reccomendations</w:t>
                              </w:r>
                              <w:r w:rsidR="00467E45">
                                <w:rPr>
                                  <w:rFonts w:ascii="Arial" w:hAnsi="Arial" w:cs="Arial"/>
                                  <w:caps/>
                                  <w:color w:val="FF0000"/>
                                  <w:sz w:val="52"/>
                                  <w:szCs w:val="52"/>
                                </w:rPr>
                                <w:t xml:space="preserve"> in repsonse to COVID-19</w:t>
                              </w:r>
                            </w:sdtContent>
                          </w:sdt>
                        </w:p>
                        <w:sdt>
                          <w:sdtPr>
                            <w:rPr>
                              <w:rFonts w:ascii="Arial" w:hAnsi="Arial" w:cs="Arial"/>
                              <w:color w:val="404040" w:themeColor="text1" w:themeTint="BF"/>
                              <w:sz w:val="32"/>
                              <w:szCs w:val="32"/>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5E39B511" w14:textId="2A2EA3E7" w:rsidR="003353E5" w:rsidRPr="00467E45" w:rsidRDefault="003353E5">
                              <w:pPr>
                                <w:jc w:val="right"/>
                                <w:rPr>
                                  <w:rFonts w:ascii="Arial" w:hAnsi="Arial" w:cs="Arial"/>
                                  <w:smallCaps/>
                                  <w:color w:val="404040" w:themeColor="text1" w:themeTint="BF"/>
                                  <w:sz w:val="32"/>
                                  <w:szCs w:val="32"/>
                                </w:rPr>
                              </w:pPr>
                              <w:r w:rsidRPr="00467E45">
                                <w:rPr>
                                  <w:rFonts w:ascii="Arial" w:hAnsi="Arial" w:cs="Arial"/>
                                  <w:color w:val="404040" w:themeColor="text1" w:themeTint="BF"/>
                                  <w:sz w:val="32"/>
                                  <w:szCs w:val="32"/>
                                </w:rPr>
                                <w:t>2020</w:t>
                              </w:r>
                            </w:p>
                          </w:sdtContent>
                        </w:sdt>
                      </w:txbxContent>
                    </v:textbox>
                    <w10:wrap type="square" anchorx="margin" anchory="page"/>
                  </v:shape>
                </w:pict>
              </mc:Fallback>
            </mc:AlternateContent>
          </w:r>
          <w:r w:rsidR="00CA02D9" w:rsidRPr="00BD2E6D">
            <w:rPr>
              <w:rFonts w:ascii="Arial" w:hAnsi="Arial" w:cs="Arial"/>
              <w:noProof/>
            </w:rPr>
            <w:drawing>
              <wp:anchor distT="0" distB="0" distL="114300" distR="114300" simplePos="0" relativeHeight="251664384" behindDoc="0" locked="0" layoutInCell="1" allowOverlap="1" wp14:anchorId="1102B4E6" wp14:editId="1B74CF37">
                <wp:simplePos x="0" y="0"/>
                <wp:positionH relativeFrom="margin">
                  <wp:posOffset>1214120</wp:posOffset>
                </wp:positionH>
                <wp:positionV relativeFrom="paragraph">
                  <wp:posOffset>1690370</wp:posOffset>
                </wp:positionV>
                <wp:extent cx="3298190" cy="2374265"/>
                <wp:effectExtent l="0" t="0" r="0" b="698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9" cstate="print">
                          <a:clrChange>
                            <a:clrFrom>
                              <a:srgbClr val="000000"/>
                            </a:clrFrom>
                            <a:clrTo>
                              <a:srgbClr val="000000">
                                <a:alpha val="0"/>
                              </a:srgbClr>
                            </a:clrTo>
                          </a:clrChange>
                          <a:extLst>
                            <a:ext uri="{28A0092B-C50C-407E-A947-70E740481C1C}">
                              <a14:useLocalDpi xmlns:a14="http://schemas.microsoft.com/office/drawing/2010/main" val="0"/>
                            </a:ext>
                          </a:extLst>
                        </a:blip>
                        <a:stretch>
                          <a:fillRect/>
                        </a:stretch>
                      </pic:blipFill>
                      <pic:spPr bwMode="auto">
                        <a:xfrm>
                          <a:off x="0" y="0"/>
                          <a:ext cx="3298190" cy="2374265"/>
                        </a:xfrm>
                        <a:prstGeom prst="rect">
                          <a:avLst/>
                        </a:prstGeom>
                        <a:noFill/>
                        <a:ln>
                          <a:noFill/>
                        </a:ln>
                      </pic:spPr>
                    </pic:pic>
                  </a:graphicData>
                </a:graphic>
                <wp14:sizeRelV relativeFrom="margin">
                  <wp14:pctHeight>0</wp14:pctHeight>
                </wp14:sizeRelV>
              </wp:anchor>
            </w:drawing>
          </w:r>
          <w:r w:rsidR="00CA02D9" w:rsidRPr="00BD2E6D">
            <w:rPr>
              <w:rFonts w:ascii="Arial" w:hAnsi="Arial" w:cs="Arial"/>
              <w:noProof/>
            </w:rPr>
            <mc:AlternateContent>
              <mc:Choice Requires="wps">
                <w:drawing>
                  <wp:anchor distT="0" distB="0" distL="114300" distR="114300" simplePos="0" relativeHeight="251661312" behindDoc="0" locked="0" layoutInCell="1" allowOverlap="1" wp14:anchorId="22876CB8" wp14:editId="6C85037C">
                    <wp:simplePos x="0" y="0"/>
                    <wp:positionH relativeFrom="margin">
                      <wp:posOffset>-702401</wp:posOffset>
                    </wp:positionH>
                    <wp:positionV relativeFrom="page">
                      <wp:posOffset>9607278</wp:posOffset>
                    </wp:positionV>
                    <wp:extent cx="7315200" cy="1009650"/>
                    <wp:effectExtent l="0" t="0" r="0" b="254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1BDE603" w14:textId="694C94FA" w:rsidR="003353E5" w:rsidRDefault="003353E5" w:rsidP="00C42B45">
                                <w:pPr>
                                  <w:pStyle w:val="NoSpacing"/>
                                  <w:jc w:val="right"/>
                                  <w:rPr>
                                    <w:rFonts w:ascii="Arial" w:hAnsi="Arial" w:cs="Arial"/>
                                    <w:color w:val="FF0000" w:themeColor="accent1"/>
                                    <w:sz w:val="28"/>
                                    <w:szCs w:val="28"/>
                                  </w:rPr>
                                </w:pPr>
                                <w:r w:rsidRPr="00BD2E6D">
                                  <w:rPr>
                                    <w:rFonts w:ascii="Arial" w:hAnsi="Arial" w:cs="Arial"/>
                                    <w:color w:val="FF0000" w:themeColor="accent1"/>
                                    <w:sz w:val="28"/>
                                    <w:szCs w:val="28"/>
                                  </w:rPr>
                                  <w:t>Strategic Management – BMMB7013D</w:t>
                                </w:r>
                              </w:p>
                              <w:p w14:paraId="39FC2AC4" w14:textId="0182B394" w:rsidR="003353E5" w:rsidRPr="00842323" w:rsidRDefault="003353E5" w:rsidP="00C42B45">
                                <w:pPr>
                                  <w:pStyle w:val="NoSpacing"/>
                                  <w:jc w:val="right"/>
                                  <w:rPr>
                                    <w:rFonts w:ascii="Arial" w:hAnsi="Arial" w:cs="Arial"/>
                                    <w:color w:val="404040" w:themeColor="text1" w:themeTint="BF"/>
                                    <w:sz w:val="28"/>
                                    <w:szCs w:val="28"/>
                                  </w:rPr>
                                </w:pPr>
                                <w:r w:rsidRPr="00842323">
                                  <w:rPr>
                                    <w:rFonts w:ascii="Arial" w:hAnsi="Arial" w:cs="Arial"/>
                                    <w:color w:val="404040" w:themeColor="text1" w:themeTint="BF"/>
                                    <w:sz w:val="28"/>
                                    <w:szCs w:val="28"/>
                                  </w:rPr>
                                  <w:t>Word Count:</w:t>
                                </w:r>
                                <w:r w:rsidR="00467E45">
                                  <w:rPr>
                                    <w:rFonts w:ascii="Arial" w:hAnsi="Arial" w:cs="Arial"/>
                                    <w:color w:val="404040" w:themeColor="text1" w:themeTint="BF"/>
                                    <w:sz w:val="28"/>
                                    <w:szCs w:val="28"/>
                                  </w:rPr>
                                  <w:t xml:space="preserve"> 5313</w:t>
                                </w:r>
                              </w:p>
                              <w:p w14:paraId="7D2DE378" w14:textId="77777777" w:rsidR="003353E5" w:rsidRDefault="003353E5" w:rsidP="00447B78">
                                <w:pPr>
                                  <w:pStyle w:val="NoSpacing"/>
                                  <w:jc w:val="right"/>
                                  <w:rPr>
                                    <w:color w:val="FF0000"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647C5F63" w14:textId="77777777" w:rsidR="003353E5" w:rsidRDefault="003353E5">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22876CB8" id="Text Box 153" o:spid="_x0000_s1028" type="#_x0000_t202" style="position:absolute;margin-left:-55.3pt;margin-top:756.5pt;width:8in;height:79.5pt;z-index:251661312;visibility:visible;mso-wrap-style:square;mso-width-percent:941;mso-height-percent:100;mso-wrap-distance-left:9pt;mso-wrap-distance-top:0;mso-wrap-distance-right:9pt;mso-wrap-distance-bottom:0;mso-position-horizontal:absolute;mso-position-horizontal-relative:margin;mso-position-vertical:absolute;mso-position-vertical-relative:page;mso-width-percent:941;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stj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" filled="f" stroked="f" strokeweight=".5pt">
                    <v:textbox style="mso-fit-shape-to-text:t" inset="126pt,0,54pt,0">
                      <w:txbxContent>
                        <w:p w14:paraId="51BDE603" w14:textId="694C94FA" w:rsidR="003353E5" w:rsidRDefault="003353E5" w:rsidP="00C42B45">
                          <w:pPr>
                            <w:pStyle w:val="NoSpacing"/>
                            <w:jc w:val="right"/>
                            <w:rPr>
                              <w:rFonts w:ascii="Arial" w:hAnsi="Arial" w:cs="Arial"/>
                              <w:color w:val="FF0000" w:themeColor="accent1"/>
                              <w:sz w:val="28"/>
                              <w:szCs w:val="28"/>
                            </w:rPr>
                          </w:pPr>
                          <w:r w:rsidRPr="00BD2E6D">
                            <w:rPr>
                              <w:rFonts w:ascii="Arial" w:hAnsi="Arial" w:cs="Arial"/>
                              <w:color w:val="FF0000" w:themeColor="accent1"/>
                              <w:sz w:val="28"/>
                              <w:szCs w:val="28"/>
                            </w:rPr>
                            <w:t>Strategic Management – BMMB7013D</w:t>
                          </w:r>
                        </w:p>
                        <w:p w14:paraId="39FC2AC4" w14:textId="0182B394" w:rsidR="003353E5" w:rsidRPr="00842323" w:rsidRDefault="003353E5" w:rsidP="00C42B45">
                          <w:pPr>
                            <w:pStyle w:val="NoSpacing"/>
                            <w:jc w:val="right"/>
                            <w:rPr>
                              <w:rFonts w:ascii="Arial" w:hAnsi="Arial" w:cs="Arial"/>
                              <w:color w:val="404040" w:themeColor="text1" w:themeTint="BF"/>
                              <w:sz w:val="28"/>
                              <w:szCs w:val="28"/>
                            </w:rPr>
                          </w:pPr>
                          <w:r w:rsidRPr="00842323">
                            <w:rPr>
                              <w:rFonts w:ascii="Arial" w:hAnsi="Arial" w:cs="Arial"/>
                              <w:color w:val="404040" w:themeColor="text1" w:themeTint="BF"/>
                              <w:sz w:val="28"/>
                              <w:szCs w:val="28"/>
                            </w:rPr>
                            <w:t>Word Count:</w:t>
                          </w:r>
                          <w:r w:rsidR="00467E45">
                            <w:rPr>
                              <w:rFonts w:ascii="Arial" w:hAnsi="Arial" w:cs="Arial"/>
                              <w:color w:val="404040" w:themeColor="text1" w:themeTint="BF"/>
                              <w:sz w:val="28"/>
                              <w:szCs w:val="28"/>
                            </w:rPr>
                            <w:t xml:space="preserve"> 5313</w:t>
                          </w:r>
                        </w:p>
                        <w:p w14:paraId="7D2DE378" w14:textId="77777777" w:rsidR="003353E5" w:rsidRDefault="003353E5" w:rsidP="00447B78">
                          <w:pPr>
                            <w:pStyle w:val="NoSpacing"/>
                            <w:jc w:val="right"/>
                            <w:rPr>
                              <w:color w:val="FF0000"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647C5F63" w14:textId="77777777" w:rsidR="003353E5" w:rsidRDefault="003353E5">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margin" anchory="page"/>
                  </v:shape>
                </w:pict>
              </mc:Fallback>
            </mc:AlternateContent>
          </w:r>
          <w:r w:rsidR="009C05BF" w:rsidRPr="00BD2E6D">
            <w:rPr>
              <w:rFonts w:ascii="Arial" w:hAnsi="Arial" w:cs="Arial"/>
            </w:rPr>
            <w:br w:type="page"/>
          </w:r>
        </w:p>
      </w:sdtContent>
    </w:sdt>
    <w:sdt>
      <w:sdtPr>
        <w:rPr>
          <w:rFonts w:ascii="Arial" w:eastAsiaTheme="minorHAnsi" w:hAnsi="Arial" w:cs="Arial"/>
          <w:b/>
          <w:bCs/>
          <w:color w:val="auto"/>
          <w:sz w:val="22"/>
          <w:szCs w:val="22"/>
          <w:lang w:val="en-GB"/>
        </w:rPr>
        <w:id w:val="151347677"/>
        <w:docPartObj>
          <w:docPartGallery w:val="Table of Contents"/>
          <w:docPartUnique/>
        </w:docPartObj>
      </w:sdtPr>
      <w:sdtEndPr>
        <w:rPr>
          <w:noProof/>
        </w:rPr>
      </w:sdtEndPr>
      <w:sdtContent>
        <w:p w14:paraId="3DFF3518" w14:textId="77777777" w:rsidR="00CF6D33" w:rsidRPr="00BD2E6D" w:rsidRDefault="00CF6D33" w:rsidP="003353E5">
          <w:pPr>
            <w:pStyle w:val="TOCHeading"/>
            <w:spacing w:line="480" w:lineRule="auto"/>
            <w:jc w:val="both"/>
            <w:rPr>
              <w:rFonts w:ascii="Arial" w:hAnsi="Arial" w:cs="Arial"/>
              <w:b/>
              <w:bCs/>
            </w:rPr>
          </w:pPr>
          <w:r w:rsidRPr="00BD2E6D">
            <w:rPr>
              <w:rFonts w:ascii="Arial" w:hAnsi="Arial" w:cs="Arial"/>
              <w:b/>
              <w:bCs/>
            </w:rPr>
            <w:t>Contents</w:t>
          </w:r>
        </w:p>
        <w:p w14:paraId="69B7A271" w14:textId="51B3215C" w:rsidR="003353E5" w:rsidRDefault="00CF6D33" w:rsidP="003353E5">
          <w:pPr>
            <w:pStyle w:val="TOC1"/>
            <w:tabs>
              <w:tab w:val="right" w:leader="dot" w:pos="9016"/>
            </w:tabs>
            <w:spacing w:line="480" w:lineRule="auto"/>
            <w:rPr>
              <w:rFonts w:eastAsiaTheme="minorEastAsia"/>
              <w:noProof/>
              <w:lang w:eastAsia="en-GB"/>
            </w:rPr>
          </w:pPr>
          <w:r w:rsidRPr="00BD2E6D">
            <w:rPr>
              <w:rFonts w:ascii="Arial" w:hAnsi="Arial" w:cs="Arial"/>
              <w:sz w:val="24"/>
              <w:szCs w:val="24"/>
            </w:rPr>
            <w:fldChar w:fldCharType="begin"/>
          </w:r>
          <w:r w:rsidRPr="00BD2E6D">
            <w:rPr>
              <w:rFonts w:ascii="Arial" w:hAnsi="Arial" w:cs="Arial"/>
              <w:sz w:val="24"/>
              <w:szCs w:val="24"/>
            </w:rPr>
            <w:instrText xml:space="preserve"> TOC \o "1-3" \h \z \u </w:instrText>
          </w:r>
          <w:r w:rsidRPr="00BD2E6D">
            <w:rPr>
              <w:rFonts w:ascii="Arial" w:hAnsi="Arial" w:cs="Arial"/>
              <w:sz w:val="24"/>
              <w:szCs w:val="24"/>
            </w:rPr>
            <w:fldChar w:fldCharType="separate"/>
          </w:r>
          <w:hyperlink w:anchor="_Toc59136168" w:history="1">
            <w:r w:rsidR="003353E5" w:rsidRPr="005D0298">
              <w:rPr>
                <w:rStyle w:val="Hyperlink"/>
                <w:rFonts w:ascii="Arial" w:hAnsi="Arial" w:cs="Arial"/>
                <w:b/>
                <w:bCs/>
                <w:noProof/>
              </w:rPr>
              <w:t>Executive Summary</w:t>
            </w:r>
            <w:r w:rsidR="003353E5">
              <w:rPr>
                <w:noProof/>
                <w:webHidden/>
              </w:rPr>
              <w:tab/>
            </w:r>
            <w:r w:rsidR="003353E5">
              <w:rPr>
                <w:noProof/>
                <w:webHidden/>
              </w:rPr>
              <w:fldChar w:fldCharType="begin"/>
            </w:r>
            <w:r w:rsidR="003353E5">
              <w:rPr>
                <w:noProof/>
                <w:webHidden/>
              </w:rPr>
              <w:instrText xml:space="preserve"> PAGEREF _Toc59136168 \h </w:instrText>
            </w:r>
            <w:r w:rsidR="003353E5">
              <w:rPr>
                <w:noProof/>
                <w:webHidden/>
              </w:rPr>
            </w:r>
            <w:r w:rsidR="003353E5">
              <w:rPr>
                <w:noProof/>
                <w:webHidden/>
              </w:rPr>
              <w:fldChar w:fldCharType="separate"/>
            </w:r>
            <w:r w:rsidR="003353E5">
              <w:rPr>
                <w:noProof/>
                <w:webHidden/>
              </w:rPr>
              <w:t>3</w:t>
            </w:r>
            <w:r w:rsidR="003353E5">
              <w:rPr>
                <w:noProof/>
                <w:webHidden/>
              </w:rPr>
              <w:fldChar w:fldCharType="end"/>
            </w:r>
          </w:hyperlink>
        </w:p>
        <w:p w14:paraId="44DFA609" w14:textId="4F6895CD" w:rsidR="003353E5" w:rsidRDefault="00AB11BB" w:rsidP="003353E5">
          <w:pPr>
            <w:pStyle w:val="TOC1"/>
            <w:tabs>
              <w:tab w:val="left" w:pos="440"/>
              <w:tab w:val="right" w:leader="dot" w:pos="9016"/>
            </w:tabs>
            <w:spacing w:line="480" w:lineRule="auto"/>
            <w:rPr>
              <w:rFonts w:eastAsiaTheme="minorEastAsia"/>
              <w:noProof/>
              <w:lang w:eastAsia="en-GB"/>
            </w:rPr>
          </w:pPr>
          <w:hyperlink w:anchor="_Toc59136169" w:history="1">
            <w:r w:rsidR="003353E5" w:rsidRPr="005D0298">
              <w:rPr>
                <w:rStyle w:val="Hyperlink"/>
                <w:rFonts w:ascii="Arial" w:hAnsi="Arial" w:cs="Arial"/>
                <w:b/>
                <w:bCs/>
                <w:noProof/>
              </w:rPr>
              <w:t>1.</w:t>
            </w:r>
            <w:r w:rsidR="003353E5">
              <w:rPr>
                <w:rFonts w:eastAsiaTheme="minorEastAsia"/>
                <w:noProof/>
                <w:lang w:eastAsia="en-GB"/>
              </w:rPr>
              <w:tab/>
            </w:r>
            <w:r w:rsidR="003353E5" w:rsidRPr="005D0298">
              <w:rPr>
                <w:rStyle w:val="Hyperlink"/>
                <w:rFonts w:ascii="Arial" w:hAnsi="Arial" w:cs="Arial"/>
                <w:b/>
                <w:bCs/>
                <w:noProof/>
              </w:rPr>
              <w:t>Introduction</w:t>
            </w:r>
            <w:r w:rsidR="003353E5">
              <w:rPr>
                <w:noProof/>
                <w:webHidden/>
              </w:rPr>
              <w:tab/>
            </w:r>
            <w:r w:rsidR="003353E5">
              <w:rPr>
                <w:noProof/>
                <w:webHidden/>
              </w:rPr>
              <w:fldChar w:fldCharType="begin"/>
            </w:r>
            <w:r w:rsidR="003353E5">
              <w:rPr>
                <w:noProof/>
                <w:webHidden/>
              </w:rPr>
              <w:instrText xml:space="preserve"> PAGEREF _Toc59136169 \h </w:instrText>
            </w:r>
            <w:r w:rsidR="003353E5">
              <w:rPr>
                <w:noProof/>
                <w:webHidden/>
              </w:rPr>
            </w:r>
            <w:r w:rsidR="003353E5">
              <w:rPr>
                <w:noProof/>
                <w:webHidden/>
              </w:rPr>
              <w:fldChar w:fldCharType="separate"/>
            </w:r>
            <w:r w:rsidR="003353E5">
              <w:rPr>
                <w:noProof/>
                <w:webHidden/>
              </w:rPr>
              <w:t>4</w:t>
            </w:r>
            <w:r w:rsidR="003353E5">
              <w:rPr>
                <w:noProof/>
                <w:webHidden/>
              </w:rPr>
              <w:fldChar w:fldCharType="end"/>
            </w:r>
          </w:hyperlink>
        </w:p>
        <w:p w14:paraId="52F19111" w14:textId="336E1008" w:rsidR="003353E5" w:rsidRDefault="00AB11BB" w:rsidP="003353E5">
          <w:pPr>
            <w:pStyle w:val="TOC1"/>
            <w:tabs>
              <w:tab w:val="left" w:pos="440"/>
              <w:tab w:val="right" w:leader="dot" w:pos="9016"/>
            </w:tabs>
            <w:spacing w:line="480" w:lineRule="auto"/>
            <w:rPr>
              <w:rFonts w:eastAsiaTheme="minorEastAsia"/>
              <w:noProof/>
              <w:lang w:eastAsia="en-GB"/>
            </w:rPr>
          </w:pPr>
          <w:hyperlink w:anchor="_Toc59136170" w:history="1">
            <w:r w:rsidR="003353E5" w:rsidRPr="005D0298">
              <w:rPr>
                <w:rStyle w:val="Hyperlink"/>
                <w:rFonts w:ascii="Arial" w:hAnsi="Arial" w:cs="Arial"/>
                <w:b/>
                <w:bCs/>
                <w:noProof/>
              </w:rPr>
              <w:t>2.</w:t>
            </w:r>
            <w:r w:rsidR="003353E5">
              <w:rPr>
                <w:rFonts w:eastAsiaTheme="minorEastAsia"/>
                <w:noProof/>
                <w:lang w:eastAsia="en-GB"/>
              </w:rPr>
              <w:tab/>
            </w:r>
            <w:r w:rsidR="003353E5" w:rsidRPr="005D0298">
              <w:rPr>
                <w:rStyle w:val="Hyperlink"/>
                <w:rFonts w:ascii="Arial" w:hAnsi="Arial" w:cs="Arial"/>
                <w:b/>
                <w:bCs/>
                <w:noProof/>
              </w:rPr>
              <w:t>Overview of Royal Mail &amp; Parcelforce’s business situation</w:t>
            </w:r>
            <w:r w:rsidR="003353E5">
              <w:rPr>
                <w:noProof/>
                <w:webHidden/>
              </w:rPr>
              <w:tab/>
            </w:r>
            <w:r w:rsidR="003353E5">
              <w:rPr>
                <w:noProof/>
                <w:webHidden/>
              </w:rPr>
              <w:fldChar w:fldCharType="begin"/>
            </w:r>
            <w:r w:rsidR="003353E5">
              <w:rPr>
                <w:noProof/>
                <w:webHidden/>
              </w:rPr>
              <w:instrText xml:space="preserve"> PAGEREF _Toc59136170 \h </w:instrText>
            </w:r>
            <w:r w:rsidR="003353E5">
              <w:rPr>
                <w:noProof/>
                <w:webHidden/>
              </w:rPr>
            </w:r>
            <w:r w:rsidR="003353E5">
              <w:rPr>
                <w:noProof/>
                <w:webHidden/>
              </w:rPr>
              <w:fldChar w:fldCharType="separate"/>
            </w:r>
            <w:r w:rsidR="003353E5">
              <w:rPr>
                <w:noProof/>
                <w:webHidden/>
              </w:rPr>
              <w:t>4</w:t>
            </w:r>
            <w:r w:rsidR="003353E5">
              <w:rPr>
                <w:noProof/>
                <w:webHidden/>
              </w:rPr>
              <w:fldChar w:fldCharType="end"/>
            </w:r>
          </w:hyperlink>
        </w:p>
        <w:p w14:paraId="1857254D" w14:textId="71CFC991" w:rsidR="003353E5" w:rsidRDefault="00AB11BB" w:rsidP="003353E5">
          <w:pPr>
            <w:pStyle w:val="TOC1"/>
            <w:tabs>
              <w:tab w:val="left" w:pos="440"/>
              <w:tab w:val="right" w:leader="dot" w:pos="9016"/>
            </w:tabs>
            <w:spacing w:line="480" w:lineRule="auto"/>
            <w:rPr>
              <w:rFonts w:eastAsiaTheme="minorEastAsia"/>
              <w:noProof/>
              <w:lang w:eastAsia="en-GB"/>
            </w:rPr>
          </w:pPr>
          <w:hyperlink w:anchor="_Toc59136171" w:history="1">
            <w:r w:rsidR="003353E5" w:rsidRPr="005D0298">
              <w:rPr>
                <w:rStyle w:val="Hyperlink"/>
                <w:rFonts w:ascii="Arial" w:hAnsi="Arial" w:cs="Arial"/>
                <w:b/>
                <w:bCs/>
                <w:noProof/>
              </w:rPr>
              <w:t>3.</w:t>
            </w:r>
            <w:r w:rsidR="003353E5">
              <w:rPr>
                <w:rFonts w:eastAsiaTheme="minorEastAsia"/>
                <w:noProof/>
                <w:lang w:eastAsia="en-GB"/>
              </w:rPr>
              <w:tab/>
            </w:r>
            <w:r w:rsidR="003353E5" w:rsidRPr="005D0298">
              <w:rPr>
                <w:rStyle w:val="Hyperlink"/>
                <w:rFonts w:ascii="Arial" w:hAnsi="Arial" w:cs="Arial"/>
                <w:b/>
                <w:bCs/>
                <w:noProof/>
              </w:rPr>
              <w:t>Strategic Analysis of Royal Mail Group (UK Divisions)</w:t>
            </w:r>
            <w:r w:rsidR="003353E5">
              <w:rPr>
                <w:noProof/>
                <w:webHidden/>
              </w:rPr>
              <w:tab/>
            </w:r>
            <w:r w:rsidR="003353E5">
              <w:rPr>
                <w:noProof/>
                <w:webHidden/>
              </w:rPr>
              <w:fldChar w:fldCharType="begin"/>
            </w:r>
            <w:r w:rsidR="003353E5">
              <w:rPr>
                <w:noProof/>
                <w:webHidden/>
              </w:rPr>
              <w:instrText xml:space="preserve"> PAGEREF _Toc59136171 \h </w:instrText>
            </w:r>
            <w:r w:rsidR="003353E5">
              <w:rPr>
                <w:noProof/>
                <w:webHidden/>
              </w:rPr>
            </w:r>
            <w:r w:rsidR="003353E5">
              <w:rPr>
                <w:noProof/>
                <w:webHidden/>
              </w:rPr>
              <w:fldChar w:fldCharType="separate"/>
            </w:r>
            <w:r w:rsidR="003353E5">
              <w:rPr>
                <w:noProof/>
                <w:webHidden/>
              </w:rPr>
              <w:t>7</w:t>
            </w:r>
            <w:r w:rsidR="003353E5">
              <w:rPr>
                <w:noProof/>
                <w:webHidden/>
              </w:rPr>
              <w:fldChar w:fldCharType="end"/>
            </w:r>
          </w:hyperlink>
        </w:p>
        <w:p w14:paraId="623EB291" w14:textId="1D8702E5" w:rsidR="003353E5" w:rsidRDefault="00AB11BB" w:rsidP="003353E5">
          <w:pPr>
            <w:pStyle w:val="TOC2"/>
            <w:tabs>
              <w:tab w:val="left" w:pos="880"/>
              <w:tab w:val="right" w:leader="dot" w:pos="9016"/>
            </w:tabs>
            <w:spacing w:line="480" w:lineRule="auto"/>
            <w:rPr>
              <w:rFonts w:eastAsiaTheme="minorEastAsia"/>
              <w:noProof/>
              <w:lang w:eastAsia="en-GB"/>
            </w:rPr>
          </w:pPr>
          <w:hyperlink w:anchor="_Toc59136172" w:history="1">
            <w:r w:rsidR="003353E5" w:rsidRPr="005D0298">
              <w:rPr>
                <w:rStyle w:val="Hyperlink"/>
                <w:rFonts w:ascii="Arial" w:hAnsi="Arial" w:cs="Arial"/>
                <w:b/>
                <w:bCs/>
                <w:noProof/>
              </w:rPr>
              <w:t>3.1.</w:t>
            </w:r>
            <w:r w:rsidR="003353E5">
              <w:rPr>
                <w:rFonts w:eastAsiaTheme="minorEastAsia"/>
                <w:noProof/>
                <w:lang w:eastAsia="en-GB"/>
              </w:rPr>
              <w:tab/>
            </w:r>
            <w:r w:rsidR="003353E5" w:rsidRPr="005D0298">
              <w:rPr>
                <w:rStyle w:val="Hyperlink"/>
                <w:rFonts w:ascii="Arial" w:hAnsi="Arial" w:cs="Arial"/>
                <w:b/>
                <w:bCs/>
                <w:noProof/>
              </w:rPr>
              <w:t>External Environment Analysis</w:t>
            </w:r>
            <w:r w:rsidR="003353E5">
              <w:rPr>
                <w:noProof/>
                <w:webHidden/>
              </w:rPr>
              <w:tab/>
            </w:r>
            <w:r w:rsidR="003353E5">
              <w:rPr>
                <w:noProof/>
                <w:webHidden/>
              </w:rPr>
              <w:fldChar w:fldCharType="begin"/>
            </w:r>
            <w:r w:rsidR="003353E5">
              <w:rPr>
                <w:noProof/>
                <w:webHidden/>
              </w:rPr>
              <w:instrText xml:space="preserve"> PAGEREF _Toc59136172 \h </w:instrText>
            </w:r>
            <w:r w:rsidR="003353E5">
              <w:rPr>
                <w:noProof/>
                <w:webHidden/>
              </w:rPr>
            </w:r>
            <w:r w:rsidR="003353E5">
              <w:rPr>
                <w:noProof/>
                <w:webHidden/>
              </w:rPr>
              <w:fldChar w:fldCharType="separate"/>
            </w:r>
            <w:r w:rsidR="003353E5">
              <w:rPr>
                <w:noProof/>
                <w:webHidden/>
              </w:rPr>
              <w:t>10</w:t>
            </w:r>
            <w:r w:rsidR="003353E5">
              <w:rPr>
                <w:noProof/>
                <w:webHidden/>
              </w:rPr>
              <w:fldChar w:fldCharType="end"/>
            </w:r>
          </w:hyperlink>
        </w:p>
        <w:p w14:paraId="1A555C57" w14:textId="692AF6A7" w:rsidR="003353E5" w:rsidRDefault="00AB11BB" w:rsidP="003353E5">
          <w:pPr>
            <w:pStyle w:val="TOC2"/>
            <w:tabs>
              <w:tab w:val="left" w:pos="1100"/>
              <w:tab w:val="right" w:leader="dot" w:pos="9016"/>
            </w:tabs>
            <w:spacing w:line="480" w:lineRule="auto"/>
            <w:rPr>
              <w:rFonts w:eastAsiaTheme="minorEastAsia"/>
              <w:noProof/>
              <w:lang w:eastAsia="en-GB"/>
            </w:rPr>
          </w:pPr>
          <w:hyperlink w:anchor="_Toc59136173" w:history="1">
            <w:r w:rsidR="003353E5" w:rsidRPr="005D0298">
              <w:rPr>
                <w:rStyle w:val="Hyperlink"/>
                <w:rFonts w:ascii="Arial" w:hAnsi="Arial" w:cs="Arial"/>
                <w:b/>
                <w:bCs/>
                <w:noProof/>
              </w:rPr>
              <w:t>3.1.1.</w:t>
            </w:r>
            <w:r w:rsidR="003353E5">
              <w:rPr>
                <w:rFonts w:eastAsiaTheme="minorEastAsia"/>
                <w:noProof/>
                <w:lang w:eastAsia="en-GB"/>
              </w:rPr>
              <w:tab/>
            </w:r>
            <w:r w:rsidR="003353E5" w:rsidRPr="005D0298">
              <w:rPr>
                <w:rStyle w:val="Hyperlink"/>
                <w:rFonts w:ascii="Arial" w:hAnsi="Arial" w:cs="Arial"/>
                <w:b/>
                <w:bCs/>
                <w:noProof/>
              </w:rPr>
              <w:t>PESTEL – Analysis of the macro environment</w:t>
            </w:r>
            <w:r w:rsidR="003353E5">
              <w:rPr>
                <w:noProof/>
                <w:webHidden/>
              </w:rPr>
              <w:tab/>
            </w:r>
            <w:r w:rsidR="003353E5">
              <w:rPr>
                <w:noProof/>
                <w:webHidden/>
              </w:rPr>
              <w:fldChar w:fldCharType="begin"/>
            </w:r>
            <w:r w:rsidR="003353E5">
              <w:rPr>
                <w:noProof/>
                <w:webHidden/>
              </w:rPr>
              <w:instrText xml:space="preserve"> PAGEREF _Toc59136173 \h </w:instrText>
            </w:r>
            <w:r w:rsidR="003353E5">
              <w:rPr>
                <w:noProof/>
                <w:webHidden/>
              </w:rPr>
            </w:r>
            <w:r w:rsidR="003353E5">
              <w:rPr>
                <w:noProof/>
                <w:webHidden/>
              </w:rPr>
              <w:fldChar w:fldCharType="separate"/>
            </w:r>
            <w:r w:rsidR="003353E5">
              <w:rPr>
                <w:noProof/>
                <w:webHidden/>
              </w:rPr>
              <w:t>10</w:t>
            </w:r>
            <w:r w:rsidR="003353E5">
              <w:rPr>
                <w:noProof/>
                <w:webHidden/>
              </w:rPr>
              <w:fldChar w:fldCharType="end"/>
            </w:r>
          </w:hyperlink>
        </w:p>
        <w:p w14:paraId="57C42C27" w14:textId="1B87854D" w:rsidR="003353E5" w:rsidRDefault="00AB11BB" w:rsidP="003353E5">
          <w:pPr>
            <w:pStyle w:val="TOC2"/>
            <w:tabs>
              <w:tab w:val="left" w:pos="1100"/>
              <w:tab w:val="right" w:leader="dot" w:pos="9016"/>
            </w:tabs>
            <w:spacing w:line="480" w:lineRule="auto"/>
            <w:rPr>
              <w:rFonts w:eastAsiaTheme="minorEastAsia"/>
              <w:noProof/>
              <w:lang w:eastAsia="en-GB"/>
            </w:rPr>
          </w:pPr>
          <w:hyperlink w:anchor="_Toc59136174" w:history="1">
            <w:r w:rsidR="003353E5" w:rsidRPr="005D0298">
              <w:rPr>
                <w:rStyle w:val="Hyperlink"/>
                <w:rFonts w:ascii="Arial" w:hAnsi="Arial" w:cs="Arial"/>
                <w:b/>
                <w:bCs/>
                <w:noProof/>
              </w:rPr>
              <w:t>3.1.2.</w:t>
            </w:r>
            <w:r w:rsidR="003353E5">
              <w:rPr>
                <w:rFonts w:eastAsiaTheme="minorEastAsia"/>
                <w:noProof/>
                <w:lang w:eastAsia="en-GB"/>
              </w:rPr>
              <w:tab/>
            </w:r>
            <w:r w:rsidR="003353E5" w:rsidRPr="005D0298">
              <w:rPr>
                <w:rStyle w:val="Hyperlink"/>
                <w:rFonts w:ascii="Arial" w:hAnsi="Arial" w:cs="Arial"/>
                <w:b/>
                <w:bCs/>
                <w:noProof/>
              </w:rPr>
              <w:t>Porters 5 Forces – Analysis of the Industry</w:t>
            </w:r>
            <w:r w:rsidR="003353E5">
              <w:rPr>
                <w:noProof/>
                <w:webHidden/>
              </w:rPr>
              <w:tab/>
            </w:r>
            <w:r w:rsidR="003353E5">
              <w:rPr>
                <w:noProof/>
                <w:webHidden/>
              </w:rPr>
              <w:fldChar w:fldCharType="begin"/>
            </w:r>
            <w:r w:rsidR="003353E5">
              <w:rPr>
                <w:noProof/>
                <w:webHidden/>
              </w:rPr>
              <w:instrText xml:space="preserve"> PAGEREF _Toc59136174 \h </w:instrText>
            </w:r>
            <w:r w:rsidR="003353E5">
              <w:rPr>
                <w:noProof/>
                <w:webHidden/>
              </w:rPr>
            </w:r>
            <w:r w:rsidR="003353E5">
              <w:rPr>
                <w:noProof/>
                <w:webHidden/>
              </w:rPr>
              <w:fldChar w:fldCharType="separate"/>
            </w:r>
            <w:r w:rsidR="003353E5">
              <w:rPr>
                <w:noProof/>
                <w:webHidden/>
              </w:rPr>
              <w:t>13</w:t>
            </w:r>
            <w:r w:rsidR="003353E5">
              <w:rPr>
                <w:noProof/>
                <w:webHidden/>
              </w:rPr>
              <w:fldChar w:fldCharType="end"/>
            </w:r>
          </w:hyperlink>
        </w:p>
        <w:p w14:paraId="1BDEB700" w14:textId="54191232" w:rsidR="003353E5" w:rsidRDefault="00AB11BB" w:rsidP="003353E5">
          <w:pPr>
            <w:pStyle w:val="TOC2"/>
            <w:tabs>
              <w:tab w:val="left" w:pos="880"/>
              <w:tab w:val="right" w:leader="dot" w:pos="9016"/>
            </w:tabs>
            <w:spacing w:line="480" w:lineRule="auto"/>
            <w:rPr>
              <w:rFonts w:eastAsiaTheme="minorEastAsia"/>
              <w:noProof/>
              <w:lang w:eastAsia="en-GB"/>
            </w:rPr>
          </w:pPr>
          <w:hyperlink w:anchor="_Toc59136175" w:history="1">
            <w:r w:rsidR="003353E5" w:rsidRPr="005D0298">
              <w:rPr>
                <w:rStyle w:val="Hyperlink"/>
                <w:rFonts w:ascii="Arial" w:hAnsi="Arial" w:cs="Arial"/>
                <w:b/>
                <w:bCs/>
                <w:noProof/>
              </w:rPr>
              <w:t>3.2.</w:t>
            </w:r>
            <w:r w:rsidR="003353E5">
              <w:rPr>
                <w:rFonts w:eastAsiaTheme="minorEastAsia"/>
                <w:noProof/>
                <w:lang w:eastAsia="en-GB"/>
              </w:rPr>
              <w:tab/>
            </w:r>
            <w:r w:rsidR="003353E5" w:rsidRPr="005D0298">
              <w:rPr>
                <w:rStyle w:val="Hyperlink"/>
                <w:rFonts w:ascii="Arial" w:hAnsi="Arial" w:cs="Arial"/>
                <w:b/>
                <w:bCs/>
                <w:noProof/>
              </w:rPr>
              <w:t>Customer Interface and Organisational Growth</w:t>
            </w:r>
            <w:r w:rsidR="003353E5">
              <w:rPr>
                <w:noProof/>
                <w:webHidden/>
              </w:rPr>
              <w:tab/>
            </w:r>
            <w:r w:rsidR="003353E5">
              <w:rPr>
                <w:noProof/>
                <w:webHidden/>
              </w:rPr>
              <w:fldChar w:fldCharType="begin"/>
            </w:r>
            <w:r w:rsidR="003353E5">
              <w:rPr>
                <w:noProof/>
                <w:webHidden/>
              </w:rPr>
              <w:instrText xml:space="preserve"> PAGEREF _Toc59136175 \h </w:instrText>
            </w:r>
            <w:r w:rsidR="003353E5">
              <w:rPr>
                <w:noProof/>
                <w:webHidden/>
              </w:rPr>
            </w:r>
            <w:r w:rsidR="003353E5">
              <w:rPr>
                <w:noProof/>
                <w:webHidden/>
              </w:rPr>
              <w:fldChar w:fldCharType="separate"/>
            </w:r>
            <w:r w:rsidR="003353E5">
              <w:rPr>
                <w:noProof/>
                <w:webHidden/>
              </w:rPr>
              <w:t>16</w:t>
            </w:r>
            <w:r w:rsidR="003353E5">
              <w:rPr>
                <w:noProof/>
                <w:webHidden/>
              </w:rPr>
              <w:fldChar w:fldCharType="end"/>
            </w:r>
          </w:hyperlink>
        </w:p>
        <w:p w14:paraId="4A1F44E1" w14:textId="2E621D9C" w:rsidR="003353E5" w:rsidRDefault="00AB11BB" w:rsidP="003353E5">
          <w:pPr>
            <w:pStyle w:val="TOC2"/>
            <w:tabs>
              <w:tab w:val="left" w:pos="1100"/>
              <w:tab w:val="right" w:leader="dot" w:pos="9016"/>
            </w:tabs>
            <w:spacing w:line="480" w:lineRule="auto"/>
            <w:rPr>
              <w:rFonts w:eastAsiaTheme="minorEastAsia"/>
              <w:noProof/>
              <w:lang w:eastAsia="en-GB"/>
            </w:rPr>
          </w:pPr>
          <w:hyperlink w:anchor="_Toc59136176" w:history="1">
            <w:r w:rsidR="003353E5" w:rsidRPr="005D0298">
              <w:rPr>
                <w:rStyle w:val="Hyperlink"/>
                <w:rFonts w:ascii="Arial" w:hAnsi="Arial" w:cs="Arial"/>
                <w:b/>
                <w:bCs/>
                <w:noProof/>
              </w:rPr>
              <w:t>3.2.1.</w:t>
            </w:r>
            <w:r w:rsidR="003353E5">
              <w:rPr>
                <w:rFonts w:eastAsiaTheme="minorEastAsia"/>
                <w:noProof/>
                <w:lang w:eastAsia="en-GB"/>
              </w:rPr>
              <w:tab/>
            </w:r>
            <w:r w:rsidR="003353E5" w:rsidRPr="005D0298">
              <w:rPr>
                <w:rStyle w:val="Hyperlink"/>
                <w:rFonts w:ascii="Arial" w:hAnsi="Arial" w:cs="Arial"/>
                <w:b/>
                <w:bCs/>
                <w:noProof/>
              </w:rPr>
              <w:t>Ansoff Matrix – Product/Market Expansion</w:t>
            </w:r>
            <w:r w:rsidR="003353E5">
              <w:rPr>
                <w:noProof/>
                <w:webHidden/>
              </w:rPr>
              <w:tab/>
            </w:r>
            <w:r w:rsidR="003353E5">
              <w:rPr>
                <w:noProof/>
                <w:webHidden/>
              </w:rPr>
              <w:fldChar w:fldCharType="begin"/>
            </w:r>
            <w:r w:rsidR="003353E5">
              <w:rPr>
                <w:noProof/>
                <w:webHidden/>
              </w:rPr>
              <w:instrText xml:space="preserve"> PAGEREF _Toc59136176 \h </w:instrText>
            </w:r>
            <w:r w:rsidR="003353E5">
              <w:rPr>
                <w:noProof/>
                <w:webHidden/>
              </w:rPr>
            </w:r>
            <w:r w:rsidR="003353E5">
              <w:rPr>
                <w:noProof/>
                <w:webHidden/>
              </w:rPr>
              <w:fldChar w:fldCharType="separate"/>
            </w:r>
            <w:r w:rsidR="003353E5">
              <w:rPr>
                <w:noProof/>
                <w:webHidden/>
              </w:rPr>
              <w:t>16</w:t>
            </w:r>
            <w:r w:rsidR="003353E5">
              <w:rPr>
                <w:noProof/>
                <w:webHidden/>
              </w:rPr>
              <w:fldChar w:fldCharType="end"/>
            </w:r>
          </w:hyperlink>
        </w:p>
        <w:p w14:paraId="2CA24953" w14:textId="68B0740A" w:rsidR="003353E5" w:rsidRDefault="00AB11BB" w:rsidP="003353E5">
          <w:pPr>
            <w:pStyle w:val="TOC2"/>
            <w:tabs>
              <w:tab w:val="left" w:pos="880"/>
              <w:tab w:val="right" w:leader="dot" w:pos="9016"/>
            </w:tabs>
            <w:spacing w:line="480" w:lineRule="auto"/>
            <w:rPr>
              <w:rFonts w:eastAsiaTheme="minorEastAsia"/>
              <w:noProof/>
              <w:lang w:eastAsia="en-GB"/>
            </w:rPr>
          </w:pPr>
          <w:hyperlink w:anchor="_Toc59136177" w:history="1">
            <w:r w:rsidR="003353E5" w:rsidRPr="005D0298">
              <w:rPr>
                <w:rStyle w:val="Hyperlink"/>
                <w:rFonts w:ascii="Arial" w:hAnsi="Arial" w:cs="Arial"/>
                <w:b/>
                <w:bCs/>
                <w:noProof/>
              </w:rPr>
              <w:t>3.3.</w:t>
            </w:r>
            <w:r w:rsidR="003353E5">
              <w:rPr>
                <w:rFonts w:eastAsiaTheme="minorEastAsia"/>
                <w:noProof/>
                <w:lang w:eastAsia="en-GB"/>
              </w:rPr>
              <w:tab/>
            </w:r>
            <w:r w:rsidR="003353E5" w:rsidRPr="005D0298">
              <w:rPr>
                <w:rStyle w:val="Hyperlink"/>
                <w:rFonts w:ascii="Arial" w:hAnsi="Arial" w:cs="Arial"/>
                <w:b/>
                <w:bCs/>
                <w:noProof/>
              </w:rPr>
              <w:t>Internal Environment Analysis</w:t>
            </w:r>
            <w:r w:rsidR="003353E5">
              <w:rPr>
                <w:noProof/>
                <w:webHidden/>
              </w:rPr>
              <w:tab/>
            </w:r>
            <w:r w:rsidR="003353E5">
              <w:rPr>
                <w:noProof/>
                <w:webHidden/>
              </w:rPr>
              <w:fldChar w:fldCharType="begin"/>
            </w:r>
            <w:r w:rsidR="003353E5">
              <w:rPr>
                <w:noProof/>
                <w:webHidden/>
              </w:rPr>
              <w:instrText xml:space="preserve"> PAGEREF _Toc59136177 \h </w:instrText>
            </w:r>
            <w:r w:rsidR="003353E5">
              <w:rPr>
                <w:noProof/>
                <w:webHidden/>
              </w:rPr>
            </w:r>
            <w:r w:rsidR="003353E5">
              <w:rPr>
                <w:noProof/>
                <w:webHidden/>
              </w:rPr>
              <w:fldChar w:fldCharType="separate"/>
            </w:r>
            <w:r w:rsidR="003353E5">
              <w:rPr>
                <w:noProof/>
                <w:webHidden/>
              </w:rPr>
              <w:t>19</w:t>
            </w:r>
            <w:r w:rsidR="003353E5">
              <w:rPr>
                <w:noProof/>
                <w:webHidden/>
              </w:rPr>
              <w:fldChar w:fldCharType="end"/>
            </w:r>
          </w:hyperlink>
        </w:p>
        <w:p w14:paraId="68E3C9F8" w14:textId="63014558" w:rsidR="003353E5" w:rsidRDefault="00AB11BB" w:rsidP="003353E5">
          <w:pPr>
            <w:pStyle w:val="TOC2"/>
            <w:tabs>
              <w:tab w:val="left" w:pos="1100"/>
              <w:tab w:val="right" w:leader="dot" w:pos="9016"/>
            </w:tabs>
            <w:spacing w:line="480" w:lineRule="auto"/>
            <w:rPr>
              <w:rFonts w:eastAsiaTheme="minorEastAsia"/>
              <w:noProof/>
              <w:lang w:eastAsia="en-GB"/>
            </w:rPr>
          </w:pPr>
          <w:hyperlink w:anchor="_Toc59136178" w:history="1">
            <w:r w:rsidR="003353E5" w:rsidRPr="005D0298">
              <w:rPr>
                <w:rStyle w:val="Hyperlink"/>
                <w:rFonts w:ascii="Arial" w:hAnsi="Arial" w:cs="Arial"/>
                <w:b/>
                <w:bCs/>
                <w:noProof/>
              </w:rPr>
              <w:t>3.3.1.</w:t>
            </w:r>
            <w:r w:rsidR="003353E5">
              <w:rPr>
                <w:rFonts w:eastAsiaTheme="minorEastAsia"/>
                <w:noProof/>
                <w:lang w:eastAsia="en-GB"/>
              </w:rPr>
              <w:tab/>
            </w:r>
            <w:r w:rsidR="003353E5" w:rsidRPr="005D0298">
              <w:rPr>
                <w:rStyle w:val="Hyperlink"/>
                <w:rFonts w:ascii="Arial" w:hAnsi="Arial" w:cs="Arial"/>
                <w:b/>
                <w:bCs/>
                <w:noProof/>
              </w:rPr>
              <w:t>SWOT Matrix</w:t>
            </w:r>
            <w:r w:rsidR="003353E5">
              <w:rPr>
                <w:noProof/>
                <w:webHidden/>
              </w:rPr>
              <w:tab/>
            </w:r>
            <w:r w:rsidR="003353E5">
              <w:rPr>
                <w:noProof/>
                <w:webHidden/>
              </w:rPr>
              <w:fldChar w:fldCharType="begin"/>
            </w:r>
            <w:r w:rsidR="003353E5">
              <w:rPr>
                <w:noProof/>
                <w:webHidden/>
              </w:rPr>
              <w:instrText xml:space="preserve"> PAGEREF _Toc59136178 \h </w:instrText>
            </w:r>
            <w:r w:rsidR="003353E5">
              <w:rPr>
                <w:noProof/>
                <w:webHidden/>
              </w:rPr>
            </w:r>
            <w:r w:rsidR="003353E5">
              <w:rPr>
                <w:noProof/>
                <w:webHidden/>
              </w:rPr>
              <w:fldChar w:fldCharType="separate"/>
            </w:r>
            <w:r w:rsidR="003353E5">
              <w:rPr>
                <w:noProof/>
                <w:webHidden/>
              </w:rPr>
              <w:t>19</w:t>
            </w:r>
            <w:r w:rsidR="003353E5">
              <w:rPr>
                <w:noProof/>
                <w:webHidden/>
              </w:rPr>
              <w:fldChar w:fldCharType="end"/>
            </w:r>
          </w:hyperlink>
        </w:p>
        <w:p w14:paraId="05C8209D" w14:textId="20D30C40" w:rsidR="003353E5" w:rsidRDefault="00AB11BB" w:rsidP="003353E5">
          <w:pPr>
            <w:pStyle w:val="TOC2"/>
            <w:tabs>
              <w:tab w:val="left" w:pos="880"/>
              <w:tab w:val="right" w:leader="dot" w:pos="9016"/>
            </w:tabs>
            <w:spacing w:line="480" w:lineRule="auto"/>
            <w:rPr>
              <w:rFonts w:eastAsiaTheme="minorEastAsia"/>
              <w:noProof/>
              <w:lang w:eastAsia="en-GB"/>
            </w:rPr>
          </w:pPr>
          <w:hyperlink w:anchor="_Toc59136179" w:history="1">
            <w:r w:rsidR="003353E5" w:rsidRPr="005D0298">
              <w:rPr>
                <w:rStyle w:val="Hyperlink"/>
                <w:rFonts w:ascii="Arial" w:hAnsi="Arial" w:cs="Arial"/>
                <w:b/>
                <w:bCs/>
                <w:noProof/>
              </w:rPr>
              <w:t>3.4.</w:t>
            </w:r>
            <w:r w:rsidR="003353E5">
              <w:rPr>
                <w:rFonts w:eastAsiaTheme="minorEastAsia"/>
                <w:noProof/>
                <w:lang w:eastAsia="en-GB"/>
              </w:rPr>
              <w:tab/>
            </w:r>
            <w:r w:rsidR="003353E5" w:rsidRPr="005D0298">
              <w:rPr>
                <w:rStyle w:val="Hyperlink"/>
                <w:rFonts w:ascii="Arial" w:hAnsi="Arial" w:cs="Arial"/>
                <w:b/>
                <w:bCs/>
                <w:noProof/>
              </w:rPr>
              <w:t>Customer Care at Royal Mail</w:t>
            </w:r>
            <w:r w:rsidR="003353E5">
              <w:rPr>
                <w:noProof/>
                <w:webHidden/>
              </w:rPr>
              <w:tab/>
            </w:r>
            <w:r w:rsidR="003353E5">
              <w:rPr>
                <w:noProof/>
                <w:webHidden/>
              </w:rPr>
              <w:fldChar w:fldCharType="begin"/>
            </w:r>
            <w:r w:rsidR="003353E5">
              <w:rPr>
                <w:noProof/>
                <w:webHidden/>
              </w:rPr>
              <w:instrText xml:space="preserve"> PAGEREF _Toc59136179 \h </w:instrText>
            </w:r>
            <w:r w:rsidR="003353E5">
              <w:rPr>
                <w:noProof/>
                <w:webHidden/>
              </w:rPr>
            </w:r>
            <w:r w:rsidR="003353E5">
              <w:rPr>
                <w:noProof/>
                <w:webHidden/>
              </w:rPr>
              <w:fldChar w:fldCharType="separate"/>
            </w:r>
            <w:r w:rsidR="003353E5">
              <w:rPr>
                <w:noProof/>
                <w:webHidden/>
              </w:rPr>
              <w:t>21</w:t>
            </w:r>
            <w:r w:rsidR="003353E5">
              <w:rPr>
                <w:noProof/>
                <w:webHidden/>
              </w:rPr>
              <w:fldChar w:fldCharType="end"/>
            </w:r>
          </w:hyperlink>
        </w:p>
        <w:p w14:paraId="6997E1A0" w14:textId="568BC191" w:rsidR="003353E5" w:rsidRDefault="00AB11BB" w:rsidP="003353E5">
          <w:pPr>
            <w:pStyle w:val="TOC2"/>
            <w:tabs>
              <w:tab w:val="left" w:pos="660"/>
              <w:tab w:val="right" w:leader="dot" w:pos="9016"/>
            </w:tabs>
            <w:spacing w:line="480" w:lineRule="auto"/>
            <w:rPr>
              <w:rFonts w:eastAsiaTheme="minorEastAsia"/>
              <w:noProof/>
              <w:lang w:eastAsia="en-GB"/>
            </w:rPr>
          </w:pPr>
          <w:hyperlink w:anchor="_Toc59136180" w:history="1">
            <w:r w:rsidR="003353E5" w:rsidRPr="005D0298">
              <w:rPr>
                <w:rStyle w:val="Hyperlink"/>
                <w:rFonts w:ascii="Arial" w:hAnsi="Arial" w:cs="Arial"/>
                <w:b/>
                <w:bCs/>
                <w:noProof/>
              </w:rPr>
              <w:t>4.</w:t>
            </w:r>
            <w:r w:rsidR="003353E5">
              <w:rPr>
                <w:rFonts w:eastAsiaTheme="minorEastAsia"/>
                <w:noProof/>
                <w:lang w:eastAsia="en-GB"/>
              </w:rPr>
              <w:tab/>
            </w:r>
            <w:r w:rsidR="003353E5" w:rsidRPr="005D0298">
              <w:rPr>
                <w:rStyle w:val="Hyperlink"/>
                <w:rFonts w:ascii="Arial" w:hAnsi="Arial" w:cs="Arial"/>
                <w:b/>
                <w:bCs/>
                <w:noProof/>
              </w:rPr>
              <w:t>Recommendations</w:t>
            </w:r>
            <w:r w:rsidR="003353E5">
              <w:rPr>
                <w:noProof/>
                <w:webHidden/>
              </w:rPr>
              <w:tab/>
            </w:r>
            <w:r w:rsidR="003353E5">
              <w:rPr>
                <w:noProof/>
                <w:webHidden/>
              </w:rPr>
              <w:fldChar w:fldCharType="begin"/>
            </w:r>
            <w:r w:rsidR="003353E5">
              <w:rPr>
                <w:noProof/>
                <w:webHidden/>
              </w:rPr>
              <w:instrText xml:space="preserve"> PAGEREF _Toc59136180 \h </w:instrText>
            </w:r>
            <w:r w:rsidR="003353E5">
              <w:rPr>
                <w:noProof/>
                <w:webHidden/>
              </w:rPr>
            </w:r>
            <w:r w:rsidR="003353E5">
              <w:rPr>
                <w:noProof/>
                <w:webHidden/>
              </w:rPr>
              <w:fldChar w:fldCharType="separate"/>
            </w:r>
            <w:r w:rsidR="003353E5">
              <w:rPr>
                <w:noProof/>
                <w:webHidden/>
              </w:rPr>
              <w:t>25</w:t>
            </w:r>
            <w:r w:rsidR="003353E5">
              <w:rPr>
                <w:noProof/>
                <w:webHidden/>
              </w:rPr>
              <w:fldChar w:fldCharType="end"/>
            </w:r>
          </w:hyperlink>
        </w:p>
        <w:p w14:paraId="02B7B8FB" w14:textId="031768BB" w:rsidR="003353E5" w:rsidRDefault="00AB11BB" w:rsidP="003353E5">
          <w:pPr>
            <w:pStyle w:val="TOC1"/>
            <w:tabs>
              <w:tab w:val="left" w:pos="440"/>
              <w:tab w:val="right" w:leader="dot" w:pos="9016"/>
            </w:tabs>
            <w:spacing w:line="480" w:lineRule="auto"/>
            <w:rPr>
              <w:rFonts w:eastAsiaTheme="minorEastAsia"/>
              <w:noProof/>
              <w:lang w:eastAsia="en-GB"/>
            </w:rPr>
          </w:pPr>
          <w:hyperlink w:anchor="_Toc59136181" w:history="1">
            <w:r w:rsidR="003353E5" w:rsidRPr="005D0298">
              <w:rPr>
                <w:rStyle w:val="Hyperlink"/>
                <w:rFonts w:ascii="Arial" w:hAnsi="Arial" w:cs="Arial"/>
                <w:b/>
                <w:bCs/>
                <w:noProof/>
              </w:rPr>
              <w:t>5.</w:t>
            </w:r>
            <w:r w:rsidR="003353E5">
              <w:rPr>
                <w:rFonts w:eastAsiaTheme="minorEastAsia"/>
                <w:noProof/>
                <w:lang w:eastAsia="en-GB"/>
              </w:rPr>
              <w:tab/>
            </w:r>
            <w:r w:rsidR="003353E5" w:rsidRPr="005D0298">
              <w:rPr>
                <w:rStyle w:val="Hyperlink"/>
                <w:rFonts w:ascii="Arial" w:hAnsi="Arial" w:cs="Arial"/>
                <w:b/>
                <w:bCs/>
                <w:noProof/>
              </w:rPr>
              <w:t>Conclusion</w:t>
            </w:r>
            <w:r w:rsidR="003353E5">
              <w:rPr>
                <w:noProof/>
                <w:webHidden/>
              </w:rPr>
              <w:tab/>
            </w:r>
            <w:r w:rsidR="003353E5">
              <w:rPr>
                <w:noProof/>
                <w:webHidden/>
              </w:rPr>
              <w:fldChar w:fldCharType="begin"/>
            </w:r>
            <w:r w:rsidR="003353E5">
              <w:rPr>
                <w:noProof/>
                <w:webHidden/>
              </w:rPr>
              <w:instrText xml:space="preserve"> PAGEREF _Toc59136181 \h </w:instrText>
            </w:r>
            <w:r w:rsidR="003353E5">
              <w:rPr>
                <w:noProof/>
                <w:webHidden/>
              </w:rPr>
            </w:r>
            <w:r w:rsidR="003353E5">
              <w:rPr>
                <w:noProof/>
                <w:webHidden/>
              </w:rPr>
              <w:fldChar w:fldCharType="separate"/>
            </w:r>
            <w:r w:rsidR="003353E5">
              <w:rPr>
                <w:noProof/>
                <w:webHidden/>
              </w:rPr>
              <w:t>28</w:t>
            </w:r>
            <w:r w:rsidR="003353E5">
              <w:rPr>
                <w:noProof/>
                <w:webHidden/>
              </w:rPr>
              <w:fldChar w:fldCharType="end"/>
            </w:r>
          </w:hyperlink>
        </w:p>
        <w:p w14:paraId="5D402057" w14:textId="5F6B8717" w:rsidR="003353E5" w:rsidRDefault="00AB11BB" w:rsidP="003353E5">
          <w:pPr>
            <w:pStyle w:val="TOC1"/>
            <w:tabs>
              <w:tab w:val="left" w:pos="440"/>
              <w:tab w:val="right" w:leader="dot" w:pos="9016"/>
            </w:tabs>
            <w:spacing w:line="480" w:lineRule="auto"/>
            <w:rPr>
              <w:rFonts w:eastAsiaTheme="minorEastAsia"/>
              <w:noProof/>
              <w:lang w:eastAsia="en-GB"/>
            </w:rPr>
          </w:pPr>
          <w:hyperlink w:anchor="_Toc59136182" w:history="1">
            <w:r w:rsidR="003353E5" w:rsidRPr="005D0298">
              <w:rPr>
                <w:rStyle w:val="Hyperlink"/>
                <w:rFonts w:ascii="Arial" w:hAnsi="Arial" w:cs="Arial"/>
                <w:b/>
                <w:bCs/>
                <w:noProof/>
              </w:rPr>
              <w:t>6.</w:t>
            </w:r>
            <w:r w:rsidR="003353E5">
              <w:rPr>
                <w:rFonts w:eastAsiaTheme="minorEastAsia"/>
                <w:noProof/>
                <w:lang w:eastAsia="en-GB"/>
              </w:rPr>
              <w:tab/>
            </w:r>
            <w:r w:rsidR="003353E5" w:rsidRPr="005D0298">
              <w:rPr>
                <w:rStyle w:val="Hyperlink"/>
                <w:rFonts w:ascii="Arial" w:hAnsi="Arial" w:cs="Arial"/>
                <w:b/>
                <w:bCs/>
                <w:noProof/>
              </w:rPr>
              <w:t>References</w:t>
            </w:r>
            <w:r w:rsidR="003353E5">
              <w:rPr>
                <w:noProof/>
                <w:webHidden/>
              </w:rPr>
              <w:tab/>
            </w:r>
            <w:r w:rsidR="003353E5">
              <w:rPr>
                <w:noProof/>
                <w:webHidden/>
              </w:rPr>
              <w:fldChar w:fldCharType="begin"/>
            </w:r>
            <w:r w:rsidR="003353E5">
              <w:rPr>
                <w:noProof/>
                <w:webHidden/>
              </w:rPr>
              <w:instrText xml:space="preserve"> PAGEREF _Toc59136182 \h </w:instrText>
            </w:r>
            <w:r w:rsidR="003353E5">
              <w:rPr>
                <w:noProof/>
                <w:webHidden/>
              </w:rPr>
            </w:r>
            <w:r w:rsidR="003353E5">
              <w:rPr>
                <w:noProof/>
                <w:webHidden/>
              </w:rPr>
              <w:fldChar w:fldCharType="separate"/>
            </w:r>
            <w:r w:rsidR="003353E5">
              <w:rPr>
                <w:noProof/>
                <w:webHidden/>
              </w:rPr>
              <w:t>31</w:t>
            </w:r>
            <w:r w:rsidR="003353E5">
              <w:rPr>
                <w:noProof/>
                <w:webHidden/>
              </w:rPr>
              <w:fldChar w:fldCharType="end"/>
            </w:r>
          </w:hyperlink>
        </w:p>
        <w:p w14:paraId="00259B6E" w14:textId="21CDBE29" w:rsidR="003353E5" w:rsidRDefault="00AB11BB" w:rsidP="003353E5">
          <w:pPr>
            <w:pStyle w:val="TOC1"/>
            <w:tabs>
              <w:tab w:val="left" w:pos="440"/>
              <w:tab w:val="right" w:leader="dot" w:pos="9016"/>
            </w:tabs>
            <w:spacing w:line="480" w:lineRule="auto"/>
            <w:rPr>
              <w:rFonts w:eastAsiaTheme="minorEastAsia"/>
              <w:noProof/>
              <w:lang w:eastAsia="en-GB"/>
            </w:rPr>
          </w:pPr>
          <w:hyperlink w:anchor="_Toc59136183" w:history="1">
            <w:r w:rsidR="003353E5" w:rsidRPr="005D0298">
              <w:rPr>
                <w:rStyle w:val="Hyperlink"/>
                <w:rFonts w:ascii="Arial" w:hAnsi="Arial" w:cs="Arial"/>
                <w:b/>
                <w:bCs/>
                <w:noProof/>
              </w:rPr>
              <w:t>7.</w:t>
            </w:r>
            <w:r w:rsidR="003353E5">
              <w:rPr>
                <w:rFonts w:eastAsiaTheme="minorEastAsia"/>
                <w:noProof/>
                <w:lang w:eastAsia="en-GB"/>
              </w:rPr>
              <w:tab/>
            </w:r>
            <w:r w:rsidR="003353E5" w:rsidRPr="005D0298">
              <w:rPr>
                <w:rStyle w:val="Hyperlink"/>
                <w:rFonts w:ascii="Arial" w:hAnsi="Arial" w:cs="Arial"/>
                <w:b/>
                <w:bCs/>
                <w:noProof/>
              </w:rPr>
              <w:t>Appendices</w:t>
            </w:r>
            <w:r w:rsidR="003353E5">
              <w:rPr>
                <w:noProof/>
                <w:webHidden/>
              </w:rPr>
              <w:tab/>
            </w:r>
            <w:r w:rsidR="003353E5">
              <w:rPr>
                <w:noProof/>
                <w:webHidden/>
              </w:rPr>
              <w:fldChar w:fldCharType="begin"/>
            </w:r>
            <w:r w:rsidR="003353E5">
              <w:rPr>
                <w:noProof/>
                <w:webHidden/>
              </w:rPr>
              <w:instrText xml:space="preserve"> PAGEREF _Toc59136183 \h </w:instrText>
            </w:r>
            <w:r w:rsidR="003353E5">
              <w:rPr>
                <w:noProof/>
                <w:webHidden/>
              </w:rPr>
            </w:r>
            <w:r w:rsidR="003353E5">
              <w:rPr>
                <w:noProof/>
                <w:webHidden/>
              </w:rPr>
              <w:fldChar w:fldCharType="separate"/>
            </w:r>
            <w:r w:rsidR="003353E5">
              <w:rPr>
                <w:noProof/>
                <w:webHidden/>
              </w:rPr>
              <w:t>38</w:t>
            </w:r>
            <w:r w:rsidR="003353E5">
              <w:rPr>
                <w:noProof/>
                <w:webHidden/>
              </w:rPr>
              <w:fldChar w:fldCharType="end"/>
            </w:r>
          </w:hyperlink>
        </w:p>
        <w:p w14:paraId="3DC86BB4" w14:textId="68C0996C" w:rsidR="003353E5" w:rsidRDefault="00AB11BB" w:rsidP="003353E5">
          <w:pPr>
            <w:pStyle w:val="TOC2"/>
            <w:tabs>
              <w:tab w:val="right" w:leader="dot" w:pos="9016"/>
            </w:tabs>
            <w:spacing w:line="480" w:lineRule="auto"/>
            <w:rPr>
              <w:rFonts w:eastAsiaTheme="minorEastAsia"/>
              <w:noProof/>
              <w:lang w:eastAsia="en-GB"/>
            </w:rPr>
          </w:pPr>
          <w:hyperlink w:anchor="_Toc59136184" w:history="1">
            <w:r w:rsidR="003353E5" w:rsidRPr="005D0298">
              <w:rPr>
                <w:rStyle w:val="Hyperlink"/>
                <w:rFonts w:ascii="Arial" w:hAnsi="Arial" w:cs="Arial"/>
                <w:noProof/>
              </w:rPr>
              <w:t>Appendix 1 – History of Royal Mail.</w:t>
            </w:r>
            <w:r w:rsidR="003353E5">
              <w:rPr>
                <w:noProof/>
                <w:webHidden/>
              </w:rPr>
              <w:tab/>
            </w:r>
            <w:r w:rsidR="003353E5">
              <w:rPr>
                <w:noProof/>
                <w:webHidden/>
              </w:rPr>
              <w:fldChar w:fldCharType="begin"/>
            </w:r>
            <w:r w:rsidR="003353E5">
              <w:rPr>
                <w:noProof/>
                <w:webHidden/>
              </w:rPr>
              <w:instrText xml:space="preserve"> PAGEREF _Toc59136184 \h </w:instrText>
            </w:r>
            <w:r w:rsidR="003353E5">
              <w:rPr>
                <w:noProof/>
                <w:webHidden/>
              </w:rPr>
            </w:r>
            <w:r w:rsidR="003353E5">
              <w:rPr>
                <w:noProof/>
                <w:webHidden/>
              </w:rPr>
              <w:fldChar w:fldCharType="separate"/>
            </w:r>
            <w:r w:rsidR="003353E5">
              <w:rPr>
                <w:noProof/>
                <w:webHidden/>
              </w:rPr>
              <w:t>38</w:t>
            </w:r>
            <w:r w:rsidR="003353E5">
              <w:rPr>
                <w:noProof/>
                <w:webHidden/>
              </w:rPr>
              <w:fldChar w:fldCharType="end"/>
            </w:r>
          </w:hyperlink>
        </w:p>
        <w:p w14:paraId="2B35C165" w14:textId="4CD8C0B1" w:rsidR="00BD2E6D" w:rsidRPr="00BD2E6D" w:rsidRDefault="00CF6D33" w:rsidP="003353E5">
          <w:pPr>
            <w:spacing w:line="480" w:lineRule="auto"/>
            <w:jc w:val="both"/>
            <w:rPr>
              <w:rFonts w:ascii="Arial" w:hAnsi="Arial" w:cs="Arial"/>
              <w:b/>
              <w:bCs/>
              <w:noProof/>
            </w:rPr>
          </w:pPr>
          <w:r w:rsidRPr="00BD2E6D">
            <w:rPr>
              <w:rFonts w:ascii="Arial" w:hAnsi="Arial" w:cs="Arial"/>
              <w:b/>
              <w:bCs/>
              <w:noProof/>
              <w:sz w:val="24"/>
              <w:szCs w:val="24"/>
            </w:rPr>
            <w:fldChar w:fldCharType="end"/>
          </w:r>
        </w:p>
      </w:sdtContent>
    </w:sdt>
    <w:p w14:paraId="39A9B2A1" w14:textId="77777777" w:rsidR="00BD2E6D" w:rsidRPr="00BD2E6D" w:rsidRDefault="00BD2E6D">
      <w:pPr>
        <w:rPr>
          <w:rFonts w:ascii="Arial" w:hAnsi="Arial" w:cs="Arial"/>
          <w:b/>
          <w:bCs/>
          <w:noProof/>
        </w:rPr>
      </w:pPr>
      <w:r w:rsidRPr="00BD2E6D">
        <w:rPr>
          <w:rFonts w:ascii="Arial" w:hAnsi="Arial" w:cs="Arial"/>
          <w:b/>
          <w:bCs/>
          <w:noProof/>
        </w:rPr>
        <w:br w:type="page"/>
      </w:r>
    </w:p>
    <w:p w14:paraId="6E5F050F" w14:textId="69E18C11" w:rsidR="00CF6D33" w:rsidRPr="00BD2E6D" w:rsidRDefault="00BD2E6D" w:rsidP="00BD2E6D">
      <w:pPr>
        <w:pStyle w:val="Heading1"/>
        <w:rPr>
          <w:rFonts w:ascii="Arial" w:hAnsi="Arial" w:cs="Arial"/>
          <w:b/>
          <w:bCs/>
        </w:rPr>
      </w:pPr>
      <w:bookmarkStart w:id="1" w:name="_Toc59136168"/>
      <w:r w:rsidRPr="00BD2E6D">
        <w:rPr>
          <w:rFonts w:ascii="Arial" w:hAnsi="Arial" w:cs="Arial"/>
          <w:b/>
          <w:bCs/>
        </w:rPr>
        <w:lastRenderedPageBreak/>
        <w:t>Executive Summary</w:t>
      </w:r>
      <w:bookmarkEnd w:id="1"/>
    </w:p>
    <w:p w14:paraId="2248AFFF" w14:textId="77777777" w:rsidR="00BD2E6D" w:rsidRDefault="00BD2E6D" w:rsidP="001016B8">
      <w:pPr>
        <w:spacing w:line="360" w:lineRule="auto"/>
        <w:jc w:val="both"/>
        <w:rPr>
          <w:rFonts w:ascii="Arial" w:hAnsi="Arial" w:cs="Arial"/>
        </w:rPr>
      </w:pPr>
    </w:p>
    <w:p w14:paraId="48490C7E" w14:textId="727F8CC7" w:rsidR="00CF6D33" w:rsidRPr="00BD2E6D" w:rsidRDefault="00CF6D33" w:rsidP="00BD2E6D">
      <w:pPr>
        <w:spacing w:line="480" w:lineRule="auto"/>
        <w:rPr>
          <w:rFonts w:ascii="Arial" w:eastAsiaTheme="majorEastAsia" w:hAnsi="Arial" w:cs="Arial"/>
          <w:color w:val="BF0000" w:themeColor="accent1" w:themeShade="BF"/>
          <w:sz w:val="32"/>
          <w:szCs w:val="32"/>
        </w:rPr>
      </w:pPr>
      <w:r w:rsidRPr="00BD2E6D">
        <w:rPr>
          <w:rFonts w:ascii="Arial" w:hAnsi="Arial" w:cs="Arial"/>
        </w:rPr>
        <w:br w:type="page"/>
      </w:r>
    </w:p>
    <w:p w14:paraId="35711E95" w14:textId="49ECAF4E" w:rsidR="001016B8" w:rsidRPr="00251EFA" w:rsidRDefault="00CF6D33" w:rsidP="00A82412">
      <w:pPr>
        <w:pStyle w:val="Heading1"/>
        <w:numPr>
          <w:ilvl w:val="0"/>
          <w:numId w:val="2"/>
        </w:numPr>
        <w:spacing w:line="480" w:lineRule="auto"/>
        <w:jc w:val="both"/>
        <w:rPr>
          <w:rFonts w:ascii="Arial" w:hAnsi="Arial" w:cs="Arial"/>
          <w:b/>
          <w:bCs/>
        </w:rPr>
      </w:pPr>
      <w:bookmarkStart w:id="2" w:name="_Toc59136169"/>
      <w:bookmarkStart w:id="3" w:name="_Hlk59027735"/>
      <w:bookmarkStart w:id="4" w:name="_Hlk59136248"/>
      <w:r w:rsidRPr="00251EFA">
        <w:rPr>
          <w:rFonts w:ascii="Arial" w:hAnsi="Arial" w:cs="Arial"/>
          <w:b/>
          <w:bCs/>
        </w:rPr>
        <w:lastRenderedPageBreak/>
        <w:t>Introduction</w:t>
      </w:r>
      <w:bookmarkEnd w:id="2"/>
    </w:p>
    <w:p w14:paraId="180E19F5" w14:textId="40043D3C" w:rsidR="00A82412" w:rsidRDefault="00F3256E" w:rsidP="00565D5D">
      <w:pPr>
        <w:spacing w:line="480" w:lineRule="auto"/>
        <w:jc w:val="both"/>
        <w:rPr>
          <w:rFonts w:ascii="Arial" w:hAnsi="Arial" w:cs="Arial"/>
          <w:sz w:val="24"/>
          <w:szCs w:val="24"/>
        </w:rPr>
      </w:pPr>
      <w:r w:rsidRPr="00565D5D">
        <w:rPr>
          <w:rFonts w:ascii="Arial" w:hAnsi="Arial" w:cs="Arial"/>
          <w:sz w:val="24"/>
          <w:szCs w:val="24"/>
        </w:rPr>
        <w:t>Royal Mail Group Plc.</w:t>
      </w:r>
      <w:r w:rsidR="00060BF2">
        <w:rPr>
          <w:rFonts w:ascii="Arial" w:hAnsi="Arial" w:cs="Arial"/>
          <w:sz w:val="24"/>
          <w:szCs w:val="24"/>
        </w:rPr>
        <w:t xml:space="preserve"> (RMG)</w:t>
      </w:r>
      <w:r w:rsidRPr="00565D5D">
        <w:rPr>
          <w:rFonts w:ascii="Arial" w:hAnsi="Arial" w:cs="Arial"/>
          <w:sz w:val="24"/>
          <w:szCs w:val="24"/>
        </w:rPr>
        <w:t xml:space="preserve"> is a British multinational cooperation that was originally </w:t>
      </w:r>
      <w:r w:rsidR="00026E6D" w:rsidRPr="00565D5D">
        <w:rPr>
          <w:rFonts w:ascii="Arial" w:hAnsi="Arial" w:cs="Arial"/>
          <w:sz w:val="24"/>
          <w:szCs w:val="24"/>
        </w:rPr>
        <w:t xml:space="preserve">founded in 1516 as a part of the English government </w:t>
      </w:r>
      <w:r w:rsidR="00781161" w:rsidRPr="00565D5D">
        <w:rPr>
          <w:rFonts w:ascii="Arial" w:hAnsi="Arial" w:cs="Arial"/>
          <w:sz w:val="24"/>
          <w:szCs w:val="24"/>
        </w:rPr>
        <w:t>and is now a postal service and courier company</w:t>
      </w:r>
      <w:r w:rsidR="00EB27C0">
        <w:rPr>
          <w:rFonts w:ascii="Arial" w:hAnsi="Arial" w:cs="Arial"/>
          <w:sz w:val="24"/>
          <w:szCs w:val="24"/>
        </w:rPr>
        <w:t xml:space="preserve"> </w:t>
      </w:r>
      <w:r w:rsidR="00EB27C0">
        <w:rPr>
          <w:rFonts w:ascii="Arial" w:hAnsi="Arial" w:cs="Arial"/>
          <w:sz w:val="24"/>
          <w:szCs w:val="24"/>
        </w:rPr>
        <w:fldChar w:fldCharType="begin"/>
      </w:r>
      <w:r w:rsidR="007A71D2">
        <w:rPr>
          <w:rFonts w:ascii="Arial" w:hAnsi="Arial" w:cs="Arial"/>
          <w:sz w:val="24"/>
          <w:szCs w:val="24"/>
        </w:rPr>
        <w:instrText xml:space="preserve"> ADDIN ZOTERO_ITEM CSL_CITATION {"citationID":"1LyFV4Tn","properties":{"formattedCitation":"(Hemmeon, 1912; Campbell-Smith, 2011)","plainCitation":"(Hemmeon, 1912; Campbell-Smith, 2011)","noteIndex":0},"citationItems":[{"id":1896,"uris":["http://zotero.org/users/551440/items/HJP6GYXM"],"uri":["http://zotero.org/users/551440/items/HJP6GYXM"],"itemData":{"id":1896,"type":"book","abstract":"The origins of the Post Office go back to the early years of the Tudor monarchy: Brian Tuke, a former King's Bailiff in Sandwich, was acknowledged as the first 'Master of the Posts' by Cardinal Wolsey in 1512, and went on to build up a network of 'postmasters' across England for Henry VIII. Over the following five hundred years the Royal Mail expanded to an unimaginable degree to become the largest employer in the country, and the face of the British state for most people in their everyday lives. But it also faced the demands of an increasingly commercial marketplace. With the election of Margaret Thatcher in 1979, the possibility of privatising the Royal Mail has prompted passionate arguments - and has added immeasurably to the difficulties of running it. In charting the whole of this extraordinary story, Duncan Campbell-Smith recounts a series of remarkable tales, including how postal engineers built the first programmable computer for the wartime code-breakers of Bletchley Park and how the Royal Mail managed to successfully continue delivering post to the front lines during two world wars, but also how they failed to avert the Great Train Robbery of 1963. He brings to life many of the dominant personalities in the Royal Mail's history - from Rowland Hill, who imposed a uniform penny post and set the great Victorian expansion on its way, to Tony Benn who championed the modernisation of the service in the 1960s and Tom Jackson who led the postal workers' biggest union through fifteen frequently stormy years up to 1982. This is the first complete history of the Royal Mail up to the present day, based on its comprehensive archives, and including the first detailed account of the past half-century of Britain's postal history, made possible by privileged access to confidential records. Today's debate over the future of the Royal Mail is shown to be just the ;atest chapter in a centuries-old conflict between its roles raising revenue and serving the public. Will its employees remain, like Brian Tuke's postmasters, servants of the Crown? This book could hardly appear at a more timely moment.","ISBN":"978-0-14-197322-7","language":"en","note":"Google-Books-ID: 6LQidp233x8C","number-of-pages":"1460","publisher":"Penguin Books Limited","source":"Google Books","title":"Masters of the Post: The Authorized History of the Royal Mail","title-short":"Masters of the Post","author":[{"family":"Campbell-Smith","given":"Duncan"}],"issued":{"date-parts":[["2011",11,3]]}},"label":"page"},{"id":1898,"uris":["http://zotero.org/users/551440/items/YF55LN7E"],"uri":["http://zotero.org/users/551440/items/YF55LN7E"],"itemData":{"id":1898,"type":"book","abstract":"This volume offers a history of the British postal service.","language":"en","note":"Google-Books-ID: DMhAAAAAIAAJ","number-of-pages":"284","publisher":"Harvard university","source":"Google Books","title":"The History of the British Post Office","author":[{"family":"Hemmeon","given":"Joseph Clarence"}],"issued":{"date-parts":[["1912"]]}},"label":"page"}],"schema":"https://github.com/citation-style-language/schema/raw/master/csl-citation.json"} </w:instrText>
      </w:r>
      <w:r w:rsidR="00EB27C0">
        <w:rPr>
          <w:rFonts w:ascii="Arial" w:hAnsi="Arial" w:cs="Arial"/>
          <w:sz w:val="24"/>
          <w:szCs w:val="24"/>
        </w:rPr>
        <w:fldChar w:fldCharType="separate"/>
      </w:r>
      <w:r w:rsidR="007A71D2" w:rsidRPr="007A71D2">
        <w:rPr>
          <w:rFonts w:ascii="Arial" w:hAnsi="Arial" w:cs="Arial"/>
          <w:sz w:val="24"/>
        </w:rPr>
        <w:t>(Hemmeon, 1912; Campbell-Smith, 2011)</w:t>
      </w:r>
      <w:r w:rsidR="00EB27C0">
        <w:rPr>
          <w:rFonts w:ascii="Arial" w:hAnsi="Arial" w:cs="Arial"/>
          <w:sz w:val="24"/>
          <w:szCs w:val="24"/>
        </w:rPr>
        <w:fldChar w:fldCharType="end"/>
      </w:r>
      <w:r w:rsidR="00781161" w:rsidRPr="00565D5D">
        <w:rPr>
          <w:rFonts w:ascii="Arial" w:hAnsi="Arial" w:cs="Arial"/>
          <w:sz w:val="24"/>
          <w:szCs w:val="24"/>
        </w:rPr>
        <w:t xml:space="preserve">. </w:t>
      </w:r>
      <w:r w:rsidR="00127879">
        <w:rPr>
          <w:rFonts w:ascii="Arial" w:hAnsi="Arial" w:cs="Arial"/>
          <w:sz w:val="24"/>
          <w:szCs w:val="24"/>
        </w:rPr>
        <w:t>T</w:t>
      </w:r>
      <w:r w:rsidR="003913C1">
        <w:rPr>
          <w:rFonts w:ascii="Arial" w:hAnsi="Arial" w:cs="Arial"/>
          <w:sz w:val="24"/>
          <w:szCs w:val="24"/>
        </w:rPr>
        <w:t xml:space="preserve">he group is comprised of </w:t>
      </w:r>
      <w:r w:rsidR="001A57A3">
        <w:rPr>
          <w:rFonts w:ascii="Arial" w:hAnsi="Arial" w:cs="Arial"/>
          <w:sz w:val="24"/>
          <w:szCs w:val="24"/>
        </w:rPr>
        <w:t>Royal Mail (</w:t>
      </w:r>
      <w:r w:rsidR="00047973">
        <w:rPr>
          <w:rFonts w:ascii="Arial" w:hAnsi="Arial" w:cs="Arial"/>
          <w:sz w:val="24"/>
          <w:szCs w:val="24"/>
        </w:rPr>
        <w:t xml:space="preserve">letters and packets) and Parcelforce Worldwide (parcel courier). </w:t>
      </w:r>
      <w:r w:rsidR="00522EB0">
        <w:rPr>
          <w:rFonts w:ascii="Arial" w:hAnsi="Arial" w:cs="Arial"/>
          <w:sz w:val="24"/>
          <w:szCs w:val="24"/>
        </w:rPr>
        <w:t>General Logistics Systems (GLS)</w:t>
      </w:r>
      <w:r w:rsidR="00450D6D">
        <w:rPr>
          <w:rFonts w:ascii="Arial" w:hAnsi="Arial" w:cs="Arial"/>
          <w:sz w:val="24"/>
          <w:szCs w:val="24"/>
        </w:rPr>
        <w:t xml:space="preserve"> is a wholly owned subsidiary of Royal Mail Group and is an international logistics company. </w:t>
      </w:r>
      <w:r w:rsidR="00FD1F77">
        <w:rPr>
          <w:rFonts w:ascii="Arial" w:hAnsi="Arial" w:cs="Arial"/>
          <w:sz w:val="24"/>
          <w:szCs w:val="24"/>
        </w:rPr>
        <w:t xml:space="preserve">Further information on the company may be found in Appendix 1. </w:t>
      </w:r>
    </w:p>
    <w:p w14:paraId="2DC9C929" w14:textId="7E779294" w:rsidR="00B06CD8" w:rsidRDefault="00FC0616" w:rsidP="00B431E6">
      <w:pPr>
        <w:spacing w:line="480" w:lineRule="auto"/>
        <w:jc w:val="both"/>
        <w:rPr>
          <w:rFonts w:ascii="Arial" w:hAnsi="Arial" w:cs="Arial"/>
          <w:sz w:val="24"/>
          <w:szCs w:val="24"/>
        </w:rPr>
      </w:pPr>
      <w:r>
        <w:rPr>
          <w:rFonts w:ascii="Arial" w:hAnsi="Arial" w:cs="Arial"/>
          <w:sz w:val="24"/>
          <w:szCs w:val="24"/>
        </w:rPr>
        <w:t xml:space="preserve">Royal </w:t>
      </w:r>
      <w:r w:rsidR="00A46FB1">
        <w:rPr>
          <w:rFonts w:ascii="Arial" w:hAnsi="Arial" w:cs="Arial"/>
          <w:sz w:val="24"/>
          <w:szCs w:val="24"/>
        </w:rPr>
        <w:t xml:space="preserve">Mail Group is split into 3 </w:t>
      </w:r>
      <w:r w:rsidR="00EA540C">
        <w:rPr>
          <w:rFonts w:ascii="Arial" w:hAnsi="Arial" w:cs="Arial"/>
          <w:sz w:val="24"/>
          <w:szCs w:val="24"/>
        </w:rPr>
        <w:t>S</w:t>
      </w:r>
      <w:r w:rsidR="001407C2">
        <w:rPr>
          <w:rFonts w:ascii="Arial" w:hAnsi="Arial" w:cs="Arial"/>
          <w:sz w:val="24"/>
          <w:szCs w:val="24"/>
        </w:rPr>
        <w:t>trategic</w:t>
      </w:r>
      <w:r w:rsidR="00EA540C">
        <w:rPr>
          <w:rFonts w:ascii="Arial" w:hAnsi="Arial" w:cs="Arial"/>
          <w:sz w:val="24"/>
          <w:szCs w:val="24"/>
        </w:rPr>
        <w:t xml:space="preserve"> Business Units (SBU). Royal Mail</w:t>
      </w:r>
      <w:r w:rsidR="00F72FD1">
        <w:rPr>
          <w:rFonts w:ascii="Arial" w:hAnsi="Arial" w:cs="Arial"/>
          <w:sz w:val="24"/>
          <w:szCs w:val="24"/>
        </w:rPr>
        <w:t xml:space="preserve"> and Parcelforce operate exclusively within the United Kingdom</w:t>
      </w:r>
      <w:r w:rsidR="00D14F7A">
        <w:rPr>
          <w:rFonts w:ascii="Arial" w:hAnsi="Arial" w:cs="Arial"/>
          <w:sz w:val="24"/>
          <w:szCs w:val="24"/>
        </w:rPr>
        <w:t>, with GLS operating on a multi-national, mul</w:t>
      </w:r>
      <w:r w:rsidR="00922ACC">
        <w:rPr>
          <w:rFonts w:ascii="Arial" w:hAnsi="Arial" w:cs="Arial"/>
          <w:sz w:val="24"/>
          <w:szCs w:val="24"/>
        </w:rPr>
        <w:t xml:space="preserve">ti-continent platform. The resulting </w:t>
      </w:r>
      <w:r w:rsidR="00940C72">
        <w:rPr>
          <w:rFonts w:ascii="Arial" w:hAnsi="Arial" w:cs="Arial"/>
          <w:sz w:val="24"/>
          <w:szCs w:val="24"/>
        </w:rPr>
        <w:t xml:space="preserve">complex </w:t>
      </w:r>
      <w:r w:rsidR="00922ACC">
        <w:rPr>
          <w:rFonts w:ascii="Arial" w:hAnsi="Arial" w:cs="Arial"/>
          <w:sz w:val="24"/>
          <w:szCs w:val="24"/>
        </w:rPr>
        <w:t>business</w:t>
      </w:r>
      <w:r w:rsidR="00940C72">
        <w:rPr>
          <w:rFonts w:ascii="Arial" w:hAnsi="Arial" w:cs="Arial"/>
          <w:sz w:val="24"/>
          <w:szCs w:val="24"/>
        </w:rPr>
        <w:t xml:space="preserve">, regulatory and </w:t>
      </w:r>
      <w:r w:rsidR="004323A4">
        <w:rPr>
          <w:rFonts w:ascii="Arial" w:hAnsi="Arial" w:cs="Arial"/>
          <w:sz w:val="24"/>
          <w:szCs w:val="24"/>
        </w:rPr>
        <w:t>market</w:t>
      </w:r>
      <w:r w:rsidR="00922ACC">
        <w:rPr>
          <w:rFonts w:ascii="Arial" w:hAnsi="Arial" w:cs="Arial"/>
          <w:sz w:val="24"/>
          <w:szCs w:val="24"/>
        </w:rPr>
        <w:t xml:space="preserve"> environments for GLS therefore</w:t>
      </w:r>
      <w:r w:rsidR="004323A4">
        <w:rPr>
          <w:rFonts w:ascii="Arial" w:hAnsi="Arial" w:cs="Arial"/>
          <w:sz w:val="24"/>
          <w:szCs w:val="24"/>
        </w:rPr>
        <w:t xml:space="preserve"> present too large a scope for strategic analysis within this report; it will therefore limit </w:t>
      </w:r>
      <w:r w:rsidR="00FE5E7B">
        <w:rPr>
          <w:rFonts w:ascii="Arial" w:hAnsi="Arial" w:cs="Arial"/>
          <w:sz w:val="24"/>
          <w:szCs w:val="24"/>
        </w:rPr>
        <w:t>its</w:t>
      </w:r>
      <w:r w:rsidR="004323A4">
        <w:rPr>
          <w:rFonts w:ascii="Arial" w:hAnsi="Arial" w:cs="Arial"/>
          <w:sz w:val="24"/>
          <w:szCs w:val="24"/>
        </w:rPr>
        <w:t xml:space="preserve"> analysis to the UK operating arms of Royal Mail </w:t>
      </w:r>
      <w:r w:rsidR="003757CC">
        <w:rPr>
          <w:rFonts w:ascii="Arial" w:hAnsi="Arial" w:cs="Arial"/>
          <w:sz w:val="24"/>
          <w:szCs w:val="24"/>
        </w:rPr>
        <w:t>G</w:t>
      </w:r>
      <w:r w:rsidR="004323A4">
        <w:rPr>
          <w:rFonts w:ascii="Arial" w:hAnsi="Arial" w:cs="Arial"/>
          <w:sz w:val="24"/>
          <w:szCs w:val="24"/>
        </w:rPr>
        <w:t>roup only.</w:t>
      </w:r>
      <w:r w:rsidR="00AB1536">
        <w:rPr>
          <w:rFonts w:ascii="Arial" w:hAnsi="Arial" w:cs="Arial"/>
          <w:sz w:val="24"/>
          <w:szCs w:val="24"/>
        </w:rPr>
        <w:t xml:space="preserve"> References from this point on to Royal Mail refer to Royal Mail </w:t>
      </w:r>
      <w:r w:rsidR="002D4FD5">
        <w:rPr>
          <w:rFonts w:ascii="Arial" w:hAnsi="Arial" w:cs="Arial"/>
          <w:sz w:val="24"/>
          <w:szCs w:val="24"/>
        </w:rPr>
        <w:t>(</w:t>
      </w:r>
      <w:r w:rsidR="003757CC">
        <w:rPr>
          <w:rFonts w:ascii="Arial" w:hAnsi="Arial" w:cs="Arial"/>
          <w:sz w:val="24"/>
          <w:szCs w:val="24"/>
        </w:rPr>
        <w:t>L</w:t>
      </w:r>
      <w:r w:rsidR="002D4FD5">
        <w:rPr>
          <w:rFonts w:ascii="Arial" w:hAnsi="Arial" w:cs="Arial"/>
          <w:sz w:val="24"/>
          <w:szCs w:val="24"/>
        </w:rPr>
        <w:t xml:space="preserve">etters and </w:t>
      </w:r>
      <w:r w:rsidR="003757CC">
        <w:rPr>
          <w:rFonts w:ascii="Arial" w:hAnsi="Arial" w:cs="Arial"/>
          <w:sz w:val="24"/>
          <w:szCs w:val="24"/>
        </w:rPr>
        <w:t>Parcels</w:t>
      </w:r>
      <w:r w:rsidR="002D4FD5">
        <w:rPr>
          <w:rFonts w:ascii="Arial" w:hAnsi="Arial" w:cs="Arial"/>
          <w:sz w:val="24"/>
          <w:szCs w:val="24"/>
        </w:rPr>
        <w:t>)</w:t>
      </w:r>
      <w:r w:rsidR="00AA3777">
        <w:rPr>
          <w:rFonts w:ascii="Arial" w:hAnsi="Arial" w:cs="Arial"/>
          <w:sz w:val="24"/>
          <w:szCs w:val="24"/>
        </w:rPr>
        <w:t xml:space="preserve"> and Parcelforce (unless explicitly stated)</w:t>
      </w:r>
      <w:r w:rsidR="002D4FD5">
        <w:rPr>
          <w:rFonts w:ascii="Arial" w:hAnsi="Arial" w:cs="Arial"/>
          <w:sz w:val="24"/>
          <w:szCs w:val="24"/>
        </w:rPr>
        <w:t xml:space="preserve"> and not Royal Mail Group unless explicitly stated. </w:t>
      </w:r>
    </w:p>
    <w:p w14:paraId="3C61904B" w14:textId="259DB583" w:rsidR="005A59CA" w:rsidRPr="00B431E6" w:rsidRDefault="00E26396" w:rsidP="00B431E6">
      <w:pPr>
        <w:pStyle w:val="Heading1"/>
        <w:numPr>
          <w:ilvl w:val="0"/>
          <w:numId w:val="2"/>
        </w:numPr>
        <w:spacing w:line="480" w:lineRule="auto"/>
        <w:jc w:val="both"/>
        <w:rPr>
          <w:rFonts w:ascii="Arial" w:hAnsi="Arial" w:cs="Arial"/>
          <w:b/>
          <w:bCs/>
        </w:rPr>
      </w:pPr>
      <w:bookmarkStart w:id="5" w:name="_Toc59136170"/>
      <w:r>
        <w:rPr>
          <w:rFonts w:ascii="Arial" w:hAnsi="Arial" w:cs="Arial"/>
          <w:b/>
          <w:bCs/>
        </w:rPr>
        <w:t>Overview of Royal Mail</w:t>
      </w:r>
      <w:r w:rsidR="005A59CA">
        <w:rPr>
          <w:rFonts w:ascii="Arial" w:hAnsi="Arial" w:cs="Arial"/>
          <w:b/>
          <w:bCs/>
        </w:rPr>
        <w:t xml:space="preserve"> &amp; Parcelforce’s business situation</w:t>
      </w:r>
      <w:bookmarkEnd w:id="5"/>
    </w:p>
    <w:p w14:paraId="65A04E9C" w14:textId="78108750" w:rsidR="005A59CA" w:rsidRDefault="00AB1536" w:rsidP="00B431E6">
      <w:pPr>
        <w:spacing w:line="480" w:lineRule="auto"/>
        <w:jc w:val="both"/>
        <w:rPr>
          <w:rFonts w:ascii="Arial" w:hAnsi="Arial" w:cs="Arial"/>
          <w:sz w:val="24"/>
          <w:szCs w:val="24"/>
        </w:rPr>
      </w:pPr>
      <w:r w:rsidRPr="00AB1536">
        <w:rPr>
          <w:rFonts w:ascii="Arial" w:hAnsi="Arial" w:cs="Arial"/>
          <w:sz w:val="24"/>
          <w:szCs w:val="24"/>
        </w:rPr>
        <w:t>Royal Mail</w:t>
      </w:r>
      <w:r w:rsidR="00A84F1C">
        <w:rPr>
          <w:rFonts w:ascii="Arial" w:hAnsi="Arial" w:cs="Arial"/>
          <w:sz w:val="24"/>
          <w:szCs w:val="24"/>
        </w:rPr>
        <w:t xml:space="preserve"> and Parcelforce</w:t>
      </w:r>
      <w:r w:rsidRPr="00AB1536">
        <w:rPr>
          <w:rFonts w:ascii="Arial" w:hAnsi="Arial" w:cs="Arial"/>
          <w:sz w:val="24"/>
          <w:szCs w:val="24"/>
        </w:rPr>
        <w:t xml:space="preserve"> </w:t>
      </w:r>
      <w:r w:rsidR="003D7B4B">
        <w:rPr>
          <w:rFonts w:ascii="Arial" w:hAnsi="Arial" w:cs="Arial"/>
          <w:sz w:val="24"/>
          <w:szCs w:val="24"/>
        </w:rPr>
        <w:t>is responsible for the collection and delivery of the mail within the UK</w:t>
      </w:r>
      <w:r w:rsidR="009E3C9F">
        <w:rPr>
          <w:rFonts w:ascii="Arial" w:hAnsi="Arial" w:cs="Arial"/>
          <w:sz w:val="24"/>
          <w:szCs w:val="24"/>
        </w:rPr>
        <w:t>,</w:t>
      </w:r>
      <w:r w:rsidR="00332760">
        <w:rPr>
          <w:rFonts w:ascii="Arial" w:hAnsi="Arial" w:cs="Arial"/>
          <w:sz w:val="24"/>
          <w:szCs w:val="24"/>
        </w:rPr>
        <w:t xml:space="preserve"> handling </w:t>
      </w:r>
      <w:r w:rsidR="00561FF5">
        <w:rPr>
          <w:rFonts w:ascii="Arial" w:hAnsi="Arial" w:cs="Arial"/>
          <w:sz w:val="24"/>
          <w:szCs w:val="24"/>
        </w:rPr>
        <w:t>and delivering</w:t>
      </w:r>
      <w:r w:rsidR="0083785D">
        <w:rPr>
          <w:rFonts w:ascii="Arial" w:hAnsi="Arial" w:cs="Arial"/>
          <w:sz w:val="24"/>
          <w:szCs w:val="24"/>
        </w:rPr>
        <w:t xml:space="preserve"> in 2019-20</w:t>
      </w:r>
      <w:r w:rsidR="00561FF5">
        <w:rPr>
          <w:rFonts w:ascii="Arial" w:hAnsi="Arial" w:cs="Arial"/>
          <w:sz w:val="24"/>
          <w:szCs w:val="24"/>
        </w:rPr>
        <w:t xml:space="preserve"> </w:t>
      </w:r>
      <w:r w:rsidR="00BB46E3">
        <w:rPr>
          <w:rFonts w:ascii="Arial" w:hAnsi="Arial" w:cs="Arial"/>
          <w:sz w:val="24"/>
          <w:szCs w:val="24"/>
        </w:rPr>
        <w:t xml:space="preserve">approximately 13 billion </w:t>
      </w:r>
      <w:r w:rsidR="00472039">
        <w:rPr>
          <w:rFonts w:ascii="Arial" w:hAnsi="Arial" w:cs="Arial"/>
          <w:sz w:val="24"/>
          <w:szCs w:val="24"/>
        </w:rPr>
        <w:t>letters and 1.6 billion parcels</w:t>
      </w:r>
      <w:r w:rsidR="00561FF5">
        <w:rPr>
          <w:rFonts w:ascii="Arial" w:hAnsi="Arial" w:cs="Arial"/>
          <w:sz w:val="24"/>
          <w:szCs w:val="24"/>
        </w:rPr>
        <w:t xml:space="preserve"> to 27 million addresses</w:t>
      </w:r>
      <w:r w:rsidR="00472039">
        <w:rPr>
          <w:rFonts w:ascii="Arial" w:hAnsi="Arial" w:cs="Arial"/>
          <w:sz w:val="24"/>
          <w:szCs w:val="24"/>
        </w:rPr>
        <w:t xml:space="preserve">. </w:t>
      </w:r>
    </w:p>
    <w:p w14:paraId="0E1238D5" w14:textId="053E3043" w:rsidR="00895E71" w:rsidRDefault="00A27777" w:rsidP="009E3C9F">
      <w:pPr>
        <w:spacing w:line="480" w:lineRule="auto"/>
        <w:jc w:val="both"/>
        <w:rPr>
          <w:rFonts w:ascii="Arial" w:hAnsi="Arial" w:cs="Arial"/>
          <w:sz w:val="24"/>
          <w:szCs w:val="24"/>
        </w:rPr>
      </w:pPr>
      <w:r>
        <w:rPr>
          <w:rFonts w:ascii="Arial" w:hAnsi="Arial" w:cs="Arial"/>
          <w:sz w:val="24"/>
          <w:szCs w:val="24"/>
        </w:rPr>
        <w:t xml:space="preserve">Royal Mail </w:t>
      </w:r>
      <w:r w:rsidR="00103341">
        <w:rPr>
          <w:rFonts w:ascii="Arial" w:hAnsi="Arial" w:cs="Arial"/>
          <w:sz w:val="24"/>
          <w:szCs w:val="24"/>
        </w:rPr>
        <w:t>for</w:t>
      </w:r>
      <w:r w:rsidR="002D1DEC">
        <w:rPr>
          <w:rFonts w:ascii="Arial" w:hAnsi="Arial" w:cs="Arial"/>
          <w:sz w:val="24"/>
          <w:szCs w:val="24"/>
        </w:rPr>
        <w:t xml:space="preserve"> 2019-20 reported revenue of </w:t>
      </w:r>
      <w:r w:rsidR="006C5DF5">
        <w:rPr>
          <w:rFonts w:ascii="Arial" w:hAnsi="Arial" w:cs="Arial"/>
          <w:sz w:val="24"/>
          <w:szCs w:val="24"/>
        </w:rPr>
        <w:t>£7</w:t>
      </w:r>
      <w:r w:rsidR="008B514E">
        <w:rPr>
          <w:rFonts w:ascii="Arial" w:hAnsi="Arial" w:cs="Arial"/>
          <w:sz w:val="24"/>
          <w:szCs w:val="24"/>
        </w:rPr>
        <w:t>,</w:t>
      </w:r>
      <w:r w:rsidR="0003209A">
        <w:rPr>
          <w:rFonts w:ascii="Arial" w:hAnsi="Arial" w:cs="Arial"/>
          <w:sz w:val="24"/>
          <w:szCs w:val="24"/>
        </w:rPr>
        <w:t>72</w:t>
      </w:r>
      <w:r w:rsidR="008B514E">
        <w:rPr>
          <w:rFonts w:ascii="Arial" w:hAnsi="Arial" w:cs="Arial"/>
          <w:sz w:val="24"/>
          <w:szCs w:val="24"/>
        </w:rPr>
        <w:t>0 million,</w:t>
      </w:r>
      <w:r w:rsidR="002F617D">
        <w:rPr>
          <w:rFonts w:ascii="Arial" w:hAnsi="Arial" w:cs="Arial"/>
          <w:sz w:val="24"/>
          <w:szCs w:val="24"/>
        </w:rPr>
        <w:t xml:space="preserve"> showing an increase of </w:t>
      </w:r>
      <w:r w:rsidR="00257C72">
        <w:rPr>
          <w:rFonts w:ascii="Arial" w:hAnsi="Arial" w:cs="Arial"/>
          <w:sz w:val="24"/>
          <w:szCs w:val="24"/>
        </w:rPr>
        <w:t xml:space="preserve">1.6% on 2018-19, and </w:t>
      </w:r>
      <w:r w:rsidR="00004E2E">
        <w:rPr>
          <w:rFonts w:ascii="Arial" w:hAnsi="Arial" w:cs="Arial"/>
          <w:sz w:val="24"/>
          <w:szCs w:val="24"/>
        </w:rPr>
        <w:t xml:space="preserve">operating </w:t>
      </w:r>
      <w:r w:rsidR="00AF55C8">
        <w:rPr>
          <w:rFonts w:ascii="Arial" w:hAnsi="Arial" w:cs="Arial"/>
          <w:sz w:val="24"/>
          <w:szCs w:val="24"/>
        </w:rPr>
        <w:t>profit of £117 million, down 41.2%</w:t>
      </w:r>
      <w:r w:rsidR="0038602E">
        <w:rPr>
          <w:rFonts w:ascii="Arial" w:hAnsi="Arial" w:cs="Arial"/>
          <w:sz w:val="24"/>
          <w:szCs w:val="24"/>
        </w:rPr>
        <w:t xml:space="preserve">. </w:t>
      </w:r>
      <w:r w:rsidR="000167C9">
        <w:rPr>
          <w:rFonts w:ascii="Arial" w:hAnsi="Arial" w:cs="Arial"/>
          <w:sz w:val="24"/>
          <w:szCs w:val="24"/>
        </w:rPr>
        <w:t>Operational cost increase</w:t>
      </w:r>
      <w:r w:rsidR="001C11AC">
        <w:rPr>
          <w:rFonts w:ascii="Arial" w:hAnsi="Arial" w:cs="Arial"/>
          <w:sz w:val="24"/>
          <w:szCs w:val="24"/>
        </w:rPr>
        <w:t>s</w:t>
      </w:r>
      <w:r w:rsidR="000167C9">
        <w:rPr>
          <w:rFonts w:ascii="Arial" w:hAnsi="Arial" w:cs="Arial"/>
          <w:sz w:val="24"/>
          <w:szCs w:val="24"/>
        </w:rPr>
        <w:t xml:space="preserve"> of 2.8% is largely responsible for</w:t>
      </w:r>
      <w:r w:rsidR="006979D4">
        <w:rPr>
          <w:rFonts w:ascii="Arial" w:hAnsi="Arial" w:cs="Arial"/>
          <w:sz w:val="24"/>
          <w:szCs w:val="24"/>
        </w:rPr>
        <w:t xml:space="preserve"> </w:t>
      </w:r>
      <w:r w:rsidR="000167C9">
        <w:rPr>
          <w:rFonts w:ascii="Arial" w:hAnsi="Arial" w:cs="Arial"/>
          <w:sz w:val="24"/>
          <w:szCs w:val="24"/>
        </w:rPr>
        <w:t xml:space="preserve">profit decline due to </w:t>
      </w:r>
      <w:r w:rsidR="003358AA">
        <w:rPr>
          <w:rFonts w:ascii="Arial" w:hAnsi="Arial" w:cs="Arial"/>
          <w:sz w:val="24"/>
          <w:szCs w:val="24"/>
        </w:rPr>
        <w:t>a £207 million increase year on year</w:t>
      </w:r>
      <w:r w:rsidR="006979D4">
        <w:rPr>
          <w:rFonts w:ascii="Arial" w:hAnsi="Arial" w:cs="Arial"/>
          <w:sz w:val="24"/>
          <w:szCs w:val="24"/>
        </w:rPr>
        <w:t xml:space="preserve"> (YoY)</w:t>
      </w:r>
      <w:r w:rsidR="00CF2BC9">
        <w:rPr>
          <w:rFonts w:ascii="Arial" w:hAnsi="Arial" w:cs="Arial"/>
          <w:sz w:val="24"/>
          <w:szCs w:val="24"/>
        </w:rPr>
        <w:t xml:space="preserve"> </w:t>
      </w:r>
      <w:r w:rsidR="00CF2BC9">
        <w:rPr>
          <w:rFonts w:ascii="Arial" w:hAnsi="Arial" w:cs="Arial"/>
          <w:sz w:val="24"/>
          <w:szCs w:val="24"/>
        </w:rPr>
        <w:fldChar w:fldCharType="begin"/>
      </w:r>
      <w:r w:rsidR="006834B1">
        <w:rPr>
          <w:rFonts w:ascii="Arial" w:hAnsi="Arial" w:cs="Arial"/>
          <w:sz w:val="24"/>
          <w:szCs w:val="24"/>
        </w:rPr>
        <w:instrText xml:space="preserve"> ADDIN ZOTERO_ITEM CSL_CITATION {"citationID":"skASkCSf","properties":{"formattedCitation":"(Royal Mail Group, 2020b)","plainCitation":"(Royal Mail Group, 2020b)","noteIndex":0},"citationItems":[{"id":1918,"uris":["http://zotero.org/users/551440/items/M4ENSKRM"],"uri":["http://zotero.org/users/551440/items/M4ENSKRM"],"itemData":{"id":1918,"type":"report","genre":"Presentation","title":"Full Year 2019-20 Results and Business Update","URL":"https://www.royalmailgroup.com/media/11198/royal-mail-group-fy2019-20-results-presentation.pdf","author":[{"family":"Royal Mail Group","given":""}],"accessed":{"date-parts":[["2020",12,5]]},"issued":{"date-parts":[["2020",6,25]]}}}],"schema":"https://github.com/citation-style-language/schema/raw/master/csl-citation.json"} </w:instrText>
      </w:r>
      <w:r w:rsidR="00CF2BC9">
        <w:rPr>
          <w:rFonts w:ascii="Arial" w:hAnsi="Arial" w:cs="Arial"/>
          <w:sz w:val="24"/>
          <w:szCs w:val="24"/>
        </w:rPr>
        <w:fldChar w:fldCharType="separate"/>
      </w:r>
      <w:r w:rsidR="006834B1" w:rsidRPr="006834B1">
        <w:rPr>
          <w:rFonts w:ascii="Arial" w:hAnsi="Arial" w:cs="Arial"/>
          <w:sz w:val="24"/>
        </w:rPr>
        <w:t>(Royal Mail Group, 2020b)</w:t>
      </w:r>
      <w:r w:rsidR="00CF2BC9">
        <w:rPr>
          <w:rFonts w:ascii="Arial" w:hAnsi="Arial" w:cs="Arial"/>
          <w:sz w:val="24"/>
          <w:szCs w:val="24"/>
        </w:rPr>
        <w:fldChar w:fldCharType="end"/>
      </w:r>
      <w:r w:rsidR="003358AA">
        <w:rPr>
          <w:rFonts w:ascii="Arial" w:hAnsi="Arial" w:cs="Arial"/>
          <w:sz w:val="24"/>
          <w:szCs w:val="24"/>
        </w:rPr>
        <w:t xml:space="preserve">. </w:t>
      </w:r>
    </w:p>
    <w:p w14:paraId="23967FC8" w14:textId="607F301E" w:rsidR="00C553AE" w:rsidRDefault="00C457FE" w:rsidP="009E3C9F">
      <w:pPr>
        <w:spacing w:line="480" w:lineRule="auto"/>
        <w:jc w:val="both"/>
        <w:rPr>
          <w:rFonts w:ascii="Arial" w:hAnsi="Arial" w:cs="Arial"/>
          <w:sz w:val="24"/>
          <w:szCs w:val="24"/>
        </w:rPr>
      </w:pPr>
      <w:r>
        <w:rPr>
          <w:rFonts w:ascii="Arial" w:hAnsi="Arial" w:cs="Arial"/>
          <w:sz w:val="24"/>
          <w:szCs w:val="24"/>
        </w:rPr>
        <w:lastRenderedPageBreak/>
        <w:t xml:space="preserve">Royal Mail </w:t>
      </w:r>
      <w:r w:rsidR="00CE2BF5">
        <w:rPr>
          <w:rFonts w:ascii="Arial" w:hAnsi="Arial" w:cs="Arial"/>
          <w:sz w:val="24"/>
          <w:szCs w:val="24"/>
        </w:rPr>
        <w:t>has begun a strategic plan announced in May 2019</w:t>
      </w:r>
      <w:r w:rsidR="00F053BD">
        <w:rPr>
          <w:rFonts w:ascii="Arial" w:hAnsi="Arial" w:cs="Arial"/>
          <w:sz w:val="24"/>
          <w:szCs w:val="24"/>
        </w:rPr>
        <w:t xml:space="preserve"> </w:t>
      </w:r>
      <w:r w:rsidR="00CE2BF5">
        <w:rPr>
          <w:rFonts w:ascii="Arial" w:hAnsi="Arial" w:cs="Arial"/>
          <w:sz w:val="24"/>
          <w:szCs w:val="24"/>
        </w:rPr>
        <w:t xml:space="preserve">to build a parcels led, more balanced, diversified and international </w:t>
      </w:r>
      <w:r w:rsidR="00945E28">
        <w:rPr>
          <w:rFonts w:ascii="Arial" w:hAnsi="Arial" w:cs="Arial"/>
          <w:sz w:val="24"/>
          <w:szCs w:val="24"/>
        </w:rPr>
        <w:t xml:space="preserve">business; moving forward away from a historical reliance on letter delivery </w:t>
      </w:r>
      <w:r w:rsidR="00945E28">
        <w:rPr>
          <w:rFonts w:ascii="Arial" w:hAnsi="Arial" w:cs="Arial"/>
          <w:sz w:val="24"/>
          <w:szCs w:val="24"/>
        </w:rPr>
        <w:fldChar w:fldCharType="begin"/>
      </w:r>
      <w:r w:rsidR="003D7701">
        <w:rPr>
          <w:rFonts w:ascii="Arial" w:hAnsi="Arial" w:cs="Arial"/>
          <w:sz w:val="24"/>
          <w:szCs w:val="24"/>
        </w:rPr>
        <w:instrText xml:space="preserve"> ADDIN ZOTERO_ITEM CSL_CITATION {"citationID":"6ASFPQT8","properties":{"formattedCitation":"(Royal Mail Group, 2019)","plainCitation":"(Royal Mail Group, 2019)","noteIndex":0},"citationItems":[{"id":1920,"uris":["http://zotero.org/users/551440/items/33SFSGF7"],"uri":["http://zotero.org/users/551440/items/33SFSGF7"],"itemData":{"id":1920,"type":"report","genre":"Presentation","title":"Journey 2024. Growing, Efficient, Diversified.","URL":"https://www.royalmailgroup.com/media/10705/fy-2018-19-results-and-strategy-presentation.pdf","author":[{"family":"Royal Mail Group","given":""}],"accessed":{"date-parts":[["2020",12,1]]},"issued":{"date-parts":[["2019",5,22]]}}}],"schema":"https://github.com/citation-style-language/schema/raw/master/csl-citation.json"} </w:instrText>
      </w:r>
      <w:r w:rsidR="00945E28">
        <w:rPr>
          <w:rFonts w:ascii="Arial" w:hAnsi="Arial" w:cs="Arial"/>
          <w:sz w:val="24"/>
          <w:szCs w:val="24"/>
        </w:rPr>
        <w:fldChar w:fldCharType="separate"/>
      </w:r>
      <w:r w:rsidR="003D7701" w:rsidRPr="003D7701">
        <w:rPr>
          <w:rFonts w:ascii="Arial" w:hAnsi="Arial" w:cs="Arial"/>
          <w:sz w:val="24"/>
        </w:rPr>
        <w:t>(Royal Mail Group, 2019)</w:t>
      </w:r>
      <w:r w:rsidR="00945E28">
        <w:rPr>
          <w:rFonts w:ascii="Arial" w:hAnsi="Arial" w:cs="Arial"/>
          <w:sz w:val="24"/>
          <w:szCs w:val="24"/>
        </w:rPr>
        <w:fldChar w:fldCharType="end"/>
      </w:r>
      <w:r w:rsidR="00945E28">
        <w:rPr>
          <w:rFonts w:ascii="Arial" w:hAnsi="Arial" w:cs="Arial"/>
          <w:sz w:val="24"/>
          <w:szCs w:val="24"/>
        </w:rPr>
        <w:t xml:space="preserve">. </w:t>
      </w:r>
      <w:r w:rsidR="00754952">
        <w:rPr>
          <w:rFonts w:ascii="Arial" w:hAnsi="Arial" w:cs="Arial"/>
          <w:sz w:val="24"/>
          <w:szCs w:val="24"/>
        </w:rPr>
        <w:t xml:space="preserve">Posted letter volumes have been dropping </w:t>
      </w:r>
      <w:r w:rsidR="00571569">
        <w:rPr>
          <w:rFonts w:ascii="Arial" w:hAnsi="Arial" w:cs="Arial"/>
          <w:sz w:val="24"/>
          <w:szCs w:val="24"/>
        </w:rPr>
        <w:t>steadily</w:t>
      </w:r>
      <w:r w:rsidR="003E7EB1">
        <w:rPr>
          <w:rFonts w:ascii="Arial" w:hAnsi="Arial" w:cs="Arial"/>
          <w:sz w:val="24"/>
          <w:szCs w:val="24"/>
        </w:rPr>
        <w:t xml:space="preserve"> (</w:t>
      </w:r>
      <w:r w:rsidR="00571569">
        <w:rPr>
          <w:rFonts w:ascii="Arial" w:hAnsi="Arial" w:cs="Arial"/>
          <w:sz w:val="24"/>
          <w:szCs w:val="24"/>
        </w:rPr>
        <w:t>8% for 2019-20</w:t>
      </w:r>
      <w:r w:rsidR="003E7EB1">
        <w:rPr>
          <w:rFonts w:ascii="Arial" w:hAnsi="Arial" w:cs="Arial"/>
          <w:sz w:val="24"/>
          <w:szCs w:val="24"/>
        </w:rPr>
        <w:t>)</w:t>
      </w:r>
      <w:r w:rsidR="0047003A">
        <w:rPr>
          <w:rFonts w:ascii="Arial" w:hAnsi="Arial" w:cs="Arial"/>
          <w:sz w:val="24"/>
          <w:szCs w:val="24"/>
        </w:rPr>
        <w:t xml:space="preserve"> with the trend accelerating over the last 5 years, </w:t>
      </w:r>
      <w:r w:rsidR="00546880">
        <w:rPr>
          <w:rFonts w:ascii="Arial" w:hAnsi="Arial" w:cs="Arial"/>
          <w:sz w:val="24"/>
          <w:szCs w:val="24"/>
        </w:rPr>
        <w:t>leading to</w:t>
      </w:r>
      <w:r w:rsidR="00571569">
        <w:rPr>
          <w:rFonts w:ascii="Arial" w:hAnsi="Arial" w:cs="Arial"/>
          <w:sz w:val="24"/>
          <w:szCs w:val="24"/>
        </w:rPr>
        <w:t xml:space="preserve"> a substantial impact on operating profit</w:t>
      </w:r>
      <w:r w:rsidR="00C553AE">
        <w:rPr>
          <w:rFonts w:ascii="Arial" w:hAnsi="Arial" w:cs="Arial"/>
          <w:sz w:val="24"/>
          <w:szCs w:val="24"/>
        </w:rPr>
        <w:t xml:space="preserve"> (Figure 1)</w:t>
      </w:r>
      <w:r w:rsidR="00E41A92">
        <w:rPr>
          <w:rFonts w:ascii="Arial" w:hAnsi="Arial" w:cs="Arial"/>
          <w:sz w:val="24"/>
          <w:szCs w:val="24"/>
        </w:rPr>
        <w:t xml:space="preserve"> </w:t>
      </w:r>
      <w:r w:rsidR="00E41A92">
        <w:rPr>
          <w:rFonts w:ascii="Arial" w:hAnsi="Arial" w:cs="Arial"/>
          <w:sz w:val="24"/>
          <w:szCs w:val="24"/>
        </w:rPr>
        <w:fldChar w:fldCharType="begin"/>
      </w:r>
      <w:r w:rsidR="00E41A92">
        <w:rPr>
          <w:rFonts w:ascii="Arial" w:hAnsi="Arial" w:cs="Arial"/>
          <w:sz w:val="24"/>
          <w:szCs w:val="24"/>
        </w:rPr>
        <w:instrText xml:space="preserve"> ADDIN ZOTERO_ITEM CSL_CITATION {"citationID":"KooD2zwC","properties":{"formattedCitation":"(Royal Mail Group, 2020a)","plainCitation":"(Royal Mail Group, 2020a)","noteIndex":0},"citationItems":[{"id":1919,"uris":["http://zotero.org/users/551440/items/QE8UFXLN"],"uri":["http://zotero.org/users/551440/items/QE8UFXLN"],"itemData":{"id":1919,"type":"report","page":"256","title":"Annual Report and Accounts 2019-20","URL":"https://www.royalmailgroup.com/media/11212/royal-mail-plc-annual-report-and-accounts-2019-20.pdf","author":[{"family":"Royal Mail Group","given":""}],"accessed":{"date-parts":[["2020",12,5]]},"issued":{"date-parts":[["2020"]]}}}],"schema":"https://github.com/citation-style-language/schema/raw/master/csl-citation.json"} </w:instrText>
      </w:r>
      <w:r w:rsidR="00E41A92">
        <w:rPr>
          <w:rFonts w:ascii="Arial" w:hAnsi="Arial" w:cs="Arial"/>
          <w:sz w:val="24"/>
          <w:szCs w:val="24"/>
        </w:rPr>
        <w:fldChar w:fldCharType="separate"/>
      </w:r>
      <w:r w:rsidR="00E41A92" w:rsidRPr="006834B1">
        <w:rPr>
          <w:rFonts w:ascii="Arial" w:hAnsi="Arial" w:cs="Arial"/>
          <w:sz w:val="24"/>
        </w:rPr>
        <w:t>(Royal Mail Group, 2020a)</w:t>
      </w:r>
      <w:r w:rsidR="00E41A92">
        <w:rPr>
          <w:rFonts w:ascii="Arial" w:hAnsi="Arial" w:cs="Arial"/>
          <w:sz w:val="24"/>
          <w:szCs w:val="24"/>
        </w:rPr>
        <w:fldChar w:fldCharType="end"/>
      </w:r>
      <w:r w:rsidR="00571569">
        <w:rPr>
          <w:rFonts w:ascii="Arial" w:hAnsi="Arial" w:cs="Arial"/>
          <w:sz w:val="24"/>
          <w:szCs w:val="24"/>
        </w:rPr>
        <w:t>.</w:t>
      </w:r>
      <w:r w:rsidR="00A942A8">
        <w:rPr>
          <w:rFonts w:ascii="Arial" w:hAnsi="Arial" w:cs="Arial"/>
          <w:sz w:val="24"/>
          <w:szCs w:val="24"/>
        </w:rPr>
        <w:t xml:space="preserve"> </w:t>
      </w:r>
      <w:r w:rsidR="006312D7">
        <w:rPr>
          <w:rFonts w:ascii="Arial" w:hAnsi="Arial" w:cs="Arial"/>
          <w:sz w:val="24"/>
          <w:szCs w:val="24"/>
        </w:rPr>
        <w:t xml:space="preserve"> </w:t>
      </w:r>
    </w:p>
    <w:p w14:paraId="006E4B7D" w14:textId="0EFFD6C7" w:rsidR="009E03F3" w:rsidRDefault="004C096D" w:rsidP="009E3C9F">
      <w:pPr>
        <w:spacing w:line="480" w:lineRule="auto"/>
        <w:jc w:val="both"/>
        <w:rPr>
          <w:rFonts w:ascii="Arial" w:hAnsi="Arial" w:cs="Arial"/>
          <w:sz w:val="24"/>
          <w:szCs w:val="24"/>
        </w:rPr>
      </w:pPr>
      <w:r>
        <w:rPr>
          <w:noProof/>
        </w:rPr>
        <w:drawing>
          <wp:anchor distT="0" distB="0" distL="114300" distR="114300" simplePos="0" relativeHeight="251676672" behindDoc="0" locked="0" layoutInCell="1" allowOverlap="1" wp14:anchorId="3D68505C" wp14:editId="72EBE0CF">
            <wp:simplePos x="0" y="0"/>
            <wp:positionH relativeFrom="margin">
              <wp:posOffset>-1270</wp:posOffset>
            </wp:positionH>
            <wp:positionV relativeFrom="paragraph">
              <wp:posOffset>276860</wp:posOffset>
            </wp:positionV>
            <wp:extent cx="5732145" cy="1373505"/>
            <wp:effectExtent l="0" t="0" r="1905"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26497" t="39272" r="25806" b="40397"/>
                    <a:stretch/>
                  </pic:blipFill>
                  <pic:spPr bwMode="auto">
                    <a:xfrm>
                      <a:off x="0" y="0"/>
                      <a:ext cx="5732145" cy="13735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553AE">
        <w:rPr>
          <w:rFonts w:ascii="Arial" w:hAnsi="Arial" w:cs="Arial"/>
          <w:sz w:val="24"/>
          <w:szCs w:val="24"/>
        </w:rPr>
        <w:t>Figure 1.</w:t>
      </w:r>
    </w:p>
    <w:p w14:paraId="098C9151" w14:textId="0953CA74" w:rsidR="00C457FE" w:rsidRDefault="009B2574" w:rsidP="009E3C9F">
      <w:pPr>
        <w:spacing w:line="480" w:lineRule="auto"/>
        <w:jc w:val="both"/>
        <w:rPr>
          <w:rFonts w:ascii="Arial" w:hAnsi="Arial" w:cs="Arial"/>
          <w:sz w:val="24"/>
          <w:szCs w:val="24"/>
        </w:rPr>
      </w:pPr>
      <w:r>
        <w:rPr>
          <w:rFonts w:ascii="Arial" w:hAnsi="Arial" w:cs="Arial"/>
          <w:sz w:val="24"/>
          <w:szCs w:val="24"/>
        </w:rPr>
        <w:fldChar w:fldCharType="begin"/>
      </w:r>
      <w:r w:rsidR="006834B1">
        <w:rPr>
          <w:rFonts w:ascii="Arial" w:hAnsi="Arial" w:cs="Arial"/>
          <w:sz w:val="24"/>
          <w:szCs w:val="24"/>
        </w:rPr>
        <w:instrText xml:space="preserve"> ADDIN ZOTERO_ITEM CSL_CITATION {"citationID":"8eW7Hm74","properties":{"formattedCitation":"(Royal Mail Group, 2020b)","plainCitation":"(Royal Mail Group, 2020b)","noteIndex":0},"citationItems":[{"id":1918,"uris":["http://zotero.org/users/551440/items/M4ENSKRM"],"uri":["http://zotero.org/users/551440/items/M4ENSKRM"],"itemData":{"id":1918,"type":"report","genre":"Presentation","title":"Full Year 2019-20 Results and Business Update","URL":"https://www.royalmailgroup.com/media/11198/royal-mail-group-fy2019-20-results-presentation.pdf","author":[{"family":"Royal Mail Group","given":""}],"accessed":{"date-parts":[["2020",12,5]]},"issued":{"date-parts":[["2020",6,25]]}}}],"schema":"https://github.com/citation-style-language/schema/raw/master/csl-citation.json"} </w:instrText>
      </w:r>
      <w:r>
        <w:rPr>
          <w:rFonts w:ascii="Arial" w:hAnsi="Arial" w:cs="Arial"/>
          <w:sz w:val="24"/>
          <w:szCs w:val="24"/>
        </w:rPr>
        <w:fldChar w:fldCharType="separate"/>
      </w:r>
      <w:r w:rsidR="006834B1" w:rsidRPr="006834B1">
        <w:rPr>
          <w:rFonts w:ascii="Arial" w:hAnsi="Arial" w:cs="Arial"/>
          <w:sz w:val="24"/>
        </w:rPr>
        <w:t>(Royal Mail Group, 2020b)</w:t>
      </w:r>
      <w:r>
        <w:rPr>
          <w:rFonts w:ascii="Arial" w:hAnsi="Arial" w:cs="Arial"/>
          <w:sz w:val="24"/>
          <w:szCs w:val="24"/>
        </w:rPr>
        <w:fldChar w:fldCharType="end"/>
      </w:r>
      <w:r w:rsidR="00571569">
        <w:rPr>
          <w:rFonts w:ascii="Arial" w:hAnsi="Arial" w:cs="Arial"/>
          <w:sz w:val="24"/>
          <w:szCs w:val="24"/>
        </w:rPr>
        <w:t xml:space="preserve"> </w:t>
      </w:r>
    </w:p>
    <w:p w14:paraId="3642DAE1" w14:textId="115F4883" w:rsidR="009B2574" w:rsidRDefault="008F5F31" w:rsidP="009E3C9F">
      <w:pPr>
        <w:spacing w:line="480" w:lineRule="auto"/>
        <w:jc w:val="both"/>
        <w:rPr>
          <w:rFonts w:ascii="Arial" w:hAnsi="Arial" w:cs="Arial"/>
          <w:sz w:val="24"/>
          <w:szCs w:val="24"/>
        </w:rPr>
      </w:pPr>
      <w:r>
        <w:rPr>
          <w:rFonts w:ascii="Arial" w:hAnsi="Arial" w:cs="Arial"/>
          <w:sz w:val="24"/>
          <w:szCs w:val="24"/>
        </w:rPr>
        <w:t xml:space="preserve">Parcel volumes have increased 2% </w:t>
      </w:r>
      <w:r w:rsidR="006A5805">
        <w:rPr>
          <w:rFonts w:ascii="Arial" w:hAnsi="Arial" w:cs="Arial"/>
          <w:sz w:val="24"/>
          <w:szCs w:val="24"/>
        </w:rPr>
        <w:t>YoY</w:t>
      </w:r>
      <w:r>
        <w:rPr>
          <w:rFonts w:ascii="Arial" w:hAnsi="Arial" w:cs="Arial"/>
          <w:sz w:val="24"/>
          <w:szCs w:val="24"/>
        </w:rPr>
        <w:t xml:space="preserve">, this </w:t>
      </w:r>
      <w:r w:rsidR="006A5805">
        <w:rPr>
          <w:rFonts w:ascii="Arial" w:hAnsi="Arial" w:cs="Arial"/>
          <w:sz w:val="24"/>
          <w:szCs w:val="24"/>
        </w:rPr>
        <w:t>is</w:t>
      </w:r>
      <w:r>
        <w:rPr>
          <w:rFonts w:ascii="Arial" w:hAnsi="Arial" w:cs="Arial"/>
          <w:sz w:val="24"/>
          <w:szCs w:val="24"/>
        </w:rPr>
        <w:t xml:space="preserve"> lower than projected </w:t>
      </w:r>
      <w:r w:rsidR="004A55DF">
        <w:rPr>
          <w:rFonts w:ascii="Arial" w:hAnsi="Arial" w:cs="Arial"/>
          <w:sz w:val="24"/>
          <w:szCs w:val="24"/>
        </w:rPr>
        <w:t xml:space="preserve">due to a </w:t>
      </w:r>
      <w:r w:rsidR="00015285">
        <w:rPr>
          <w:rFonts w:ascii="Arial" w:hAnsi="Arial" w:cs="Arial"/>
          <w:sz w:val="24"/>
          <w:szCs w:val="24"/>
        </w:rPr>
        <w:t>combination</w:t>
      </w:r>
      <w:r w:rsidR="004A55DF">
        <w:rPr>
          <w:rFonts w:ascii="Arial" w:hAnsi="Arial" w:cs="Arial"/>
          <w:sz w:val="24"/>
          <w:szCs w:val="24"/>
        </w:rPr>
        <w:t xml:space="preserve"> of industrial action threat in </w:t>
      </w:r>
      <w:proofErr w:type="gramStart"/>
      <w:r w:rsidR="004A55DF">
        <w:rPr>
          <w:rFonts w:ascii="Arial" w:hAnsi="Arial" w:cs="Arial"/>
          <w:sz w:val="24"/>
          <w:szCs w:val="24"/>
        </w:rPr>
        <w:t>Q3</w:t>
      </w:r>
      <w:r w:rsidR="00015285">
        <w:rPr>
          <w:rFonts w:ascii="Arial" w:hAnsi="Arial" w:cs="Arial"/>
          <w:sz w:val="24"/>
          <w:szCs w:val="24"/>
        </w:rPr>
        <w:t>;</w:t>
      </w:r>
      <w:proofErr w:type="gramEnd"/>
      <w:r w:rsidR="004A55DF">
        <w:rPr>
          <w:rFonts w:ascii="Arial" w:hAnsi="Arial" w:cs="Arial"/>
          <w:sz w:val="24"/>
          <w:szCs w:val="24"/>
        </w:rPr>
        <w:t xml:space="preserve"> and COVID-19</w:t>
      </w:r>
      <w:r w:rsidR="00015285">
        <w:rPr>
          <w:rFonts w:ascii="Arial" w:hAnsi="Arial" w:cs="Arial"/>
          <w:sz w:val="24"/>
          <w:szCs w:val="24"/>
        </w:rPr>
        <w:t xml:space="preserve"> in Q4 affecting </w:t>
      </w:r>
      <w:r w:rsidR="005458D1">
        <w:rPr>
          <w:rFonts w:ascii="Arial" w:hAnsi="Arial" w:cs="Arial"/>
          <w:sz w:val="24"/>
          <w:szCs w:val="24"/>
        </w:rPr>
        <w:t>international</w:t>
      </w:r>
      <w:r w:rsidR="00015285">
        <w:rPr>
          <w:rFonts w:ascii="Arial" w:hAnsi="Arial" w:cs="Arial"/>
          <w:sz w:val="24"/>
          <w:szCs w:val="24"/>
        </w:rPr>
        <w:t xml:space="preserve"> import volumes. </w:t>
      </w:r>
      <w:r w:rsidR="000E64E8">
        <w:rPr>
          <w:rFonts w:ascii="Arial" w:hAnsi="Arial" w:cs="Arial"/>
          <w:sz w:val="24"/>
          <w:szCs w:val="24"/>
        </w:rPr>
        <w:t xml:space="preserve">These challenges were offset by targeting pricing allowing parcel revenue to rise by </w:t>
      </w:r>
      <w:r w:rsidR="00E17896">
        <w:rPr>
          <w:rFonts w:ascii="Arial" w:hAnsi="Arial" w:cs="Arial"/>
          <w:sz w:val="24"/>
          <w:szCs w:val="24"/>
        </w:rPr>
        <w:t xml:space="preserve">4.6%. </w:t>
      </w:r>
      <w:r w:rsidR="00015285">
        <w:rPr>
          <w:rFonts w:ascii="Arial" w:hAnsi="Arial" w:cs="Arial"/>
          <w:sz w:val="24"/>
          <w:szCs w:val="24"/>
        </w:rPr>
        <w:t xml:space="preserve"> </w:t>
      </w:r>
    </w:p>
    <w:p w14:paraId="03F68551" w14:textId="6E7BC6F9" w:rsidR="008673D8" w:rsidRDefault="00F81F90" w:rsidP="009E3C9F">
      <w:pPr>
        <w:spacing w:line="480" w:lineRule="auto"/>
        <w:jc w:val="both"/>
        <w:rPr>
          <w:rFonts w:ascii="Arial" w:hAnsi="Arial" w:cs="Arial"/>
          <w:sz w:val="24"/>
          <w:szCs w:val="24"/>
        </w:rPr>
      </w:pPr>
      <w:r>
        <w:rPr>
          <w:rFonts w:ascii="Arial" w:hAnsi="Arial" w:cs="Arial"/>
          <w:sz w:val="24"/>
          <w:szCs w:val="24"/>
        </w:rPr>
        <w:t>The COVID-19 pandemic began affecting the UK during Q4</w:t>
      </w:r>
      <w:r w:rsidR="00AB0735">
        <w:rPr>
          <w:rFonts w:ascii="Arial" w:hAnsi="Arial" w:cs="Arial"/>
          <w:sz w:val="24"/>
          <w:szCs w:val="24"/>
        </w:rPr>
        <w:t xml:space="preserve">, this has highlighted the challenges the business has been facing, and the need to accelerate the pace of operational change within Royal Mail </w:t>
      </w:r>
      <w:r w:rsidR="0027172F">
        <w:rPr>
          <w:rFonts w:ascii="Arial" w:hAnsi="Arial" w:cs="Arial"/>
          <w:sz w:val="24"/>
          <w:szCs w:val="24"/>
        </w:rPr>
        <w:fldChar w:fldCharType="begin"/>
      </w:r>
      <w:r w:rsidR="0027172F">
        <w:rPr>
          <w:rFonts w:ascii="Arial" w:hAnsi="Arial" w:cs="Arial"/>
          <w:sz w:val="24"/>
          <w:szCs w:val="24"/>
        </w:rPr>
        <w:instrText xml:space="preserve"> ADDIN ZOTERO_ITEM CSL_CITATION {"citationID":"wsCiqnja","properties":{"formattedCitation":"(Chowdhury, 2020; De Smet {\\i{}et al.}, 2020; Royal Mail Group, 2020a)","plainCitation":"(Chowdhury, 2020; De Smet et al., 2020; Royal Mail Group, 2020a)","noteIndex":0},"citationItems":[{"id":1924,"uris":["http://zotero.org/users/551440/items/858TZZ7P"],"uri":["http://zotero.org/users/551440/items/858TZZ7P"],"itemData":{"id":1924,"type":"post-weblog","abstract":"Lululemon and Nike offer lessons on ways retailers can successfully reorganize their priorities to meet the COVID-19 era's challenges.","container-title":"Digital Commerce 360","language":"en-US","title":"How COVID-19 accelerated organizational change among retailers","URL":"https://www.digitalcommerce360.com/2020/09/04/how-covid-19-accelerated-organizational-change-among-retailers/","author":[{"family":"Chowdhury","given":"Shamsul"}],"accessed":{"date-parts":[["2020",12,5]]},"issued":{"date-parts":[["2020",9,4]]}},"label":"page"},{"id":1922,"uris":["http://zotero.org/users/551440/items/VGSBS92H"],"uri":["http://zotero.org/users/551440/items/VGSBS92H"],"itemData":{"id":1922,"type":"post-weblog","container-title":"McKinsey","title":"Organizational speed in the post-COVID-19 era","URL":"https://www.mckinsey.com/business-functions/organization/our-insights/ready-set-go-reinventing-the-organization-for-speed-in-the-post-covid-19-era","author":[{"family":"De Smet","given":"Aaron"},{"family":"Pacthod","given":"Daniel"},{"family":"Relyea","given":"Charlotte"},{"family":"Sternfels","given":"Bob"}],"accessed":{"date-parts":[["2020",12,5]]},"issued":{"date-parts":[["2020",6,26]]}},"label":"page"},{"id":1919,"uris":["http://zotero.org/users/551440/items/QE8UFXLN"],"uri":["http://zotero.org/users/551440/items/QE8UFXLN"],"itemData":{"id":1919,"type":"report","page":"256","title":"Annual Report and Accounts 2019-20","URL":"https://www.royalmailgroup.com/media/11212/royal-mail-plc-annual-report-and-accounts-2019-20.pdf","author":[{"family":"Royal Mail Group","given":""}],"accessed":{"date-parts":[["2020",12,5]]},"issued":{"date-parts":[["2020"]]}},"label":"page"}],"schema":"https://github.com/citation-style-language/schema/raw/master/csl-citation.json"} </w:instrText>
      </w:r>
      <w:r w:rsidR="0027172F">
        <w:rPr>
          <w:rFonts w:ascii="Arial" w:hAnsi="Arial" w:cs="Arial"/>
          <w:sz w:val="24"/>
          <w:szCs w:val="24"/>
        </w:rPr>
        <w:fldChar w:fldCharType="separate"/>
      </w:r>
      <w:r w:rsidR="0027172F" w:rsidRPr="0027172F">
        <w:rPr>
          <w:rFonts w:ascii="Arial" w:hAnsi="Arial" w:cs="Arial"/>
          <w:sz w:val="24"/>
          <w:szCs w:val="24"/>
        </w:rPr>
        <w:t xml:space="preserve">(Chowdhury, 2020; De Smet </w:t>
      </w:r>
      <w:r w:rsidR="0027172F" w:rsidRPr="0027172F">
        <w:rPr>
          <w:rFonts w:ascii="Arial" w:hAnsi="Arial" w:cs="Arial"/>
          <w:i/>
          <w:iCs/>
          <w:sz w:val="24"/>
          <w:szCs w:val="24"/>
        </w:rPr>
        <w:t>et al.</w:t>
      </w:r>
      <w:r w:rsidR="0027172F" w:rsidRPr="0027172F">
        <w:rPr>
          <w:rFonts w:ascii="Arial" w:hAnsi="Arial" w:cs="Arial"/>
          <w:sz w:val="24"/>
          <w:szCs w:val="24"/>
        </w:rPr>
        <w:t>, 2020; Royal Mail Group, 2020a)</w:t>
      </w:r>
      <w:r w:rsidR="0027172F">
        <w:rPr>
          <w:rFonts w:ascii="Arial" w:hAnsi="Arial" w:cs="Arial"/>
          <w:sz w:val="24"/>
          <w:szCs w:val="24"/>
        </w:rPr>
        <w:fldChar w:fldCharType="end"/>
      </w:r>
      <w:r w:rsidR="003F14E8">
        <w:rPr>
          <w:rFonts w:ascii="Arial" w:hAnsi="Arial" w:cs="Arial"/>
          <w:sz w:val="24"/>
          <w:szCs w:val="24"/>
        </w:rPr>
        <w:t xml:space="preserve">. </w:t>
      </w:r>
      <w:r w:rsidR="006A12DF">
        <w:rPr>
          <w:rFonts w:ascii="Arial" w:hAnsi="Arial" w:cs="Arial"/>
          <w:sz w:val="24"/>
          <w:szCs w:val="24"/>
        </w:rPr>
        <w:t>Q4</w:t>
      </w:r>
      <w:r w:rsidR="0050644F">
        <w:rPr>
          <w:rFonts w:ascii="Arial" w:hAnsi="Arial" w:cs="Arial"/>
          <w:sz w:val="24"/>
          <w:szCs w:val="24"/>
        </w:rPr>
        <w:t xml:space="preserve"> trends have continued in the first 2 months of 2020-21</w:t>
      </w:r>
      <w:r w:rsidR="00CF226D">
        <w:rPr>
          <w:rFonts w:ascii="Arial" w:hAnsi="Arial" w:cs="Arial"/>
          <w:sz w:val="24"/>
          <w:szCs w:val="24"/>
        </w:rPr>
        <w:t xml:space="preserve"> as demonstrated in Figure 2</w:t>
      </w:r>
      <w:r w:rsidR="00DC2CFC">
        <w:rPr>
          <w:rFonts w:ascii="Arial" w:hAnsi="Arial" w:cs="Arial"/>
          <w:sz w:val="24"/>
          <w:szCs w:val="24"/>
        </w:rPr>
        <w:t>.</w:t>
      </w:r>
      <w:r w:rsidR="00CF226D">
        <w:rPr>
          <w:rFonts w:ascii="Arial" w:hAnsi="Arial" w:cs="Arial"/>
          <w:sz w:val="24"/>
          <w:szCs w:val="24"/>
        </w:rPr>
        <w:t xml:space="preserve"> </w:t>
      </w:r>
      <w:r w:rsidR="00DC2CFC">
        <w:rPr>
          <w:rFonts w:ascii="Arial" w:hAnsi="Arial" w:cs="Arial"/>
          <w:sz w:val="24"/>
          <w:szCs w:val="24"/>
        </w:rPr>
        <w:t>I</w:t>
      </w:r>
      <w:r w:rsidR="00CF226D">
        <w:rPr>
          <w:rFonts w:ascii="Arial" w:hAnsi="Arial" w:cs="Arial"/>
          <w:sz w:val="24"/>
          <w:szCs w:val="24"/>
        </w:rPr>
        <w:t>n</w:t>
      </w:r>
      <w:r w:rsidR="006A12DF">
        <w:rPr>
          <w:rFonts w:ascii="Arial" w:hAnsi="Arial" w:cs="Arial"/>
          <w:sz w:val="24"/>
          <w:szCs w:val="24"/>
        </w:rPr>
        <w:t xml:space="preserve"> </w:t>
      </w:r>
      <w:r w:rsidR="00CF226D">
        <w:rPr>
          <w:rFonts w:ascii="Arial" w:hAnsi="Arial" w:cs="Arial"/>
          <w:sz w:val="24"/>
          <w:szCs w:val="24"/>
        </w:rPr>
        <w:t xml:space="preserve">line with </w:t>
      </w:r>
      <w:r w:rsidR="00EF2820">
        <w:rPr>
          <w:rFonts w:ascii="Arial" w:hAnsi="Arial" w:cs="Arial"/>
          <w:sz w:val="24"/>
          <w:szCs w:val="24"/>
        </w:rPr>
        <w:t>COVID-19 induced retail environment changes, there has been a substantial shift from Business to Business (B2B) to Business to Customer (B2C)</w:t>
      </w:r>
      <w:r w:rsidR="00A50E6A">
        <w:rPr>
          <w:rFonts w:ascii="Arial" w:hAnsi="Arial" w:cs="Arial"/>
          <w:sz w:val="24"/>
          <w:szCs w:val="24"/>
        </w:rPr>
        <w:t xml:space="preserve"> shipping</w:t>
      </w:r>
      <w:r w:rsidR="003C0E18">
        <w:rPr>
          <w:rFonts w:ascii="Arial" w:hAnsi="Arial" w:cs="Arial"/>
          <w:sz w:val="24"/>
          <w:szCs w:val="24"/>
        </w:rPr>
        <w:t xml:space="preserve"> </w:t>
      </w:r>
      <w:r w:rsidR="003C0E18">
        <w:rPr>
          <w:rFonts w:ascii="Arial" w:hAnsi="Arial" w:cs="Arial"/>
          <w:sz w:val="24"/>
          <w:szCs w:val="24"/>
        </w:rPr>
        <w:fldChar w:fldCharType="begin"/>
      </w:r>
      <w:r w:rsidR="003C0E18">
        <w:rPr>
          <w:rFonts w:ascii="Arial" w:hAnsi="Arial" w:cs="Arial"/>
          <w:sz w:val="24"/>
          <w:szCs w:val="24"/>
        </w:rPr>
        <w:instrText xml:space="preserve"> ADDIN ZOTERO_ITEM CSL_CITATION {"citationID":"FLUGHagG","properties":{"formattedCitation":"(Azoth Analytics, 2020)","plainCitation":"(Azoth Analytics, 2020)","noteIndex":0},"citationItems":[{"id":1927,"uris":["http://zotero.org/users/551440/items/YLZEVK8K"],"uri":["http://zotero.org/users/551440/items/YLZEVK8K"],"itemData":{"id":1927,"type":"report","page":"160","title":"Global Time Definite Parcel Market - Analysis By Product (B2B, B2C), Mode of Transport, By Region, By Country (2020 Edition): Market Insights, COVID-19 Impact, Competition and Forecast (2020-2025)","URL":"https://www.researchandmarkets.com/reports/5148321/global-time-definite-parcel-market-analysis-by?utm_source=BW&amp;utm_medium=PressRelease&amp;utm_code=dgsz2t&amp;utm_campaign=1448799+-+Global+Time+Definite+Parcel+(B2B%2c+B2C)+Market+Report+2020-2025%3a+Insights%2c+Covid-19+Impact%2c+Competition+and+Forecasts&amp;utm_exec=chdo54prd","author":[{"family":"Azoth Analytics","given":""}],"accessed":{"date-parts":[["2020",10,3]]},"issued":{"date-parts":[["2020",9]]}}}],"schema":"https://github.com/citation-style-language/schema/raw/master/csl-citation.json"} </w:instrText>
      </w:r>
      <w:r w:rsidR="003C0E18">
        <w:rPr>
          <w:rFonts w:ascii="Arial" w:hAnsi="Arial" w:cs="Arial"/>
          <w:sz w:val="24"/>
          <w:szCs w:val="24"/>
        </w:rPr>
        <w:fldChar w:fldCharType="separate"/>
      </w:r>
      <w:r w:rsidR="003C0E18" w:rsidRPr="003C0E18">
        <w:rPr>
          <w:rFonts w:ascii="Arial" w:hAnsi="Arial" w:cs="Arial"/>
          <w:sz w:val="24"/>
        </w:rPr>
        <w:t>(Azoth Analytics, 2020)</w:t>
      </w:r>
      <w:r w:rsidR="003C0E18">
        <w:rPr>
          <w:rFonts w:ascii="Arial" w:hAnsi="Arial" w:cs="Arial"/>
          <w:sz w:val="24"/>
          <w:szCs w:val="24"/>
        </w:rPr>
        <w:fldChar w:fldCharType="end"/>
      </w:r>
      <w:r w:rsidR="00150B1A">
        <w:rPr>
          <w:rFonts w:ascii="Arial" w:hAnsi="Arial" w:cs="Arial"/>
          <w:sz w:val="24"/>
          <w:szCs w:val="24"/>
        </w:rPr>
        <w:t xml:space="preserve">. </w:t>
      </w:r>
      <w:r w:rsidR="00D14A9A">
        <w:rPr>
          <w:rFonts w:ascii="Arial" w:hAnsi="Arial" w:cs="Arial"/>
          <w:sz w:val="24"/>
          <w:szCs w:val="24"/>
        </w:rPr>
        <w:t xml:space="preserve">UK account shipping has increased </w:t>
      </w:r>
      <w:r w:rsidR="00C14121">
        <w:rPr>
          <w:rFonts w:ascii="Arial" w:hAnsi="Arial" w:cs="Arial"/>
          <w:sz w:val="24"/>
          <w:szCs w:val="24"/>
        </w:rPr>
        <w:t xml:space="preserve">by 65%, with </w:t>
      </w:r>
      <w:r w:rsidR="00DF2828">
        <w:rPr>
          <w:rFonts w:ascii="Arial" w:hAnsi="Arial" w:cs="Arial"/>
          <w:sz w:val="24"/>
          <w:szCs w:val="24"/>
        </w:rPr>
        <w:t>tracked shipment products up 76%</w:t>
      </w:r>
      <w:r w:rsidR="000673DF">
        <w:rPr>
          <w:rFonts w:ascii="Arial" w:hAnsi="Arial" w:cs="Arial"/>
          <w:sz w:val="24"/>
          <w:szCs w:val="24"/>
        </w:rPr>
        <w:t xml:space="preserve"> </w:t>
      </w:r>
      <w:r w:rsidR="001C397B">
        <w:rPr>
          <w:rFonts w:ascii="Arial" w:hAnsi="Arial" w:cs="Arial"/>
          <w:sz w:val="24"/>
          <w:szCs w:val="24"/>
        </w:rPr>
        <w:t>however,</w:t>
      </w:r>
      <w:r w:rsidR="000673DF">
        <w:rPr>
          <w:rFonts w:ascii="Arial" w:hAnsi="Arial" w:cs="Arial"/>
          <w:sz w:val="24"/>
          <w:szCs w:val="24"/>
        </w:rPr>
        <w:t xml:space="preserve"> this has led to an increase in operational expense</w:t>
      </w:r>
      <w:r w:rsidR="0012279D">
        <w:rPr>
          <w:rFonts w:ascii="Arial" w:hAnsi="Arial" w:cs="Arial"/>
          <w:sz w:val="24"/>
          <w:szCs w:val="24"/>
        </w:rPr>
        <w:t xml:space="preserve"> by £80 million. </w:t>
      </w:r>
      <w:r w:rsidR="00A17A57">
        <w:rPr>
          <w:rFonts w:ascii="Arial" w:hAnsi="Arial" w:cs="Arial"/>
          <w:sz w:val="24"/>
          <w:szCs w:val="24"/>
        </w:rPr>
        <w:t xml:space="preserve">This has been driven by COVID-19 related </w:t>
      </w:r>
      <w:r w:rsidR="00B2237E">
        <w:rPr>
          <w:rFonts w:ascii="Arial" w:hAnsi="Arial" w:cs="Arial"/>
          <w:sz w:val="24"/>
          <w:szCs w:val="24"/>
        </w:rPr>
        <w:lastRenderedPageBreak/>
        <w:t>costs, specifically</w:t>
      </w:r>
      <w:r w:rsidR="00A17A57">
        <w:rPr>
          <w:rFonts w:ascii="Arial" w:hAnsi="Arial" w:cs="Arial"/>
          <w:sz w:val="24"/>
          <w:szCs w:val="24"/>
        </w:rPr>
        <w:t xml:space="preserve"> overtime and agency resource costs </w:t>
      </w:r>
      <w:r w:rsidR="00B2237E">
        <w:rPr>
          <w:rFonts w:ascii="Arial" w:hAnsi="Arial" w:cs="Arial"/>
          <w:sz w:val="24"/>
          <w:szCs w:val="24"/>
        </w:rPr>
        <w:t>due to volume growth</w:t>
      </w:r>
      <w:r w:rsidR="007E41B0">
        <w:rPr>
          <w:rFonts w:ascii="Arial" w:hAnsi="Arial" w:cs="Arial"/>
          <w:sz w:val="24"/>
          <w:szCs w:val="24"/>
        </w:rPr>
        <w:t>,</w:t>
      </w:r>
      <w:r w:rsidR="00B2237E">
        <w:rPr>
          <w:rFonts w:ascii="Arial" w:hAnsi="Arial" w:cs="Arial"/>
          <w:sz w:val="24"/>
          <w:szCs w:val="24"/>
        </w:rPr>
        <w:t xml:space="preserve"> increased absence</w:t>
      </w:r>
      <w:r w:rsidR="00E61D99">
        <w:rPr>
          <w:rFonts w:ascii="Arial" w:hAnsi="Arial" w:cs="Arial"/>
          <w:sz w:val="24"/>
          <w:szCs w:val="24"/>
        </w:rPr>
        <w:t xml:space="preserve">, social distancing measures reducing productivity, and protective </w:t>
      </w:r>
      <w:r w:rsidR="0094300B">
        <w:rPr>
          <w:rFonts w:ascii="Arial" w:hAnsi="Arial" w:cs="Arial"/>
          <w:sz w:val="24"/>
          <w:szCs w:val="24"/>
        </w:rPr>
        <w:t xml:space="preserve">equipment costs </w:t>
      </w:r>
      <w:r w:rsidR="0094300B">
        <w:rPr>
          <w:rFonts w:ascii="Arial" w:hAnsi="Arial" w:cs="Arial"/>
          <w:sz w:val="24"/>
          <w:szCs w:val="24"/>
        </w:rPr>
        <w:fldChar w:fldCharType="begin"/>
      </w:r>
      <w:r w:rsidR="003F46C8">
        <w:rPr>
          <w:rFonts w:ascii="Arial" w:hAnsi="Arial" w:cs="Arial"/>
          <w:sz w:val="24"/>
          <w:szCs w:val="24"/>
        </w:rPr>
        <w:instrText xml:space="preserve"> ADDIN ZOTERO_ITEM CSL_CITATION {"citationID":"yTBaR5VP","properties":{"formattedCitation":"(Royal Mail Group, 2020a; Royal Mail Plc, 2020)","plainCitation":"(Royal Mail Group, 2020a; Royal Mail Plc, 2020)","noteIndex":0},"citationItems":[{"id":1919,"uris":["http://zotero.org/users/551440/items/QE8UFXLN"],"uri":["http://zotero.org/users/551440/items/QE8UFXLN"],"itemData":{"id":1919,"type":"report","page":"256","title":"Annual Report and Accounts 2019-20","URL":"https://www.royalmailgroup.com/media/11212/royal-mail-plc-annual-report-and-accounts-2019-20.pdf","author":[{"family":"Royal Mail Group","given":""}],"accessed":{"date-parts":[["2020",12,5]]},"issued":{"date-parts":[["2020"]]}},"label":"page"},{"id":1931,"uris":["http://zotero.org/users/551440/items/VGYYXAQX"],"uri":["http://zotero.org/users/551440/items/VGYYXAQX"],"itemData":{"id":1931,"type":"report","page":"105","title":"Financial Report for the full year ended 29th March 2020","URL":"https://www.royalmailgroup.com/media/11199/royal-mail-plc-full-year-results-2019-20.pdf","author":[{"family":"Royal Mail Plc","given":""}],"issued":{"date-parts":[["2020",6,25]]}},"label":"page"}],"schema":"https://github.com/citation-style-language/schema/raw/master/csl-citation.json"} </w:instrText>
      </w:r>
      <w:r w:rsidR="0094300B">
        <w:rPr>
          <w:rFonts w:ascii="Arial" w:hAnsi="Arial" w:cs="Arial"/>
          <w:sz w:val="24"/>
          <w:szCs w:val="24"/>
        </w:rPr>
        <w:fldChar w:fldCharType="separate"/>
      </w:r>
      <w:r w:rsidR="003F46C8" w:rsidRPr="003F46C8">
        <w:rPr>
          <w:rFonts w:ascii="Arial" w:hAnsi="Arial" w:cs="Arial"/>
          <w:sz w:val="24"/>
        </w:rPr>
        <w:t>(Royal Mail Group, 2020a; Royal Mail Plc, 2020)</w:t>
      </w:r>
      <w:r w:rsidR="0094300B">
        <w:rPr>
          <w:rFonts w:ascii="Arial" w:hAnsi="Arial" w:cs="Arial"/>
          <w:sz w:val="24"/>
          <w:szCs w:val="24"/>
        </w:rPr>
        <w:fldChar w:fldCharType="end"/>
      </w:r>
      <w:r w:rsidR="0094300B">
        <w:rPr>
          <w:rFonts w:ascii="Arial" w:hAnsi="Arial" w:cs="Arial"/>
          <w:sz w:val="24"/>
          <w:szCs w:val="24"/>
        </w:rPr>
        <w:t xml:space="preserve">. </w:t>
      </w:r>
    </w:p>
    <w:p w14:paraId="5B646EC6" w14:textId="1E46D2CF" w:rsidR="009218E2" w:rsidRDefault="009218E2" w:rsidP="009E3C9F">
      <w:pPr>
        <w:spacing w:line="480" w:lineRule="auto"/>
        <w:jc w:val="both"/>
        <w:rPr>
          <w:rFonts w:ascii="Arial" w:hAnsi="Arial" w:cs="Arial"/>
          <w:sz w:val="24"/>
          <w:szCs w:val="24"/>
        </w:rPr>
      </w:pPr>
      <w:r>
        <w:rPr>
          <w:noProof/>
        </w:rPr>
        <w:drawing>
          <wp:anchor distT="0" distB="0" distL="114300" distR="114300" simplePos="0" relativeHeight="251677696" behindDoc="0" locked="0" layoutInCell="1" allowOverlap="1" wp14:anchorId="58E43784" wp14:editId="0F02FE3F">
            <wp:simplePos x="0" y="0"/>
            <wp:positionH relativeFrom="margin">
              <wp:posOffset>903632</wp:posOffset>
            </wp:positionH>
            <wp:positionV relativeFrom="paragraph">
              <wp:posOffset>320399</wp:posOffset>
            </wp:positionV>
            <wp:extent cx="3919771" cy="3301852"/>
            <wp:effectExtent l="0" t="0" r="508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l="23765" t="36297" r="47556" b="20756"/>
                    <a:stretch/>
                  </pic:blipFill>
                  <pic:spPr bwMode="auto">
                    <a:xfrm>
                      <a:off x="0" y="0"/>
                      <a:ext cx="3919771" cy="330185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sz w:val="24"/>
          <w:szCs w:val="24"/>
        </w:rPr>
        <w:t>Figure 2.</w:t>
      </w:r>
    </w:p>
    <w:p w14:paraId="2B75FABD" w14:textId="0FDE0A63" w:rsidR="00274FDB" w:rsidRDefault="009218E2" w:rsidP="009E3C9F">
      <w:pPr>
        <w:spacing w:line="480" w:lineRule="auto"/>
        <w:jc w:val="both"/>
        <w:rPr>
          <w:rFonts w:ascii="Arial" w:hAnsi="Arial" w:cs="Arial"/>
          <w:sz w:val="24"/>
          <w:szCs w:val="24"/>
        </w:rPr>
      </w:pPr>
      <w:r>
        <w:rPr>
          <w:rFonts w:ascii="Arial" w:hAnsi="Arial" w:cs="Arial"/>
          <w:sz w:val="24"/>
          <w:szCs w:val="24"/>
        </w:rPr>
        <w:fldChar w:fldCharType="begin"/>
      </w:r>
      <w:r>
        <w:rPr>
          <w:rFonts w:ascii="Arial" w:hAnsi="Arial" w:cs="Arial"/>
          <w:sz w:val="24"/>
          <w:szCs w:val="24"/>
        </w:rPr>
        <w:instrText xml:space="preserve"> ADDIN ZOTERO_ITEM CSL_CITATION {"citationID":"TDq8jbnf","properties":{"formattedCitation":"(Royal Mail Group, 2020b)","plainCitation":"(Royal Mail Group, 2020b)","noteIndex":0},"citationItems":[{"id":1918,"uris":["http://zotero.org/users/551440/items/M4ENSKRM"],"uri":["http://zotero.org/users/551440/items/M4ENSKRM"],"itemData":{"id":1918,"type":"report","genre":"Presentation","title":"Full Year 2019-20 Results and Business Update","URL":"https://www.royalmailgroup.com/media/11198/royal-mail-group-fy2019-20-results-presentation.pdf","author":[{"family":"Royal Mail Group","given":""}],"accessed":{"date-parts":[["2020",12,5]]},"issued":{"date-parts":[["2020",6,25]]}}}],"schema":"https://github.com/citation-style-language/schema/raw/master/csl-citation.json"} </w:instrText>
      </w:r>
      <w:r>
        <w:rPr>
          <w:rFonts w:ascii="Arial" w:hAnsi="Arial" w:cs="Arial"/>
          <w:sz w:val="24"/>
          <w:szCs w:val="24"/>
        </w:rPr>
        <w:fldChar w:fldCharType="separate"/>
      </w:r>
      <w:r w:rsidRPr="009218E2">
        <w:rPr>
          <w:rFonts w:ascii="Arial" w:hAnsi="Arial" w:cs="Arial"/>
          <w:sz w:val="24"/>
        </w:rPr>
        <w:t>(Royal Mail Group, 2020b)</w:t>
      </w:r>
      <w:r>
        <w:rPr>
          <w:rFonts w:ascii="Arial" w:hAnsi="Arial" w:cs="Arial"/>
          <w:sz w:val="24"/>
          <w:szCs w:val="24"/>
        </w:rPr>
        <w:fldChar w:fldCharType="end"/>
      </w:r>
    </w:p>
    <w:p w14:paraId="41FA6FEA" w14:textId="49F51102" w:rsidR="00E26396" w:rsidRPr="008D3F38" w:rsidRDefault="00B3505F" w:rsidP="00565D5D">
      <w:pPr>
        <w:spacing w:line="480" w:lineRule="auto"/>
        <w:jc w:val="both"/>
        <w:rPr>
          <w:rFonts w:ascii="Arial" w:hAnsi="Arial" w:cs="Arial"/>
          <w:sz w:val="24"/>
          <w:szCs w:val="24"/>
        </w:rPr>
      </w:pPr>
      <w:r w:rsidRPr="008D3F38">
        <w:rPr>
          <w:rFonts w:ascii="Arial" w:hAnsi="Arial" w:cs="Arial"/>
          <w:sz w:val="24"/>
          <w:szCs w:val="24"/>
        </w:rPr>
        <w:t xml:space="preserve">A result of the changing business environment has led to a need for structural and strategic change </w:t>
      </w:r>
      <w:proofErr w:type="gramStart"/>
      <w:r w:rsidRPr="008D3F38">
        <w:rPr>
          <w:rFonts w:ascii="Arial" w:hAnsi="Arial" w:cs="Arial"/>
          <w:sz w:val="24"/>
          <w:szCs w:val="24"/>
        </w:rPr>
        <w:t>in order to</w:t>
      </w:r>
      <w:proofErr w:type="gramEnd"/>
      <w:r w:rsidRPr="008D3F38">
        <w:rPr>
          <w:rFonts w:ascii="Arial" w:hAnsi="Arial" w:cs="Arial"/>
          <w:sz w:val="24"/>
          <w:szCs w:val="24"/>
        </w:rPr>
        <w:t xml:space="preserve"> adapt, innovate and retain a position as a market leader. </w:t>
      </w:r>
      <w:r w:rsidR="00AC44C1" w:rsidRPr="008D3F38">
        <w:rPr>
          <w:rFonts w:ascii="Arial" w:hAnsi="Arial" w:cs="Arial"/>
          <w:sz w:val="24"/>
          <w:szCs w:val="24"/>
        </w:rPr>
        <w:t>COVID-19</w:t>
      </w:r>
      <w:r w:rsidR="003D59D1" w:rsidRPr="008D3F38">
        <w:rPr>
          <w:rFonts w:ascii="Arial" w:hAnsi="Arial" w:cs="Arial"/>
          <w:sz w:val="24"/>
          <w:szCs w:val="24"/>
        </w:rPr>
        <w:t xml:space="preserve"> has been </w:t>
      </w:r>
      <w:r w:rsidR="00E64093" w:rsidRPr="008D3F38">
        <w:rPr>
          <w:rFonts w:ascii="Arial" w:hAnsi="Arial" w:cs="Arial"/>
          <w:sz w:val="24"/>
          <w:szCs w:val="24"/>
        </w:rPr>
        <w:t xml:space="preserve">an accelerator to corporate change needs – </w:t>
      </w:r>
      <w:r w:rsidR="00BD645C" w:rsidRPr="008D3F38">
        <w:rPr>
          <w:rFonts w:ascii="Arial" w:hAnsi="Arial" w:cs="Arial"/>
          <w:sz w:val="24"/>
          <w:szCs w:val="24"/>
        </w:rPr>
        <w:t xml:space="preserve">in order to respond to challenges reassessment of growth opportunities, </w:t>
      </w:r>
      <w:r w:rsidR="00E4607A" w:rsidRPr="008D3F38">
        <w:rPr>
          <w:rFonts w:ascii="Arial" w:hAnsi="Arial" w:cs="Arial"/>
          <w:sz w:val="24"/>
          <w:szCs w:val="24"/>
        </w:rPr>
        <w:t>business reconfiguration and an agile approach must be taken to meet customers and business needs</w:t>
      </w:r>
      <w:r w:rsidR="002174AF" w:rsidRPr="008D3F38">
        <w:rPr>
          <w:rFonts w:ascii="Arial" w:hAnsi="Arial" w:cs="Arial"/>
          <w:sz w:val="24"/>
          <w:szCs w:val="24"/>
        </w:rPr>
        <w:t xml:space="preserve"> </w:t>
      </w:r>
      <w:r w:rsidR="002174AF" w:rsidRPr="008D3F38">
        <w:rPr>
          <w:rFonts w:ascii="Arial" w:hAnsi="Arial" w:cs="Arial"/>
          <w:sz w:val="24"/>
          <w:szCs w:val="24"/>
        </w:rPr>
        <w:fldChar w:fldCharType="begin"/>
      </w:r>
      <w:r w:rsidR="008D3F38" w:rsidRPr="008D3F38">
        <w:rPr>
          <w:rFonts w:ascii="Arial" w:hAnsi="Arial" w:cs="Arial"/>
          <w:sz w:val="24"/>
          <w:szCs w:val="24"/>
        </w:rPr>
        <w:instrText xml:space="preserve"> ADDIN ZOTERO_ITEM CSL_CITATION {"citationID":"m4rQER3G","properties":{"formattedCitation":"(Deloitte, 2020; Jacobides and Reeves, 2020)","plainCitation":"(Deloitte, 2020; Jacobides and Reeves, 2020)","noteIndex":0},"citationItems":[{"id":1928,"uris":["http://zotero.org/users/551440/items/R2CZ8RZS"],"uri":["http://zotero.org/users/551440/items/R2CZ8RZS"],"itemData":{"id":1928,"type":"report","page":"14","title":"Combating COVID-19 with an agile change management approach","URL":"https://www2.deloitte.com/content/dam/Deloitte/in/Documents/human-capital/in-hc-consulting-deloitte-change-management-pov-on-covid-noexp.pdf","author":[{"family":"Deloitte","given":""}],"issued":{"date-parts":[["2020",5]]}},"label":"page"},{"id":1929,"uris":["http://zotero.org/users/551440/items/Z45HG5J6"],"uri":["http://zotero.org/users/551440/items/Z45HG5J6"],"itemData":{"id":1929,"type":"article-magazine","abstract":"Start by understanding how habits have changed.","container-title":"Harvard Business Review","ISSN":"0017-8012","note":"section: Strategy","source":"hbr.org","title":"Adapt Your Business to the New Reality","URL":"https://hbr.org/2020/09/adapt-your-business-to-the-new-reality","author":[{"family":"Jacobides","given":"Michael G"},{"family":"Reeves","given":"Martin"}],"accessed":{"date-parts":[["2020",12,6]]},"issued":{"date-parts":[["2020",9,1]]}},"label":"page"}],"schema":"https://github.com/citation-style-language/schema/raw/master/csl-citation.json"} </w:instrText>
      </w:r>
      <w:r w:rsidR="002174AF" w:rsidRPr="008D3F38">
        <w:rPr>
          <w:rFonts w:ascii="Arial" w:hAnsi="Arial" w:cs="Arial"/>
          <w:sz w:val="24"/>
          <w:szCs w:val="24"/>
        </w:rPr>
        <w:fldChar w:fldCharType="separate"/>
      </w:r>
      <w:r w:rsidR="008D3F38" w:rsidRPr="008D3F38">
        <w:rPr>
          <w:rFonts w:ascii="Arial" w:hAnsi="Arial" w:cs="Arial"/>
          <w:sz w:val="24"/>
        </w:rPr>
        <w:t>(Deloitte, 2020; Jacobides and Reeves, 2020)</w:t>
      </w:r>
      <w:r w:rsidR="002174AF" w:rsidRPr="008D3F38">
        <w:rPr>
          <w:rFonts w:ascii="Arial" w:hAnsi="Arial" w:cs="Arial"/>
          <w:sz w:val="24"/>
          <w:szCs w:val="24"/>
        </w:rPr>
        <w:fldChar w:fldCharType="end"/>
      </w:r>
      <w:r w:rsidR="00E4607A" w:rsidRPr="008D3F38">
        <w:rPr>
          <w:rFonts w:ascii="Arial" w:hAnsi="Arial" w:cs="Arial"/>
          <w:sz w:val="24"/>
          <w:szCs w:val="24"/>
        </w:rPr>
        <w:t xml:space="preserve">. </w:t>
      </w:r>
    </w:p>
    <w:p w14:paraId="31DDB6E8" w14:textId="5339691E" w:rsidR="007B4FD3" w:rsidRDefault="00BB330A" w:rsidP="007B4FD3">
      <w:pPr>
        <w:pStyle w:val="Heading1"/>
        <w:numPr>
          <w:ilvl w:val="0"/>
          <w:numId w:val="2"/>
        </w:numPr>
        <w:spacing w:line="276" w:lineRule="auto"/>
        <w:jc w:val="both"/>
        <w:rPr>
          <w:rFonts w:ascii="Arial" w:hAnsi="Arial" w:cs="Arial"/>
          <w:b/>
          <w:bCs/>
        </w:rPr>
      </w:pPr>
      <w:bookmarkStart w:id="6" w:name="_Toc59136171"/>
      <w:r>
        <w:rPr>
          <w:rFonts w:ascii="Arial" w:hAnsi="Arial" w:cs="Arial"/>
          <w:b/>
          <w:bCs/>
        </w:rPr>
        <w:t>Strategic Analysis of Royal Mail Group</w:t>
      </w:r>
      <w:r w:rsidR="009E76C1">
        <w:rPr>
          <w:rFonts w:ascii="Arial" w:hAnsi="Arial" w:cs="Arial"/>
          <w:b/>
          <w:bCs/>
        </w:rPr>
        <w:t xml:space="preserve"> (UK Division</w:t>
      </w:r>
      <w:r w:rsidR="000E72B1">
        <w:rPr>
          <w:rFonts w:ascii="Arial" w:hAnsi="Arial" w:cs="Arial"/>
          <w:b/>
          <w:bCs/>
        </w:rPr>
        <w:t>s</w:t>
      </w:r>
      <w:r w:rsidR="009E76C1">
        <w:rPr>
          <w:rFonts w:ascii="Arial" w:hAnsi="Arial" w:cs="Arial"/>
          <w:b/>
          <w:bCs/>
        </w:rPr>
        <w:t>)</w:t>
      </w:r>
      <w:bookmarkEnd w:id="6"/>
    </w:p>
    <w:p w14:paraId="31E887C7" w14:textId="40AD99FC" w:rsidR="00DC51EF" w:rsidRDefault="00DC51EF" w:rsidP="00DC51EF"/>
    <w:p w14:paraId="19CC891B" w14:textId="18042BF8" w:rsidR="00DC51EF" w:rsidRDefault="00DC51EF" w:rsidP="00DC51EF">
      <w:pPr>
        <w:spacing w:line="480" w:lineRule="auto"/>
        <w:jc w:val="both"/>
        <w:rPr>
          <w:rFonts w:ascii="Arial" w:hAnsi="Arial" w:cs="Arial"/>
          <w:sz w:val="24"/>
          <w:szCs w:val="24"/>
        </w:rPr>
      </w:pPr>
      <w:r>
        <w:rPr>
          <w:rFonts w:ascii="Arial" w:hAnsi="Arial" w:cs="Arial"/>
          <w:sz w:val="24"/>
          <w:szCs w:val="24"/>
        </w:rPr>
        <w:t xml:space="preserve">The definition of strategy has been debated by various academics for </w:t>
      </w:r>
      <w:r w:rsidR="000E72B1">
        <w:rPr>
          <w:rFonts w:ascii="Arial" w:hAnsi="Arial" w:cs="Arial"/>
          <w:sz w:val="24"/>
          <w:szCs w:val="24"/>
        </w:rPr>
        <w:t>several</w:t>
      </w:r>
      <w:r>
        <w:rPr>
          <w:rFonts w:ascii="Arial" w:hAnsi="Arial" w:cs="Arial"/>
          <w:sz w:val="24"/>
          <w:szCs w:val="24"/>
        </w:rPr>
        <w:t xml:space="preserve"> years; for the purposes of this report, we will work with two definitions: </w:t>
      </w:r>
    </w:p>
    <w:p w14:paraId="56B48063" w14:textId="435A4BB4" w:rsidR="00DC51EF" w:rsidRDefault="00DC51EF" w:rsidP="000E72B1">
      <w:pPr>
        <w:spacing w:line="480" w:lineRule="auto"/>
        <w:ind w:left="720"/>
        <w:jc w:val="both"/>
        <w:rPr>
          <w:rFonts w:ascii="Arial" w:hAnsi="Arial" w:cs="Arial"/>
          <w:sz w:val="24"/>
          <w:szCs w:val="24"/>
        </w:rPr>
      </w:pPr>
      <w:r>
        <w:rPr>
          <w:rFonts w:ascii="Arial" w:hAnsi="Arial" w:cs="Arial"/>
          <w:sz w:val="24"/>
          <w:szCs w:val="24"/>
        </w:rPr>
        <w:lastRenderedPageBreak/>
        <w:t xml:space="preserve">1) Strategy is the long term direction of an organisation </w:t>
      </w:r>
      <w:r>
        <w:rPr>
          <w:rFonts w:ascii="Arial" w:hAnsi="Arial" w:cs="Arial"/>
          <w:sz w:val="24"/>
          <w:szCs w:val="24"/>
        </w:rPr>
        <w:fldChar w:fldCharType="begin"/>
      </w:r>
      <w:r>
        <w:rPr>
          <w:rFonts w:ascii="Arial" w:hAnsi="Arial" w:cs="Arial"/>
          <w:sz w:val="24"/>
          <w:szCs w:val="24"/>
        </w:rPr>
        <w:instrText xml:space="preserve"> ADDIN ZOTERO_ITEM CSL_CITATION {"citationID":"YL4CJt6E","properties":{"formattedCitation":"(Watkins, 2007)","plainCitation":"(Watkins, 2007)","noteIndex":0},"citationItems":[{"id":1701,"uris":["http://zotero.org/users/551440/items/VJAZLHAI"],"uri":["http://zotero.org/users/551440/items/VJAZLHAI"],"itemData":{"id":1701,"type":"article-magazine","abstract":"Many leaders I work with struggle with strategy. They know it’s important to have strategies in order to align decision making in their businesses. They understand that they can’t observe and control everything in their organizations (much as many of them would like to). They earnestly want to develop good strategies and they get the […]","container-title":"Harvard Business Review","ISSN":"0017-8012","note":"section: Strategic planning","source":"hbr.org","title":"Demystifying Strategy: The What, Who, How, and Why","title-short":"Demystifying Strategy","URL":"https://hbr.org/2007/09/demystifying-strategy-the-what","author":[{"family":"Watkins","given":"Michael D."}],"accessed":{"date-parts":[["2020",10,10]]},"issued":{"date-parts":[["2007",9,10]]}}}],"schema":"https://github.com/citation-style-language/schema/raw/master/csl-citation.json"} </w:instrText>
      </w:r>
      <w:r>
        <w:rPr>
          <w:rFonts w:ascii="Arial" w:hAnsi="Arial" w:cs="Arial"/>
          <w:sz w:val="24"/>
          <w:szCs w:val="24"/>
        </w:rPr>
        <w:fldChar w:fldCharType="separate"/>
      </w:r>
      <w:r w:rsidR="007A71D2" w:rsidRPr="007A71D2">
        <w:rPr>
          <w:rFonts w:ascii="Arial" w:hAnsi="Arial" w:cs="Arial"/>
          <w:sz w:val="24"/>
        </w:rPr>
        <w:t>(Watkins, 2007)</w:t>
      </w:r>
      <w:r>
        <w:rPr>
          <w:rFonts w:ascii="Arial" w:hAnsi="Arial" w:cs="Arial"/>
          <w:sz w:val="24"/>
          <w:szCs w:val="24"/>
        </w:rPr>
        <w:fldChar w:fldCharType="end"/>
      </w:r>
      <w:r>
        <w:rPr>
          <w:rFonts w:ascii="Arial" w:hAnsi="Arial" w:cs="Arial"/>
          <w:sz w:val="24"/>
          <w:szCs w:val="24"/>
        </w:rPr>
        <w:t xml:space="preserve">; </w:t>
      </w:r>
    </w:p>
    <w:p w14:paraId="4A31B834" w14:textId="3415073C" w:rsidR="004653AE" w:rsidRDefault="00DC51EF" w:rsidP="000E72B1">
      <w:pPr>
        <w:spacing w:line="480" w:lineRule="auto"/>
        <w:ind w:left="720"/>
        <w:jc w:val="both"/>
        <w:rPr>
          <w:rFonts w:ascii="Arial" w:hAnsi="Arial" w:cs="Arial"/>
          <w:sz w:val="24"/>
          <w:szCs w:val="24"/>
        </w:rPr>
      </w:pPr>
      <w:r>
        <w:rPr>
          <w:rFonts w:ascii="Arial" w:hAnsi="Arial" w:cs="Arial"/>
          <w:sz w:val="24"/>
          <w:szCs w:val="24"/>
        </w:rPr>
        <w:t xml:space="preserve">2) Strategy always begins with a chosen purpose, the idea of human activity directed towards a chosen end </w:t>
      </w:r>
      <w:r>
        <w:rPr>
          <w:rFonts w:ascii="Arial" w:hAnsi="Arial" w:cs="Arial"/>
          <w:sz w:val="24"/>
          <w:szCs w:val="24"/>
        </w:rPr>
        <w:fldChar w:fldCharType="begin"/>
      </w:r>
      <w:r>
        <w:rPr>
          <w:rFonts w:ascii="Arial" w:hAnsi="Arial" w:cs="Arial"/>
          <w:sz w:val="24"/>
          <w:szCs w:val="24"/>
        </w:rPr>
        <w:instrText xml:space="preserve"> ADDIN ZOTERO_ITEM CSL_CITATION {"citationID":"3CjiX6LD","properties":{"formattedCitation":"(Spender, 2014)","plainCitation":"(Spender, 2014)","noteIndex":0},"citationItems":[{"id":1699,"uris":["http://zotero.org/users/551440/items/MM47IC2M"],"uri":["http://zotero.org/users/551440/items/MM47IC2M"],"itemData":{"id":1699,"type":"book","abstract":"What is strategy? For many it is the application of a theory, model or framework. In this book Spender develops a different creative approach. Emphasizing that firms face uncertainties and unknowns (knowledge gaps) he argues that the core of strategic thinking and processes rests on the organization's leaders developing newly imagined solutions to the opportunities that these uncertainties open up. Drawing on a wide range of ideas from strategy, economics, entrepreneurship and philosophy he stresses the importance of judgment in strategy, and argues that a key element of the entrepreneur and executive's task is to engage chosen uncertainties, develop a language to express and explain the firm's particular business model for dealing with these, and thus create innovation and value. At the same time he shows how the language the strategist creates to do this gives the firm identity and purpose, and communicates this to its members, stakeholders, and customers. In an accessible and engaging style Spender introduces these ideas, and reviews the strategy tools currently available from consultants and academics. Throughout he stresses the uncertainties or knowledge absences that pervade business and make effective strategizing both necessary and valuable. He outlines a structured practice that managers and consultants might chose to follow, not a theory. With appendices on casework, teaching strategy, current strategy texts, and further reading this book makes an important contribution to our understanding of the field and practice of strategy, opening up new approaches for managers, consultants, strategy teachers and students.","ISBN":"978-0-19-968654-4","language":"en","note":"Google-Books-ID: RNxMAgAAQBAJ","number-of-pages":"339","publisher":"OUP Oxford","source":"Google Books","title":"Business Strategy: Managing Uncertainty, Opportunity, and Enterprise","title-short":"Business Strategy","author":[{"family":"Spender","given":"J.-C."}],"issued":{"date-parts":[["2014"]]}}}],"schema":"https://github.com/citation-style-language/schema/raw/master/csl-citation.json"} </w:instrText>
      </w:r>
      <w:r>
        <w:rPr>
          <w:rFonts w:ascii="Arial" w:hAnsi="Arial" w:cs="Arial"/>
          <w:sz w:val="24"/>
          <w:szCs w:val="24"/>
        </w:rPr>
        <w:fldChar w:fldCharType="separate"/>
      </w:r>
      <w:r w:rsidR="007A71D2" w:rsidRPr="007A71D2">
        <w:rPr>
          <w:rFonts w:ascii="Arial" w:hAnsi="Arial" w:cs="Arial"/>
          <w:sz w:val="24"/>
        </w:rPr>
        <w:t>(Spender, 2014)</w:t>
      </w:r>
      <w:r>
        <w:rPr>
          <w:rFonts w:ascii="Arial" w:hAnsi="Arial" w:cs="Arial"/>
          <w:sz w:val="24"/>
          <w:szCs w:val="24"/>
        </w:rPr>
        <w:fldChar w:fldCharType="end"/>
      </w:r>
      <w:r>
        <w:rPr>
          <w:rFonts w:ascii="Arial" w:hAnsi="Arial" w:cs="Arial"/>
          <w:sz w:val="24"/>
          <w:szCs w:val="24"/>
        </w:rPr>
        <w:t>.</w:t>
      </w:r>
    </w:p>
    <w:p w14:paraId="3EE06F8F" w14:textId="3514E6C5" w:rsidR="00F336CE" w:rsidRDefault="008C16DC" w:rsidP="00DC51EF">
      <w:pPr>
        <w:spacing w:line="480" w:lineRule="auto"/>
        <w:jc w:val="both"/>
        <w:rPr>
          <w:rFonts w:ascii="Arial" w:hAnsi="Arial" w:cs="Arial"/>
          <w:sz w:val="24"/>
          <w:szCs w:val="24"/>
        </w:rPr>
      </w:pPr>
      <w:r>
        <w:rPr>
          <w:rFonts w:ascii="Arial" w:hAnsi="Arial" w:cs="Arial"/>
          <w:sz w:val="24"/>
          <w:szCs w:val="24"/>
        </w:rPr>
        <w:t>Strateg</w:t>
      </w:r>
      <w:r w:rsidR="00D829EC">
        <w:rPr>
          <w:rFonts w:ascii="Arial" w:hAnsi="Arial" w:cs="Arial"/>
          <w:sz w:val="24"/>
          <w:szCs w:val="24"/>
        </w:rPr>
        <w:t xml:space="preserve">y </w:t>
      </w:r>
      <w:r w:rsidR="00225371">
        <w:rPr>
          <w:rFonts w:ascii="Arial" w:hAnsi="Arial" w:cs="Arial"/>
          <w:sz w:val="24"/>
          <w:szCs w:val="24"/>
        </w:rPr>
        <w:t xml:space="preserve">management has two </w:t>
      </w:r>
      <w:r w:rsidR="00051889">
        <w:rPr>
          <w:rFonts w:ascii="Arial" w:hAnsi="Arial" w:cs="Arial"/>
          <w:sz w:val="24"/>
          <w:szCs w:val="24"/>
        </w:rPr>
        <w:t>main elements</w:t>
      </w:r>
      <w:r w:rsidR="003A51CB">
        <w:rPr>
          <w:rFonts w:ascii="Arial" w:hAnsi="Arial" w:cs="Arial"/>
          <w:sz w:val="24"/>
          <w:szCs w:val="24"/>
        </w:rPr>
        <w:t>,</w:t>
      </w:r>
      <w:r w:rsidR="00051889">
        <w:rPr>
          <w:rFonts w:ascii="Arial" w:hAnsi="Arial" w:cs="Arial"/>
          <w:sz w:val="24"/>
          <w:szCs w:val="24"/>
        </w:rPr>
        <w:t xml:space="preserve"> corporate </w:t>
      </w:r>
      <w:proofErr w:type="gramStart"/>
      <w:r w:rsidR="00051889">
        <w:rPr>
          <w:rFonts w:ascii="Arial" w:hAnsi="Arial" w:cs="Arial"/>
          <w:sz w:val="24"/>
          <w:szCs w:val="24"/>
        </w:rPr>
        <w:t>level</w:t>
      </w:r>
      <w:proofErr w:type="gramEnd"/>
      <w:r w:rsidR="00051889">
        <w:rPr>
          <w:rFonts w:ascii="Arial" w:hAnsi="Arial" w:cs="Arial"/>
          <w:sz w:val="24"/>
          <w:szCs w:val="24"/>
        </w:rPr>
        <w:t xml:space="preserve"> and business level strategy</w:t>
      </w:r>
      <w:r w:rsidR="0060126E">
        <w:rPr>
          <w:rFonts w:ascii="Arial" w:hAnsi="Arial" w:cs="Arial"/>
          <w:sz w:val="24"/>
          <w:szCs w:val="24"/>
        </w:rPr>
        <w:t xml:space="preserve">; they combine to </w:t>
      </w:r>
      <w:r w:rsidR="008F6F7C">
        <w:rPr>
          <w:rFonts w:ascii="Arial" w:hAnsi="Arial" w:cs="Arial"/>
          <w:sz w:val="24"/>
          <w:szCs w:val="24"/>
        </w:rPr>
        <w:t>provide both the purpose of the organisation and wh</w:t>
      </w:r>
      <w:r w:rsidR="00BA36FB">
        <w:rPr>
          <w:rFonts w:ascii="Arial" w:hAnsi="Arial" w:cs="Arial"/>
          <w:sz w:val="24"/>
          <w:szCs w:val="24"/>
        </w:rPr>
        <w:t>ich</w:t>
      </w:r>
      <w:r w:rsidR="008F6F7C">
        <w:rPr>
          <w:rFonts w:ascii="Arial" w:hAnsi="Arial" w:cs="Arial"/>
          <w:sz w:val="24"/>
          <w:szCs w:val="24"/>
        </w:rPr>
        <w:t xml:space="preserve"> strategies should be used to </w:t>
      </w:r>
      <w:r w:rsidR="00951011">
        <w:rPr>
          <w:rFonts w:ascii="Arial" w:hAnsi="Arial" w:cs="Arial"/>
          <w:sz w:val="24"/>
          <w:szCs w:val="24"/>
        </w:rPr>
        <w:t xml:space="preserve">achieve this purpose. </w:t>
      </w:r>
      <w:r w:rsidR="00BA36FB">
        <w:rPr>
          <w:rFonts w:ascii="Arial" w:hAnsi="Arial" w:cs="Arial"/>
          <w:sz w:val="24"/>
          <w:szCs w:val="24"/>
        </w:rPr>
        <w:t>C</w:t>
      </w:r>
      <w:r w:rsidR="00291837">
        <w:rPr>
          <w:rFonts w:ascii="Arial" w:hAnsi="Arial" w:cs="Arial"/>
          <w:sz w:val="24"/>
          <w:szCs w:val="24"/>
        </w:rPr>
        <w:t>orporate</w:t>
      </w:r>
      <w:r w:rsidR="00C103BF">
        <w:rPr>
          <w:rFonts w:ascii="Arial" w:hAnsi="Arial" w:cs="Arial"/>
          <w:sz w:val="24"/>
          <w:szCs w:val="24"/>
        </w:rPr>
        <w:t xml:space="preserve"> level</w:t>
      </w:r>
      <w:r w:rsidR="00291837">
        <w:rPr>
          <w:rFonts w:ascii="Arial" w:hAnsi="Arial" w:cs="Arial"/>
          <w:sz w:val="24"/>
          <w:szCs w:val="24"/>
        </w:rPr>
        <w:t xml:space="preserve"> strategy </w:t>
      </w:r>
      <w:r w:rsidR="005E242F">
        <w:rPr>
          <w:rFonts w:ascii="Arial" w:hAnsi="Arial" w:cs="Arial"/>
          <w:sz w:val="24"/>
          <w:szCs w:val="24"/>
        </w:rPr>
        <w:t>dictates the busines</w:t>
      </w:r>
      <w:r w:rsidR="00E55650">
        <w:rPr>
          <w:rFonts w:ascii="Arial" w:hAnsi="Arial" w:cs="Arial"/>
          <w:sz w:val="24"/>
          <w:szCs w:val="24"/>
        </w:rPr>
        <w:t>s</w:t>
      </w:r>
      <w:r w:rsidR="005E242F">
        <w:rPr>
          <w:rFonts w:ascii="Arial" w:hAnsi="Arial" w:cs="Arial"/>
          <w:sz w:val="24"/>
          <w:szCs w:val="24"/>
        </w:rPr>
        <w:t xml:space="preserve"> that an organisation </w:t>
      </w:r>
      <w:r w:rsidR="00E55650">
        <w:rPr>
          <w:rFonts w:ascii="Arial" w:hAnsi="Arial" w:cs="Arial"/>
          <w:sz w:val="24"/>
          <w:szCs w:val="24"/>
        </w:rPr>
        <w:t>should be/</w:t>
      </w:r>
      <w:r w:rsidR="005E242F">
        <w:rPr>
          <w:rFonts w:ascii="Arial" w:hAnsi="Arial" w:cs="Arial"/>
          <w:sz w:val="24"/>
          <w:szCs w:val="24"/>
        </w:rPr>
        <w:t>is in</w:t>
      </w:r>
      <w:r w:rsidR="00E55650">
        <w:rPr>
          <w:rFonts w:ascii="Arial" w:hAnsi="Arial" w:cs="Arial"/>
          <w:sz w:val="24"/>
          <w:szCs w:val="24"/>
        </w:rPr>
        <w:t xml:space="preserve">, </w:t>
      </w:r>
      <w:r w:rsidR="00C2719F">
        <w:rPr>
          <w:rFonts w:ascii="Arial" w:hAnsi="Arial" w:cs="Arial"/>
          <w:sz w:val="24"/>
          <w:szCs w:val="24"/>
        </w:rPr>
        <w:t xml:space="preserve">its </w:t>
      </w:r>
      <w:r w:rsidR="00BA6596">
        <w:rPr>
          <w:rFonts w:ascii="Arial" w:hAnsi="Arial" w:cs="Arial"/>
          <w:sz w:val="24"/>
          <w:szCs w:val="24"/>
        </w:rPr>
        <w:t>basic future directions, leadership style and company culture</w:t>
      </w:r>
      <w:r w:rsidR="005F7B1A">
        <w:rPr>
          <w:rFonts w:ascii="Arial" w:hAnsi="Arial" w:cs="Arial"/>
          <w:sz w:val="24"/>
          <w:szCs w:val="24"/>
        </w:rPr>
        <w:t xml:space="preserve">; and </w:t>
      </w:r>
      <w:r w:rsidR="00AF1BAD">
        <w:rPr>
          <w:rFonts w:ascii="Arial" w:hAnsi="Arial" w:cs="Arial"/>
          <w:sz w:val="24"/>
          <w:szCs w:val="24"/>
        </w:rPr>
        <w:t>finally,</w:t>
      </w:r>
      <w:r w:rsidR="005F7B1A">
        <w:rPr>
          <w:rFonts w:ascii="Arial" w:hAnsi="Arial" w:cs="Arial"/>
          <w:sz w:val="24"/>
          <w:szCs w:val="24"/>
        </w:rPr>
        <w:t xml:space="preserve"> what the businesses attitude to strategic change is. </w:t>
      </w:r>
      <w:r w:rsidR="00C103BF">
        <w:rPr>
          <w:rFonts w:ascii="Arial" w:hAnsi="Arial" w:cs="Arial"/>
          <w:sz w:val="24"/>
          <w:szCs w:val="24"/>
        </w:rPr>
        <w:t>At a business level</w:t>
      </w:r>
      <w:r w:rsidR="00690720">
        <w:rPr>
          <w:rFonts w:ascii="Arial" w:hAnsi="Arial" w:cs="Arial"/>
          <w:sz w:val="24"/>
          <w:szCs w:val="24"/>
        </w:rPr>
        <w:t>,</w:t>
      </w:r>
      <w:r w:rsidR="00C103BF">
        <w:rPr>
          <w:rFonts w:ascii="Arial" w:hAnsi="Arial" w:cs="Arial"/>
          <w:sz w:val="24"/>
          <w:szCs w:val="24"/>
        </w:rPr>
        <w:t xml:space="preserve"> strateg</w:t>
      </w:r>
      <w:r w:rsidR="000A74F9">
        <w:rPr>
          <w:rFonts w:ascii="Arial" w:hAnsi="Arial" w:cs="Arial"/>
          <w:sz w:val="24"/>
          <w:szCs w:val="24"/>
        </w:rPr>
        <w:t xml:space="preserve">ic management </w:t>
      </w:r>
      <w:r w:rsidR="00E2204B">
        <w:rPr>
          <w:rFonts w:ascii="Arial" w:hAnsi="Arial" w:cs="Arial"/>
          <w:sz w:val="24"/>
          <w:szCs w:val="24"/>
        </w:rPr>
        <w:t xml:space="preserve">relates to </w:t>
      </w:r>
      <w:r w:rsidR="00AC673B">
        <w:rPr>
          <w:rFonts w:ascii="Arial" w:hAnsi="Arial" w:cs="Arial"/>
          <w:sz w:val="24"/>
          <w:szCs w:val="24"/>
        </w:rPr>
        <w:t xml:space="preserve">generating value for the company from </w:t>
      </w:r>
      <w:r w:rsidR="00D60995">
        <w:rPr>
          <w:rFonts w:ascii="Arial" w:hAnsi="Arial" w:cs="Arial"/>
          <w:sz w:val="24"/>
          <w:szCs w:val="24"/>
        </w:rPr>
        <w:t>its</w:t>
      </w:r>
      <w:r w:rsidR="00AC673B">
        <w:rPr>
          <w:rFonts w:ascii="Arial" w:hAnsi="Arial" w:cs="Arial"/>
          <w:sz w:val="24"/>
          <w:szCs w:val="24"/>
        </w:rPr>
        <w:t xml:space="preserve"> </w:t>
      </w:r>
      <w:r w:rsidR="00FB6A75">
        <w:rPr>
          <w:rFonts w:ascii="Arial" w:hAnsi="Arial" w:cs="Arial"/>
          <w:sz w:val="24"/>
          <w:szCs w:val="24"/>
        </w:rPr>
        <w:t>resources and</w:t>
      </w:r>
      <w:r w:rsidR="00E64B15">
        <w:rPr>
          <w:rFonts w:ascii="Arial" w:hAnsi="Arial" w:cs="Arial"/>
          <w:sz w:val="24"/>
          <w:szCs w:val="24"/>
        </w:rPr>
        <w:t xml:space="preserve"> competing for customers</w:t>
      </w:r>
      <w:r w:rsidR="00FB6A75">
        <w:rPr>
          <w:rFonts w:ascii="Arial" w:hAnsi="Arial" w:cs="Arial"/>
          <w:sz w:val="24"/>
          <w:szCs w:val="24"/>
        </w:rPr>
        <w:t xml:space="preserve"> </w:t>
      </w:r>
      <w:r w:rsidR="004653AE">
        <w:rPr>
          <w:rFonts w:ascii="Arial" w:hAnsi="Arial" w:cs="Arial"/>
          <w:sz w:val="24"/>
          <w:szCs w:val="24"/>
        </w:rPr>
        <w:fldChar w:fldCharType="begin"/>
      </w:r>
      <w:r w:rsidR="004653AE">
        <w:rPr>
          <w:rFonts w:ascii="Arial" w:hAnsi="Arial" w:cs="Arial"/>
          <w:sz w:val="24"/>
          <w:szCs w:val="24"/>
        </w:rPr>
        <w:instrText xml:space="preserve"> ADDIN ZOTERO_ITEM CSL_CITATION {"citationID":"GShcUe0c","properties":{"formattedCitation":"(Lynch, 2018)","plainCitation":"(Lynch, 2018)","noteIndex":0},"citationItems":[{"id":1934,"uris":["http://zotero.org/users/551440/items/FL9XPN8F"],"uri":["http://zotero.org/users/551440/items/FL9XPN8F"],"itemData":{"id":1934,"type":"book","event-place":"Harlow, United Kingdom, UNITED KINGDOM","ISBN":"978-1-292-21142-8","publisher":"Pearson Education Limited","publisher-place":"Harlow, United Kingdom, UNITED KINGDOM","source":"ProQuest Ebook Central","title":"Strategic Management","URL":"http://ebookcentral.proquest.com/lib/trinity/detail.action?docID=5347868","author":[{"family":"Lynch","given":"Richard"}],"accessed":{"date-parts":[["2020",12,6]]},"issued":{"date-parts":[["2018"]]}}}],"schema":"https://github.com/citation-style-language/schema/raw/master/csl-citation.json"} </w:instrText>
      </w:r>
      <w:r w:rsidR="004653AE">
        <w:rPr>
          <w:rFonts w:ascii="Arial" w:hAnsi="Arial" w:cs="Arial"/>
          <w:sz w:val="24"/>
          <w:szCs w:val="24"/>
        </w:rPr>
        <w:fldChar w:fldCharType="separate"/>
      </w:r>
      <w:r w:rsidR="004653AE" w:rsidRPr="004653AE">
        <w:rPr>
          <w:rFonts w:ascii="Arial" w:hAnsi="Arial" w:cs="Arial"/>
          <w:sz w:val="24"/>
        </w:rPr>
        <w:t>(Lynch, 2018)</w:t>
      </w:r>
      <w:r w:rsidR="004653AE">
        <w:rPr>
          <w:rFonts w:ascii="Arial" w:hAnsi="Arial" w:cs="Arial"/>
          <w:sz w:val="24"/>
          <w:szCs w:val="24"/>
        </w:rPr>
        <w:fldChar w:fldCharType="end"/>
      </w:r>
      <w:r w:rsidR="00E64B15">
        <w:rPr>
          <w:rFonts w:ascii="Arial" w:hAnsi="Arial" w:cs="Arial"/>
          <w:sz w:val="24"/>
          <w:szCs w:val="24"/>
        </w:rPr>
        <w:t xml:space="preserve">. </w:t>
      </w:r>
    </w:p>
    <w:p w14:paraId="528985F3" w14:textId="5FBFAF6A" w:rsidR="004653AE" w:rsidRDefault="00E86C7A" w:rsidP="00DC51EF">
      <w:pPr>
        <w:spacing w:line="480" w:lineRule="auto"/>
        <w:jc w:val="both"/>
        <w:rPr>
          <w:rFonts w:ascii="Arial" w:hAnsi="Arial" w:cs="Arial"/>
          <w:sz w:val="24"/>
          <w:szCs w:val="24"/>
        </w:rPr>
      </w:pPr>
      <w:r>
        <w:rPr>
          <w:rFonts w:ascii="Arial" w:hAnsi="Arial" w:cs="Arial"/>
          <w:sz w:val="24"/>
          <w:szCs w:val="24"/>
        </w:rPr>
        <w:t xml:space="preserve">Strategic planning </w:t>
      </w:r>
      <w:r w:rsidR="002E4F00">
        <w:rPr>
          <w:rFonts w:ascii="Arial" w:hAnsi="Arial" w:cs="Arial"/>
          <w:sz w:val="24"/>
          <w:szCs w:val="24"/>
        </w:rPr>
        <w:t xml:space="preserve">in a business context began with the </w:t>
      </w:r>
      <w:r w:rsidR="00331A12">
        <w:rPr>
          <w:rFonts w:ascii="Arial" w:hAnsi="Arial" w:cs="Arial"/>
          <w:sz w:val="24"/>
          <w:szCs w:val="24"/>
        </w:rPr>
        <w:t>advent of large multinational corporations in the middle of the 19</w:t>
      </w:r>
      <w:r w:rsidR="00331A12" w:rsidRPr="00331A12">
        <w:rPr>
          <w:rFonts w:ascii="Arial" w:hAnsi="Arial" w:cs="Arial"/>
          <w:sz w:val="24"/>
          <w:szCs w:val="24"/>
          <w:vertAlign w:val="superscript"/>
        </w:rPr>
        <w:t>th</w:t>
      </w:r>
      <w:r w:rsidR="00331A12">
        <w:rPr>
          <w:rFonts w:ascii="Arial" w:hAnsi="Arial" w:cs="Arial"/>
          <w:sz w:val="24"/>
          <w:szCs w:val="24"/>
        </w:rPr>
        <w:t xml:space="preserve"> century. </w:t>
      </w:r>
      <w:r w:rsidR="00467B2C">
        <w:rPr>
          <w:rFonts w:ascii="Arial" w:hAnsi="Arial" w:cs="Arial"/>
          <w:sz w:val="24"/>
          <w:szCs w:val="24"/>
        </w:rPr>
        <w:t>Strategic</w:t>
      </w:r>
      <w:r w:rsidR="00BD3186">
        <w:rPr>
          <w:rFonts w:ascii="Arial" w:hAnsi="Arial" w:cs="Arial"/>
          <w:sz w:val="24"/>
          <w:szCs w:val="24"/>
        </w:rPr>
        <w:t xml:space="preserve"> management</w:t>
      </w:r>
      <w:r w:rsidR="00BE479C">
        <w:rPr>
          <w:rFonts w:ascii="Arial" w:hAnsi="Arial" w:cs="Arial"/>
          <w:sz w:val="24"/>
          <w:szCs w:val="24"/>
        </w:rPr>
        <w:t xml:space="preserve"> in </w:t>
      </w:r>
      <w:proofErr w:type="spellStart"/>
      <w:r w:rsidR="00BE479C">
        <w:rPr>
          <w:rFonts w:ascii="Arial" w:hAnsi="Arial" w:cs="Arial"/>
          <w:sz w:val="24"/>
          <w:szCs w:val="24"/>
        </w:rPr>
        <w:t>it’s</w:t>
      </w:r>
      <w:proofErr w:type="spellEnd"/>
      <w:r w:rsidR="00BE479C">
        <w:rPr>
          <w:rFonts w:ascii="Arial" w:hAnsi="Arial" w:cs="Arial"/>
          <w:sz w:val="24"/>
          <w:szCs w:val="24"/>
        </w:rPr>
        <w:t xml:space="preserve"> more modern guise </w:t>
      </w:r>
      <w:r w:rsidR="00F12AD8">
        <w:rPr>
          <w:rFonts w:ascii="Arial" w:hAnsi="Arial" w:cs="Arial"/>
          <w:sz w:val="24"/>
          <w:szCs w:val="24"/>
        </w:rPr>
        <w:t xml:space="preserve">came about as a result of </w:t>
      </w:r>
      <w:r w:rsidR="00540A79">
        <w:rPr>
          <w:rFonts w:ascii="Arial" w:hAnsi="Arial" w:cs="Arial"/>
          <w:sz w:val="24"/>
          <w:szCs w:val="24"/>
        </w:rPr>
        <w:fldChar w:fldCharType="begin"/>
      </w:r>
      <w:r w:rsidR="00332253">
        <w:rPr>
          <w:rFonts w:ascii="Arial" w:hAnsi="Arial" w:cs="Arial"/>
          <w:sz w:val="24"/>
          <w:szCs w:val="24"/>
        </w:rPr>
        <w:instrText xml:space="preserve"> ADDIN ZOTERO_ITEM CSL_CITATION {"citationID":"5Uta6Ib7","properties":{"formattedCitation":"(Learned {\\i{}et al.}, 1965)","plainCitation":"(Learned et al., 1965)","dontUpdate":true,"noteIndex":0},"citationItems":[{"id":1940,"uris":["http://zotero.org/users/551440/items/MQSTAEZ3"],"uri":["http://zotero.org/users/551440/items/MQSTAEZ3"],"itemData":{"id":1940,"type":"book","event-place":"Homewood/Ill.","language":"English","note":"OCLC: 255252124","publisher":"Irwin","publisher-place":"Homewood/Ill.","source":"Open WorldCat","title":"Business policy: text and cases","title-short":"Business policy","author":[{"family":"Learned","given":"Edmund P"},{"family":"Andrews","given":"Kenneth R"},{"family":"Christensen","given":"C. Roland"},{"family":"Guth","given":"William D"}],"issued":{"date-parts":[["1965"]]}}}],"schema":"https://github.com/citation-style-language/schema/raw/master/csl-citation.json"} </w:instrText>
      </w:r>
      <w:r w:rsidR="00540A79">
        <w:rPr>
          <w:rFonts w:ascii="Arial" w:hAnsi="Arial" w:cs="Arial"/>
          <w:sz w:val="24"/>
          <w:szCs w:val="24"/>
        </w:rPr>
        <w:fldChar w:fldCharType="separate"/>
      </w:r>
      <w:r w:rsidR="00540A79" w:rsidRPr="00540A79">
        <w:rPr>
          <w:rFonts w:ascii="Arial" w:hAnsi="Arial" w:cs="Arial"/>
          <w:sz w:val="24"/>
          <w:szCs w:val="24"/>
        </w:rPr>
        <w:t xml:space="preserve">Learned </w:t>
      </w:r>
      <w:r w:rsidR="00540A79" w:rsidRPr="00540A79">
        <w:rPr>
          <w:rFonts w:ascii="Arial" w:hAnsi="Arial" w:cs="Arial"/>
          <w:i/>
          <w:iCs/>
          <w:sz w:val="24"/>
          <w:szCs w:val="24"/>
        </w:rPr>
        <w:t>et al.</w:t>
      </w:r>
      <w:r w:rsidR="00540A79" w:rsidRPr="00540A79">
        <w:rPr>
          <w:rFonts w:ascii="Arial" w:hAnsi="Arial" w:cs="Arial"/>
          <w:sz w:val="24"/>
          <w:szCs w:val="24"/>
        </w:rPr>
        <w:t xml:space="preserve">, </w:t>
      </w:r>
      <w:r w:rsidR="00540A79">
        <w:rPr>
          <w:rFonts w:ascii="Arial" w:hAnsi="Arial" w:cs="Arial"/>
          <w:sz w:val="24"/>
          <w:szCs w:val="24"/>
        </w:rPr>
        <w:t>(</w:t>
      </w:r>
      <w:r w:rsidR="00540A79" w:rsidRPr="00540A79">
        <w:rPr>
          <w:rFonts w:ascii="Arial" w:hAnsi="Arial" w:cs="Arial"/>
          <w:sz w:val="24"/>
          <w:szCs w:val="24"/>
        </w:rPr>
        <w:t>1965)</w:t>
      </w:r>
      <w:r w:rsidR="00540A79">
        <w:rPr>
          <w:rFonts w:ascii="Arial" w:hAnsi="Arial" w:cs="Arial"/>
          <w:sz w:val="24"/>
          <w:szCs w:val="24"/>
        </w:rPr>
        <w:fldChar w:fldCharType="end"/>
      </w:r>
      <w:r w:rsidR="00540A79">
        <w:rPr>
          <w:rFonts w:ascii="Arial" w:hAnsi="Arial" w:cs="Arial"/>
          <w:sz w:val="24"/>
          <w:szCs w:val="24"/>
        </w:rPr>
        <w:t xml:space="preserve"> and </w:t>
      </w:r>
      <w:r w:rsidR="00540A79">
        <w:rPr>
          <w:rFonts w:ascii="Arial" w:hAnsi="Arial" w:cs="Arial"/>
          <w:sz w:val="24"/>
          <w:szCs w:val="24"/>
        </w:rPr>
        <w:fldChar w:fldCharType="begin"/>
      </w:r>
      <w:r w:rsidR="00332253">
        <w:rPr>
          <w:rFonts w:ascii="Arial" w:hAnsi="Arial" w:cs="Arial"/>
          <w:sz w:val="24"/>
          <w:szCs w:val="24"/>
        </w:rPr>
        <w:instrText xml:space="preserve"> ADDIN ZOTERO_ITEM CSL_CITATION {"citationID":"ummWsj18","properties":{"formattedCitation":"(Ansoff, 1965)","plainCitation":"(Ansoff, 1965)","dontUpdate":true,"noteIndex":0},"citationItems":[{"id":1941,"uris":["http://zotero.org/users/551440/items/34YMSSDV"],"uri":["http://zotero.org/users/551440/items/34YMSSDV"],"itemData":{"id":1941,"type":"book","event-place":"New York","language":"English","note":"OCLC: 355364","publisher":"McGraw-Hill","publisher-place":"New York","source":"Open WorldCat","title":"Corporate strategy; an analytic approach to business policy for growth and expansion","author":[{"family":"Ansoff","given":"H. Igor"}],"issued":{"date-parts":[["1965"]]}}}],"schema":"https://github.com/citation-style-language/schema/raw/master/csl-citation.json"} </w:instrText>
      </w:r>
      <w:r w:rsidR="00540A79">
        <w:rPr>
          <w:rFonts w:ascii="Arial" w:hAnsi="Arial" w:cs="Arial"/>
          <w:sz w:val="24"/>
          <w:szCs w:val="24"/>
        </w:rPr>
        <w:fldChar w:fldCharType="separate"/>
      </w:r>
      <w:r w:rsidR="00540A79" w:rsidRPr="00540A79">
        <w:rPr>
          <w:rFonts w:ascii="Arial" w:hAnsi="Arial" w:cs="Arial"/>
          <w:sz w:val="24"/>
        </w:rPr>
        <w:t xml:space="preserve">Ansoff, </w:t>
      </w:r>
      <w:r w:rsidR="00540A79">
        <w:rPr>
          <w:rFonts w:ascii="Arial" w:hAnsi="Arial" w:cs="Arial"/>
          <w:sz w:val="24"/>
        </w:rPr>
        <w:t>(</w:t>
      </w:r>
      <w:r w:rsidR="00540A79" w:rsidRPr="00540A79">
        <w:rPr>
          <w:rFonts w:ascii="Arial" w:hAnsi="Arial" w:cs="Arial"/>
          <w:sz w:val="24"/>
        </w:rPr>
        <w:t>1965)</w:t>
      </w:r>
      <w:r w:rsidR="00540A79">
        <w:rPr>
          <w:rFonts w:ascii="Arial" w:hAnsi="Arial" w:cs="Arial"/>
          <w:sz w:val="24"/>
          <w:szCs w:val="24"/>
        </w:rPr>
        <w:fldChar w:fldCharType="end"/>
      </w:r>
      <w:r w:rsidR="00097B27">
        <w:rPr>
          <w:rFonts w:ascii="Arial" w:hAnsi="Arial" w:cs="Arial"/>
          <w:sz w:val="24"/>
          <w:szCs w:val="24"/>
        </w:rPr>
        <w:t xml:space="preserve">; out of this </w:t>
      </w:r>
      <w:r w:rsidR="00417509">
        <w:rPr>
          <w:rFonts w:ascii="Arial" w:hAnsi="Arial" w:cs="Arial"/>
          <w:sz w:val="24"/>
          <w:szCs w:val="24"/>
        </w:rPr>
        <w:t>tools were developed</w:t>
      </w:r>
      <w:r w:rsidR="00097B27">
        <w:rPr>
          <w:rFonts w:ascii="Arial" w:hAnsi="Arial" w:cs="Arial"/>
          <w:sz w:val="24"/>
          <w:szCs w:val="24"/>
        </w:rPr>
        <w:t xml:space="preserve"> still </w:t>
      </w:r>
      <w:r w:rsidR="00D57CD2">
        <w:rPr>
          <w:rFonts w:ascii="Arial" w:hAnsi="Arial" w:cs="Arial"/>
          <w:sz w:val="24"/>
          <w:szCs w:val="24"/>
        </w:rPr>
        <w:t>utilised</w:t>
      </w:r>
      <w:r w:rsidR="00097B27">
        <w:rPr>
          <w:rFonts w:ascii="Arial" w:hAnsi="Arial" w:cs="Arial"/>
          <w:sz w:val="24"/>
          <w:szCs w:val="24"/>
        </w:rPr>
        <w:t xml:space="preserve"> today such as the SWOT analysis (Strengths, Weaknesses, </w:t>
      </w:r>
      <w:r w:rsidR="00FE5DD9">
        <w:rPr>
          <w:rFonts w:ascii="Arial" w:hAnsi="Arial" w:cs="Arial"/>
          <w:sz w:val="24"/>
          <w:szCs w:val="24"/>
        </w:rPr>
        <w:t>O</w:t>
      </w:r>
      <w:r w:rsidR="00D57CD2">
        <w:rPr>
          <w:rFonts w:ascii="Arial" w:hAnsi="Arial" w:cs="Arial"/>
          <w:sz w:val="24"/>
          <w:szCs w:val="24"/>
        </w:rPr>
        <w:t xml:space="preserve">pportunities and </w:t>
      </w:r>
      <w:r w:rsidR="00FE5DD9">
        <w:rPr>
          <w:rFonts w:ascii="Arial" w:hAnsi="Arial" w:cs="Arial"/>
          <w:sz w:val="24"/>
          <w:szCs w:val="24"/>
        </w:rPr>
        <w:t>T</w:t>
      </w:r>
      <w:r w:rsidR="00D57CD2">
        <w:rPr>
          <w:rFonts w:ascii="Arial" w:hAnsi="Arial" w:cs="Arial"/>
          <w:sz w:val="24"/>
          <w:szCs w:val="24"/>
        </w:rPr>
        <w:t xml:space="preserve">hreats). </w:t>
      </w:r>
    </w:p>
    <w:p w14:paraId="66DA353B" w14:textId="7EAFBE73" w:rsidR="009D4C8E" w:rsidRDefault="00746D2B" w:rsidP="00DC51EF">
      <w:pPr>
        <w:spacing w:line="480" w:lineRule="auto"/>
        <w:jc w:val="both"/>
        <w:rPr>
          <w:rFonts w:ascii="Arial" w:hAnsi="Arial" w:cs="Arial"/>
          <w:sz w:val="24"/>
          <w:szCs w:val="24"/>
        </w:rPr>
      </w:pPr>
      <w:r>
        <w:rPr>
          <w:rFonts w:ascii="Arial" w:hAnsi="Arial" w:cs="Arial"/>
          <w:sz w:val="24"/>
          <w:szCs w:val="24"/>
        </w:rPr>
        <w:fldChar w:fldCharType="begin"/>
      </w:r>
      <w:r w:rsidR="0038105E">
        <w:rPr>
          <w:rFonts w:ascii="Arial" w:hAnsi="Arial" w:cs="Arial"/>
          <w:sz w:val="24"/>
          <w:szCs w:val="24"/>
        </w:rPr>
        <w:instrText xml:space="preserve"> ADDIN ZOTERO_ITEM CSL_CITATION {"citationID":"TnzCcdnz","properties":{"formattedCitation":"(Mintzberg {\\i{}et al.}, 1998)","plainCitation":"(Mintzberg et al., 1998)","dontUpdate":true,"noteIndex":0},"citationItems":[{"id":1946,"uris":["http://zotero.org/users/551440/items/EJHI99TW"],"uri":["http://zotero.org/users/551440/items/EJHI99TW"],"itemData":{"id":1946,"type":"book","abstract":"Strategy making is considered the high point of managerial activity. But bombarded by fads and fixes, most managers have been groping blindly to get their arms around the proverbial elephant. Now Henry Mintzberg, author of the award-winning The Rise and Fall of Strategic Planning, has teamed up with Bruce Ahlstrand and Joseph Lampel to create a powerful antidote: a comprehensive and illuminating -- as well as colorful -- tour through the fields of strategic management. Mintzberg, Ahlstrand, and Lampel have shaped each of ten different approaches into a coherent school of strategy formation. In the process, the authors clarify the enormous amount of confusion that exists. The result is a tour de force: a brilliant, penetrating primer on business strategy that is, at the same time, immensely readable and fun. The authors provide a thorough critique of the contributions and limitations of each school -- from the design, planning, positioning, entrepreneurial, and cognitive schools to the learning, power, cultural, environmental, and configurational schools -- culminating in how they might combine to reveal that elephant. Unique, insightful, and essential, Strategy Safari is the indispensable guide for the creative manager.","ISBN":"978-0-684-84743-6","language":"en","note":"Google-Books-ID: xh27AAAAIAAJ","number-of-pages":"424","publisher":"Free Press","source":"Google Books","title":"Strategy Safari: A Guided Tour Through the Wilds of Strategic Management","title-short":"Strategy Safari","author":[{"family":"Mintzberg","given":"Henry"},{"family":"AHLSTRAND","given":"BRUCE AUTOR"},{"family":"Ahlstrand","given":"Bruce W."},{"family":"Lampel","given":"Joseph"},{"family":"Ahlstrand","given":"Associate Professor Bruce"}],"issued":{"date-parts":[["1998"]]}}}],"schema":"https://github.com/citation-style-language/schema/raw/master/csl-citation.json"} </w:instrText>
      </w:r>
      <w:r>
        <w:rPr>
          <w:rFonts w:ascii="Arial" w:hAnsi="Arial" w:cs="Arial"/>
          <w:sz w:val="24"/>
          <w:szCs w:val="24"/>
        </w:rPr>
        <w:fldChar w:fldCharType="separate"/>
      </w:r>
      <w:r w:rsidR="00332253" w:rsidRPr="00332253">
        <w:rPr>
          <w:rFonts w:ascii="Arial" w:hAnsi="Arial" w:cs="Arial"/>
          <w:sz w:val="24"/>
          <w:szCs w:val="24"/>
        </w:rPr>
        <w:t xml:space="preserve">Mintzberg </w:t>
      </w:r>
      <w:r w:rsidR="00332253" w:rsidRPr="00332253">
        <w:rPr>
          <w:rFonts w:ascii="Arial" w:hAnsi="Arial" w:cs="Arial"/>
          <w:i/>
          <w:iCs/>
          <w:sz w:val="24"/>
          <w:szCs w:val="24"/>
        </w:rPr>
        <w:t>et al.</w:t>
      </w:r>
      <w:r w:rsidR="00332253" w:rsidRPr="00332253">
        <w:rPr>
          <w:rFonts w:ascii="Arial" w:hAnsi="Arial" w:cs="Arial"/>
          <w:sz w:val="24"/>
          <w:szCs w:val="24"/>
        </w:rPr>
        <w:t xml:space="preserve">, </w:t>
      </w:r>
      <w:r w:rsidR="00332253">
        <w:rPr>
          <w:rFonts w:ascii="Arial" w:hAnsi="Arial" w:cs="Arial"/>
          <w:sz w:val="24"/>
          <w:szCs w:val="24"/>
        </w:rPr>
        <w:t>(</w:t>
      </w:r>
      <w:r w:rsidR="00332253" w:rsidRPr="00332253">
        <w:rPr>
          <w:rFonts w:ascii="Arial" w:hAnsi="Arial" w:cs="Arial"/>
          <w:sz w:val="24"/>
          <w:szCs w:val="24"/>
        </w:rPr>
        <w:t>1998)</w:t>
      </w:r>
      <w:r>
        <w:rPr>
          <w:rFonts w:ascii="Arial" w:hAnsi="Arial" w:cs="Arial"/>
          <w:sz w:val="24"/>
          <w:szCs w:val="24"/>
        </w:rPr>
        <w:fldChar w:fldCharType="end"/>
      </w:r>
      <w:r>
        <w:rPr>
          <w:rFonts w:ascii="Arial" w:hAnsi="Arial" w:cs="Arial"/>
          <w:sz w:val="24"/>
          <w:szCs w:val="24"/>
        </w:rPr>
        <w:t xml:space="preserve"> </w:t>
      </w:r>
      <w:r w:rsidR="003B4D1E">
        <w:rPr>
          <w:rFonts w:ascii="Arial" w:hAnsi="Arial" w:cs="Arial"/>
          <w:sz w:val="24"/>
          <w:szCs w:val="24"/>
        </w:rPr>
        <w:t xml:space="preserve">discussed 10 different schools of </w:t>
      </w:r>
      <w:r w:rsidR="007E5634">
        <w:rPr>
          <w:rFonts w:ascii="Arial" w:hAnsi="Arial" w:cs="Arial"/>
          <w:sz w:val="24"/>
          <w:szCs w:val="24"/>
        </w:rPr>
        <w:t xml:space="preserve">strategy creation. The schools </w:t>
      </w:r>
      <w:r w:rsidR="000A1E59">
        <w:rPr>
          <w:rFonts w:ascii="Arial" w:hAnsi="Arial" w:cs="Arial"/>
          <w:sz w:val="24"/>
          <w:szCs w:val="24"/>
        </w:rPr>
        <w:t>focus and elevate different aspects of strategy</w:t>
      </w:r>
      <w:r w:rsidR="00AD76EF">
        <w:rPr>
          <w:rFonts w:ascii="Arial" w:hAnsi="Arial" w:cs="Arial"/>
          <w:sz w:val="24"/>
          <w:szCs w:val="24"/>
        </w:rPr>
        <w:t xml:space="preserve">, while some lay down what </w:t>
      </w:r>
      <w:r w:rsidR="000D7B34">
        <w:rPr>
          <w:rFonts w:ascii="Arial" w:hAnsi="Arial" w:cs="Arial"/>
          <w:sz w:val="24"/>
          <w:szCs w:val="24"/>
        </w:rPr>
        <w:t>strategists</w:t>
      </w:r>
      <w:r w:rsidR="00AD76EF">
        <w:rPr>
          <w:rFonts w:ascii="Arial" w:hAnsi="Arial" w:cs="Arial"/>
          <w:sz w:val="24"/>
          <w:szCs w:val="24"/>
        </w:rPr>
        <w:t xml:space="preserve"> should be doing</w:t>
      </w:r>
      <w:r w:rsidR="000D7B34">
        <w:rPr>
          <w:rFonts w:ascii="Arial" w:hAnsi="Arial" w:cs="Arial"/>
          <w:sz w:val="24"/>
          <w:szCs w:val="24"/>
        </w:rPr>
        <w:t xml:space="preserve">, and other what </w:t>
      </w:r>
      <w:r w:rsidR="0031331E">
        <w:rPr>
          <w:rFonts w:ascii="Arial" w:hAnsi="Arial" w:cs="Arial"/>
          <w:sz w:val="24"/>
          <w:szCs w:val="24"/>
        </w:rPr>
        <w:t>happens</w:t>
      </w:r>
      <w:r w:rsidR="000D7B34">
        <w:rPr>
          <w:rFonts w:ascii="Arial" w:hAnsi="Arial" w:cs="Arial"/>
          <w:sz w:val="24"/>
          <w:szCs w:val="24"/>
        </w:rPr>
        <w:t xml:space="preserve"> during strategy formation. </w:t>
      </w:r>
    </w:p>
    <w:p w14:paraId="5EF93754" w14:textId="78DB77C2" w:rsidR="00DC51EF" w:rsidRDefault="00FA1481" w:rsidP="005D0C7F">
      <w:pPr>
        <w:spacing w:line="480" w:lineRule="auto"/>
        <w:jc w:val="both"/>
        <w:rPr>
          <w:rFonts w:ascii="Arial" w:hAnsi="Arial" w:cs="Arial"/>
          <w:sz w:val="24"/>
          <w:szCs w:val="24"/>
        </w:rPr>
      </w:pPr>
      <w:r>
        <w:rPr>
          <w:rFonts w:ascii="Arial" w:hAnsi="Arial" w:cs="Arial"/>
          <w:sz w:val="24"/>
          <w:szCs w:val="24"/>
        </w:rPr>
        <w:t xml:space="preserve">Royal Mail </w:t>
      </w:r>
      <w:r w:rsidR="009926CE">
        <w:rPr>
          <w:rFonts w:ascii="Arial" w:hAnsi="Arial" w:cs="Arial"/>
          <w:sz w:val="24"/>
          <w:szCs w:val="24"/>
        </w:rPr>
        <w:t>has been implementing its ‘Turn around and grow’ strategic plan since May 2019</w:t>
      </w:r>
      <w:r w:rsidR="004575B2">
        <w:rPr>
          <w:rFonts w:ascii="Arial" w:hAnsi="Arial" w:cs="Arial"/>
          <w:sz w:val="24"/>
          <w:szCs w:val="24"/>
        </w:rPr>
        <w:t xml:space="preserve">, this transformation plan is key to Royal Mail’s survival and future growth. </w:t>
      </w:r>
      <w:r w:rsidR="00112C4B">
        <w:rPr>
          <w:rFonts w:ascii="Arial" w:hAnsi="Arial" w:cs="Arial"/>
          <w:sz w:val="24"/>
          <w:szCs w:val="24"/>
        </w:rPr>
        <w:t xml:space="preserve">The core element of this plan is the move from a UK focused </w:t>
      </w:r>
      <w:r w:rsidR="00CA2FBD">
        <w:rPr>
          <w:rFonts w:ascii="Arial" w:hAnsi="Arial" w:cs="Arial"/>
          <w:sz w:val="24"/>
          <w:szCs w:val="24"/>
        </w:rPr>
        <w:t xml:space="preserve">letters business </w:t>
      </w:r>
      <w:r w:rsidR="002047E8">
        <w:rPr>
          <w:rFonts w:ascii="Arial" w:hAnsi="Arial" w:cs="Arial"/>
          <w:sz w:val="24"/>
          <w:szCs w:val="24"/>
        </w:rPr>
        <w:t xml:space="preserve">that </w:t>
      </w:r>
      <w:r w:rsidR="00CA2FBD">
        <w:rPr>
          <w:rFonts w:ascii="Arial" w:hAnsi="Arial" w:cs="Arial"/>
          <w:sz w:val="24"/>
          <w:szCs w:val="24"/>
        </w:rPr>
        <w:t>delivers parcels; to a</w:t>
      </w:r>
      <w:r w:rsidR="00553756">
        <w:rPr>
          <w:rFonts w:ascii="Arial" w:hAnsi="Arial" w:cs="Arial"/>
          <w:sz w:val="24"/>
          <w:szCs w:val="24"/>
        </w:rPr>
        <w:t>n international parcels business that delivers letters in the UK</w:t>
      </w:r>
      <w:r w:rsidR="005D0C7F">
        <w:rPr>
          <w:rFonts w:ascii="Arial" w:hAnsi="Arial" w:cs="Arial"/>
          <w:sz w:val="24"/>
          <w:szCs w:val="24"/>
        </w:rPr>
        <w:t xml:space="preserve"> </w:t>
      </w:r>
      <w:r w:rsidR="005D0C7F">
        <w:rPr>
          <w:rFonts w:ascii="Arial" w:hAnsi="Arial" w:cs="Arial"/>
          <w:sz w:val="24"/>
          <w:szCs w:val="24"/>
        </w:rPr>
        <w:fldChar w:fldCharType="begin"/>
      </w:r>
      <w:r w:rsidR="005D0C7F">
        <w:rPr>
          <w:rFonts w:ascii="Arial" w:hAnsi="Arial" w:cs="Arial"/>
          <w:sz w:val="24"/>
          <w:szCs w:val="24"/>
        </w:rPr>
        <w:instrText xml:space="preserve"> ADDIN ZOTERO_ITEM CSL_CITATION {"citationID":"OcF9jDvI","properties":{"formattedCitation":"(Royal Mail Group, 2020a)","plainCitation":"(Royal Mail Group, 2020a)","noteIndex":0},"citationItems":[{"id":1919,"uris":["http://zotero.org/users/551440/items/QE8UFXLN"],"uri":["http://zotero.org/users/551440/items/QE8UFXLN"],"itemData":{"id":1919,"type":"report","page":"256","title":"Annual Report and Accounts 2019-20","URL":"https://www.royalmailgroup.com/media/11212/royal-mail-plc-annual-report-and-accounts-2019-20.pdf","author":[{"family":"Royal Mail Group","given":""}],"accessed":{"date-parts":[["2020",12,5]]},"issued":{"date-parts":[["2020"]]}}}],"schema":"https://github.com/citation-style-language/schema/raw/master/csl-citation.json"} </w:instrText>
      </w:r>
      <w:r w:rsidR="005D0C7F">
        <w:rPr>
          <w:rFonts w:ascii="Arial" w:hAnsi="Arial" w:cs="Arial"/>
          <w:sz w:val="24"/>
          <w:szCs w:val="24"/>
        </w:rPr>
        <w:fldChar w:fldCharType="separate"/>
      </w:r>
      <w:r w:rsidR="005D0C7F" w:rsidRPr="005D0C7F">
        <w:rPr>
          <w:rFonts w:ascii="Arial" w:hAnsi="Arial" w:cs="Arial"/>
          <w:sz w:val="24"/>
        </w:rPr>
        <w:t>(Royal Mail Group, 2020a)</w:t>
      </w:r>
      <w:r w:rsidR="005D0C7F">
        <w:rPr>
          <w:rFonts w:ascii="Arial" w:hAnsi="Arial" w:cs="Arial"/>
          <w:sz w:val="24"/>
          <w:szCs w:val="24"/>
        </w:rPr>
        <w:fldChar w:fldCharType="end"/>
      </w:r>
      <w:r w:rsidR="00553756">
        <w:rPr>
          <w:rFonts w:ascii="Arial" w:hAnsi="Arial" w:cs="Arial"/>
          <w:sz w:val="24"/>
          <w:szCs w:val="24"/>
        </w:rPr>
        <w:t xml:space="preserve">. </w:t>
      </w:r>
      <w:r w:rsidR="00620A04">
        <w:rPr>
          <w:rFonts w:ascii="Arial" w:hAnsi="Arial" w:cs="Arial"/>
          <w:sz w:val="24"/>
          <w:szCs w:val="24"/>
        </w:rPr>
        <w:t>Royal Mail has been working wit</w:t>
      </w:r>
      <w:r w:rsidR="002047E8">
        <w:rPr>
          <w:rFonts w:ascii="Arial" w:hAnsi="Arial" w:cs="Arial"/>
          <w:sz w:val="24"/>
          <w:szCs w:val="24"/>
        </w:rPr>
        <w:t>h</w:t>
      </w:r>
      <w:r w:rsidR="00620A04">
        <w:rPr>
          <w:rFonts w:ascii="Arial" w:hAnsi="Arial" w:cs="Arial"/>
          <w:sz w:val="24"/>
          <w:szCs w:val="24"/>
        </w:rPr>
        <w:t xml:space="preserve"> workers unions – The Communication Workers Union (CWU) and </w:t>
      </w:r>
      <w:r w:rsidR="001F19BA">
        <w:rPr>
          <w:rFonts w:ascii="Arial" w:hAnsi="Arial" w:cs="Arial"/>
          <w:sz w:val="24"/>
          <w:szCs w:val="24"/>
        </w:rPr>
        <w:t>the Communications Managers</w:t>
      </w:r>
      <w:r w:rsidR="00315133">
        <w:rPr>
          <w:rFonts w:ascii="Arial" w:hAnsi="Arial" w:cs="Arial"/>
          <w:sz w:val="24"/>
          <w:szCs w:val="24"/>
        </w:rPr>
        <w:t xml:space="preserve"> </w:t>
      </w:r>
      <w:r w:rsidR="00315133">
        <w:rPr>
          <w:rFonts w:ascii="Arial" w:hAnsi="Arial" w:cs="Arial"/>
          <w:sz w:val="24"/>
          <w:szCs w:val="24"/>
        </w:rPr>
        <w:lastRenderedPageBreak/>
        <w:t xml:space="preserve">Association (CMA); on how to </w:t>
      </w:r>
      <w:r w:rsidR="00116438">
        <w:rPr>
          <w:rFonts w:ascii="Arial" w:hAnsi="Arial" w:cs="Arial"/>
          <w:sz w:val="24"/>
          <w:szCs w:val="24"/>
        </w:rPr>
        <w:t>accelerate the pace of these business changes</w:t>
      </w:r>
      <w:r w:rsidR="008055E6">
        <w:rPr>
          <w:rFonts w:ascii="Arial" w:hAnsi="Arial" w:cs="Arial"/>
          <w:sz w:val="24"/>
          <w:szCs w:val="24"/>
        </w:rPr>
        <w:t xml:space="preserve"> </w:t>
      </w:r>
      <w:r w:rsidR="008055E6">
        <w:rPr>
          <w:rFonts w:ascii="Arial" w:hAnsi="Arial" w:cs="Arial"/>
          <w:sz w:val="24"/>
          <w:szCs w:val="24"/>
        </w:rPr>
        <w:fldChar w:fldCharType="begin"/>
      </w:r>
      <w:r w:rsidR="00332253">
        <w:rPr>
          <w:rFonts w:ascii="Arial" w:hAnsi="Arial" w:cs="Arial"/>
          <w:sz w:val="24"/>
          <w:szCs w:val="24"/>
        </w:rPr>
        <w:instrText xml:space="preserve"> ADDIN ZOTERO_ITEM CSL_CITATION {"citationID":"1ikIisZv","properties":{"formattedCitation":"(Pooler, 2020; Royal Mail Group, 2020a)","plainCitation":"(Pooler, 2020; Royal Mail Group, 2020a)","noteIndex":0},"citationItems":[{"id":1932,"uris":["http://zotero.org/users/551440/items/NHYJVC5A"],"uri":["http://zotero.org/users/551440/items/NHYJVC5A"],"itemData":{"id":1932,"type":"article-newspaper","abstract":"Dealing with the pandemic brought huge complexities and costs for the British institution","title":"Royal Mail pushed to its limits to deliver through coronavirus","URL":"https://www.ft.com/content/7289be77-dac7-48a9-9bd6-8dcd6c618398","author":[{"family":"Pooler","given":"Michael"}],"accessed":{"date-parts":[["2020",12,6]]},"issued":{"date-parts":[["2020",6,28]]}},"label":"page"},{"id":1919,"uris":["http://zotero.org/users/551440/items/QE8UFXLN"],"uri":["http://zotero.org/users/551440/items/QE8UFXLN"],"itemData":{"id":1919,"type":"report","page":"256","title":"Annual Report and Accounts 2019-20","URL":"https://www.royalmailgroup.com/media/11212/royal-mail-plc-annual-report-and-accounts-2019-20.pdf","author":[{"family":"Royal Mail Group","given":""}],"accessed":{"date-parts":[["2020",12,5]]},"issued":{"date-parts":[["2020"]]}},"label":"page"}],"schema":"https://github.com/citation-style-language/schema/raw/master/csl-citation.json"} </w:instrText>
      </w:r>
      <w:r w:rsidR="008055E6">
        <w:rPr>
          <w:rFonts w:ascii="Arial" w:hAnsi="Arial" w:cs="Arial"/>
          <w:sz w:val="24"/>
          <w:szCs w:val="24"/>
        </w:rPr>
        <w:fldChar w:fldCharType="separate"/>
      </w:r>
      <w:r w:rsidR="008055E6" w:rsidRPr="008055E6">
        <w:rPr>
          <w:rFonts w:ascii="Arial" w:hAnsi="Arial" w:cs="Arial"/>
          <w:sz w:val="24"/>
        </w:rPr>
        <w:t>(Pooler, 2020; Royal Mail Group, 2020a)</w:t>
      </w:r>
      <w:r w:rsidR="008055E6">
        <w:rPr>
          <w:rFonts w:ascii="Arial" w:hAnsi="Arial" w:cs="Arial"/>
          <w:sz w:val="24"/>
          <w:szCs w:val="24"/>
        </w:rPr>
        <w:fldChar w:fldCharType="end"/>
      </w:r>
      <w:r w:rsidR="002E5DF3">
        <w:rPr>
          <w:rFonts w:ascii="Arial" w:hAnsi="Arial" w:cs="Arial"/>
          <w:sz w:val="24"/>
          <w:szCs w:val="24"/>
        </w:rPr>
        <w:t xml:space="preserve">. </w:t>
      </w:r>
      <w:r w:rsidR="004372AD">
        <w:rPr>
          <w:rFonts w:ascii="Arial" w:hAnsi="Arial" w:cs="Arial"/>
          <w:sz w:val="24"/>
          <w:szCs w:val="24"/>
        </w:rPr>
        <w:t xml:space="preserve">Implementation and success of this strategy is key </w:t>
      </w:r>
      <w:proofErr w:type="gramStart"/>
      <w:r w:rsidR="004372AD">
        <w:rPr>
          <w:rFonts w:ascii="Arial" w:hAnsi="Arial" w:cs="Arial"/>
          <w:sz w:val="24"/>
          <w:szCs w:val="24"/>
        </w:rPr>
        <w:t>in order</w:t>
      </w:r>
      <w:r w:rsidR="00E504D1">
        <w:rPr>
          <w:rFonts w:ascii="Arial" w:hAnsi="Arial" w:cs="Arial"/>
          <w:sz w:val="24"/>
          <w:szCs w:val="24"/>
        </w:rPr>
        <w:t xml:space="preserve"> to</w:t>
      </w:r>
      <w:proofErr w:type="gramEnd"/>
      <w:r w:rsidR="00E504D1">
        <w:rPr>
          <w:rFonts w:ascii="Arial" w:hAnsi="Arial" w:cs="Arial"/>
          <w:sz w:val="24"/>
          <w:szCs w:val="24"/>
        </w:rPr>
        <w:t xml:space="preserve"> stop the decline of Royal Mail’s parcel</w:t>
      </w:r>
      <w:r w:rsidR="000501F0">
        <w:rPr>
          <w:rFonts w:ascii="Arial" w:hAnsi="Arial" w:cs="Arial"/>
          <w:sz w:val="24"/>
          <w:szCs w:val="24"/>
        </w:rPr>
        <w:t xml:space="preserve"> market share that has been seen with the rise of competition (Figure 3). </w:t>
      </w:r>
      <w:r w:rsidR="00B878DC">
        <w:rPr>
          <w:rFonts w:ascii="Arial" w:hAnsi="Arial" w:cs="Arial"/>
          <w:sz w:val="24"/>
          <w:szCs w:val="24"/>
        </w:rPr>
        <w:t>I</w:t>
      </w:r>
      <w:r w:rsidR="004F40B7">
        <w:rPr>
          <w:rFonts w:ascii="Arial" w:hAnsi="Arial" w:cs="Arial"/>
          <w:sz w:val="24"/>
          <w:szCs w:val="24"/>
        </w:rPr>
        <w:t xml:space="preserve">ncrease in competition </w:t>
      </w:r>
      <w:r w:rsidR="003130ED">
        <w:rPr>
          <w:rFonts w:ascii="Arial" w:hAnsi="Arial" w:cs="Arial"/>
          <w:sz w:val="24"/>
          <w:szCs w:val="24"/>
        </w:rPr>
        <w:t>has led to the reduction of Royal Mail’s market position</w:t>
      </w:r>
      <w:r w:rsidR="00A67C0F">
        <w:rPr>
          <w:rFonts w:ascii="Arial" w:hAnsi="Arial" w:cs="Arial"/>
          <w:sz w:val="24"/>
          <w:szCs w:val="24"/>
        </w:rPr>
        <w:t xml:space="preserve">, and effective stakeholder engagement in strategic planning is required in order to </w:t>
      </w:r>
      <w:r w:rsidR="00D53DB1">
        <w:rPr>
          <w:rFonts w:ascii="Arial" w:hAnsi="Arial" w:cs="Arial"/>
          <w:sz w:val="24"/>
          <w:szCs w:val="24"/>
        </w:rPr>
        <w:t xml:space="preserve">stop this decline </w:t>
      </w:r>
      <w:r w:rsidR="00D53DB1">
        <w:rPr>
          <w:rFonts w:ascii="Arial" w:hAnsi="Arial" w:cs="Arial"/>
          <w:sz w:val="24"/>
          <w:szCs w:val="24"/>
        </w:rPr>
        <w:fldChar w:fldCharType="begin"/>
      </w:r>
      <w:r w:rsidR="00D53DB1">
        <w:rPr>
          <w:rFonts w:ascii="Arial" w:hAnsi="Arial" w:cs="Arial"/>
          <w:sz w:val="24"/>
          <w:szCs w:val="24"/>
        </w:rPr>
        <w:instrText xml:space="preserve"> ADDIN ZOTERO_ITEM CSL_CITATION {"citationID":"RJdUHECh","properties":{"formattedCitation":"(Gnjidi\\uc0\\u263{}, 2018)","plainCitation":"(Gnjidić, 2018)","noteIndex":0},"citationItems":[{"id":1721,"uris":["http://zotero.org/users/551440/items/VIVCDYK4"],"uri":["http://zotero.org/users/551440/items/VIVCDYK4"],"itemData":{"id":1721,"type":"article-journal","abstract":"This paper offers a conceptual model for revealing dynamic interdependence between company’s competitive position using Porter’s analytical framework “five competitive forces” and its strategic orientation, as defined by Miles...","container-title":"Management : Journal of Contemporary Management Issues","DOI":"10.30924/mjcmi/2018.23.2.103","ISSN":"1331-0194","issue":"2","language":"en","note":"publisher: Sveučilište u Splitu, Ekonomski fakultet","page":"103-122","source":"hrcak.srce.hr","title":"Interdependence of company’s industrial competitive position and its strategic orientation: A dynamic theoretical model","title-short":"Interdependence of company’s industrial competitive position and its strategic orientation","volume":"23","author":[{"family":"Gnjidić","given":"Vladimir"}],"issued":{"date-parts":[["2018",12,18]]}}}],"schema":"https://github.com/citation-style-language/schema/raw/master/csl-citation.json"} </w:instrText>
      </w:r>
      <w:r w:rsidR="00D53DB1">
        <w:rPr>
          <w:rFonts w:ascii="Arial" w:hAnsi="Arial" w:cs="Arial"/>
          <w:sz w:val="24"/>
          <w:szCs w:val="24"/>
        </w:rPr>
        <w:fldChar w:fldCharType="separate"/>
      </w:r>
      <w:r w:rsidR="00D53DB1" w:rsidRPr="00D53DB1">
        <w:rPr>
          <w:rFonts w:ascii="Arial" w:hAnsi="Arial" w:cs="Arial"/>
          <w:sz w:val="24"/>
          <w:szCs w:val="24"/>
        </w:rPr>
        <w:t>(Gnjidić, 2018)</w:t>
      </w:r>
      <w:r w:rsidR="00D53DB1">
        <w:rPr>
          <w:rFonts w:ascii="Arial" w:hAnsi="Arial" w:cs="Arial"/>
          <w:sz w:val="24"/>
          <w:szCs w:val="24"/>
        </w:rPr>
        <w:fldChar w:fldCharType="end"/>
      </w:r>
      <w:r w:rsidR="00D53DB1">
        <w:rPr>
          <w:rFonts w:ascii="Arial" w:hAnsi="Arial" w:cs="Arial"/>
          <w:sz w:val="24"/>
          <w:szCs w:val="24"/>
        </w:rPr>
        <w:t>.</w:t>
      </w:r>
    </w:p>
    <w:p w14:paraId="68FF83B8" w14:textId="77777777" w:rsidR="00B878DC" w:rsidRDefault="00B878DC" w:rsidP="00B878DC">
      <w:pPr>
        <w:spacing w:line="480" w:lineRule="auto"/>
        <w:jc w:val="both"/>
        <w:rPr>
          <w:rFonts w:ascii="Arial" w:hAnsi="Arial" w:cs="Arial"/>
          <w:sz w:val="24"/>
          <w:szCs w:val="24"/>
        </w:rPr>
      </w:pPr>
      <w:r>
        <w:rPr>
          <w:noProof/>
        </w:rPr>
        <w:drawing>
          <wp:anchor distT="0" distB="0" distL="114300" distR="114300" simplePos="0" relativeHeight="251684864" behindDoc="0" locked="0" layoutInCell="1" allowOverlap="1" wp14:anchorId="4D499EAE" wp14:editId="1C596436">
            <wp:simplePos x="0" y="0"/>
            <wp:positionH relativeFrom="margin">
              <wp:align>center</wp:align>
            </wp:positionH>
            <wp:positionV relativeFrom="paragraph">
              <wp:posOffset>278064</wp:posOffset>
            </wp:positionV>
            <wp:extent cx="5244465" cy="3408045"/>
            <wp:effectExtent l="0" t="0" r="0" b="0"/>
            <wp:wrapTopAndBottom/>
            <wp:docPr id="3" name="Picture 3" descr="Royal Mail has struggled against increased competi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oyal Mail has struggled against increased competition"/>
                    <pic:cNvPicPr>
                      <a:picLocks noChangeAspect="1" noChangeArrowheads="1"/>
                    </pic:cNvPicPr>
                  </pic:nvPicPr>
                  <pic:blipFill rotWithShape="1">
                    <a:blip r:embed="rId12">
                      <a:extLst>
                        <a:ext uri="{28A0092B-C50C-407E-A947-70E740481C1C}">
                          <a14:useLocalDpi xmlns:a14="http://schemas.microsoft.com/office/drawing/2010/main" val="0"/>
                        </a:ext>
                      </a:extLst>
                    </a:blip>
                    <a:srcRect t="1281" b="7661"/>
                    <a:stretch/>
                  </pic:blipFill>
                  <pic:spPr bwMode="auto">
                    <a:xfrm>
                      <a:off x="0" y="0"/>
                      <a:ext cx="5244465" cy="34080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sz w:val="24"/>
          <w:szCs w:val="24"/>
        </w:rPr>
        <w:t>Figure 3.</w:t>
      </w:r>
    </w:p>
    <w:p w14:paraId="168E37CD" w14:textId="2FC8C14A" w:rsidR="00B878DC" w:rsidRDefault="00B878DC" w:rsidP="005D0C7F">
      <w:pPr>
        <w:spacing w:line="480" w:lineRule="auto"/>
        <w:jc w:val="both"/>
        <w:rPr>
          <w:rFonts w:ascii="Arial" w:hAnsi="Arial" w:cs="Arial"/>
          <w:sz w:val="24"/>
          <w:szCs w:val="24"/>
        </w:rPr>
      </w:pPr>
      <w:r>
        <w:rPr>
          <w:rFonts w:ascii="Arial" w:hAnsi="Arial" w:cs="Arial"/>
          <w:sz w:val="24"/>
          <w:szCs w:val="24"/>
        </w:rPr>
        <w:fldChar w:fldCharType="begin"/>
      </w:r>
      <w:r>
        <w:rPr>
          <w:rFonts w:ascii="Arial" w:hAnsi="Arial" w:cs="Arial"/>
          <w:sz w:val="24"/>
          <w:szCs w:val="24"/>
        </w:rPr>
        <w:instrText xml:space="preserve"> ADDIN ZOTERO_ITEM CSL_CITATION {"citationID":"rit95Bnw","properties":{"formattedCitation":"(Pooler, 2020)","plainCitation":"(Pooler, 2020)","noteIndex":0},"citationItems":[{"id":1932,"uris":["http://zotero.org/users/551440/items/NHYJVC5A"],"uri":["http://zotero.org/users/551440/items/NHYJVC5A"],"itemData":{"id":1932,"type":"article-newspaper","abstract":"Dealing with the pandemic brought huge complexities and costs for the British institution","title":"Royal Mail pushed to its limits to deliver through coronavirus","URL":"https://www.ft.com/content/7289be77-dac7-48a9-9bd6-8dcd6c618398","author":[{"family":"Pooler","given":"Michael"}],"accessed":{"date-parts":[["2020",12,6]]},"issued":{"date-parts":[["2020",6,28]]}}}],"schema":"https://github.com/citation-style-language/schema/raw/master/csl-citation.json"} </w:instrText>
      </w:r>
      <w:r>
        <w:rPr>
          <w:rFonts w:ascii="Arial" w:hAnsi="Arial" w:cs="Arial"/>
          <w:sz w:val="24"/>
          <w:szCs w:val="24"/>
        </w:rPr>
        <w:fldChar w:fldCharType="separate"/>
      </w:r>
      <w:r w:rsidRPr="000501F0">
        <w:rPr>
          <w:rFonts w:ascii="Arial" w:hAnsi="Arial" w:cs="Arial"/>
          <w:sz w:val="24"/>
        </w:rPr>
        <w:t>(Pooler, 2020)</w:t>
      </w:r>
      <w:r>
        <w:rPr>
          <w:rFonts w:ascii="Arial" w:hAnsi="Arial" w:cs="Arial"/>
          <w:sz w:val="24"/>
          <w:szCs w:val="24"/>
        </w:rPr>
        <w:fldChar w:fldCharType="end"/>
      </w:r>
    </w:p>
    <w:p w14:paraId="559B79F0" w14:textId="717D129A" w:rsidR="00E31DE8" w:rsidRDefault="00E31DE8" w:rsidP="005D0C7F">
      <w:pPr>
        <w:spacing w:line="480" w:lineRule="auto"/>
        <w:jc w:val="both"/>
        <w:rPr>
          <w:rFonts w:ascii="Arial" w:hAnsi="Arial" w:cs="Arial"/>
          <w:sz w:val="24"/>
          <w:szCs w:val="24"/>
        </w:rPr>
      </w:pPr>
      <w:r>
        <w:rPr>
          <w:rFonts w:ascii="Arial" w:hAnsi="Arial" w:cs="Arial"/>
          <w:sz w:val="24"/>
          <w:szCs w:val="24"/>
        </w:rPr>
        <w:t xml:space="preserve">Corporate strategy within Royal Mail Group must be carefully designed and implemented to ensure that as Royal Mail moves looks to increase </w:t>
      </w:r>
      <w:proofErr w:type="spellStart"/>
      <w:proofErr w:type="gramStart"/>
      <w:r>
        <w:rPr>
          <w:rFonts w:ascii="Arial" w:hAnsi="Arial" w:cs="Arial"/>
          <w:sz w:val="24"/>
          <w:szCs w:val="24"/>
        </w:rPr>
        <w:t>it’s</w:t>
      </w:r>
      <w:proofErr w:type="spellEnd"/>
      <w:proofErr w:type="gramEnd"/>
      <w:r>
        <w:rPr>
          <w:rFonts w:ascii="Arial" w:hAnsi="Arial" w:cs="Arial"/>
          <w:sz w:val="24"/>
          <w:szCs w:val="24"/>
        </w:rPr>
        <w:t xml:space="preserve"> parcel delivery business competition between </w:t>
      </w:r>
      <w:proofErr w:type="spellStart"/>
      <w:r>
        <w:rPr>
          <w:rFonts w:ascii="Arial" w:hAnsi="Arial" w:cs="Arial"/>
          <w:sz w:val="24"/>
          <w:szCs w:val="24"/>
        </w:rPr>
        <w:t>it’s</w:t>
      </w:r>
      <w:proofErr w:type="spellEnd"/>
      <w:r>
        <w:rPr>
          <w:rFonts w:ascii="Arial" w:hAnsi="Arial" w:cs="Arial"/>
          <w:sz w:val="24"/>
          <w:szCs w:val="24"/>
        </w:rPr>
        <w:t xml:space="preserve"> other Strategic Business Units does not increase. Clear corporate level strategy combined with clear communication </w:t>
      </w:r>
      <w:r w:rsidR="000D4139">
        <w:rPr>
          <w:rFonts w:ascii="Arial" w:hAnsi="Arial" w:cs="Arial"/>
          <w:sz w:val="24"/>
          <w:szCs w:val="24"/>
        </w:rPr>
        <w:t>to ensure that all units are working towards a</w:t>
      </w:r>
      <w:r w:rsidR="00C1045D">
        <w:rPr>
          <w:rFonts w:ascii="Arial" w:hAnsi="Arial" w:cs="Arial"/>
          <w:sz w:val="24"/>
          <w:szCs w:val="24"/>
        </w:rPr>
        <w:t xml:space="preserve"> </w:t>
      </w:r>
      <w:r w:rsidR="000D4139">
        <w:rPr>
          <w:rFonts w:ascii="Arial" w:hAnsi="Arial" w:cs="Arial"/>
          <w:sz w:val="24"/>
          <w:szCs w:val="24"/>
        </w:rPr>
        <w:t xml:space="preserve">common goal </w:t>
      </w:r>
      <w:r w:rsidR="00503DA9">
        <w:rPr>
          <w:rFonts w:ascii="Arial" w:hAnsi="Arial" w:cs="Arial"/>
          <w:sz w:val="24"/>
          <w:szCs w:val="24"/>
        </w:rPr>
        <w:fldChar w:fldCharType="begin"/>
      </w:r>
      <w:r w:rsidR="00503DA9">
        <w:rPr>
          <w:rFonts w:ascii="Arial" w:hAnsi="Arial" w:cs="Arial"/>
          <w:sz w:val="24"/>
          <w:szCs w:val="24"/>
        </w:rPr>
        <w:instrText xml:space="preserve"> ADDIN ZOTERO_ITEM CSL_CITATION {"citationID":"CPZbUj86","properties":{"formattedCitation":"(Golden, 1992; Adamides, 2015; Awasthi and Hussain, 2019)","plainCitation":"(Golden, 1992; Adamides, 2015; Awasthi and Hussain, 2019)","noteIndex":0},"citationItems":[{"id":1875,"uris":["http://zotero.org/users/551440/items/KYIBD2K6"],"uri":["http://zotero.org/users/551440/items/KYIBD2K6"],"itemData":{"id":1875,"type":"article-journal","abstract":"This study suggests that the link between an SBU strategy and performance is moderated by the SBU's relationship with corporate management. Information processing arguments suggest that this relationship, typically characterized by general measures of centralization, has been inappropriately conceptualized in prior research. An alternative view, one that considers which decisions and activities should be controlled by the individual SBU, is proposed and tested. The results of a study of 496 SBUs indicate that SBU performance is enhanced when: (1) SBUs with an external strategic orientation control environmental monitoring activities and strategic decision analysis, and (2) SBUs with an intraorganizational orientation control those activities relating to operations. Weaker SBU performance is associated with SBU control over those functions and activities not central to the SBU's business strategy. Therefore, it is suggested that the corporate-SBU relationship can either facilitate or inhibit the implementation of the SBU's intended strategy.","container-title":"Strategic Management Journal","ISSN":"0143-2095","issue":"2","note":"publisher: Wiley","page":"145-158","source":"JSTOR","title":"SBU Strategy and Performance: The Moderating Effects of the Corporate-SBU Relationship","title-short":"SBU Strategy and Performance","volume":"13","author":[{"family":"Golden","given":"Brian R."}],"issued":{"date-parts":[["1992"]]}},"label":"page"},{"id":1876,"uris":["http://zotero.org/users/551440/items/MZYY56BH"],"uri":["http://zotero.org/users/551440/items/MZYY56BH"],"itemData":{"id":1876,"type":"article-journal","abstract":"Purpose -- The purpose of this paper is to provide a micro-level, human-activity-centred interpretative framework for the way operations strategy is formed, linked and aligned with corporate-level strategies, and to apply it to gain insights on these processes. Design/methodology/approach -- Relying on the theoretical foundations of social practice theory and actor-network theory, as well as on the analysis of the organisational realities of the operations strategy formation process embedded in pluralistic organisational contexts, a conceptual framework for analysing the production and alignment of operations strategy is developed. The framework is then used to guide field research for the analysis of an operations-led strategic initiative in a medium-sized agro-food company. Findings -- Operations strategy formation can be interpreted as an ongoing practical, distributed social activity of network (re)formation. Specific initiatives, or events, act as catalysts for the association of operations strategy formation practices with corporate-level ones, facilitating thus the current and future alignment of strategic content. Artefacts play an active role in the linking process. Research limitations/implications -- The research presented in this paper is pioneering as it is the first explicit consideration of operations strategy formation (process) as practical social activity (practices are the focus of analysis, not individuals' choices), in which non-human agency (informational artefacts, etc.) is explicitly taken into account. For this purpose, a novel analytic framework was developed, which, however, need to be further tested to determine the exact conditions under which it is valid. Practical implications -- The framework improves the understanding of the organisational dynamics of operations strategy formation, its linking with, and institutionalisation in, other organisational processes and strategic discourses. Thus, it can assist in the analysis of operations-led strategic initiatives. Social implications -- Application of the results obtained can provide better workplaces. Originality/value -- For the first time: operations strategy formation is considered as a social activity by focusing on the strategists and managers' practices; the role of documents, decision-support tools and other artefacts is surfaced; and the importance of introducing operations strategy formation practices carrying strategy content into corporate and business-level strategy processes and their role in the alignment of the two strategies is emphasised.","container-title":"Business Process Management Journal","DOI":"10.1108/BPMJ-07-2013-0107","ISSN":"1463-7154","issue":"2","language":"eng","note":"publisher: Emerald Publishing","page":"267–288","source":"whel-primo.com","title":"Linking operations strategy to the corporate strategy process: a practice perspective.","title-short":"Linking operations strategy to the corporate strategy process","volume":"21","author":[{"family":"Adamides","given":"Emmanuel D."}],"issued":{"date-parts":[["2015",3,1]]}},"label":"page"},{"id":1873,"uris":["http://zotero.org/users/551440/items/JGENZET5"],"uri":["http://zotero.org/users/551440/items/JGENZET5"],"itemData":{"id":1873,"type":"article-newspaper","abstract":"Royal Mail Plc slashed its dividend by 40% on Wednesday to fund a new five-year turnaround drive focused on expanding its parcels business internationally to better position the group for a future dominated by online deliveries.","container-title":"Reuters","language":"en","source":"www.reuters.com","title":"Royal Mail puts parcels at heart of growth plan","URL":"https://www.reuters.com/article/uk-royal-mail-results-idUKKCN1SS0IG","author":[{"family":"Awasthi","given":"Shashwat"},{"family":"Hussain","given":"Noor Zainab"}],"accessed":{"date-parts":[["2020",11,14]]},"issued":{"date-parts":[["2019",5,22]]}},"label":"page"}],"schema":"https://github.com/citation-style-language/schema/raw/master/csl-citation.json"} </w:instrText>
      </w:r>
      <w:r w:rsidR="00503DA9">
        <w:rPr>
          <w:rFonts w:ascii="Arial" w:hAnsi="Arial" w:cs="Arial"/>
          <w:sz w:val="24"/>
          <w:szCs w:val="24"/>
        </w:rPr>
        <w:fldChar w:fldCharType="separate"/>
      </w:r>
      <w:r w:rsidR="00503DA9" w:rsidRPr="00503DA9">
        <w:rPr>
          <w:rFonts w:ascii="Arial" w:hAnsi="Arial" w:cs="Arial"/>
          <w:sz w:val="24"/>
        </w:rPr>
        <w:t>(Golden, 1992; Adamides, 2015; Awasthi and Hussain, 2019)</w:t>
      </w:r>
      <w:r w:rsidR="00503DA9">
        <w:rPr>
          <w:rFonts w:ascii="Arial" w:hAnsi="Arial" w:cs="Arial"/>
          <w:sz w:val="24"/>
          <w:szCs w:val="24"/>
        </w:rPr>
        <w:fldChar w:fldCharType="end"/>
      </w:r>
      <w:r w:rsidR="000D4139">
        <w:rPr>
          <w:rFonts w:ascii="Arial" w:hAnsi="Arial" w:cs="Arial"/>
          <w:sz w:val="24"/>
          <w:szCs w:val="24"/>
        </w:rPr>
        <w:t xml:space="preserve">. </w:t>
      </w:r>
    </w:p>
    <w:p w14:paraId="50C7C266" w14:textId="0C7DD2DE" w:rsidR="005D0C7F" w:rsidRDefault="008358EC" w:rsidP="008A166E">
      <w:pPr>
        <w:spacing w:line="480" w:lineRule="auto"/>
        <w:jc w:val="both"/>
        <w:rPr>
          <w:rFonts w:ascii="Arial" w:hAnsi="Arial" w:cs="Arial"/>
          <w:sz w:val="24"/>
          <w:szCs w:val="24"/>
        </w:rPr>
      </w:pPr>
      <w:r>
        <w:rPr>
          <w:rFonts w:ascii="Arial" w:hAnsi="Arial" w:cs="Arial"/>
          <w:sz w:val="24"/>
          <w:szCs w:val="24"/>
        </w:rPr>
        <w:lastRenderedPageBreak/>
        <w:t>A</w:t>
      </w:r>
      <w:r w:rsidR="00B61EC4" w:rsidRPr="00B423C0">
        <w:rPr>
          <w:rFonts w:ascii="Arial" w:hAnsi="Arial" w:cs="Arial"/>
          <w:sz w:val="24"/>
          <w:szCs w:val="24"/>
        </w:rPr>
        <w:t xml:space="preserve"> number of strategic analyses can be conducted </w:t>
      </w:r>
      <w:r w:rsidR="00D43B4C" w:rsidRPr="00B423C0">
        <w:rPr>
          <w:rFonts w:ascii="Arial" w:hAnsi="Arial" w:cs="Arial"/>
          <w:sz w:val="24"/>
          <w:szCs w:val="24"/>
        </w:rPr>
        <w:t xml:space="preserve">as part of the strategic management process, an example </w:t>
      </w:r>
      <w:r w:rsidR="00B423C0">
        <w:rPr>
          <w:rFonts w:ascii="Arial" w:hAnsi="Arial" w:cs="Arial"/>
          <w:sz w:val="24"/>
          <w:szCs w:val="24"/>
        </w:rPr>
        <w:t>pathway and overlaps</w:t>
      </w:r>
      <w:r w:rsidR="00D43B4C" w:rsidRPr="00B423C0">
        <w:rPr>
          <w:rFonts w:ascii="Arial" w:hAnsi="Arial" w:cs="Arial"/>
          <w:sz w:val="24"/>
          <w:szCs w:val="24"/>
        </w:rPr>
        <w:t xml:space="preserve"> </w:t>
      </w:r>
      <w:proofErr w:type="gramStart"/>
      <w:r w:rsidR="00BE25E5">
        <w:rPr>
          <w:rFonts w:ascii="Arial" w:hAnsi="Arial" w:cs="Arial"/>
          <w:sz w:val="24"/>
          <w:szCs w:val="24"/>
        </w:rPr>
        <w:t>is</w:t>
      </w:r>
      <w:proofErr w:type="gramEnd"/>
      <w:r w:rsidR="00BE25E5">
        <w:rPr>
          <w:rFonts w:ascii="Arial" w:hAnsi="Arial" w:cs="Arial"/>
          <w:sz w:val="24"/>
          <w:szCs w:val="24"/>
        </w:rPr>
        <w:t xml:space="preserve"> demonstrated</w:t>
      </w:r>
      <w:r w:rsidR="007356A5" w:rsidRPr="00B423C0">
        <w:rPr>
          <w:rFonts w:ascii="Arial" w:hAnsi="Arial" w:cs="Arial"/>
          <w:sz w:val="24"/>
          <w:szCs w:val="24"/>
        </w:rPr>
        <w:t xml:space="preserve"> in F</w:t>
      </w:r>
      <w:r w:rsidR="00BE25E5">
        <w:rPr>
          <w:rFonts w:ascii="Arial" w:hAnsi="Arial" w:cs="Arial"/>
          <w:sz w:val="24"/>
          <w:szCs w:val="24"/>
        </w:rPr>
        <w:t>igure</w:t>
      </w:r>
      <w:r w:rsidR="00AD6671">
        <w:rPr>
          <w:rFonts w:ascii="Arial" w:hAnsi="Arial" w:cs="Arial"/>
          <w:sz w:val="24"/>
          <w:szCs w:val="24"/>
        </w:rPr>
        <w:t xml:space="preserve"> 4</w:t>
      </w:r>
      <w:r w:rsidR="007356A5" w:rsidRPr="00B423C0">
        <w:rPr>
          <w:rFonts w:ascii="Arial" w:hAnsi="Arial" w:cs="Arial"/>
          <w:sz w:val="24"/>
          <w:szCs w:val="24"/>
        </w:rPr>
        <w:t xml:space="preserve">. While a business many </w:t>
      </w:r>
      <w:r w:rsidR="00F97436" w:rsidRPr="00B423C0">
        <w:rPr>
          <w:rFonts w:ascii="Arial" w:hAnsi="Arial" w:cs="Arial"/>
          <w:sz w:val="24"/>
          <w:szCs w:val="24"/>
        </w:rPr>
        <w:t>do not need</w:t>
      </w:r>
      <w:r w:rsidR="007356A5" w:rsidRPr="00B423C0">
        <w:rPr>
          <w:rFonts w:ascii="Arial" w:hAnsi="Arial" w:cs="Arial"/>
          <w:sz w:val="24"/>
          <w:szCs w:val="24"/>
        </w:rPr>
        <w:t xml:space="preserve"> to utilise all of these, it is beneficial to</w:t>
      </w:r>
      <w:r w:rsidR="00076058" w:rsidRPr="00B423C0">
        <w:rPr>
          <w:rFonts w:ascii="Arial" w:hAnsi="Arial" w:cs="Arial"/>
          <w:sz w:val="24"/>
          <w:szCs w:val="24"/>
        </w:rPr>
        <w:t xml:space="preserve"> carefully select analyses to ensure core steps are not missed. </w:t>
      </w:r>
    </w:p>
    <w:p w14:paraId="533D7492" w14:textId="35989A88" w:rsidR="00DA0F42" w:rsidRPr="00B423C0" w:rsidRDefault="00DA0F42" w:rsidP="008A166E">
      <w:pPr>
        <w:spacing w:line="480" w:lineRule="auto"/>
        <w:jc w:val="both"/>
        <w:rPr>
          <w:rFonts w:ascii="Arial" w:hAnsi="Arial" w:cs="Arial"/>
          <w:sz w:val="24"/>
          <w:szCs w:val="24"/>
        </w:rPr>
      </w:pPr>
      <w:r>
        <w:rPr>
          <w:rFonts w:ascii="Arial" w:hAnsi="Arial" w:cs="Arial"/>
          <w:sz w:val="24"/>
          <w:szCs w:val="24"/>
        </w:rPr>
        <w:t xml:space="preserve">To provide a </w:t>
      </w:r>
      <w:r w:rsidR="00AD6671">
        <w:rPr>
          <w:rFonts w:ascii="Arial" w:hAnsi="Arial" w:cs="Arial"/>
          <w:sz w:val="24"/>
          <w:szCs w:val="24"/>
        </w:rPr>
        <w:t>thorough</w:t>
      </w:r>
      <w:r>
        <w:rPr>
          <w:rFonts w:ascii="Arial" w:hAnsi="Arial" w:cs="Arial"/>
          <w:sz w:val="24"/>
          <w:szCs w:val="24"/>
        </w:rPr>
        <w:t xml:space="preserve"> analysis of Royal Mail we will use </w:t>
      </w:r>
      <w:r w:rsidR="00AD6671">
        <w:rPr>
          <w:rFonts w:ascii="Arial" w:hAnsi="Arial" w:cs="Arial"/>
          <w:sz w:val="24"/>
          <w:szCs w:val="24"/>
        </w:rPr>
        <w:t>several</w:t>
      </w:r>
      <w:r>
        <w:rPr>
          <w:rFonts w:ascii="Arial" w:hAnsi="Arial" w:cs="Arial"/>
          <w:sz w:val="24"/>
          <w:szCs w:val="24"/>
        </w:rPr>
        <w:t xml:space="preserve"> tools to analysis the external and internal environments before evaluating options for improving the customer care during the pandemic. </w:t>
      </w:r>
    </w:p>
    <w:p w14:paraId="29906CDA" w14:textId="4C344479" w:rsidR="00F97436" w:rsidRPr="00B423C0" w:rsidRDefault="00F97436" w:rsidP="008A166E">
      <w:pPr>
        <w:spacing w:line="480" w:lineRule="auto"/>
        <w:jc w:val="both"/>
        <w:rPr>
          <w:rFonts w:ascii="Arial" w:hAnsi="Arial" w:cs="Arial"/>
          <w:sz w:val="24"/>
          <w:szCs w:val="24"/>
        </w:rPr>
      </w:pPr>
      <w:r w:rsidRPr="00B423C0">
        <w:rPr>
          <w:rFonts w:ascii="Arial" w:hAnsi="Arial" w:cs="Arial"/>
          <w:noProof/>
          <w:sz w:val="24"/>
          <w:szCs w:val="24"/>
        </w:rPr>
        <w:drawing>
          <wp:anchor distT="0" distB="0" distL="114300" distR="114300" simplePos="0" relativeHeight="251679744" behindDoc="0" locked="0" layoutInCell="1" allowOverlap="1" wp14:anchorId="1762B468" wp14:editId="25922DA7">
            <wp:simplePos x="0" y="0"/>
            <wp:positionH relativeFrom="margin">
              <wp:align>center</wp:align>
            </wp:positionH>
            <wp:positionV relativeFrom="paragraph">
              <wp:posOffset>218156</wp:posOffset>
            </wp:positionV>
            <wp:extent cx="4111603" cy="3554363"/>
            <wp:effectExtent l="0" t="0" r="3810" b="8255"/>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extLst>
                        <a:ext uri="{28A0092B-C50C-407E-A947-70E740481C1C}">
                          <a14:useLocalDpi xmlns:a14="http://schemas.microsoft.com/office/drawing/2010/main" val="0"/>
                        </a:ext>
                      </a:extLst>
                    </a:blip>
                    <a:srcRect l="45414" t="29554" r="17863" b="14008"/>
                    <a:stretch/>
                  </pic:blipFill>
                  <pic:spPr bwMode="auto">
                    <a:xfrm>
                      <a:off x="0" y="0"/>
                      <a:ext cx="4111603" cy="355436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B423C0">
        <w:rPr>
          <w:rFonts w:ascii="Arial" w:hAnsi="Arial" w:cs="Arial"/>
          <w:sz w:val="24"/>
          <w:szCs w:val="24"/>
        </w:rPr>
        <w:t>F</w:t>
      </w:r>
      <w:r w:rsidR="00AD6671">
        <w:rPr>
          <w:rFonts w:ascii="Arial" w:hAnsi="Arial" w:cs="Arial"/>
          <w:sz w:val="24"/>
          <w:szCs w:val="24"/>
        </w:rPr>
        <w:t>igure 4.</w:t>
      </w:r>
    </w:p>
    <w:p w14:paraId="2033AEA8" w14:textId="1F99C6F4" w:rsidR="00F97436" w:rsidRPr="00B423C0" w:rsidRDefault="00B423C0" w:rsidP="008A166E">
      <w:pPr>
        <w:spacing w:line="480" w:lineRule="auto"/>
        <w:jc w:val="both"/>
        <w:rPr>
          <w:rFonts w:ascii="Arial" w:hAnsi="Arial" w:cs="Arial"/>
          <w:sz w:val="24"/>
          <w:szCs w:val="24"/>
        </w:rPr>
      </w:pPr>
      <w:r w:rsidRPr="00B423C0">
        <w:rPr>
          <w:rFonts w:ascii="Arial" w:hAnsi="Arial" w:cs="Arial"/>
          <w:sz w:val="24"/>
          <w:szCs w:val="24"/>
        </w:rPr>
        <w:fldChar w:fldCharType="begin"/>
      </w:r>
      <w:r w:rsidRPr="00B423C0">
        <w:rPr>
          <w:rFonts w:ascii="Arial" w:hAnsi="Arial" w:cs="Arial"/>
          <w:sz w:val="24"/>
          <w:szCs w:val="24"/>
        </w:rPr>
        <w:instrText xml:space="preserve"> ADDIN ZOTERO_ITEM CSL_CITATION {"citationID":"k3JpFYQy","properties":{"formattedCitation":"(Jeffs, 2008)","plainCitation":"(Jeffs, 2008)","noteIndex":0},"citationItems":[{"id":1948,"uris":["http://zotero.org/users/551440/items/6GHZC8SG"],"uri":["http://zotero.org/users/551440/items/6GHZC8SG"],"itemData":{"id":1948,"type":"book","abstract":"Cover; Contents; Introduction to your course companion; Part One: Strategy; 1.1 - Thinking like a strategist; 1.2 - Strategic themes; Part Two: Core areas of the curriculum; 2.1 - What is strategy?; 2.2 - Strategic planning and control in organisations; 2.3 - Analysis of the macro (far)environment; 2.4 - Analysis of the industry; 2.5 - Analysis of the customer interface (markets and products); 2.6 - Competitive advantage; 2.7 - Resource analysis; 2.8 - The value chain; 2.9 - Organisational culture; 2.10 - Growth and development; 2.11 - Internal and external methodsof development, 2.12 - Internationalisation2.13 - Choosing your strategy; 2.14 - Suitability, feasibility and acceptability (SFA) of the strategy; 2.15 - Implementing your strategy; 2.16 - Strategic leadership issues; Part Three: Study, writing and revision skills; 3.0 - Introduction; 3.1 - Reflective learning; 3.2 - Useful ways to think; 3.3 - Motivation and time management; 3.4 - Speed reading; 3.5 - Memory techniques; 3.6 - Making the most of your lectures; 3.7 - Making the most of your seminars; 3.8 - Essay writing techniques; 3.9 - Writing in an academic style; 3.10 - Case study analysis, 3.11 - Presentation and examination hints and tipsGlossary; References; Author index; Subject index, An introduction to the subject that aims to help readers extend their understanding of key concepts, this book provides support on how to revise for exams &amp; prepare assessed work.","collection-title":"SAGE Course Companions series","event-place":"Los Angeles, [Calif.] ; London","ISBN":"978-1-4462-4518-7","language":"eng","number-of-pages":"233","publisher":"SAGE","publisher-place":"Los Angeles, [Calif.] ; London","source":"whel-primo.com","title":"Strategic management","author":[{"family":"Jeffs","given":"Chris"}],"issued":{"date-parts":[["2008"]]}}}],"schema":"https://github.com/citation-style-language/schema/raw/master/csl-citation.json"} </w:instrText>
      </w:r>
      <w:r w:rsidRPr="00B423C0">
        <w:rPr>
          <w:rFonts w:ascii="Arial" w:hAnsi="Arial" w:cs="Arial"/>
          <w:sz w:val="24"/>
          <w:szCs w:val="24"/>
        </w:rPr>
        <w:fldChar w:fldCharType="separate"/>
      </w:r>
      <w:r w:rsidRPr="00B423C0">
        <w:rPr>
          <w:rFonts w:ascii="Arial" w:hAnsi="Arial" w:cs="Arial"/>
          <w:sz w:val="24"/>
          <w:szCs w:val="24"/>
        </w:rPr>
        <w:t>(Jeffs, 2008)</w:t>
      </w:r>
      <w:r w:rsidRPr="00B423C0">
        <w:rPr>
          <w:rFonts w:ascii="Arial" w:hAnsi="Arial" w:cs="Arial"/>
          <w:sz w:val="24"/>
          <w:szCs w:val="24"/>
        </w:rPr>
        <w:fldChar w:fldCharType="end"/>
      </w:r>
    </w:p>
    <w:p w14:paraId="350A375E" w14:textId="786F5103" w:rsidR="00CF6D33" w:rsidRDefault="009E76C1" w:rsidP="0096094B">
      <w:pPr>
        <w:pStyle w:val="Heading2"/>
        <w:numPr>
          <w:ilvl w:val="1"/>
          <w:numId w:val="2"/>
        </w:numPr>
        <w:spacing w:line="480" w:lineRule="auto"/>
        <w:jc w:val="both"/>
        <w:rPr>
          <w:rFonts w:ascii="Arial" w:hAnsi="Arial" w:cs="Arial"/>
          <w:b/>
          <w:bCs/>
        </w:rPr>
      </w:pPr>
      <w:bookmarkStart w:id="7" w:name="_Toc59136172"/>
      <w:r>
        <w:rPr>
          <w:rFonts w:ascii="Arial" w:hAnsi="Arial" w:cs="Arial"/>
          <w:b/>
          <w:bCs/>
        </w:rPr>
        <w:t xml:space="preserve">External </w:t>
      </w:r>
      <w:r w:rsidR="00602F3D">
        <w:rPr>
          <w:rFonts w:ascii="Arial" w:hAnsi="Arial" w:cs="Arial"/>
          <w:b/>
          <w:bCs/>
        </w:rPr>
        <w:t>Environment Analysis</w:t>
      </w:r>
      <w:bookmarkEnd w:id="7"/>
    </w:p>
    <w:p w14:paraId="7DBFE42A" w14:textId="27A23632" w:rsidR="007A646F" w:rsidRPr="00551884" w:rsidRDefault="007A646F" w:rsidP="0096094B">
      <w:pPr>
        <w:spacing w:line="480" w:lineRule="auto"/>
        <w:jc w:val="both"/>
        <w:rPr>
          <w:rFonts w:ascii="Arial" w:hAnsi="Arial" w:cs="Arial"/>
          <w:sz w:val="24"/>
          <w:szCs w:val="24"/>
        </w:rPr>
      </w:pPr>
      <w:r w:rsidRPr="00551884">
        <w:rPr>
          <w:rFonts w:ascii="Arial" w:hAnsi="Arial" w:cs="Arial"/>
          <w:sz w:val="24"/>
          <w:szCs w:val="24"/>
        </w:rPr>
        <w:t xml:space="preserve">The analysis </w:t>
      </w:r>
      <w:r w:rsidR="007464D3" w:rsidRPr="00551884">
        <w:rPr>
          <w:rFonts w:ascii="Arial" w:hAnsi="Arial" w:cs="Arial"/>
          <w:sz w:val="24"/>
          <w:szCs w:val="24"/>
        </w:rPr>
        <w:t xml:space="preserve">of the macro-environment in which Royal Mail and Parcelforce are operating </w:t>
      </w:r>
      <w:r w:rsidR="007715E4" w:rsidRPr="00551884">
        <w:rPr>
          <w:rFonts w:ascii="Arial" w:hAnsi="Arial" w:cs="Arial"/>
          <w:sz w:val="24"/>
          <w:szCs w:val="24"/>
        </w:rPr>
        <w:t>is essential to: avoid major surprises where possible, rapidly identify opportunities and threats</w:t>
      </w:r>
      <w:r w:rsidR="006F6724" w:rsidRPr="00551884">
        <w:rPr>
          <w:rFonts w:ascii="Arial" w:hAnsi="Arial" w:cs="Arial"/>
          <w:sz w:val="24"/>
          <w:szCs w:val="24"/>
        </w:rPr>
        <w:t>, improving planning and response times and to view the organisation in appropriate perspective</w:t>
      </w:r>
      <w:r w:rsidR="00551884">
        <w:rPr>
          <w:rFonts w:ascii="Arial" w:hAnsi="Arial" w:cs="Arial"/>
          <w:sz w:val="24"/>
          <w:szCs w:val="24"/>
        </w:rPr>
        <w:t xml:space="preserve"> </w:t>
      </w:r>
      <w:r w:rsidR="00741788">
        <w:rPr>
          <w:rFonts w:ascii="Arial" w:hAnsi="Arial" w:cs="Arial"/>
          <w:sz w:val="24"/>
          <w:szCs w:val="24"/>
        </w:rPr>
        <w:fldChar w:fldCharType="begin"/>
      </w:r>
      <w:r w:rsidR="00D462E3">
        <w:rPr>
          <w:rFonts w:ascii="Arial" w:hAnsi="Arial" w:cs="Arial"/>
          <w:sz w:val="24"/>
          <w:szCs w:val="24"/>
        </w:rPr>
        <w:instrText xml:space="preserve"> ADDIN ZOTERO_ITEM CSL_CITATION {"citationID":"ZoGY4Vex","properties":{"formattedCitation":"(Allen, 2001)","plainCitation":"(Allen, 2001)","noteIndex":0},"citationItems":[{"id":2007,"uris":["http://zotero.org/users/551440/items/7BS2J2RT"],"uri":["http://zotero.org/users/551440/items/7BS2J2RT"],"itemData":{"id":2007,"type":"book","abstract":"The aim of this title is to examine the nature of organisational culture and structure, and their influence on the ability of the organisation to cope to this rapidly changing environment.","ISBN":"978-0-7446-0296-8","language":"en","note":"Google-Books-ID: 3hlSN2_kaawC","number-of-pages":"222","publisher":"Select Knowledge Limited","source":"Google Books","title":"Analysing the Organisational Environment","author":[{"family":"Allen","given":"Melanie"}],"issued":{"date-parts":[["2001"]]}}}],"schema":"https://github.com/citation-style-language/schema/raw/master/csl-citation.json"} </w:instrText>
      </w:r>
      <w:r w:rsidR="00741788">
        <w:rPr>
          <w:rFonts w:ascii="Arial" w:hAnsi="Arial" w:cs="Arial"/>
          <w:sz w:val="24"/>
          <w:szCs w:val="24"/>
        </w:rPr>
        <w:fldChar w:fldCharType="separate"/>
      </w:r>
      <w:r w:rsidR="00D462E3" w:rsidRPr="00D462E3">
        <w:rPr>
          <w:rFonts w:ascii="Arial" w:hAnsi="Arial" w:cs="Arial"/>
          <w:sz w:val="24"/>
        </w:rPr>
        <w:t>(Allen, 2001)</w:t>
      </w:r>
      <w:r w:rsidR="00741788">
        <w:rPr>
          <w:rFonts w:ascii="Arial" w:hAnsi="Arial" w:cs="Arial"/>
          <w:sz w:val="24"/>
          <w:szCs w:val="24"/>
        </w:rPr>
        <w:fldChar w:fldCharType="end"/>
      </w:r>
      <w:r w:rsidR="006F6724" w:rsidRPr="00551884">
        <w:rPr>
          <w:rFonts w:ascii="Arial" w:hAnsi="Arial" w:cs="Arial"/>
          <w:sz w:val="24"/>
          <w:szCs w:val="24"/>
        </w:rPr>
        <w:t>.</w:t>
      </w:r>
    </w:p>
    <w:p w14:paraId="6996D2DD" w14:textId="38ADE639" w:rsidR="0029377A" w:rsidRDefault="0029377A" w:rsidP="0096094B">
      <w:pPr>
        <w:pStyle w:val="Heading2"/>
        <w:numPr>
          <w:ilvl w:val="2"/>
          <w:numId w:val="2"/>
        </w:numPr>
        <w:spacing w:line="480" w:lineRule="auto"/>
        <w:jc w:val="both"/>
        <w:rPr>
          <w:rFonts w:ascii="Arial" w:hAnsi="Arial" w:cs="Arial"/>
          <w:b/>
          <w:bCs/>
        </w:rPr>
      </w:pPr>
      <w:r>
        <w:rPr>
          <w:rFonts w:ascii="Arial" w:hAnsi="Arial" w:cs="Arial"/>
          <w:b/>
          <w:bCs/>
        </w:rPr>
        <w:lastRenderedPageBreak/>
        <w:t xml:space="preserve"> </w:t>
      </w:r>
      <w:bookmarkStart w:id="8" w:name="_Toc59136173"/>
      <w:r>
        <w:rPr>
          <w:rFonts w:ascii="Arial" w:hAnsi="Arial" w:cs="Arial"/>
          <w:b/>
          <w:bCs/>
        </w:rPr>
        <w:t>PESTEL – Analysis of the macro environment</w:t>
      </w:r>
      <w:bookmarkEnd w:id="8"/>
    </w:p>
    <w:p w14:paraId="0D670935" w14:textId="1F1B7544" w:rsidR="00DA0F42" w:rsidRDefault="00DA0F42" w:rsidP="0096094B">
      <w:pPr>
        <w:spacing w:line="480" w:lineRule="auto"/>
        <w:jc w:val="both"/>
        <w:rPr>
          <w:rFonts w:ascii="Arial" w:hAnsi="Arial" w:cs="Arial"/>
          <w:sz w:val="24"/>
          <w:szCs w:val="24"/>
        </w:rPr>
      </w:pPr>
      <w:r w:rsidRPr="002C68CC">
        <w:rPr>
          <w:rFonts w:ascii="Arial" w:hAnsi="Arial" w:cs="Arial"/>
          <w:sz w:val="24"/>
          <w:szCs w:val="24"/>
        </w:rPr>
        <w:t>Few organisations operate with no competition, and none operate without the influence of external</w:t>
      </w:r>
      <w:r w:rsidR="00832478">
        <w:rPr>
          <w:rFonts w:ascii="Arial" w:hAnsi="Arial" w:cs="Arial"/>
          <w:sz w:val="24"/>
          <w:szCs w:val="24"/>
        </w:rPr>
        <w:t xml:space="preserve"> forces with</w:t>
      </w:r>
      <w:r w:rsidRPr="002C68CC">
        <w:rPr>
          <w:rFonts w:ascii="Arial" w:hAnsi="Arial" w:cs="Arial"/>
          <w:sz w:val="24"/>
          <w:szCs w:val="24"/>
        </w:rPr>
        <w:t xml:space="preserve"> the potential to affect the business. </w:t>
      </w:r>
      <w:r w:rsidR="00832478">
        <w:rPr>
          <w:rFonts w:ascii="Arial" w:hAnsi="Arial" w:cs="Arial"/>
          <w:sz w:val="24"/>
          <w:szCs w:val="24"/>
        </w:rPr>
        <w:t>I</w:t>
      </w:r>
      <w:r w:rsidR="002C68CC" w:rsidRPr="002C68CC">
        <w:rPr>
          <w:rFonts w:ascii="Arial" w:hAnsi="Arial" w:cs="Arial"/>
          <w:sz w:val="24"/>
          <w:szCs w:val="24"/>
        </w:rPr>
        <w:t>nfluences can come from a range of sources and are the key drivers of change within the industry environment – leading to change within the organisations competing within</w:t>
      </w:r>
      <w:r w:rsidR="0039598E">
        <w:rPr>
          <w:rFonts w:ascii="Arial" w:hAnsi="Arial" w:cs="Arial"/>
          <w:sz w:val="24"/>
          <w:szCs w:val="24"/>
        </w:rPr>
        <w:t>.</w:t>
      </w:r>
      <w:r w:rsidR="002C68CC" w:rsidRPr="002C68CC">
        <w:rPr>
          <w:rFonts w:ascii="Arial" w:hAnsi="Arial" w:cs="Arial"/>
          <w:sz w:val="24"/>
          <w:szCs w:val="24"/>
        </w:rPr>
        <w:t xml:space="preserve"> Environments with high complexity or experiencing uncertain and dynamic conditions are those in which change is most likely occur</w:t>
      </w:r>
      <w:r w:rsidR="00FF256E">
        <w:rPr>
          <w:rFonts w:ascii="Arial" w:hAnsi="Arial" w:cs="Arial"/>
          <w:sz w:val="24"/>
          <w:szCs w:val="24"/>
        </w:rPr>
        <w:t xml:space="preserve"> </w:t>
      </w:r>
      <w:r w:rsidR="00FF256E">
        <w:rPr>
          <w:rFonts w:ascii="Arial" w:hAnsi="Arial" w:cs="Arial"/>
          <w:sz w:val="24"/>
          <w:szCs w:val="24"/>
        </w:rPr>
        <w:fldChar w:fldCharType="begin"/>
      </w:r>
      <w:r w:rsidR="00FF256E">
        <w:rPr>
          <w:rFonts w:ascii="Arial" w:hAnsi="Arial" w:cs="Arial"/>
          <w:sz w:val="24"/>
          <w:szCs w:val="24"/>
        </w:rPr>
        <w:instrText xml:space="preserve"> ADDIN ZOTERO_ITEM CSL_CITATION {"citationID":"ePeHqSAA","properties":{"formattedCitation":"(Jeffs, 2008)","plainCitation":"(Jeffs, 2008)","noteIndex":0},"citationItems":[{"id":1948,"uris":["http://zotero.org/users/551440/items/6GHZC8SG"],"uri":["http://zotero.org/users/551440/items/6GHZC8SG"],"itemData":{"id":1948,"type":"book","abstract":"Cover; Contents; Introduction to your course companion; Part One: Strategy; 1.1 - Thinking like a strategist; 1.2 - Strategic themes; Part Two: Core areas of the curriculum; 2.1 - What is strategy?; 2.2 - Strategic planning and control in organisations; 2.3 - Analysis of the macro (far)environment; 2.4 - Analysis of the industry; 2.5 - Analysis of the customer interface (markets and products); 2.6 - Competitive advantage; 2.7 - Resource analysis; 2.8 - The value chain; 2.9 - Organisational culture; 2.10 - Growth and development; 2.11 - Internal and external methodsof development, 2.12 - Internationalisation2.13 - Choosing your strategy; 2.14 - Suitability, feasibility and acceptability (SFA) of the strategy; 2.15 - Implementing your strategy; 2.16 - Strategic leadership issues; Part Three: Study, writing and revision skills; 3.0 - Introduction; 3.1 - Reflective learning; 3.2 - Useful ways to think; 3.3 - Motivation and time management; 3.4 - Speed reading; 3.5 - Memory techniques; 3.6 - Making the most of your lectures; 3.7 - Making the most of your seminars; 3.8 - Essay writing techniques; 3.9 - Writing in an academic style; 3.10 - Case study analysis, 3.11 - Presentation and examination hints and tipsGlossary; References; Author index; Subject index, An introduction to the subject that aims to help readers extend their understanding of key concepts, this book provides support on how to revise for exams &amp; prepare assessed work.","collection-title":"SAGE Course Companions series","event-place":"Los Angeles, [Calif.] ; London","ISBN":"978-1-4462-4518-7","language":"eng","number-of-pages":"233","publisher":"SAGE","publisher-place":"Los Angeles, [Calif.] ; London","source":"whel-primo.com","title":"Strategic management","author":[{"family":"Jeffs","given":"Chris"}],"issued":{"date-parts":[["2008"]]}}}],"schema":"https://github.com/citation-style-language/schema/raw/master/csl-citation.json"} </w:instrText>
      </w:r>
      <w:r w:rsidR="00FF256E">
        <w:rPr>
          <w:rFonts w:ascii="Arial" w:hAnsi="Arial" w:cs="Arial"/>
          <w:sz w:val="24"/>
          <w:szCs w:val="24"/>
        </w:rPr>
        <w:fldChar w:fldCharType="separate"/>
      </w:r>
      <w:r w:rsidR="00FF256E" w:rsidRPr="00FF256E">
        <w:rPr>
          <w:rFonts w:ascii="Arial" w:hAnsi="Arial" w:cs="Arial"/>
          <w:sz w:val="24"/>
        </w:rPr>
        <w:t>(Jeffs, 2008)</w:t>
      </w:r>
      <w:r w:rsidR="00FF256E">
        <w:rPr>
          <w:rFonts w:ascii="Arial" w:hAnsi="Arial" w:cs="Arial"/>
          <w:sz w:val="24"/>
          <w:szCs w:val="24"/>
        </w:rPr>
        <w:fldChar w:fldCharType="end"/>
      </w:r>
      <w:r w:rsidR="002C68CC" w:rsidRPr="002C68CC">
        <w:rPr>
          <w:rFonts w:ascii="Arial" w:hAnsi="Arial" w:cs="Arial"/>
          <w:sz w:val="24"/>
          <w:szCs w:val="24"/>
        </w:rPr>
        <w:t xml:space="preserve">. </w:t>
      </w:r>
    </w:p>
    <w:p w14:paraId="40A7D71B" w14:textId="7E0B800E" w:rsidR="0007163B" w:rsidRPr="00F800A6" w:rsidRDefault="0007163B" w:rsidP="00704BCF">
      <w:pPr>
        <w:spacing w:line="480" w:lineRule="auto"/>
        <w:jc w:val="both"/>
        <w:rPr>
          <w:rFonts w:ascii="Arial" w:hAnsi="Arial" w:cs="Arial"/>
          <w:b/>
          <w:bCs/>
          <w:color w:val="C00000"/>
          <w:sz w:val="24"/>
          <w:szCs w:val="24"/>
        </w:rPr>
      </w:pPr>
      <w:r w:rsidRPr="00F800A6">
        <w:rPr>
          <w:rFonts w:ascii="Arial" w:hAnsi="Arial" w:cs="Arial"/>
          <w:b/>
          <w:bCs/>
          <w:color w:val="C00000"/>
          <w:sz w:val="24"/>
          <w:szCs w:val="24"/>
        </w:rPr>
        <w:t>Political</w:t>
      </w:r>
    </w:p>
    <w:p w14:paraId="4130126D" w14:textId="7DE6E984" w:rsidR="00704BCF" w:rsidRPr="00704BCF" w:rsidRDefault="00B91290" w:rsidP="00704BCF">
      <w:pPr>
        <w:spacing w:line="480" w:lineRule="auto"/>
        <w:jc w:val="both"/>
        <w:rPr>
          <w:rFonts w:ascii="Arial" w:hAnsi="Arial" w:cs="Arial"/>
          <w:sz w:val="24"/>
          <w:szCs w:val="24"/>
        </w:rPr>
      </w:pPr>
      <w:r>
        <w:rPr>
          <w:rFonts w:ascii="Arial" w:hAnsi="Arial" w:cs="Arial"/>
          <w:sz w:val="24"/>
          <w:szCs w:val="24"/>
        </w:rPr>
        <w:t xml:space="preserve">Political factors play a major part in </w:t>
      </w:r>
      <w:r w:rsidR="00F07F98">
        <w:rPr>
          <w:rFonts w:ascii="Arial" w:hAnsi="Arial" w:cs="Arial"/>
          <w:sz w:val="24"/>
          <w:szCs w:val="24"/>
        </w:rPr>
        <w:t xml:space="preserve">Royal Mail’s operation as a former publicly owned enterprise. </w:t>
      </w:r>
      <w:r w:rsidR="00C62F6D">
        <w:rPr>
          <w:rFonts w:ascii="Arial" w:hAnsi="Arial" w:cs="Arial"/>
          <w:sz w:val="24"/>
          <w:szCs w:val="24"/>
        </w:rPr>
        <w:t xml:space="preserve">High political stability with the UK provides a stable operating </w:t>
      </w:r>
      <w:r w:rsidR="000F361B">
        <w:rPr>
          <w:rFonts w:ascii="Arial" w:hAnsi="Arial" w:cs="Arial"/>
          <w:sz w:val="24"/>
          <w:szCs w:val="24"/>
        </w:rPr>
        <w:t>environment, with the R</w:t>
      </w:r>
      <w:r w:rsidR="003F7AF9">
        <w:rPr>
          <w:rFonts w:ascii="Arial" w:hAnsi="Arial" w:cs="Arial"/>
          <w:sz w:val="24"/>
          <w:szCs w:val="24"/>
        </w:rPr>
        <w:t>MG</w:t>
      </w:r>
      <w:r w:rsidR="000F361B">
        <w:rPr>
          <w:rFonts w:ascii="Arial" w:hAnsi="Arial" w:cs="Arial"/>
          <w:sz w:val="24"/>
          <w:szCs w:val="24"/>
        </w:rPr>
        <w:t xml:space="preserve"> being </w:t>
      </w:r>
      <w:r w:rsidR="00195DCC">
        <w:rPr>
          <w:rFonts w:ascii="Arial" w:hAnsi="Arial" w:cs="Arial"/>
          <w:sz w:val="24"/>
          <w:szCs w:val="24"/>
        </w:rPr>
        <w:t>headquartered</w:t>
      </w:r>
      <w:r w:rsidR="000F361B">
        <w:rPr>
          <w:rFonts w:ascii="Arial" w:hAnsi="Arial" w:cs="Arial"/>
          <w:sz w:val="24"/>
          <w:szCs w:val="24"/>
        </w:rPr>
        <w:t xml:space="preserve"> within the UK.</w:t>
      </w:r>
      <w:r w:rsidR="009F47E8">
        <w:rPr>
          <w:rFonts w:ascii="Arial" w:hAnsi="Arial" w:cs="Arial"/>
          <w:sz w:val="24"/>
          <w:szCs w:val="24"/>
        </w:rPr>
        <w:t xml:space="preserve"> Domestic </w:t>
      </w:r>
      <w:r w:rsidR="00060BF2">
        <w:rPr>
          <w:rFonts w:ascii="Arial" w:hAnsi="Arial" w:cs="Arial"/>
          <w:sz w:val="24"/>
          <w:szCs w:val="24"/>
        </w:rPr>
        <w:t xml:space="preserve">politics have the potential to impact RMG, with the </w:t>
      </w:r>
      <w:r w:rsidR="00DA4D10">
        <w:rPr>
          <w:rFonts w:ascii="Arial" w:hAnsi="Arial" w:cs="Arial"/>
          <w:sz w:val="24"/>
          <w:szCs w:val="24"/>
        </w:rPr>
        <w:t>L</w:t>
      </w:r>
      <w:r w:rsidR="00060BF2">
        <w:rPr>
          <w:rFonts w:ascii="Arial" w:hAnsi="Arial" w:cs="Arial"/>
          <w:sz w:val="24"/>
          <w:szCs w:val="24"/>
        </w:rPr>
        <w:t>abour</w:t>
      </w:r>
      <w:r w:rsidR="00DA4D10">
        <w:rPr>
          <w:rFonts w:ascii="Arial" w:hAnsi="Arial" w:cs="Arial"/>
          <w:sz w:val="24"/>
          <w:szCs w:val="24"/>
        </w:rPr>
        <w:t xml:space="preserve"> </w:t>
      </w:r>
      <w:r w:rsidR="005E7BB2">
        <w:rPr>
          <w:rFonts w:ascii="Arial" w:hAnsi="Arial" w:cs="Arial"/>
          <w:sz w:val="24"/>
          <w:szCs w:val="24"/>
        </w:rPr>
        <w:t xml:space="preserve">Party manifesto stating plans to renationalise </w:t>
      </w:r>
      <w:r w:rsidR="008C45B1">
        <w:rPr>
          <w:rFonts w:ascii="Arial" w:hAnsi="Arial" w:cs="Arial"/>
          <w:sz w:val="24"/>
          <w:szCs w:val="24"/>
        </w:rPr>
        <w:t xml:space="preserve">Royal Mail </w:t>
      </w:r>
      <w:r w:rsidR="000C1B85">
        <w:rPr>
          <w:rFonts w:ascii="Arial" w:hAnsi="Arial" w:cs="Arial"/>
          <w:sz w:val="24"/>
          <w:szCs w:val="24"/>
        </w:rPr>
        <w:fldChar w:fldCharType="begin"/>
      </w:r>
      <w:r w:rsidR="000C1B85">
        <w:rPr>
          <w:rFonts w:ascii="Arial" w:hAnsi="Arial" w:cs="Arial"/>
          <w:sz w:val="24"/>
          <w:szCs w:val="24"/>
        </w:rPr>
        <w:instrText xml:space="preserve"> ADDIN ZOTERO_ITEM CSL_CITATION {"citationID":"FGPgAaDh","properties":{"formattedCitation":"(Institute for Fiscal Studies, 2019; The Labour Party, 2019)","plainCitation":"(Institute for Fiscal Studies, 2019; The Labour Party, 2019)","noteIndex":0},"citationItems":[{"id":1954,"uris":["http://zotero.org/users/551440/items/6QQMIWXF"],"uri":["http://zotero.org/users/551440/items/6QQMIWXF"],"itemData":{"id":1954,"type":"webpage","container-title":"Institute for Fiscal Studies","language":"en","title":"Labour’s nationalisation policy","URL":"https://www.ifs.org.uk/election/2019/article/labour-s-nationalisation-policy","author":[{"family":"Institute for Fiscal Studies","given":""}],"accessed":{"date-parts":[["2020",12,12]]},"issued":{"date-parts":[["2019",12,3]]}},"label":"page"},{"id":1956,"uris":["http://zotero.org/users/551440/items/TRLI48KY"],"uri":["http://zotero.org/users/551440/items/TRLI48KY"],"itemData":{"id":1956,"type":"report","title":"It's time for a real change. Labour Party Manifesto 2019","URL":"https://labour.org.uk/wp-content/uploads/2019/11/Real-Change-Labour-Manifesto-2019.pdf","author":[{"family":"The Labour Party","given":""}],"accessed":{"date-parts":[["2020",12,12]]},"issued":{"date-parts":[["2019",11]]}},"label":"page"}],"schema":"https://github.com/citation-style-language/schema/raw/master/csl-citation.json"} </w:instrText>
      </w:r>
      <w:r w:rsidR="000C1B85">
        <w:rPr>
          <w:rFonts w:ascii="Arial" w:hAnsi="Arial" w:cs="Arial"/>
          <w:sz w:val="24"/>
          <w:szCs w:val="24"/>
        </w:rPr>
        <w:fldChar w:fldCharType="separate"/>
      </w:r>
      <w:r w:rsidR="000C1B85" w:rsidRPr="000C1B85">
        <w:rPr>
          <w:rFonts w:ascii="Arial" w:hAnsi="Arial" w:cs="Arial"/>
          <w:sz w:val="24"/>
        </w:rPr>
        <w:t>(Institute for Fiscal Studies, 2019; The Labour Party, 2019)</w:t>
      </w:r>
      <w:r w:rsidR="000C1B85">
        <w:rPr>
          <w:rFonts w:ascii="Arial" w:hAnsi="Arial" w:cs="Arial"/>
          <w:sz w:val="24"/>
          <w:szCs w:val="24"/>
        </w:rPr>
        <w:fldChar w:fldCharType="end"/>
      </w:r>
      <w:r w:rsidR="008C45B1">
        <w:rPr>
          <w:rFonts w:ascii="Arial" w:hAnsi="Arial" w:cs="Arial"/>
          <w:sz w:val="24"/>
          <w:szCs w:val="24"/>
        </w:rPr>
        <w:t>.</w:t>
      </w:r>
      <w:r w:rsidR="000F361B">
        <w:rPr>
          <w:rFonts w:ascii="Arial" w:hAnsi="Arial" w:cs="Arial"/>
          <w:sz w:val="24"/>
          <w:szCs w:val="24"/>
        </w:rPr>
        <w:t xml:space="preserve"> Multi</w:t>
      </w:r>
      <w:r w:rsidR="00195DCC">
        <w:rPr>
          <w:rFonts w:ascii="Arial" w:hAnsi="Arial" w:cs="Arial"/>
          <w:sz w:val="24"/>
          <w:szCs w:val="24"/>
        </w:rPr>
        <w:t>-</w:t>
      </w:r>
      <w:r w:rsidR="000F361B">
        <w:rPr>
          <w:rFonts w:ascii="Arial" w:hAnsi="Arial" w:cs="Arial"/>
          <w:sz w:val="24"/>
          <w:szCs w:val="24"/>
        </w:rPr>
        <w:t xml:space="preserve">national operations </w:t>
      </w:r>
      <w:r w:rsidR="008D0DAD">
        <w:rPr>
          <w:rFonts w:ascii="Arial" w:hAnsi="Arial" w:cs="Arial"/>
          <w:sz w:val="24"/>
          <w:szCs w:val="24"/>
        </w:rPr>
        <w:t>through GLS</w:t>
      </w:r>
      <w:r w:rsidR="00195DCC">
        <w:rPr>
          <w:rFonts w:ascii="Arial" w:hAnsi="Arial" w:cs="Arial"/>
          <w:sz w:val="24"/>
          <w:szCs w:val="24"/>
        </w:rPr>
        <w:t xml:space="preserve"> leads to a higher risk profile due to differing political situations, </w:t>
      </w:r>
      <w:r w:rsidR="00800E80">
        <w:rPr>
          <w:rFonts w:ascii="Arial" w:hAnsi="Arial" w:cs="Arial"/>
          <w:sz w:val="24"/>
          <w:szCs w:val="24"/>
        </w:rPr>
        <w:t>tensions,</w:t>
      </w:r>
      <w:r w:rsidR="00195DCC">
        <w:rPr>
          <w:rFonts w:ascii="Arial" w:hAnsi="Arial" w:cs="Arial"/>
          <w:sz w:val="24"/>
          <w:szCs w:val="24"/>
        </w:rPr>
        <w:t xml:space="preserve"> and changes. A key example of this is the BREXIT process with the European Union across which GLS operates</w:t>
      </w:r>
      <w:r w:rsidR="00537BF3">
        <w:rPr>
          <w:rFonts w:ascii="Arial" w:hAnsi="Arial" w:cs="Arial"/>
          <w:sz w:val="24"/>
          <w:szCs w:val="24"/>
        </w:rPr>
        <w:t xml:space="preserve">; however the company is well prepared </w:t>
      </w:r>
      <w:r w:rsidR="00B43740">
        <w:rPr>
          <w:rFonts w:ascii="Arial" w:hAnsi="Arial" w:cs="Arial"/>
          <w:sz w:val="24"/>
          <w:szCs w:val="24"/>
        </w:rPr>
        <w:t xml:space="preserve">to minimise cross-border issues </w:t>
      </w:r>
      <w:r w:rsidR="00C84E55">
        <w:rPr>
          <w:rFonts w:ascii="Arial" w:hAnsi="Arial" w:cs="Arial"/>
          <w:sz w:val="24"/>
          <w:szCs w:val="24"/>
        </w:rPr>
        <w:fldChar w:fldCharType="begin"/>
      </w:r>
      <w:r w:rsidR="0038105E">
        <w:rPr>
          <w:rFonts w:ascii="Arial" w:hAnsi="Arial" w:cs="Arial"/>
          <w:sz w:val="24"/>
          <w:szCs w:val="24"/>
        </w:rPr>
        <w:instrText xml:space="preserve"> ADDIN ZOTERO_ITEM CSL_CITATION {"citationID":"GRxpa2yw","properties":{"formattedCitation":"(Hearn, 2017; Royal Mail Group, 2020a)","plainCitation":"(Hearn, 2017; Royal Mail Group, 2020a)","noteIndex":0},"citationItems":[{"id":1957,"uris":["http://zotero.org/users/551440/items/HPIY8J88"],"uri":["http://zotero.org/users/551440/items/HPIY8J88"],"itemData":{"id":1957,"type":"paper-conference","container-title":"26th Conference on Postal and Delivery Economics","event":"26th Conference on Postal and Delivery Economics","page":"15","title":"The Impact of Brexit on Postal and Other Delivery Operators and their Customers","URL":"https://fsr.eui.eu/wp-content/uploads/THE-IMPACT-OF-BREXIT-John-Hearn.pdf","author":[{"family":"Hearn","given":"John"}],"accessed":{"date-parts":[["2020",12,12]]},"issued":{"date-parts":[["2017",5,30]]}},"label":"page"},{"id":1919,"uris":["http://zotero.org/users/551440/items/QE8UFXLN"],"uri":["http://zotero.org/users/551440/items/QE8UFXLN"],"itemData":{"id":1919,"type":"report","page":"256","title":"Annual Report and Accounts 2019-20","URL":"https://www.royalmailgroup.com/media/11212/royal-mail-plc-annual-report-and-accounts-2019-20.pdf","author":[{"family":"Royal Mail Group","given":""}],"accessed":{"date-parts":[["2020",12,5]]},"issued":{"date-parts":[["2020"]]}},"label":"page"}],"schema":"https://github.com/citation-style-language/schema/raw/master/csl-citation.json"} </w:instrText>
      </w:r>
      <w:r w:rsidR="00C84E55">
        <w:rPr>
          <w:rFonts w:ascii="Arial" w:hAnsi="Arial" w:cs="Arial"/>
          <w:sz w:val="24"/>
          <w:szCs w:val="24"/>
        </w:rPr>
        <w:fldChar w:fldCharType="separate"/>
      </w:r>
      <w:r w:rsidR="00800E80" w:rsidRPr="00800E80">
        <w:rPr>
          <w:rFonts w:ascii="Arial" w:hAnsi="Arial" w:cs="Arial"/>
          <w:sz w:val="24"/>
        </w:rPr>
        <w:t>(Hearn, 2017; Royal Mail Group, 2020a)</w:t>
      </w:r>
      <w:r w:rsidR="00C84E55">
        <w:rPr>
          <w:rFonts w:ascii="Arial" w:hAnsi="Arial" w:cs="Arial"/>
          <w:sz w:val="24"/>
          <w:szCs w:val="24"/>
        </w:rPr>
        <w:fldChar w:fldCharType="end"/>
      </w:r>
      <w:r w:rsidR="00B43740">
        <w:rPr>
          <w:rFonts w:ascii="Arial" w:hAnsi="Arial" w:cs="Arial"/>
          <w:sz w:val="24"/>
          <w:szCs w:val="24"/>
        </w:rPr>
        <w:t xml:space="preserve">. </w:t>
      </w:r>
      <w:r w:rsidR="000E74E7">
        <w:rPr>
          <w:rFonts w:ascii="Arial" w:hAnsi="Arial" w:cs="Arial"/>
          <w:sz w:val="24"/>
          <w:szCs w:val="24"/>
        </w:rPr>
        <w:t>Trade unions pose a risk to Royal Mail – while the</w:t>
      </w:r>
      <w:r w:rsidR="00C84509">
        <w:rPr>
          <w:rFonts w:ascii="Arial" w:hAnsi="Arial" w:cs="Arial"/>
          <w:sz w:val="24"/>
          <w:szCs w:val="24"/>
        </w:rPr>
        <w:t>y</w:t>
      </w:r>
      <w:r w:rsidR="007C5BC6">
        <w:rPr>
          <w:rFonts w:ascii="Arial" w:hAnsi="Arial" w:cs="Arial"/>
          <w:sz w:val="24"/>
          <w:szCs w:val="24"/>
        </w:rPr>
        <w:t xml:space="preserve"> </w:t>
      </w:r>
      <w:r w:rsidR="000E74E7">
        <w:rPr>
          <w:rFonts w:ascii="Arial" w:hAnsi="Arial" w:cs="Arial"/>
          <w:sz w:val="24"/>
          <w:szCs w:val="24"/>
        </w:rPr>
        <w:t>cross the boundaries between internal and external forces</w:t>
      </w:r>
      <w:r w:rsidR="00520940">
        <w:rPr>
          <w:rFonts w:ascii="Arial" w:hAnsi="Arial" w:cs="Arial"/>
          <w:sz w:val="24"/>
          <w:szCs w:val="24"/>
        </w:rPr>
        <w:t xml:space="preserve">, as organisations with a leadership and strategy base outside the company </w:t>
      </w:r>
      <w:r w:rsidR="00040EE7">
        <w:rPr>
          <w:rFonts w:ascii="Arial" w:hAnsi="Arial" w:cs="Arial"/>
          <w:sz w:val="24"/>
          <w:szCs w:val="24"/>
        </w:rPr>
        <w:t xml:space="preserve">they need to be included in this analysis. </w:t>
      </w:r>
      <w:r w:rsidR="007C6D0F">
        <w:rPr>
          <w:rFonts w:ascii="Arial" w:hAnsi="Arial" w:cs="Arial"/>
          <w:sz w:val="24"/>
          <w:szCs w:val="24"/>
        </w:rPr>
        <w:t xml:space="preserve">The CWU have ongoing </w:t>
      </w:r>
      <w:r w:rsidR="00AB1D28">
        <w:rPr>
          <w:rFonts w:ascii="Arial" w:hAnsi="Arial" w:cs="Arial"/>
          <w:sz w:val="24"/>
          <w:szCs w:val="24"/>
        </w:rPr>
        <w:t>strike action against the company</w:t>
      </w:r>
      <w:r w:rsidR="00AF61D2">
        <w:rPr>
          <w:rFonts w:ascii="Arial" w:hAnsi="Arial" w:cs="Arial"/>
          <w:sz w:val="24"/>
          <w:szCs w:val="24"/>
        </w:rPr>
        <w:t xml:space="preserve"> which has been postponed due to COVID-19 </w:t>
      </w:r>
      <w:r w:rsidR="00AF61D2">
        <w:rPr>
          <w:rFonts w:ascii="Arial" w:hAnsi="Arial" w:cs="Arial"/>
          <w:sz w:val="24"/>
          <w:szCs w:val="24"/>
        </w:rPr>
        <w:fldChar w:fldCharType="begin"/>
      </w:r>
      <w:r w:rsidR="00AF61D2">
        <w:rPr>
          <w:rFonts w:ascii="Arial" w:hAnsi="Arial" w:cs="Arial"/>
          <w:sz w:val="24"/>
          <w:szCs w:val="24"/>
        </w:rPr>
        <w:instrText xml:space="preserve"> ADDIN ZOTERO_ITEM CSL_CITATION {"citationID":"KCHZ9j9K","properties":{"formattedCitation":"(Staff, 2020)","plainCitation":"(Staff, 2020)","noteIndex":0},"citationItems":[{"id":1958,"uris":["http://zotero.org/users/551440/items/QPWEWADB"],"uri":["http://zotero.org/users/551440/items/QPWEWADB"],"itemData":{"id":1958,"type":"article-newspaper","abstract":"Royal Mail &lt;RMG.L&gt;, one of the world's oldest postal services, said on Tuesday it was \"disappointed\" that 94.5% of its workers with the Communication Workers Union (CWU) voted in favour of a strike action.","container-title":"Reuters","language":"en","source":"in.reuters.com","title":"Royal Mail's CWU members vote in favour of strike action","URL":"https://in.reuters.com/article/uk-royal-mail-unions-idUKKBN2143NC","author":[{"family":"Staff","given":"Reuters"}],"accessed":{"date-parts":[["2020",12,12]]},"issued":{"date-parts":[["2020",3,17]]}}}],"schema":"https://github.com/citation-style-language/schema/raw/master/csl-citation.json"} </w:instrText>
      </w:r>
      <w:r w:rsidR="00AF61D2">
        <w:rPr>
          <w:rFonts w:ascii="Arial" w:hAnsi="Arial" w:cs="Arial"/>
          <w:sz w:val="24"/>
          <w:szCs w:val="24"/>
        </w:rPr>
        <w:fldChar w:fldCharType="separate"/>
      </w:r>
      <w:r w:rsidR="00AF61D2" w:rsidRPr="00AF61D2">
        <w:rPr>
          <w:rFonts w:ascii="Arial" w:hAnsi="Arial" w:cs="Arial"/>
          <w:sz w:val="24"/>
        </w:rPr>
        <w:t>(Staff, 2020)</w:t>
      </w:r>
      <w:r w:rsidR="00AF61D2">
        <w:rPr>
          <w:rFonts w:ascii="Arial" w:hAnsi="Arial" w:cs="Arial"/>
          <w:sz w:val="24"/>
          <w:szCs w:val="24"/>
        </w:rPr>
        <w:fldChar w:fldCharType="end"/>
      </w:r>
      <w:r w:rsidR="00AF61D2">
        <w:rPr>
          <w:rFonts w:ascii="Arial" w:hAnsi="Arial" w:cs="Arial"/>
          <w:sz w:val="24"/>
          <w:szCs w:val="24"/>
        </w:rPr>
        <w:t xml:space="preserve">. </w:t>
      </w:r>
    </w:p>
    <w:p w14:paraId="08418DBA" w14:textId="1A3C970B" w:rsidR="0007163B" w:rsidRPr="00F800A6" w:rsidRDefault="00016F6B" w:rsidP="00704BCF">
      <w:pPr>
        <w:spacing w:line="480" w:lineRule="auto"/>
        <w:jc w:val="both"/>
        <w:rPr>
          <w:rFonts w:ascii="Arial" w:hAnsi="Arial" w:cs="Arial"/>
          <w:b/>
          <w:bCs/>
          <w:color w:val="C00000"/>
          <w:sz w:val="24"/>
          <w:szCs w:val="24"/>
        </w:rPr>
      </w:pPr>
      <w:r w:rsidRPr="00F800A6">
        <w:rPr>
          <w:rFonts w:ascii="Arial" w:hAnsi="Arial" w:cs="Arial"/>
          <w:b/>
          <w:bCs/>
          <w:color w:val="C00000"/>
          <w:sz w:val="24"/>
          <w:szCs w:val="24"/>
        </w:rPr>
        <w:t>Economic</w:t>
      </w:r>
    </w:p>
    <w:p w14:paraId="63D2AF49" w14:textId="4C620060" w:rsidR="009F47E8" w:rsidRDefault="006B067D" w:rsidP="00704BCF">
      <w:pPr>
        <w:spacing w:line="480" w:lineRule="auto"/>
        <w:jc w:val="both"/>
        <w:rPr>
          <w:rFonts w:ascii="Arial" w:hAnsi="Arial" w:cs="Arial"/>
          <w:sz w:val="24"/>
          <w:szCs w:val="24"/>
        </w:rPr>
      </w:pPr>
      <w:r>
        <w:rPr>
          <w:rFonts w:ascii="Arial" w:hAnsi="Arial" w:cs="Arial"/>
          <w:sz w:val="24"/>
          <w:szCs w:val="24"/>
        </w:rPr>
        <w:t xml:space="preserve">Royal Mail has the largest share of the UK parcel and post market, </w:t>
      </w:r>
      <w:r w:rsidR="001120E6">
        <w:rPr>
          <w:rFonts w:ascii="Arial" w:hAnsi="Arial" w:cs="Arial"/>
          <w:sz w:val="24"/>
          <w:szCs w:val="24"/>
        </w:rPr>
        <w:t>however,</w:t>
      </w:r>
      <w:r>
        <w:rPr>
          <w:rFonts w:ascii="Arial" w:hAnsi="Arial" w:cs="Arial"/>
          <w:sz w:val="24"/>
          <w:szCs w:val="24"/>
        </w:rPr>
        <w:t xml:space="preserve"> is</w:t>
      </w:r>
      <w:r w:rsidR="003E3DFC">
        <w:rPr>
          <w:rFonts w:ascii="Arial" w:hAnsi="Arial" w:cs="Arial"/>
          <w:sz w:val="24"/>
          <w:szCs w:val="24"/>
        </w:rPr>
        <w:t xml:space="preserve"> in the process of large scale strategic and operational changes with a </w:t>
      </w:r>
      <w:r w:rsidR="00F32FE4">
        <w:rPr>
          <w:rFonts w:ascii="Arial" w:hAnsi="Arial" w:cs="Arial"/>
          <w:sz w:val="24"/>
          <w:szCs w:val="24"/>
        </w:rPr>
        <w:t>high-cost</w:t>
      </w:r>
      <w:r w:rsidR="003E3DFC">
        <w:rPr>
          <w:rFonts w:ascii="Arial" w:hAnsi="Arial" w:cs="Arial"/>
          <w:sz w:val="24"/>
          <w:szCs w:val="24"/>
        </w:rPr>
        <w:t xml:space="preserve"> outlay. </w:t>
      </w:r>
      <w:r w:rsidR="001120E6">
        <w:rPr>
          <w:rFonts w:ascii="Arial" w:hAnsi="Arial" w:cs="Arial"/>
          <w:sz w:val="24"/>
          <w:szCs w:val="24"/>
        </w:rPr>
        <w:t xml:space="preserve">With </w:t>
      </w:r>
      <w:r w:rsidR="001120E6">
        <w:rPr>
          <w:rFonts w:ascii="Arial" w:hAnsi="Arial" w:cs="Arial"/>
          <w:sz w:val="24"/>
          <w:szCs w:val="24"/>
        </w:rPr>
        <w:lastRenderedPageBreak/>
        <w:t>a declining revenue share from letters</w:t>
      </w:r>
      <w:r w:rsidR="00F32FE4">
        <w:rPr>
          <w:rFonts w:ascii="Arial" w:hAnsi="Arial" w:cs="Arial"/>
          <w:sz w:val="24"/>
          <w:szCs w:val="24"/>
        </w:rPr>
        <w:t xml:space="preserve"> being exaggerated with COVID-19 this change becomes more time critical. </w:t>
      </w:r>
      <w:r w:rsidR="00C93932">
        <w:rPr>
          <w:rFonts w:ascii="Arial" w:hAnsi="Arial" w:cs="Arial"/>
          <w:sz w:val="24"/>
          <w:szCs w:val="24"/>
        </w:rPr>
        <w:t xml:space="preserve">A 70% drop in operating profit over 5 years demonstrates the impact that continuing decline within </w:t>
      </w:r>
      <w:r w:rsidR="00CA71DF">
        <w:rPr>
          <w:rFonts w:ascii="Arial" w:hAnsi="Arial" w:cs="Arial"/>
          <w:sz w:val="24"/>
          <w:szCs w:val="24"/>
        </w:rPr>
        <w:t>historic</w:t>
      </w:r>
      <w:r w:rsidR="00C93932">
        <w:rPr>
          <w:rFonts w:ascii="Arial" w:hAnsi="Arial" w:cs="Arial"/>
          <w:sz w:val="24"/>
          <w:szCs w:val="24"/>
        </w:rPr>
        <w:t xml:space="preserve"> markets </w:t>
      </w:r>
      <w:r w:rsidR="00063823">
        <w:rPr>
          <w:rFonts w:ascii="Arial" w:hAnsi="Arial" w:cs="Arial"/>
          <w:sz w:val="24"/>
          <w:szCs w:val="24"/>
        </w:rPr>
        <w:t>has had</w:t>
      </w:r>
      <w:r w:rsidR="001B7BFF">
        <w:rPr>
          <w:rFonts w:ascii="Arial" w:hAnsi="Arial" w:cs="Arial"/>
          <w:sz w:val="24"/>
          <w:szCs w:val="24"/>
        </w:rPr>
        <w:t xml:space="preserve"> </w:t>
      </w:r>
      <w:r w:rsidR="001B7BFF">
        <w:rPr>
          <w:rFonts w:ascii="Arial" w:hAnsi="Arial" w:cs="Arial"/>
          <w:sz w:val="24"/>
          <w:szCs w:val="24"/>
        </w:rPr>
        <w:fldChar w:fldCharType="begin"/>
      </w:r>
      <w:r w:rsidR="001B7BFF">
        <w:rPr>
          <w:rFonts w:ascii="Arial" w:hAnsi="Arial" w:cs="Arial"/>
          <w:sz w:val="24"/>
          <w:szCs w:val="24"/>
        </w:rPr>
        <w:instrText xml:space="preserve"> ADDIN ZOTERO_ITEM CSL_CITATION {"citationID":"RjMQXR5T","properties":{"formattedCitation":"(Royal Mail Group, 2020a)","plainCitation":"(Royal Mail Group, 2020a)","noteIndex":0},"citationItems":[{"id":1919,"uris":["http://zotero.org/users/551440/items/QE8UFXLN"],"uri":["http://zotero.org/users/551440/items/QE8UFXLN"],"itemData":{"id":1919,"type":"report","page":"256","title":"Annual Report and Accounts 2019-20","URL":"https://www.royalmailgroup.com/media/11212/royal-mail-plc-annual-report-and-accounts-2019-20.pdf","author":[{"family":"Royal Mail Group","given":""}],"accessed":{"date-parts":[["2020",12,5]]},"issued":{"date-parts":[["2020"]]}}}],"schema":"https://github.com/citation-style-language/schema/raw/master/csl-citation.json"} </w:instrText>
      </w:r>
      <w:r w:rsidR="001B7BFF">
        <w:rPr>
          <w:rFonts w:ascii="Arial" w:hAnsi="Arial" w:cs="Arial"/>
          <w:sz w:val="24"/>
          <w:szCs w:val="24"/>
        </w:rPr>
        <w:fldChar w:fldCharType="separate"/>
      </w:r>
      <w:r w:rsidR="001B7BFF" w:rsidRPr="001B7BFF">
        <w:rPr>
          <w:rFonts w:ascii="Arial" w:hAnsi="Arial" w:cs="Arial"/>
          <w:sz w:val="24"/>
        </w:rPr>
        <w:t>(Royal Mail Group, 2020a)</w:t>
      </w:r>
      <w:r w:rsidR="001B7BFF">
        <w:rPr>
          <w:rFonts w:ascii="Arial" w:hAnsi="Arial" w:cs="Arial"/>
          <w:sz w:val="24"/>
          <w:szCs w:val="24"/>
        </w:rPr>
        <w:fldChar w:fldCharType="end"/>
      </w:r>
      <w:r w:rsidR="00063823">
        <w:rPr>
          <w:rFonts w:ascii="Arial" w:hAnsi="Arial" w:cs="Arial"/>
          <w:sz w:val="24"/>
          <w:szCs w:val="24"/>
        </w:rPr>
        <w:t xml:space="preserve">. </w:t>
      </w:r>
    </w:p>
    <w:p w14:paraId="225F4195" w14:textId="557AE211" w:rsidR="003C51E7" w:rsidRPr="00704BCF" w:rsidRDefault="003C51E7" w:rsidP="00704BCF">
      <w:pPr>
        <w:spacing w:line="480" w:lineRule="auto"/>
        <w:jc w:val="both"/>
        <w:rPr>
          <w:rFonts w:ascii="Arial" w:hAnsi="Arial" w:cs="Arial"/>
          <w:sz w:val="24"/>
          <w:szCs w:val="24"/>
        </w:rPr>
      </w:pPr>
      <w:r>
        <w:rPr>
          <w:rFonts w:ascii="Arial" w:hAnsi="Arial" w:cs="Arial"/>
          <w:sz w:val="24"/>
          <w:szCs w:val="24"/>
        </w:rPr>
        <w:t xml:space="preserve">Significant cost savings of £300 million are required by the Board of </w:t>
      </w:r>
      <w:r w:rsidR="00EA4930">
        <w:rPr>
          <w:rFonts w:ascii="Arial" w:hAnsi="Arial" w:cs="Arial"/>
          <w:sz w:val="24"/>
          <w:szCs w:val="24"/>
        </w:rPr>
        <w:t xml:space="preserve">Directors </w:t>
      </w:r>
      <w:r w:rsidR="005138D4">
        <w:rPr>
          <w:rFonts w:ascii="Arial" w:hAnsi="Arial" w:cs="Arial"/>
          <w:sz w:val="24"/>
          <w:szCs w:val="24"/>
        </w:rPr>
        <w:t>across</w:t>
      </w:r>
      <w:r w:rsidR="00EA4930">
        <w:rPr>
          <w:rFonts w:ascii="Arial" w:hAnsi="Arial" w:cs="Arial"/>
          <w:sz w:val="24"/>
          <w:szCs w:val="24"/>
        </w:rPr>
        <w:t xml:space="preserve"> FY20-2</w:t>
      </w:r>
      <w:r w:rsidR="00B6718D">
        <w:rPr>
          <w:rFonts w:ascii="Arial" w:hAnsi="Arial" w:cs="Arial"/>
          <w:sz w:val="24"/>
          <w:szCs w:val="24"/>
        </w:rPr>
        <w:t xml:space="preserve">1 and FY21-22. </w:t>
      </w:r>
      <w:r w:rsidR="00464841">
        <w:rPr>
          <w:rFonts w:ascii="Arial" w:hAnsi="Arial" w:cs="Arial"/>
          <w:sz w:val="24"/>
          <w:szCs w:val="24"/>
        </w:rPr>
        <w:t xml:space="preserve">Royal Mail has </w:t>
      </w:r>
      <w:r w:rsidR="00932F38">
        <w:rPr>
          <w:rFonts w:ascii="Arial" w:hAnsi="Arial" w:cs="Arial"/>
          <w:sz w:val="24"/>
          <w:szCs w:val="24"/>
        </w:rPr>
        <w:t xml:space="preserve">a debt </w:t>
      </w:r>
      <w:r w:rsidR="00E763F6">
        <w:rPr>
          <w:rFonts w:ascii="Arial" w:hAnsi="Arial" w:cs="Arial"/>
          <w:sz w:val="24"/>
          <w:szCs w:val="24"/>
        </w:rPr>
        <w:t xml:space="preserve">to total capital ratio of 30.28% </w:t>
      </w:r>
      <w:r w:rsidR="00A873CB">
        <w:rPr>
          <w:rFonts w:ascii="Arial" w:hAnsi="Arial" w:cs="Arial"/>
          <w:sz w:val="24"/>
          <w:szCs w:val="24"/>
        </w:rPr>
        <w:t>however</w:t>
      </w:r>
      <w:r w:rsidR="00A96D56">
        <w:rPr>
          <w:rFonts w:ascii="Arial" w:hAnsi="Arial" w:cs="Arial"/>
          <w:sz w:val="24"/>
          <w:szCs w:val="24"/>
        </w:rPr>
        <w:t>,</w:t>
      </w:r>
      <w:r w:rsidR="00A873CB">
        <w:rPr>
          <w:rFonts w:ascii="Arial" w:hAnsi="Arial" w:cs="Arial"/>
          <w:sz w:val="24"/>
          <w:szCs w:val="24"/>
        </w:rPr>
        <w:t xml:space="preserve"> the </w:t>
      </w:r>
      <w:r w:rsidR="000C24C4">
        <w:rPr>
          <w:rFonts w:ascii="Arial" w:hAnsi="Arial" w:cs="Arial"/>
          <w:sz w:val="24"/>
          <w:szCs w:val="24"/>
        </w:rPr>
        <w:t xml:space="preserve">turnaround </w:t>
      </w:r>
      <w:r w:rsidR="00A96D56">
        <w:rPr>
          <w:rFonts w:ascii="Arial" w:hAnsi="Arial" w:cs="Arial"/>
          <w:sz w:val="24"/>
          <w:szCs w:val="24"/>
        </w:rPr>
        <w:t>strategy</w:t>
      </w:r>
      <w:r w:rsidR="000C24C4">
        <w:rPr>
          <w:rFonts w:ascii="Arial" w:hAnsi="Arial" w:cs="Arial"/>
          <w:sz w:val="24"/>
          <w:szCs w:val="24"/>
        </w:rPr>
        <w:t xml:space="preserve"> is </w:t>
      </w:r>
      <w:r w:rsidR="002E1B31">
        <w:rPr>
          <w:rFonts w:ascii="Arial" w:hAnsi="Arial" w:cs="Arial"/>
          <w:sz w:val="24"/>
          <w:szCs w:val="24"/>
        </w:rPr>
        <w:t>utilising</w:t>
      </w:r>
      <w:r w:rsidR="000C24C4">
        <w:rPr>
          <w:rFonts w:ascii="Arial" w:hAnsi="Arial" w:cs="Arial"/>
          <w:sz w:val="24"/>
          <w:szCs w:val="24"/>
        </w:rPr>
        <w:t xml:space="preserve"> this to fund transformation costs to increase </w:t>
      </w:r>
      <w:r w:rsidR="002E1B31">
        <w:rPr>
          <w:rFonts w:ascii="Arial" w:hAnsi="Arial" w:cs="Arial"/>
          <w:sz w:val="24"/>
          <w:szCs w:val="24"/>
        </w:rPr>
        <w:t>the companies parcel business share and profitability</w:t>
      </w:r>
      <w:r w:rsidR="0037741B">
        <w:rPr>
          <w:rFonts w:ascii="Arial" w:hAnsi="Arial" w:cs="Arial"/>
          <w:sz w:val="24"/>
          <w:szCs w:val="24"/>
        </w:rPr>
        <w:t xml:space="preserve"> </w:t>
      </w:r>
      <w:r w:rsidR="001B7BFF">
        <w:rPr>
          <w:rFonts w:ascii="Arial" w:hAnsi="Arial" w:cs="Arial"/>
          <w:sz w:val="24"/>
          <w:szCs w:val="24"/>
        </w:rPr>
        <w:fldChar w:fldCharType="begin"/>
      </w:r>
      <w:r w:rsidR="00470080">
        <w:rPr>
          <w:rFonts w:ascii="Arial" w:hAnsi="Arial" w:cs="Arial"/>
          <w:sz w:val="24"/>
          <w:szCs w:val="24"/>
        </w:rPr>
        <w:instrText xml:space="preserve"> ADDIN ZOTERO_ITEM CSL_CITATION {"citationID":"QwlPPo1m","properties":{"formattedCitation":"(Bottaro, 2020; {\\i{}BBC News}, 2020b)","plainCitation":"(Bottaro, 2020; BBC News, 2020b)","noteIndex":0},"citationItems":[{"id":1964,"uris":["http://zotero.org/users/551440/items/26IJ4XT4"],"uri":["http://zotero.org/users/551440/items/26IJ4XT4"],"itemData":{"id":1964,"type":"article-newspaper","abstract":"Revenue is expected to grow as the parcel business is boosted by current restrictions","container-title":"Proactiveinvestors UK","language":"en","title":"Royal Mail upgraded to ‘neutral’ by Credit Suisse as pandemic to support positive UK outlook","URL":"https://www.proactiveinvestors.co.uk/companies/news/933941/royal-mail-upgraded-to-neutral-by-credit-suisse-as-pandemic-to-support-positive-uk-outlook-933941.html","author":[{"family":"Bottaro","given":"Giulia"}],"accessed":{"date-parts":[["2020",12,12]]},"issued":{"date-parts":[["2020",11,13]]}},"label":"page"},{"id":1962,"uris":["http://zotero.org/users/551440/items/6LMZ2DYB"],"uri":["http://zotero.org/users/551440/items/6LMZ2DYB"],"itemData":{"id":1962,"type":"article-newspaper","abstract":"Online shopping during the pandemic means revenues from parcels surpasses letters for the first time.","container-title":"BBC News","language":"en-GB","section":"Business","source":"www.bbc.com","title":"Royal Mail parcels overtake letters for first time","URL":"https://www.bbc.com/news/business-54998908","accessed":{"date-parts":[["2020",12,12]]},"issued":{"date-parts":[["2020",11,19]]}},"label":"page"}],"schema":"https://github.com/citation-style-language/schema/raw/master/csl-citation.json"} </w:instrText>
      </w:r>
      <w:r w:rsidR="001B7BFF">
        <w:rPr>
          <w:rFonts w:ascii="Arial" w:hAnsi="Arial" w:cs="Arial"/>
          <w:sz w:val="24"/>
          <w:szCs w:val="24"/>
        </w:rPr>
        <w:fldChar w:fldCharType="separate"/>
      </w:r>
      <w:r w:rsidR="00470080" w:rsidRPr="00470080">
        <w:rPr>
          <w:rFonts w:ascii="Arial" w:hAnsi="Arial" w:cs="Arial"/>
          <w:sz w:val="24"/>
          <w:szCs w:val="24"/>
        </w:rPr>
        <w:t xml:space="preserve">(Bottaro, 2020; </w:t>
      </w:r>
      <w:r w:rsidR="00470080" w:rsidRPr="00470080">
        <w:rPr>
          <w:rFonts w:ascii="Arial" w:hAnsi="Arial" w:cs="Arial"/>
          <w:i/>
          <w:iCs/>
          <w:sz w:val="24"/>
          <w:szCs w:val="24"/>
        </w:rPr>
        <w:t>BBC News</w:t>
      </w:r>
      <w:r w:rsidR="00470080" w:rsidRPr="00470080">
        <w:rPr>
          <w:rFonts w:ascii="Arial" w:hAnsi="Arial" w:cs="Arial"/>
          <w:sz w:val="24"/>
          <w:szCs w:val="24"/>
        </w:rPr>
        <w:t>, 2020b)</w:t>
      </w:r>
      <w:r w:rsidR="001B7BFF">
        <w:rPr>
          <w:rFonts w:ascii="Arial" w:hAnsi="Arial" w:cs="Arial"/>
          <w:sz w:val="24"/>
          <w:szCs w:val="24"/>
        </w:rPr>
        <w:fldChar w:fldCharType="end"/>
      </w:r>
      <w:r w:rsidR="002E1B31">
        <w:rPr>
          <w:rFonts w:ascii="Arial" w:hAnsi="Arial" w:cs="Arial"/>
          <w:sz w:val="24"/>
          <w:szCs w:val="24"/>
        </w:rPr>
        <w:t xml:space="preserve">. </w:t>
      </w:r>
    </w:p>
    <w:p w14:paraId="18DD063B" w14:textId="036895A8" w:rsidR="0007163B" w:rsidRPr="00F800A6" w:rsidRDefault="0007163B" w:rsidP="00704BCF">
      <w:pPr>
        <w:spacing w:line="480" w:lineRule="auto"/>
        <w:jc w:val="both"/>
        <w:rPr>
          <w:rFonts w:ascii="Arial" w:hAnsi="Arial" w:cs="Arial"/>
          <w:b/>
          <w:bCs/>
          <w:color w:val="C00000"/>
          <w:sz w:val="24"/>
          <w:szCs w:val="24"/>
        </w:rPr>
      </w:pPr>
      <w:r w:rsidRPr="00F800A6">
        <w:rPr>
          <w:rFonts w:ascii="Arial" w:hAnsi="Arial" w:cs="Arial"/>
          <w:b/>
          <w:bCs/>
          <w:color w:val="C00000"/>
          <w:sz w:val="24"/>
          <w:szCs w:val="24"/>
        </w:rPr>
        <w:t xml:space="preserve">Social </w:t>
      </w:r>
    </w:p>
    <w:p w14:paraId="5E420BB2" w14:textId="0CB0DA30" w:rsidR="006E39E0" w:rsidRPr="00704BCF" w:rsidRDefault="00F45FD1" w:rsidP="005421A2">
      <w:pPr>
        <w:spacing w:line="480" w:lineRule="auto"/>
        <w:jc w:val="both"/>
        <w:rPr>
          <w:rFonts w:ascii="Arial" w:hAnsi="Arial" w:cs="Arial"/>
          <w:sz w:val="24"/>
          <w:szCs w:val="24"/>
        </w:rPr>
      </w:pPr>
      <w:r>
        <w:rPr>
          <w:rFonts w:ascii="Arial" w:hAnsi="Arial" w:cs="Arial"/>
          <w:sz w:val="24"/>
          <w:szCs w:val="24"/>
        </w:rPr>
        <w:t xml:space="preserve">The </w:t>
      </w:r>
      <w:r w:rsidR="003B57A1">
        <w:rPr>
          <w:rFonts w:ascii="Arial" w:hAnsi="Arial" w:cs="Arial"/>
          <w:sz w:val="24"/>
          <w:szCs w:val="24"/>
        </w:rPr>
        <w:t xml:space="preserve">COVID-19 </w:t>
      </w:r>
      <w:r>
        <w:rPr>
          <w:rFonts w:ascii="Arial" w:hAnsi="Arial" w:cs="Arial"/>
          <w:sz w:val="24"/>
          <w:szCs w:val="24"/>
        </w:rPr>
        <w:t>pandemic has had a profound effect on the social environment</w:t>
      </w:r>
      <w:r w:rsidR="007E6FEF">
        <w:rPr>
          <w:rFonts w:ascii="Arial" w:hAnsi="Arial" w:cs="Arial"/>
          <w:sz w:val="24"/>
          <w:szCs w:val="24"/>
        </w:rPr>
        <w:t xml:space="preserve">. </w:t>
      </w:r>
      <w:r w:rsidR="00A66767">
        <w:rPr>
          <w:rFonts w:ascii="Arial" w:hAnsi="Arial" w:cs="Arial"/>
          <w:sz w:val="24"/>
          <w:szCs w:val="24"/>
        </w:rPr>
        <w:t xml:space="preserve">At the height of the </w:t>
      </w:r>
      <w:r w:rsidR="00BA7996">
        <w:rPr>
          <w:rFonts w:ascii="Arial" w:hAnsi="Arial" w:cs="Arial"/>
          <w:sz w:val="24"/>
          <w:szCs w:val="24"/>
        </w:rPr>
        <w:t xml:space="preserve">lockdown measures, 9 out of 10 people (94%) of adults did not leave their home residence within a </w:t>
      </w:r>
      <w:proofErr w:type="gramStart"/>
      <w:r w:rsidR="00BA7996">
        <w:rPr>
          <w:rFonts w:ascii="Arial" w:hAnsi="Arial" w:cs="Arial"/>
          <w:sz w:val="24"/>
          <w:szCs w:val="24"/>
        </w:rPr>
        <w:t>7 day</w:t>
      </w:r>
      <w:proofErr w:type="gramEnd"/>
      <w:r w:rsidR="00BA7996">
        <w:rPr>
          <w:rFonts w:ascii="Arial" w:hAnsi="Arial" w:cs="Arial"/>
          <w:sz w:val="24"/>
          <w:szCs w:val="24"/>
        </w:rPr>
        <w:t xml:space="preserve"> period. </w:t>
      </w:r>
      <w:r w:rsidR="00180AA0">
        <w:rPr>
          <w:rFonts w:ascii="Arial" w:hAnsi="Arial" w:cs="Arial"/>
          <w:sz w:val="24"/>
          <w:szCs w:val="24"/>
        </w:rPr>
        <w:t xml:space="preserve">While lockdown restrictions have eased in the UK there are still </w:t>
      </w:r>
      <w:r w:rsidR="00A37CD6">
        <w:rPr>
          <w:rFonts w:ascii="Arial" w:hAnsi="Arial" w:cs="Arial"/>
          <w:sz w:val="24"/>
          <w:szCs w:val="24"/>
        </w:rPr>
        <w:t>COVID-19 preventative tiers, localised lockdowns and national lockdowns</w:t>
      </w:r>
      <w:r w:rsidR="00587B70">
        <w:rPr>
          <w:rFonts w:ascii="Arial" w:hAnsi="Arial" w:cs="Arial"/>
          <w:sz w:val="24"/>
          <w:szCs w:val="24"/>
        </w:rPr>
        <w:t xml:space="preserve"> </w:t>
      </w:r>
      <w:r w:rsidR="00587B70">
        <w:rPr>
          <w:rFonts w:ascii="Arial" w:hAnsi="Arial" w:cs="Arial"/>
          <w:sz w:val="24"/>
          <w:szCs w:val="24"/>
        </w:rPr>
        <w:fldChar w:fldCharType="begin"/>
      </w:r>
      <w:r w:rsidR="00587B70">
        <w:rPr>
          <w:rFonts w:ascii="Arial" w:hAnsi="Arial" w:cs="Arial"/>
          <w:sz w:val="24"/>
          <w:szCs w:val="24"/>
        </w:rPr>
        <w:instrText xml:space="preserve"> ADDIN ZOTERO_ITEM CSL_CITATION {"citationID":"kS5D92kR","properties":{"formattedCitation":"(Office for National Statistics, 2020)","plainCitation":"(Office for National Statistics, 2020)","noteIndex":0},"citationItems":[{"id":1966,"uris":["http://zotero.org/users/551440/items/3DII9YPY"],"uri":["http://zotero.org/users/551440/items/3DII9YPY"],"itemData":{"id":1966,"type":"report","publisher":"Office for National Statistics","title":"Coronavirus and the social impacts on Great Britain","URL":"https://www.ons.gov.uk/peoplepopulationandcommunity/healthandsocialcare/healthandwellbeing/bulletins/coronavirusandthesocialimpactsongreatbritain/2october2020","author":[{"family":"Office for National Statistics","given":""}],"accessed":{"date-parts":[["2020",12,12]]},"issued":{"date-parts":[["2020",10,2]]}}}],"schema":"https://github.com/citation-style-language/schema/raw/master/csl-citation.json"} </w:instrText>
      </w:r>
      <w:r w:rsidR="00587B70">
        <w:rPr>
          <w:rFonts w:ascii="Arial" w:hAnsi="Arial" w:cs="Arial"/>
          <w:sz w:val="24"/>
          <w:szCs w:val="24"/>
        </w:rPr>
        <w:fldChar w:fldCharType="separate"/>
      </w:r>
      <w:r w:rsidR="00587B70" w:rsidRPr="00587B70">
        <w:rPr>
          <w:rFonts w:ascii="Arial" w:hAnsi="Arial" w:cs="Arial"/>
          <w:sz w:val="24"/>
        </w:rPr>
        <w:t>(Office for National Statistics, 2020)</w:t>
      </w:r>
      <w:r w:rsidR="00587B70">
        <w:rPr>
          <w:rFonts w:ascii="Arial" w:hAnsi="Arial" w:cs="Arial"/>
          <w:sz w:val="24"/>
          <w:szCs w:val="24"/>
        </w:rPr>
        <w:fldChar w:fldCharType="end"/>
      </w:r>
      <w:r w:rsidR="00A37CD6">
        <w:rPr>
          <w:rFonts w:ascii="Arial" w:hAnsi="Arial" w:cs="Arial"/>
          <w:sz w:val="24"/>
          <w:szCs w:val="24"/>
        </w:rPr>
        <w:t xml:space="preserve">. </w:t>
      </w:r>
      <w:r w:rsidR="00FC5DBE">
        <w:rPr>
          <w:rFonts w:ascii="Arial" w:hAnsi="Arial" w:cs="Arial"/>
          <w:sz w:val="24"/>
          <w:szCs w:val="24"/>
        </w:rPr>
        <w:t xml:space="preserve">88% of customers </w:t>
      </w:r>
      <w:r w:rsidR="00501C47">
        <w:rPr>
          <w:rFonts w:ascii="Arial" w:hAnsi="Arial" w:cs="Arial"/>
          <w:sz w:val="24"/>
          <w:szCs w:val="24"/>
        </w:rPr>
        <w:t>responded to surveys saying that if a retailer offered online service</w:t>
      </w:r>
      <w:r w:rsidR="000C697D">
        <w:rPr>
          <w:rFonts w:ascii="Arial" w:hAnsi="Arial" w:cs="Arial"/>
          <w:sz w:val="24"/>
          <w:szCs w:val="24"/>
        </w:rPr>
        <w:t>s</w:t>
      </w:r>
      <w:r w:rsidR="00C027EC">
        <w:rPr>
          <w:rFonts w:ascii="Arial" w:hAnsi="Arial" w:cs="Arial"/>
          <w:sz w:val="24"/>
          <w:szCs w:val="24"/>
        </w:rPr>
        <w:t xml:space="preserve"> they would avail of this </w:t>
      </w:r>
      <w:r w:rsidR="00C027EC">
        <w:rPr>
          <w:rFonts w:ascii="Arial" w:hAnsi="Arial" w:cs="Arial"/>
          <w:sz w:val="24"/>
          <w:szCs w:val="24"/>
        </w:rPr>
        <w:fldChar w:fldCharType="begin"/>
      </w:r>
      <w:r w:rsidR="0086741A">
        <w:rPr>
          <w:rFonts w:ascii="Arial" w:hAnsi="Arial" w:cs="Arial"/>
          <w:sz w:val="24"/>
          <w:szCs w:val="24"/>
        </w:rPr>
        <w:instrText xml:space="preserve"> ADDIN ZOTERO_ITEM CSL_CITATION {"citationID":"F51JMejm","properties":{"formattedCitation":"({\\i{}Checkout}, 2020)","plainCitation":"(Checkout, 2020)","noteIndex":0},"citationItems":[{"id":1968,"uris":["http://zotero.org/users/551440/items/A6V7BD2Q"],"uri":["http://zotero.org/users/551440/items/A6V7BD2Q"],"itemData":{"id":1968,"type":"article-magazine","container-title":"Checkout","ISSN":"0790438X","issue":"6","note":"publisher: Madison Publications Ltd.","page":"65-66","source":"EBSCOhost","title":"Online shopping in the Covid-19 era","volume":"46","issued":{"date-parts":[["2020",6]]}}}],"schema":"https://github.com/citation-style-language/schema/raw/master/csl-citation.json"} </w:instrText>
      </w:r>
      <w:r w:rsidR="00C027EC">
        <w:rPr>
          <w:rFonts w:ascii="Arial" w:hAnsi="Arial" w:cs="Arial"/>
          <w:sz w:val="24"/>
          <w:szCs w:val="24"/>
        </w:rPr>
        <w:fldChar w:fldCharType="separate"/>
      </w:r>
      <w:r w:rsidR="0086741A" w:rsidRPr="0086741A">
        <w:rPr>
          <w:rFonts w:ascii="Arial" w:hAnsi="Arial" w:cs="Arial"/>
          <w:sz w:val="24"/>
          <w:szCs w:val="24"/>
        </w:rPr>
        <w:t>(</w:t>
      </w:r>
      <w:r w:rsidR="0086741A" w:rsidRPr="0086741A">
        <w:rPr>
          <w:rFonts w:ascii="Arial" w:hAnsi="Arial" w:cs="Arial"/>
          <w:i/>
          <w:iCs/>
          <w:sz w:val="24"/>
          <w:szCs w:val="24"/>
        </w:rPr>
        <w:t>Checkout</w:t>
      </w:r>
      <w:r w:rsidR="0086741A" w:rsidRPr="0086741A">
        <w:rPr>
          <w:rFonts w:ascii="Arial" w:hAnsi="Arial" w:cs="Arial"/>
          <w:sz w:val="24"/>
          <w:szCs w:val="24"/>
        </w:rPr>
        <w:t>, 2020)</w:t>
      </w:r>
      <w:r w:rsidR="00C027EC">
        <w:rPr>
          <w:rFonts w:ascii="Arial" w:hAnsi="Arial" w:cs="Arial"/>
          <w:sz w:val="24"/>
          <w:szCs w:val="24"/>
        </w:rPr>
        <w:fldChar w:fldCharType="end"/>
      </w:r>
      <w:r w:rsidR="00C027EC">
        <w:rPr>
          <w:rFonts w:ascii="Arial" w:hAnsi="Arial" w:cs="Arial"/>
          <w:sz w:val="24"/>
          <w:szCs w:val="24"/>
        </w:rPr>
        <w:t xml:space="preserve">. </w:t>
      </w:r>
      <w:r w:rsidR="007A2F3C">
        <w:rPr>
          <w:rFonts w:ascii="Arial" w:hAnsi="Arial" w:cs="Arial"/>
          <w:sz w:val="24"/>
          <w:szCs w:val="24"/>
        </w:rPr>
        <w:t>This</w:t>
      </w:r>
      <w:r w:rsidR="00CD7A32">
        <w:rPr>
          <w:rFonts w:ascii="Arial" w:hAnsi="Arial" w:cs="Arial"/>
          <w:sz w:val="24"/>
          <w:szCs w:val="24"/>
        </w:rPr>
        <w:t xml:space="preserve"> </w:t>
      </w:r>
      <w:r w:rsidR="007A2F3C">
        <w:rPr>
          <w:rFonts w:ascii="Arial" w:hAnsi="Arial" w:cs="Arial"/>
          <w:sz w:val="24"/>
          <w:szCs w:val="24"/>
        </w:rPr>
        <w:t>trend towards online shopping has been seen globally with</w:t>
      </w:r>
      <w:r w:rsidR="00CD7A32">
        <w:rPr>
          <w:rFonts w:ascii="Arial" w:hAnsi="Arial" w:cs="Arial"/>
          <w:sz w:val="24"/>
          <w:szCs w:val="24"/>
        </w:rPr>
        <w:t xml:space="preserve"> </w:t>
      </w:r>
      <w:r w:rsidR="00F737B6">
        <w:rPr>
          <w:rFonts w:ascii="Arial" w:hAnsi="Arial" w:cs="Arial"/>
          <w:sz w:val="24"/>
          <w:szCs w:val="24"/>
        </w:rPr>
        <w:t>online shopping in the USA increasing 32%</w:t>
      </w:r>
      <w:r w:rsidR="00F852A3">
        <w:rPr>
          <w:rFonts w:ascii="Arial" w:hAnsi="Arial" w:cs="Arial"/>
          <w:sz w:val="24"/>
          <w:szCs w:val="24"/>
        </w:rPr>
        <w:t>;</w:t>
      </w:r>
      <w:r w:rsidR="00B11CAE">
        <w:rPr>
          <w:rFonts w:ascii="Arial" w:hAnsi="Arial" w:cs="Arial"/>
          <w:sz w:val="24"/>
          <w:szCs w:val="24"/>
        </w:rPr>
        <w:t xml:space="preserve"> showing that stores need to </w:t>
      </w:r>
      <w:r w:rsidR="00821A3C">
        <w:rPr>
          <w:rFonts w:ascii="Arial" w:hAnsi="Arial" w:cs="Arial"/>
          <w:sz w:val="24"/>
          <w:szCs w:val="24"/>
        </w:rPr>
        <w:t>integrate</w:t>
      </w:r>
      <w:r w:rsidR="00B11CAE">
        <w:rPr>
          <w:rFonts w:ascii="Arial" w:hAnsi="Arial" w:cs="Arial"/>
          <w:sz w:val="24"/>
          <w:szCs w:val="24"/>
        </w:rPr>
        <w:t xml:space="preserve"> with shipping companies/</w:t>
      </w:r>
      <w:r w:rsidR="00821A3C">
        <w:rPr>
          <w:rFonts w:ascii="Arial" w:hAnsi="Arial" w:cs="Arial"/>
          <w:sz w:val="24"/>
          <w:szCs w:val="24"/>
        </w:rPr>
        <w:t>technology to deliver on this increased demand</w:t>
      </w:r>
      <w:r w:rsidR="00602C35">
        <w:rPr>
          <w:rFonts w:ascii="Arial" w:hAnsi="Arial" w:cs="Arial"/>
          <w:sz w:val="24"/>
          <w:szCs w:val="24"/>
        </w:rPr>
        <w:t xml:space="preserve"> </w:t>
      </w:r>
      <w:r w:rsidR="000F0B07">
        <w:rPr>
          <w:rFonts w:ascii="Arial" w:hAnsi="Arial" w:cs="Arial"/>
          <w:sz w:val="24"/>
          <w:szCs w:val="24"/>
        </w:rPr>
        <w:fldChar w:fldCharType="begin"/>
      </w:r>
      <w:r w:rsidR="00F3698A">
        <w:rPr>
          <w:rFonts w:ascii="Arial" w:hAnsi="Arial" w:cs="Arial"/>
          <w:sz w:val="24"/>
          <w:szCs w:val="24"/>
        </w:rPr>
        <w:instrText xml:space="preserve"> ADDIN ZOTERO_ITEM CSL_CITATION {"citationID":"rZWDopK8","properties":{"formattedCitation":"(JP Morgan, 2020; {\\i{}Industry Leaders Magazine}, 2020)","plainCitation":"(JP Morgan, 2020; Industry Leaders Magazine, 2020)","noteIndex":0},"citationItems":[{"id":1973,"uris":["http://zotero.org/users/551440/items/LFQSRGGV"],"uri":["http://zotero.org/users/551440/items/LFQSRGGV"],"itemData":{"id":1973,"type":"webpage","container-title":"JP Morgan Research","language":"en","title":"How COVID-19 Has Transformed Consumer Spending Habits","URL":"https://www.jpmorgan.com/solutions/cib/research/covid-spending-habits","author":[{"family":"JP Morgan","given":""}],"accessed":{"date-parts":[["2020",12,12]]},"issued":{"date-parts":[["2020",11,23]]}},"label":"page"},{"id":1970,"uris":["http://zotero.org/users/551440/items/QEPVMTCC"],"uri":["http://zotero.org/users/551440/items/QEPVMTCC"],"itemData":{"id":1970,"type":"article-magazine","abstract":"The article discusses the significant increase in online shopping activity in the U.S. during the coronavirus disease 2019 (COVID-19) pandemic. Topics explored include the notable business performance demonstrated by retailers with digital shopping presence, the high level of consumer activity recorded in commerce websites, and the need for online retailers to address bottlenecks in their supply chains.","container-title":"Industry Leaders Magazine","note":"publisher: Fastest Media Co. (Industry Leaders Magazine)","page":"014-020","source":"EBSCOhost","title":"Online Shopping Adapts as Pandemic Upends Retail Trends","issued":{"date-parts":[["2020",6]]}},"label":"page"}],"schema":"https://github.com/citation-style-language/schema/raw/master/csl-citation.json"} </w:instrText>
      </w:r>
      <w:r w:rsidR="000F0B07">
        <w:rPr>
          <w:rFonts w:ascii="Arial" w:hAnsi="Arial" w:cs="Arial"/>
          <w:sz w:val="24"/>
          <w:szCs w:val="24"/>
        </w:rPr>
        <w:fldChar w:fldCharType="separate"/>
      </w:r>
      <w:r w:rsidR="00F3698A" w:rsidRPr="00F3698A">
        <w:rPr>
          <w:rFonts w:ascii="Arial" w:hAnsi="Arial" w:cs="Arial"/>
          <w:sz w:val="24"/>
          <w:szCs w:val="24"/>
        </w:rPr>
        <w:t xml:space="preserve">(JP Morgan, 2020; </w:t>
      </w:r>
      <w:r w:rsidR="00F3698A" w:rsidRPr="00F3698A">
        <w:rPr>
          <w:rFonts w:ascii="Arial" w:hAnsi="Arial" w:cs="Arial"/>
          <w:i/>
          <w:iCs/>
          <w:sz w:val="24"/>
          <w:szCs w:val="24"/>
        </w:rPr>
        <w:t>Industry Leaders Magazine</w:t>
      </w:r>
      <w:r w:rsidR="00F3698A" w:rsidRPr="00F3698A">
        <w:rPr>
          <w:rFonts w:ascii="Arial" w:hAnsi="Arial" w:cs="Arial"/>
          <w:sz w:val="24"/>
          <w:szCs w:val="24"/>
        </w:rPr>
        <w:t>, 2020)</w:t>
      </w:r>
      <w:r w:rsidR="000F0B07">
        <w:rPr>
          <w:rFonts w:ascii="Arial" w:hAnsi="Arial" w:cs="Arial"/>
          <w:sz w:val="24"/>
          <w:szCs w:val="24"/>
        </w:rPr>
        <w:fldChar w:fldCharType="end"/>
      </w:r>
      <w:r w:rsidR="00821A3C">
        <w:rPr>
          <w:rFonts w:ascii="Arial" w:hAnsi="Arial" w:cs="Arial"/>
          <w:sz w:val="24"/>
          <w:szCs w:val="24"/>
        </w:rPr>
        <w:t xml:space="preserve">. </w:t>
      </w:r>
    </w:p>
    <w:p w14:paraId="31E00EA8" w14:textId="27E22F2F" w:rsidR="002C68CC" w:rsidRPr="00F800A6" w:rsidRDefault="00413E1C" w:rsidP="005421A2">
      <w:pPr>
        <w:spacing w:line="480" w:lineRule="auto"/>
        <w:jc w:val="both"/>
        <w:rPr>
          <w:rFonts w:ascii="Arial" w:hAnsi="Arial" w:cs="Arial"/>
          <w:b/>
          <w:bCs/>
          <w:color w:val="C00000"/>
          <w:sz w:val="24"/>
          <w:szCs w:val="24"/>
        </w:rPr>
      </w:pPr>
      <w:r w:rsidRPr="00F800A6">
        <w:rPr>
          <w:rFonts w:ascii="Arial" w:hAnsi="Arial" w:cs="Arial"/>
          <w:b/>
          <w:bCs/>
          <w:color w:val="C00000"/>
          <w:sz w:val="24"/>
          <w:szCs w:val="24"/>
        </w:rPr>
        <w:t>Technological</w:t>
      </w:r>
    </w:p>
    <w:p w14:paraId="2B38E34F" w14:textId="75D20385" w:rsidR="006D2FFD" w:rsidRPr="00704BCF" w:rsidRDefault="00BC5F75" w:rsidP="005421A2">
      <w:pPr>
        <w:spacing w:line="480" w:lineRule="auto"/>
        <w:jc w:val="both"/>
        <w:rPr>
          <w:rFonts w:ascii="Arial" w:hAnsi="Arial" w:cs="Arial"/>
          <w:sz w:val="24"/>
          <w:szCs w:val="24"/>
        </w:rPr>
      </w:pPr>
      <w:r>
        <w:rPr>
          <w:rFonts w:ascii="Arial" w:hAnsi="Arial" w:cs="Arial"/>
          <w:sz w:val="24"/>
          <w:szCs w:val="24"/>
        </w:rPr>
        <w:t xml:space="preserve">Royal Mail has been embarking on a </w:t>
      </w:r>
      <w:r w:rsidR="001256A7">
        <w:rPr>
          <w:rFonts w:ascii="Arial" w:hAnsi="Arial" w:cs="Arial"/>
          <w:sz w:val="24"/>
          <w:szCs w:val="24"/>
        </w:rPr>
        <w:t>£1.8 Billion</w:t>
      </w:r>
      <w:r w:rsidR="00FD2984">
        <w:rPr>
          <w:rFonts w:ascii="Arial" w:hAnsi="Arial" w:cs="Arial"/>
          <w:sz w:val="24"/>
          <w:szCs w:val="24"/>
        </w:rPr>
        <w:t xml:space="preserve"> transformation project related to modernisation and specialisation </w:t>
      </w:r>
      <w:r w:rsidR="00F83E50">
        <w:rPr>
          <w:rFonts w:ascii="Arial" w:hAnsi="Arial" w:cs="Arial"/>
          <w:sz w:val="24"/>
          <w:szCs w:val="24"/>
        </w:rPr>
        <w:t>in parcel handling</w:t>
      </w:r>
      <w:r w:rsidR="00EF75F6">
        <w:rPr>
          <w:rFonts w:ascii="Arial" w:hAnsi="Arial" w:cs="Arial"/>
          <w:sz w:val="24"/>
          <w:szCs w:val="24"/>
        </w:rPr>
        <w:t xml:space="preserve"> </w:t>
      </w:r>
      <w:r w:rsidR="00EF75F6">
        <w:rPr>
          <w:rFonts w:ascii="Arial" w:hAnsi="Arial" w:cs="Arial"/>
          <w:sz w:val="24"/>
          <w:szCs w:val="24"/>
        </w:rPr>
        <w:fldChar w:fldCharType="begin"/>
      </w:r>
      <w:r w:rsidR="00EF75F6">
        <w:rPr>
          <w:rFonts w:ascii="Arial" w:hAnsi="Arial" w:cs="Arial"/>
          <w:sz w:val="24"/>
          <w:szCs w:val="24"/>
        </w:rPr>
        <w:instrText xml:space="preserve"> ADDIN ZOTERO_ITEM CSL_CITATION {"citationID":"rc7fKRz5","properties":{"formattedCitation":"(Royal Mail Group, 2019)","plainCitation":"(Royal Mail Group, 2019)","noteIndex":0},"citationItems":[{"id":1920,"uris":["http://zotero.org/users/551440/items/33SFSGF7"],"uri":["http://zotero.org/users/551440/items/33SFSGF7"],"itemData":{"id":1920,"type":"report","genre":"Presentation","title":"Journey 2024. Growing, Efficient, Diversified.","URL":"https://www.royalmailgroup.com/media/10705/fy-2018-19-results-and-strategy-presentation.pdf","author":[{"family":"Royal Mail Group","given":""}],"accessed":{"date-parts":[["2020",12,1]]},"issued":{"date-parts":[["2019",5,22]]}}}],"schema":"https://github.com/citation-style-language/schema/raw/master/csl-citation.json"} </w:instrText>
      </w:r>
      <w:r w:rsidR="00EF75F6">
        <w:rPr>
          <w:rFonts w:ascii="Arial" w:hAnsi="Arial" w:cs="Arial"/>
          <w:sz w:val="24"/>
          <w:szCs w:val="24"/>
        </w:rPr>
        <w:fldChar w:fldCharType="separate"/>
      </w:r>
      <w:r w:rsidR="00EF75F6" w:rsidRPr="00EF75F6">
        <w:rPr>
          <w:rFonts w:ascii="Arial" w:hAnsi="Arial" w:cs="Arial"/>
          <w:sz w:val="24"/>
        </w:rPr>
        <w:t>(Royal Mail Group, 2019)</w:t>
      </w:r>
      <w:r w:rsidR="00EF75F6">
        <w:rPr>
          <w:rFonts w:ascii="Arial" w:hAnsi="Arial" w:cs="Arial"/>
          <w:sz w:val="24"/>
          <w:szCs w:val="24"/>
        </w:rPr>
        <w:fldChar w:fldCharType="end"/>
      </w:r>
      <w:r w:rsidR="00F83E50">
        <w:rPr>
          <w:rFonts w:ascii="Arial" w:hAnsi="Arial" w:cs="Arial"/>
          <w:sz w:val="24"/>
          <w:szCs w:val="24"/>
        </w:rPr>
        <w:t>.</w:t>
      </w:r>
      <w:r w:rsidR="002D7F70">
        <w:rPr>
          <w:rFonts w:ascii="Arial" w:hAnsi="Arial" w:cs="Arial"/>
          <w:sz w:val="24"/>
          <w:szCs w:val="24"/>
        </w:rPr>
        <w:t xml:space="preserve"> In order to facilitate this 3 automated parcel sorting hubs will be </w:t>
      </w:r>
      <w:r w:rsidR="005C58CE">
        <w:rPr>
          <w:rFonts w:ascii="Arial" w:hAnsi="Arial" w:cs="Arial"/>
          <w:sz w:val="24"/>
          <w:szCs w:val="24"/>
        </w:rPr>
        <w:fldChar w:fldCharType="begin"/>
      </w:r>
      <w:r w:rsidR="005C58CE">
        <w:rPr>
          <w:rFonts w:ascii="Arial" w:hAnsi="Arial" w:cs="Arial"/>
          <w:sz w:val="24"/>
          <w:szCs w:val="24"/>
        </w:rPr>
        <w:instrText xml:space="preserve"> ADDIN ZOTERO_ITEM CSL_CITATION {"citationID":"iQUi2Z8J","properties":{"formattedCitation":"(IPC, 2019)","plainCitation":"(IPC, 2019)","noteIndex":0},"citationItems":[{"id":1975,"uris":["http://zotero.org/users/551440/items/V7RBYJDT"],"uri":["http://zotero.org/users/551440/items/V7RBYJDT"],"itemData":{"id":1975,"type":"webpage","abstract":"As part of its five-year strategic plan, announced today, Royal Mail is investing around £1.8 billion over five years in the UK’s postal service.","container-title":"International Post Corporation","language":"en","title":"Royal Mail to invest around £1.8 billion in UK over five years","URL":"https://www.ipc.be/news-portal/general-news/2019/05/23/08/02/royal-mail-to-invest-around-1-bn-pounds-in-uk-over-five-years","author":[{"family":"IPC","given":""}],"accessed":{"date-parts":[["2020",12,12]]},"issued":{"date-parts":[["2019",5,22]]}}}],"schema":"https://github.com/citation-style-language/schema/raw/master/csl-citation.json"} </w:instrText>
      </w:r>
      <w:r w:rsidR="005C58CE">
        <w:rPr>
          <w:rFonts w:ascii="Arial" w:hAnsi="Arial" w:cs="Arial"/>
          <w:sz w:val="24"/>
          <w:szCs w:val="24"/>
        </w:rPr>
        <w:fldChar w:fldCharType="separate"/>
      </w:r>
      <w:r w:rsidR="005C58CE" w:rsidRPr="005C58CE">
        <w:rPr>
          <w:rFonts w:ascii="Arial" w:hAnsi="Arial" w:cs="Arial"/>
          <w:sz w:val="24"/>
        </w:rPr>
        <w:t>(IPC, 2019)</w:t>
      </w:r>
      <w:r w:rsidR="005C58CE">
        <w:rPr>
          <w:rFonts w:ascii="Arial" w:hAnsi="Arial" w:cs="Arial"/>
          <w:sz w:val="24"/>
          <w:szCs w:val="24"/>
        </w:rPr>
        <w:fldChar w:fldCharType="end"/>
      </w:r>
      <w:r w:rsidR="005C58CE">
        <w:rPr>
          <w:rFonts w:ascii="Arial" w:hAnsi="Arial" w:cs="Arial"/>
          <w:sz w:val="24"/>
          <w:szCs w:val="24"/>
        </w:rPr>
        <w:t xml:space="preserve">. </w:t>
      </w:r>
      <w:r w:rsidR="003E2AF0">
        <w:rPr>
          <w:rFonts w:ascii="Arial" w:hAnsi="Arial" w:cs="Arial"/>
          <w:sz w:val="24"/>
          <w:szCs w:val="24"/>
        </w:rPr>
        <w:t xml:space="preserve">This will mechanise what was a manual sorting, handling and preparation process for parcel </w:t>
      </w:r>
      <w:r w:rsidR="003E2AF0">
        <w:rPr>
          <w:rFonts w:ascii="Arial" w:hAnsi="Arial" w:cs="Arial"/>
          <w:sz w:val="24"/>
          <w:szCs w:val="24"/>
        </w:rPr>
        <w:lastRenderedPageBreak/>
        <w:t xml:space="preserve">transmission within the </w:t>
      </w:r>
      <w:r w:rsidR="005421A2">
        <w:rPr>
          <w:rFonts w:ascii="Arial" w:hAnsi="Arial" w:cs="Arial"/>
          <w:sz w:val="24"/>
          <w:szCs w:val="24"/>
        </w:rPr>
        <w:t>company’s</w:t>
      </w:r>
      <w:r w:rsidR="003E2AF0">
        <w:rPr>
          <w:rFonts w:ascii="Arial" w:hAnsi="Arial" w:cs="Arial"/>
          <w:sz w:val="24"/>
          <w:szCs w:val="24"/>
        </w:rPr>
        <w:t xml:space="preserve"> network</w:t>
      </w:r>
      <w:r w:rsidR="002606A6">
        <w:rPr>
          <w:rFonts w:ascii="Arial" w:hAnsi="Arial" w:cs="Arial"/>
          <w:sz w:val="24"/>
          <w:szCs w:val="24"/>
        </w:rPr>
        <w:t xml:space="preserve"> – essential to lower staffing operational costs and ensur</w:t>
      </w:r>
      <w:r w:rsidR="001E6F73">
        <w:rPr>
          <w:rFonts w:ascii="Arial" w:hAnsi="Arial" w:cs="Arial"/>
          <w:sz w:val="24"/>
          <w:szCs w:val="24"/>
        </w:rPr>
        <w:t>ing</w:t>
      </w:r>
      <w:r w:rsidR="002606A6">
        <w:rPr>
          <w:rFonts w:ascii="Arial" w:hAnsi="Arial" w:cs="Arial"/>
          <w:sz w:val="24"/>
          <w:szCs w:val="24"/>
        </w:rPr>
        <w:t xml:space="preserve"> profitability</w:t>
      </w:r>
      <w:r w:rsidR="005421A2">
        <w:rPr>
          <w:rFonts w:ascii="Arial" w:hAnsi="Arial" w:cs="Arial"/>
          <w:sz w:val="24"/>
          <w:szCs w:val="24"/>
        </w:rPr>
        <w:t xml:space="preserve"> </w:t>
      </w:r>
      <w:r w:rsidR="00677A69">
        <w:rPr>
          <w:rFonts w:ascii="Arial" w:hAnsi="Arial" w:cs="Arial"/>
          <w:sz w:val="24"/>
          <w:szCs w:val="24"/>
        </w:rPr>
        <w:fldChar w:fldCharType="begin"/>
      </w:r>
      <w:r w:rsidR="00677A69">
        <w:rPr>
          <w:rFonts w:ascii="Arial" w:hAnsi="Arial" w:cs="Arial"/>
          <w:sz w:val="24"/>
          <w:szCs w:val="24"/>
        </w:rPr>
        <w:instrText xml:space="preserve"> ADDIN ZOTERO_ITEM CSL_CITATION {"citationID":"gI23xCXh","properties":{"formattedCitation":"(Royal Mail Group, 2020b)","plainCitation":"(Royal Mail Group, 2020b)","noteIndex":0},"citationItems":[{"id":1918,"uris":["http://zotero.org/users/551440/items/M4ENSKRM"],"uri":["http://zotero.org/users/551440/items/M4ENSKRM"],"itemData":{"id":1918,"type":"report","genre":"Presentation","title":"Full Year 2019-20 Results and Business Update","URL":"https://www.royalmailgroup.com/media/11198/royal-mail-group-fy2019-20-results-presentation.pdf","author":[{"family":"Royal Mail Group","given":""}],"accessed":{"date-parts":[["2020",12,5]]},"issued":{"date-parts":[["2020",6,25]]}}}],"schema":"https://github.com/citation-style-language/schema/raw/master/csl-citation.json"} </w:instrText>
      </w:r>
      <w:r w:rsidR="00677A69">
        <w:rPr>
          <w:rFonts w:ascii="Arial" w:hAnsi="Arial" w:cs="Arial"/>
          <w:sz w:val="24"/>
          <w:szCs w:val="24"/>
        </w:rPr>
        <w:fldChar w:fldCharType="separate"/>
      </w:r>
      <w:r w:rsidR="00677A69" w:rsidRPr="00677A69">
        <w:rPr>
          <w:rFonts w:ascii="Arial" w:hAnsi="Arial" w:cs="Arial"/>
          <w:sz w:val="24"/>
        </w:rPr>
        <w:t>(Royal Mail Group, 2020b)</w:t>
      </w:r>
      <w:r w:rsidR="00677A69">
        <w:rPr>
          <w:rFonts w:ascii="Arial" w:hAnsi="Arial" w:cs="Arial"/>
          <w:sz w:val="24"/>
          <w:szCs w:val="24"/>
        </w:rPr>
        <w:fldChar w:fldCharType="end"/>
      </w:r>
      <w:r w:rsidR="002606A6">
        <w:rPr>
          <w:rFonts w:ascii="Arial" w:hAnsi="Arial" w:cs="Arial"/>
          <w:sz w:val="24"/>
          <w:szCs w:val="24"/>
        </w:rPr>
        <w:t xml:space="preserve">. </w:t>
      </w:r>
      <w:r w:rsidR="007D5AE0">
        <w:rPr>
          <w:rFonts w:ascii="Arial" w:hAnsi="Arial" w:cs="Arial"/>
          <w:sz w:val="24"/>
          <w:szCs w:val="24"/>
        </w:rPr>
        <w:t>Next day parcel delivery is seen as a key area for growth</w:t>
      </w:r>
      <w:r w:rsidR="00864945">
        <w:rPr>
          <w:rFonts w:ascii="Arial" w:hAnsi="Arial" w:cs="Arial"/>
          <w:sz w:val="24"/>
          <w:szCs w:val="24"/>
        </w:rPr>
        <w:t>, along with tracked parcel delivery</w:t>
      </w:r>
      <w:r w:rsidR="003E54B5">
        <w:rPr>
          <w:rFonts w:ascii="Arial" w:hAnsi="Arial" w:cs="Arial"/>
          <w:sz w:val="24"/>
          <w:szCs w:val="24"/>
        </w:rPr>
        <w:t xml:space="preserve"> as more people want to be able to follow a deliveries progress, have delivery preference options and a predicted delivery time window </w:t>
      </w:r>
      <w:r w:rsidR="00916F65">
        <w:rPr>
          <w:rFonts w:ascii="Arial" w:hAnsi="Arial" w:cs="Arial"/>
          <w:sz w:val="24"/>
          <w:szCs w:val="24"/>
        </w:rPr>
        <w:fldChar w:fldCharType="begin"/>
      </w:r>
      <w:r w:rsidR="00916F65">
        <w:rPr>
          <w:rFonts w:ascii="Arial" w:hAnsi="Arial" w:cs="Arial"/>
          <w:sz w:val="24"/>
          <w:szCs w:val="24"/>
        </w:rPr>
        <w:instrText xml:space="preserve"> ADDIN ZOTERO_ITEM CSL_CITATION {"citationID":"sahU5S42","properties":{"formattedCitation":"(Royal Mail Group, 2020a)","plainCitation":"(Royal Mail Group, 2020a)","noteIndex":0},"citationItems":[{"id":1919,"uris":["http://zotero.org/users/551440/items/QE8UFXLN"],"uri":["http://zotero.org/users/551440/items/QE8UFXLN"],"itemData":{"id":1919,"type":"report","page":"256","title":"Annual Report and Accounts 2019-20","URL":"https://www.royalmailgroup.com/media/11212/royal-mail-plc-annual-report-and-accounts-2019-20.pdf","author":[{"family":"Royal Mail Group","given":""}],"accessed":{"date-parts":[["2020",12,5]]},"issued":{"date-parts":[["2020"]]}}}],"schema":"https://github.com/citation-style-language/schema/raw/master/csl-citation.json"} </w:instrText>
      </w:r>
      <w:r w:rsidR="00916F65">
        <w:rPr>
          <w:rFonts w:ascii="Arial" w:hAnsi="Arial" w:cs="Arial"/>
          <w:sz w:val="24"/>
          <w:szCs w:val="24"/>
        </w:rPr>
        <w:fldChar w:fldCharType="separate"/>
      </w:r>
      <w:r w:rsidR="00916F65" w:rsidRPr="00916F65">
        <w:rPr>
          <w:rFonts w:ascii="Arial" w:hAnsi="Arial" w:cs="Arial"/>
          <w:sz w:val="24"/>
        </w:rPr>
        <w:t>(Royal Mail Group, 2020a)</w:t>
      </w:r>
      <w:r w:rsidR="00916F65">
        <w:rPr>
          <w:rFonts w:ascii="Arial" w:hAnsi="Arial" w:cs="Arial"/>
          <w:sz w:val="24"/>
          <w:szCs w:val="24"/>
        </w:rPr>
        <w:fldChar w:fldCharType="end"/>
      </w:r>
      <w:r w:rsidR="003E54B5">
        <w:rPr>
          <w:rFonts w:ascii="Arial" w:hAnsi="Arial" w:cs="Arial"/>
          <w:sz w:val="24"/>
          <w:szCs w:val="24"/>
        </w:rPr>
        <w:t xml:space="preserve">. </w:t>
      </w:r>
    </w:p>
    <w:p w14:paraId="20CA3F9D" w14:textId="77777777" w:rsidR="00B65F0E" w:rsidRPr="00F800A6" w:rsidRDefault="00B65F0E" w:rsidP="005421A2">
      <w:pPr>
        <w:spacing w:line="480" w:lineRule="auto"/>
        <w:jc w:val="both"/>
        <w:rPr>
          <w:rFonts w:ascii="Arial" w:hAnsi="Arial" w:cs="Arial"/>
          <w:b/>
          <w:bCs/>
          <w:color w:val="C00000"/>
          <w:sz w:val="24"/>
          <w:szCs w:val="24"/>
        </w:rPr>
      </w:pPr>
      <w:r w:rsidRPr="00F800A6">
        <w:rPr>
          <w:rFonts w:ascii="Arial" w:hAnsi="Arial" w:cs="Arial"/>
          <w:b/>
          <w:bCs/>
          <w:color w:val="C00000"/>
          <w:sz w:val="24"/>
          <w:szCs w:val="24"/>
        </w:rPr>
        <w:t>Environmental</w:t>
      </w:r>
    </w:p>
    <w:p w14:paraId="23C2E46C" w14:textId="3062BF99" w:rsidR="00C75D0F" w:rsidRDefault="00626F25" w:rsidP="005421A2">
      <w:pPr>
        <w:spacing w:line="480" w:lineRule="auto"/>
        <w:jc w:val="both"/>
        <w:rPr>
          <w:rFonts w:ascii="Arial" w:hAnsi="Arial" w:cs="Arial"/>
          <w:sz w:val="24"/>
          <w:szCs w:val="24"/>
        </w:rPr>
      </w:pPr>
      <w:r>
        <w:rPr>
          <w:rFonts w:ascii="Arial" w:hAnsi="Arial" w:cs="Arial"/>
          <w:sz w:val="24"/>
          <w:szCs w:val="24"/>
        </w:rPr>
        <w:t>As Royal Mail and Parcelforce are a global mail carrier</w:t>
      </w:r>
      <w:r w:rsidR="005B5D49">
        <w:rPr>
          <w:rFonts w:ascii="Arial" w:hAnsi="Arial" w:cs="Arial"/>
          <w:sz w:val="24"/>
          <w:szCs w:val="24"/>
        </w:rPr>
        <w:t xml:space="preserve"> there are </w:t>
      </w:r>
      <w:r w:rsidR="00124667">
        <w:rPr>
          <w:rFonts w:ascii="Arial" w:hAnsi="Arial" w:cs="Arial"/>
          <w:sz w:val="24"/>
          <w:szCs w:val="24"/>
        </w:rPr>
        <w:t>several</w:t>
      </w:r>
      <w:r w:rsidR="005B5D49">
        <w:rPr>
          <w:rFonts w:ascii="Arial" w:hAnsi="Arial" w:cs="Arial"/>
          <w:sz w:val="24"/>
          <w:szCs w:val="24"/>
        </w:rPr>
        <w:t xml:space="preserve"> environmental impacts raised as part of the daily operations</w:t>
      </w:r>
      <w:r w:rsidR="00C75D0F">
        <w:rPr>
          <w:rFonts w:ascii="Arial" w:hAnsi="Arial" w:cs="Arial"/>
          <w:sz w:val="24"/>
          <w:szCs w:val="24"/>
        </w:rPr>
        <w:t xml:space="preserve"> as post is moved by plane, </w:t>
      </w:r>
      <w:proofErr w:type="gramStart"/>
      <w:r w:rsidR="00C75D0F">
        <w:rPr>
          <w:rFonts w:ascii="Arial" w:hAnsi="Arial" w:cs="Arial"/>
          <w:sz w:val="24"/>
          <w:szCs w:val="24"/>
        </w:rPr>
        <w:t>train</w:t>
      </w:r>
      <w:proofErr w:type="gramEnd"/>
      <w:r w:rsidR="00C75D0F">
        <w:rPr>
          <w:rFonts w:ascii="Arial" w:hAnsi="Arial" w:cs="Arial"/>
          <w:sz w:val="24"/>
          <w:szCs w:val="24"/>
        </w:rPr>
        <w:t xml:space="preserve"> and road vehicles. Where possible Royal Mail take</w:t>
      </w:r>
      <w:r w:rsidR="00DF718C">
        <w:rPr>
          <w:rFonts w:ascii="Arial" w:hAnsi="Arial" w:cs="Arial"/>
          <w:sz w:val="24"/>
          <w:szCs w:val="24"/>
        </w:rPr>
        <w:t>s</w:t>
      </w:r>
      <w:r w:rsidR="00C75D0F">
        <w:rPr>
          <w:rFonts w:ascii="Arial" w:hAnsi="Arial" w:cs="Arial"/>
          <w:sz w:val="24"/>
          <w:szCs w:val="24"/>
        </w:rPr>
        <w:t xml:space="preserve"> measures to </w:t>
      </w:r>
      <w:r w:rsidR="00804A4D">
        <w:rPr>
          <w:rFonts w:ascii="Arial" w:hAnsi="Arial" w:cs="Arial"/>
          <w:sz w:val="24"/>
          <w:szCs w:val="24"/>
        </w:rPr>
        <w:t xml:space="preserve">reduce </w:t>
      </w:r>
      <w:r w:rsidR="00DF718C">
        <w:rPr>
          <w:rFonts w:ascii="Arial" w:hAnsi="Arial" w:cs="Arial"/>
          <w:sz w:val="24"/>
          <w:szCs w:val="24"/>
        </w:rPr>
        <w:t>its</w:t>
      </w:r>
      <w:r w:rsidR="00804A4D">
        <w:rPr>
          <w:rFonts w:ascii="Arial" w:hAnsi="Arial" w:cs="Arial"/>
          <w:sz w:val="24"/>
          <w:szCs w:val="24"/>
        </w:rPr>
        <w:t xml:space="preserve"> carbon footprint</w:t>
      </w:r>
      <w:r w:rsidR="00132BD5">
        <w:rPr>
          <w:rFonts w:ascii="Arial" w:hAnsi="Arial" w:cs="Arial"/>
          <w:sz w:val="24"/>
          <w:szCs w:val="24"/>
        </w:rPr>
        <w:t xml:space="preserve"> including:</w:t>
      </w:r>
      <w:r w:rsidR="00804A4D">
        <w:rPr>
          <w:rFonts w:ascii="Arial" w:hAnsi="Arial" w:cs="Arial"/>
          <w:sz w:val="24"/>
          <w:szCs w:val="24"/>
        </w:rPr>
        <w:t xml:space="preserve"> </w:t>
      </w:r>
      <w:r w:rsidR="00132BD5">
        <w:rPr>
          <w:rFonts w:ascii="Arial" w:hAnsi="Arial" w:cs="Arial"/>
          <w:sz w:val="24"/>
          <w:szCs w:val="24"/>
        </w:rPr>
        <w:t>sharing</w:t>
      </w:r>
      <w:r w:rsidR="00804A4D">
        <w:rPr>
          <w:rFonts w:ascii="Arial" w:hAnsi="Arial" w:cs="Arial"/>
          <w:sz w:val="24"/>
          <w:szCs w:val="24"/>
        </w:rPr>
        <w:t xml:space="preserve"> planes with other logistics companies,</w:t>
      </w:r>
      <w:r w:rsidR="005D1B4F">
        <w:rPr>
          <w:rFonts w:ascii="Arial" w:hAnsi="Arial" w:cs="Arial"/>
          <w:sz w:val="24"/>
          <w:szCs w:val="24"/>
        </w:rPr>
        <w:t xml:space="preserve"> increasing the load capacity of lorries,</w:t>
      </w:r>
      <w:r w:rsidR="00132BD5">
        <w:rPr>
          <w:rFonts w:ascii="Arial" w:hAnsi="Arial" w:cs="Arial"/>
          <w:sz w:val="24"/>
          <w:szCs w:val="24"/>
        </w:rPr>
        <w:t xml:space="preserve"> </w:t>
      </w:r>
      <w:r w:rsidR="00D57EC9">
        <w:rPr>
          <w:rFonts w:ascii="Arial" w:hAnsi="Arial" w:cs="Arial"/>
          <w:sz w:val="24"/>
          <w:szCs w:val="24"/>
        </w:rPr>
        <w:t xml:space="preserve">having postmen share vans for similar route locations, </w:t>
      </w:r>
      <w:r w:rsidR="00574F97">
        <w:rPr>
          <w:rFonts w:ascii="Arial" w:hAnsi="Arial" w:cs="Arial"/>
          <w:sz w:val="24"/>
          <w:szCs w:val="24"/>
        </w:rPr>
        <w:t>utilis</w:t>
      </w:r>
      <w:r w:rsidR="00DF718C">
        <w:rPr>
          <w:rFonts w:ascii="Arial" w:hAnsi="Arial" w:cs="Arial"/>
          <w:sz w:val="24"/>
          <w:szCs w:val="24"/>
        </w:rPr>
        <w:t>ing</w:t>
      </w:r>
      <w:r w:rsidR="00D57EC9">
        <w:rPr>
          <w:rFonts w:ascii="Arial" w:hAnsi="Arial" w:cs="Arial"/>
          <w:sz w:val="24"/>
          <w:szCs w:val="24"/>
        </w:rPr>
        <w:t xml:space="preserve"> </w:t>
      </w:r>
      <w:r w:rsidR="00574F97">
        <w:rPr>
          <w:rFonts w:ascii="Arial" w:hAnsi="Arial" w:cs="Arial"/>
          <w:sz w:val="24"/>
          <w:szCs w:val="24"/>
        </w:rPr>
        <w:t xml:space="preserve">eco-vans, electric vehicles and cycle </w:t>
      </w:r>
      <w:r w:rsidR="00CA66D3">
        <w:rPr>
          <w:rFonts w:ascii="Arial" w:hAnsi="Arial" w:cs="Arial"/>
          <w:sz w:val="24"/>
          <w:szCs w:val="24"/>
        </w:rPr>
        <w:t xml:space="preserve">powered trikes </w:t>
      </w:r>
      <w:r w:rsidR="004D5206">
        <w:rPr>
          <w:rFonts w:ascii="Arial" w:hAnsi="Arial" w:cs="Arial"/>
          <w:sz w:val="24"/>
          <w:szCs w:val="24"/>
        </w:rPr>
        <w:fldChar w:fldCharType="begin"/>
      </w:r>
      <w:r w:rsidR="00161190">
        <w:rPr>
          <w:rFonts w:ascii="Arial" w:hAnsi="Arial" w:cs="Arial"/>
          <w:sz w:val="24"/>
          <w:szCs w:val="24"/>
        </w:rPr>
        <w:instrText xml:space="preserve"> ADDIN ZOTERO_ITEM CSL_CITATION {"citationID":"nrqpSuTS","properties":{"formattedCitation":"({\\i{}Royal Mail piling post high to reduce environmental impact}, 2007; {\\i{}BBC News}, 2019; Zhang and Zhang, 2013; Braddick, 2020)","plainCitation":"(Royal Mail piling post high to reduce environmental impact, 2007; BBC News, 2019; Zhang and Zhang, 2013; Braddick, 2020)","noteIndex":0},"citationItems":[{"id":1979,"uris":["http://zotero.org/users/551440/items/4T7AYZMI"],"uri":["http://zotero.org/users/551440/items/4T7AYZMI"],"itemData":{"id":1979,"type":"webpage","abstract":"Royal Mail is raising the roof on its trailers to cut down on the environmental impact of its distribution network.\n\nThe business has taken delivery of 140 double-deck trailers - each with the capacity to hold 50 per cent more mail than conventional trailers.\n\nThe use of the trailers will reduce the road miles and carbon emissions of that part of Royal Mail’s operation by around 20 per cent.\n\nRoyal Mail has reduced the carbon emissions produced by its distribution network by 28 per cent in recent years and the purchase of the double-deck trailers - adding to 83 already in use - further demonstrates the business’s commitment to reducing the impact of its operations on the environment.\n\nEach trailer will hold approximately 100,000 items of mail - equivalent to the post for the whole of Islington, Harlow or Carlisle for a day.\n\nThe new vehicles are 13.6 meters long and 4.44 meters high. They have been specifically designed by The Cartwright Group.","container-title":"Post &amp; Parcel","language":"en-US","note":"section: News","title":"Royal Mail piling post high to reduce environmental impact","URL":"https://postandparcel.info/18984/news/royal-mail-piling-post-high-to-reduce-environmental-impact/","accessed":{"date-parts":[["2020",12,12]]},"issued":{"date-parts":[["2007",9,20]]}},"label":"page"},{"id":1983,"uris":["http://zotero.org/users/551440/items/VNGG2KTW"],"uri":["http://zotero.org/users/551440/items/VNGG2KTW"],"itemData":{"id":1983,"type":"article-journal","abstract":"China has the highest carbon dioxide (CO2) emissions in the world. In China, logistics accounts for a significant portion of the total energy use and CO2 emissions in business-to-customer (B2C) retailing. This study focuses on the environmental impacts of B2C delivery in China, focusing on the book retail industry. Mathematical models are proposed based on the practical operations of the 'e-commerce networked delivery' (END) system and the 'sustainable networked delivery' (SND) system. The energy consumption and CO2 emissions per book are then determined and compared for the two systems. Furthermore, we contrast the findings with those of similar studies conducted for other countries and provide explanations for the differences. The results show that (1) in general, in China, the SND system is better than the END system in terms of environmental impacts; (2) the END system in China generates fewer environmental impacts than those in the United States and the United Kingdom, while the SND system in China has greater environmental impacts than that in the United States; and (3) the wide use of vehicles such as electric bicycles that have low energy consumption rates contributes to the reduction of environmental impacts per book in both the END and SND systems in China. The limitations of the study and suggestions for future research are also discussed.","container-title":"Journal of Industrial Ecology","DOI":"10.1111/j.1530-9290.2012.00570.x","ISSN":"1088-1980","issue":"3","language":"eng","note":"publisher: Wiley-Blackwell","page":"407–418","source":"whel-primo.com","title":"A Comparative Study of Environmental Impacts of Two Delivery Systems in the Business-to-Customer Book Retail Sector.","volume":"17","author":[{"family":"Zhang","given":"Liyi"},{"family":"Zhang","given":"Yi"}],"issued":{"date-parts":[["2013",6,1]]}},"label":"page"},{"id":1977,"uris":["http://zotero.org/users/551440/items/ERXHR7YI"],"uri":["http://zotero.org/users/551440/items/ERXHR7YI"],"itemData":{"id":1977,"type":"article-newspaper","abstract":"The Royal Mail is introducing e-trikes but what are other delivery companies doing to cut their emissions?","container-title":"BBC News","language":"en-GB","section":"Science &amp; Environment","source":"www.bbc.com","title":"Climate change: How green is your parcel?","title-short":"Climate change","URL":"https://www.bbc.com/news/science-environment-47654950","accessed":{"date-parts":[["2020",12,12]]},"issued":{"date-parts":[["2019",3,29]]}},"label":"page"},{"id":1981,"uris":["http://zotero.org/users/551440/items/QGTJ7TFC"],"uri":["http://zotero.org/users/551440/items/QGTJ7TFC"],"itemData":{"id":1981,"type":"article-newspaper","abstract":"The vans, based on a London taxi cab, will be trialled in Birmingham, Derby, Leeds, Edinburgh and Bristol","container-title":"Evening Standard","language":"en","note":"section: News","title":"Royal Mail to trial electric vans for deliveries to help cut emissions","URL":"https://www.standard.co.uk/news/uk/royal-mail-electric-vans-deliveries-emissions-london-cab-a4490511.html","author":[{"family":"Braddick","given":"Imogen"}],"accessed":{"date-parts":[["2020",12,12]]},"issued":{"date-parts":[["2020",7,6]]}},"label":"page"}],"schema":"https://github.com/citation-style-language/schema/raw/master/csl-citation.json"} </w:instrText>
      </w:r>
      <w:r w:rsidR="004D5206">
        <w:rPr>
          <w:rFonts w:ascii="Arial" w:hAnsi="Arial" w:cs="Arial"/>
          <w:sz w:val="24"/>
          <w:szCs w:val="24"/>
        </w:rPr>
        <w:fldChar w:fldCharType="separate"/>
      </w:r>
      <w:r w:rsidR="00161190" w:rsidRPr="00161190">
        <w:rPr>
          <w:rFonts w:ascii="Arial" w:hAnsi="Arial" w:cs="Arial"/>
          <w:sz w:val="24"/>
          <w:szCs w:val="24"/>
        </w:rPr>
        <w:t>(</w:t>
      </w:r>
      <w:r w:rsidR="00161190" w:rsidRPr="00161190">
        <w:rPr>
          <w:rFonts w:ascii="Arial" w:hAnsi="Arial" w:cs="Arial"/>
          <w:i/>
          <w:iCs/>
          <w:sz w:val="24"/>
          <w:szCs w:val="24"/>
        </w:rPr>
        <w:t>Royal Mail piling post high to reduce environmental impact</w:t>
      </w:r>
      <w:r w:rsidR="00161190" w:rsidRPr="00161190">
        <w:rPr>
          <w:rFonts w:ascii="Arial" w:hAnsi="Arial" w:cs="Arial"/>
          <w:sz w:val="24"/>
          <w:szCs w:val="24"/>
        </w:rPr>
        <w:t xml:space="preserve">, 2007; </w:t>
      </w:r>
      <w:r w:rsidR="00161190" w:rsidRPr="00161190">
        <w:rPr>
          <w:rFonts w:ascii="Arial" w:hAnsi="Arial" w:cs="Arial"/>
          <w:i/>
          <w:iCs/>
          <w:sz w:val="24"/>
          <w:szCs w:val="24"/>
        </w:rPr>
        <w:t>BBC News</w:t>
      </w:r>
      <w:r w:rsidR="00161190" w:rsidRPr="00161190">
        <w:rPr>
          <w:rFonts w:ascii="Arial" w:hAnsi="Arial" w:cs="Arial"/>
          <w:sz w:val="24"/>
          <w:szCs w:val="24"/>
        </w:rPr>
        <w:t>, 2019; Zhang and Zhang, 2013; Braddick, 2020)</w:t>
      </w:r>
      <w:r w:rsidR="004D5206">
        <w:rPr>
          <w:rFonts w:ascii="Arial" w:hAnsi="Arial" w:cs="Arial"/>
          <w:sz w:val="24"/>
          <w:szCs w:val="24"/>
        </w:rPr>
        <w:fldChar w:fldCharType="end"/>
      </w:r>
      <w:r w:rsidR="00CA66D3">
        <w:rPr>
          <w:rFonts w:ascii="Arial" w:hAnsi="Arial" w:cs="Arial"/>
          <w:sz w:val="24"/>
          <w:szCs w:val="24"/>
        </w:rPr>
        <w:t xml:space="preserve">. </w:t>
      </w:r>
    </w:p>
    <w:p w14:paraId="68750934" w14:textId="1F4A81BA" w:rsidR="004116F0" w:rsidRPr="00704BCF" w:rsidRDefault="00DF0A29" w:rsidP="005421A2">
      <w:pPr>
        <w:spacing w:line="480" w:lineRule="auto"/>
        <w:jc w:val="both"/>
        <w:rPr>
          <w:rFonts w:ascii="Arial" w:hAnsi="Arial" w:cs="Arial"/>
          <w:sz w:val="24"/>
          <w:szCs w:val="24"/>
        </w:rPr>
      </w:pPr>
      <w:r>
        <w:rPr>
          <w:rFonts w:ascii="Arial" w:hAnsi="Arial" w:cs="Arial"/>
          <w:sz w:val="24"/>
          <w:szCs w:val="24"/>
        </w:rPr>
        <w:t xml:space="preserve">Weather and climate effects delivery availability for Royal Mail based on the location </w:t>
      </w:r>
      <w:r w:rsidR="00CC66E7">
        <w:rPr>
          <w:rFonts w:ascii="Arial" w:hAnsi="Arial" w:cs="Arial"/>
          <w:sz w:val="24"/>
          <w:szCs w:val="24"/>
        </w:rPr>
        <w:t xml:space="preserve">affected and the severity. This can cause delays in the parcel handling and transportation time leading to an impact on customer satisfaction. </w:t>
      </w:r>
      <w:r w:rsidR="009B04BD">
        <w:rPr>
          <w:rFonts w:ascii="Arial" w:hAnsi="Arial" w:cs="Arial"/>
          <w:sz w:val="24"/>
          <w:szCs w:val="24"/>
        </w:rPr>
        <w:t>Where possible these effects are mitigated but more frequent extreme weather due to climate change will continue to affect delivery processes</w:t>
      </w:r>
      <w:r w:rsidR="001F131F">
        <w:rPr>
          <w:rFonts w:ascii="Arial" w:hAnsi="Arial" w:cs="Arial"/>
          <w:sz w:val="24"/>
          <w:szCs w:val="24"/>
        </w:rPr>
        <w:t xml:space="preserve"> </w:t>
      </w:r>
      <w:r w:rsidR="00A44823">
        <w:rPr>
          <w:rFonts w:ascii="Arial" w:hAnsi="Arial" w:cs="Arial"/>
          <w:sz w:val="24"/>
          <w:szCs w:val="24"/>
        </w:rPr>
        <w:fldChar w:fldCharType="begin"/>
      </w:r>
      <w:r w:rsidR="00334CD3">
        <w:rPr>
          <w:rFonts w:ascii="Arial" w:hAnsi="Arial" w:cs="Arial"/>
          <w:sz w:val="24"/>
          <w:szCs w:val="24"/>
        </w:rPr>
        <w:instrText xml:space="preserve"> ADDIN ZOTERO_ITEM CSL_CITATION {"citationID":"w5K8uDIR","properties":{"formattedCitation":"(Bouwer, 2013; OFCOM, 2019)","plainCitation":"(Bouwer, 2013; OFCOM, 2019)","noteIndex":0},"citationItems":[{"id":1985,"uris":["http://zotero.org/users/551440/items/H8ESAJAW"],"uri":["http://zotero.org/users/551440/items/H8ESAJAW"],"itemData":{"id":1985,"type":"article-journal","container-title":"Risk Analysis: An International Journal","ISSN":"02724332","issue":"5","page":"915-931","title":"Projections of Future Extreme Weather Losses Under Changes in Climate and Exposure.","volume":"33","author":[{"family":"Bouwer","given":"Laurens M."}],"issued":{"date-parts":[["2013",5,1]]}},"label":"page"},{"id":1984,"uris":["http://zotero.org/users/551440/items/FWPKCIGT"],"uri":["http://zotero.org/users/551440/items/FWPKCIGT"],"itemData":{"id":1984,"type":"report","publisher":"The Office of Commications","title":"Case reference: CW/01221/05/18Issue date: 31 May 2019 Decision to conclude investigation into Royal Mail’s compliance with its quality of service performance standards in 2017/18","URL":"https://www.ofcom.org.uk/__data/assets/pdf_file/0015/152241/decision-non-confidential-royal-mail-quality-of-service-17-18.pdf","author":[{"family":"OFCOM","given":""}],"issued":{"date-parts":[["2019",5,31]]}},"label":"page"}],"schema":"https://github.com/citation-style-language/schema/raw/master/csl-citation.json"} </w:instrText>
      </w:r>
      <w:r w:rsidR="00A44823">
        <w:rPr>
          <w:rFonts w:ascii="Arial" w:hAnsi="Arial" w:cs="Arial"/>
          <w:sz w:val="24"/>
          <w:szCs w:val="24"/>
        </w:rPr>
        <w:fldChar w:fldCharType="separate"/>
      </w:r>
      <w:r w:rsidR="00334CD3" w:rsidRPr="00334CD3">
        <w:rPr>
          <w:rFonts w:ascii="Arial" w:hAnsi="Arial" w:cs="Arial"/>
          <w:sz w:val="24"/>
        </w:rPr>
        <w:t>(Bouwer, 2013; OFCOM, 2019)</w:t>
      </w:r>
      <w:r w:rsidR="00A44823">
        <w:rPr>
          <w:rFonts w:ascii="Arial" w:hAnsi="Arial" w:cs="Arial"/>
          <w:sz w:val="24"/>
          <w:szCs w:val="24"/>
        </w:rPr>
        <w:fldChar w:fldCharType="end"/>
      </w:r>
      <w:r w:rsidR="009B04BD">
        <w:rPr>
          <w:rFonts w:ascii="Arial" w:hAnsi="Arial" w:cs="Arial"/>
          <w:sz w:val="24"/>
          <w:szCs w:val="24"/>
        </w:rPr>
        <w:t xml:space="preserve">. </w:t>
      </w:r>
    </w:p>
    <w:p w14:paraId="2BA141C9" w14:textId="7E3E9D14" w:rsidR="00413E1C" w:rsidRPr="00F800A6" w:rsidRDefault="00471C6E" w:rsidP="005421A2">
      <w:pPr>
        <w:spacing w:line="480" w:lineRule="auto"/>
        <w:jc w:val="both"/>
        <w:rPr>
          <w:rFonts w:ascii="Arial" w:hAnsi="Arial" w:cs="Arial"/>
          <w:b/>
          <w:bCs/>
          <w:color w:val="C00000"/>
          <w:sz w:val="24"/>
          <w:szCs w:val="24"/>
        </w:rPr>
      </w:pPr>
      <w:r w:rsidRPr="00F800A6">
        <w:rPr>
          <w:rFonts w:ascii="Arial" w:hAnsi="Arial" w:cs="Arial"/>
          <w:b/>
          <w:bCs/>
          <w:color w:val="C00000"/>
          <w:sz w:val="24"/>
          <w:szCs w:val="24"/>
        </w:rPr>
        <w:t>Legal</w:t>
      </w:r>
    </w:p>
    <w:p w14:paraId="06C54854" w14:textId="5D1B14EE" w:rsidR="000A5E21" w:rsidRPr="00704BCF" w:rsidRDefault="00E61996" w:rsidP="005421A2">
      <w:pPr>
        <w:spacing w:line="480" w:lineRule="auto"/>
        <w:jc w:val="both"/>
        <w:rPr>
          <w:rFonts w:ascii="Arial" w:hAnsi="Arial" w:cs="Arial"/>
          <w:sz w:val="24"/>
          <w:szCs w:val="24"/>
        </w:rPr>
      </w:pPr>
      <w:r>
        <w:rPr>
          <w:rFonts w:ascii="Arial" w:hAnsi="Arial" w:cs="Arial"/>
          <w:sz w:val="24"/>
          <w:szCs w:val="24"/>
        </w:rPr>
        <w:t xml:space="preserve">Royal Mail must comply with all normal </w:t>
      </w:r>
      <w:r w:rsidR="00C440A2">
        <w:rPr>
          <w:rFonts w:ascii="Arial" w:hAnsi="Arial" w:cs="Arial"/>
          <w:sz w:val="24"/>
          <w:szCs w:val="24"/>
        </w:rPr>
        <w:t xml:space="preserve">UK laws governing businesses, providing employee and consumer </w:t>
      </w:r>
      <w:r w:rsidR="00A36425">
        <w:rPr>
          <w:rFonts w:ascii="Arial" w:hAnsi="Arial" w:cs="Arial"/>
          <w:sz w:val="24"/>
          <w:szCs w:val="24"/>
        </w:rPr>
        <w:t>protections and intellectual property laws for any technology</w:t>
      </w:r>
      <w:r w:rsidR="004460F6">
        <w:rPr>
          <w:rFonts w:ascii="Arial" w:hAnsi="Arial" w:cs="Arial"/>
          <w:sz w:val="24"/>
          <w:szCs w:val="24"/>
        </w:rPr>
        <w:t xml:space="preserve">/processes being </w:t>
      </w:r>
      <w:r w:rsidR="000A5E21">
        <w:rPr>
          <w:rFonts w:ascii="Arial" w:hAnsi="Arial" w:cs="Arial"/>
          <w:sz w:val="24"/>
          <w:szCs w:val="24"/>
        </w:rPr>
        <w:t xml:space="preserve">utilised. Royal Mail must additionally comply with </w:t>
      </w:r>
      <w:r w:rsidR="0053512F">
        <w:rPr>
          <w:rFonts w:ascii="Arial" w:hAnsi="Arial" w:cs="Arial"/>
          <w:sz w:val="24"/>
          <w:szCs w:val="24"/>
        </w:rPr>
        <w:t xml:space="preserve">specific laws relating to the delivery of mail within the UK. </w:t>
      </w:r>
      <w:r w:rsidR="00136CA1">
        <w:rPr>
          <w:rFonts w:ascii="Arial" w:hAnsi="Arial" w:cs="Arial"/>
          <w:sz w:val="24"/>
          <w:szCs w:val="24"/>
        </w:rPr>
        <w:t>T</w:t>
      </w:r>
      <w:r w:rsidR="0093766D">
        <w:rPr>
          <w:rFonts w:ascii="Arial" w:hAnsi="Arial" w:cs="Arial"/>
          <w:sz w:val="24"/>
          <w:szCs w:val="24"/>
        </w:rPr>
        <w:t xml:space="preserve">he company is monitored and must </w:t>
      </w:r>
      <w:r w:rsidR="0093766D">
        <w:rPr>
          <w:rFonts w:ascii="Arial" w:hAnsi="Arial" w:cs="Arial"/>
          <w:sz w:val="24"/>
          <w:szCs w:val="24"/>
        </w:rPr>
        <w:lastRenderedPageBreak/>
        <w:t xml:space="preserve">comply with The Office of Communication (OFCOM) regulations, as well as legal precedents set down under the </w:t>
      </w:r>
      <w:r w:rsidR="0093766D">
        <w:rPr>
          <w:rFonts w:ascii="Arial" w:hAnsi="Arial" w:cs="Arial"/>
          <w:sz w:val="24"/>
          <w:szCs w:val="24"/>
        </w:rPr>
        <w:fldChar w:fldCharType="begin"/>
      </w:r>
      <w:r w:rsidR="00362546">
        <w:rPr>
          <w:rFonts w:ascii="Arial" w:hAnsi="Arial" w:cs="Arial"/>
          <w:sz w:val="24"/>
          <w:szCs w:val="24"/>
        </w:rPr>
        <w:instrText xml:space="preserve"> ADDIN ZOTERO_ITEM CSL_CITATION {"citationID":"d7kkuG93","properties":{"formattedCitation":"({\\i{}Postal Services Act}, 2011)","plainCitation":"(Postal Services Act, 2011)","dontUpdate":true,"noteIndex":0},"citationItems":[{"id":1904,"uris":["http://zotero.org/users/551440/items/8XIPQUFB"],"uri":["http://zotero.org/users/551440/items/8XIPQUFB"],"itemData":{"id":1904,"type":"legislation","abstract":"An Act to make provision for the restructuring of the Royal Mail group and about the Royal Mail Pension Plan; to make new provision about the regulation of postal services, including provision for a special administration regime; and for connected purposes.","language":"eng","title":"Postal Services Act","URL":"https://www.legislation.gov.uk/ukpga/2011/5/contents","accessed":{"date-parts":[["2020",12,2]]},"issued":{"date-parts":[["2011"]]}}}],"schema":"https://github.com/citation-style-language/schema/raw/master/csl-citation.json"} </w:instrText>
      </w:r>
      <w:r w:rsidR="0093766D">
        <w:rPr>
          <w:rFonts w:ascii="Arial" w:hAnsi="Arial" w:cs="Arial"/>
          <w:sz w:val="24"/>
          <w:szCs w:val="24"/>
        </w:rPr>
        <w:fldChar w:fldCharType="separate"/>
      </w:r>
      <w:r w:rsidR="0093766D" w:rsidRPr="0093766D">
        <w:rPr>
          <w:rFonts w:ascii="Arial" w:hAnsi="Arial" w:cs="Arial"/>
          <w:i/>
          <w:iCs/>
          <w:sz w:val="24"/>
          <w:szCs w:val="24"/>
        </w:rPr>
        <w:t>Postal Services Act</w:t>
      </w:r>
      <w:r w:rsidR="0093766D" w:rsidRPr="0093766D">
        <w:rPr>
          <w:rFonts w:ascii="Arial" w:hAnsi="Arial" w:cs="Arial"/>
          <w:sz w:val="24"/>
          <w:szCs w:val="24"/>
        </w:rPr>
        <w:t xml:space="preserve">, </w:t>
      </w:r>
      <w:r w:rsidR="0093766D">
        <w:rPr>
          <w:rFonts w:ascii="Arial" w:hAnsi="Arial" w:cs="Arial"/>
          <w:sz w:val="24"/>
          <w:szCs w:val="24"/>
        </w:rPr>
        <w:t>(</w:t>
      </w:r>
      <w:r w:rsidR="0093766D" w:rsidRPr="0093766D">
        <w:rPr>
          <w:rFonts w:ascii="Arial" w:hAnsi="Arial" w:cs="Arial"/>
          <w:sz w:val="24"/>
          <w:szCs w:val="24"/>
        </w:rPr>
        <w:t>2011)</w:t>
      </w:r>
      <w:r w:rsidR="0093766D">
        <w:rPr>
          <w:rFonts w:ascii="Arial" w:hAnsi="Arial" w:cs="Arial"/>
          <w:sz w:val="24"/>
          <w:szCs w:val="24"/>
        </w:rPr>
        <w:fldChar w:fldCharType="end"/>
      </w:r>
      <w:r w:rsidR="006228B7">
        <w:rPr>
          <w:rFonts w:ascii="Arial" w:hAnsi="Arial" w:cs="Arial"/>
          <w:sz w:val="24"/>
          <w:szCs w:val="24"/>
        </w:rPr>
        <w:t>. One of the core components within this is the Universal Service Order</w:t>
      </w:r>
      <w:r w:rsidR="004A4447">
        <w:rPr>
          <w:rFonts w:ascii="Arial" w:hAnsi="Arial" w:cs="Arial"/>
          <w:sz w:val="24"/>
          <w:szCs w:val="24"/>
        </w:rPr>
        <w:t xml:space="preserve"> (USO) </w:t>
      </w:r>
      <w:r w:rsidR="00414EDC">
        <w:rPr>
          <w:rFonts w:ascii="Arial" w:hAnsi="Arial" w:cs="Arial"/>
          <w:sz w:val="24"/>
          <w:szCs w:val="24"/>
        </w:rPr>
        <w:t xml:space="preserve">which sets out a pricing structure and </w:t>
      </w:r>
      <w:r w:rsidR="00A733FE">
        <w:rPr>
          <w:rFonts w:ascii="Arial" w:hAnsi="Arial" w:cs="Arial"/>
          <w:sz w:val="24"/>
          <w:szCs w:val="24"/>
        </w:rPr>
        <w:t xml:space="preserve">minimum number of delivery days which the company must comply with. </w:t>
      </w:r>
    </w:p>
    <w:p w14:paraId="0338582F" w14:textId="74704EAB" w:rsidR="00A15FCB" w:rsidRPr="0096094B" w:rsidRDefault="00A15FCB" w:rsidP="004066D2">
      <w:pPr>
        <w:pStyle w:val="Heading2"/>
        <w:numPr>
          <w:ilvl w:val="2"/>
          <w:numId w:val="2"/>
        </w:numPr>
        <w:spacing w:line="480" w:lineRule="auto"/>
        <w:jc w:val="both"/>
        <w:rPr>
          <w:rFonts w:ascii="Arial" w:hAnsi="Arial" w:cs="Arial"/>
          <w:b/>
          <w:bCs/>
        </w:rPr>
      </w:pPr>
      <w:bookmarkStart w:id="9" w:name="_Toc59136174"/>
      <w:r w:rsidRPr="0096094B">
        <w:rPr>
          <w:rFonts w:ascii="Arial" w:hAnsi="Arial" w:cs="Arial"/>
          <w:b/>
          <w:bCs/>
          <w:sz w:val="24"/>
          <w:szCs w:val="24"/>
        </w:rPr>
        <w:t>P</w:t>
      </w:r>
      <w:r w:rsidR="003353E5">
        <w:rPr>
          <w:rFonts w:ascii="Arial" w:hAnsi="Arial" w:cs="Arial"/>
          <w:b/>
          <w:bCs/>
          <w:sz w:val="24"/>
          <w:szCs w:val="24"/>
        </w:rPr>
        <w:t>orters</w:t>
      </w:r>
      <w:r w:rsidRPr="0096094B">
        <w:rPr>
          <w:rFonts w:ascii="Arial" w:hAnsi="Arial" w:cs="Arial"/>
          <w:b/>
          <w:bCs/>
          <w:sz w:val="24"/>
          <w:szCs w:val="24"/>
        </w:rPr>
        <w:t xml:space="preserve"> 5</w:t>
      </w:r>
      <w:r w:rsidR="003353E5">
        <w:rPr>
          <w:rFonts w:ascii="Arial" w:hAnsi="Arial" w:cs="Arial"/>
          <w:b/>
          <w:bCs/>
          <w:sz w:val="24"/>
          <w:szCs w:val="24"/>
        </w:rPr>
        <w:t xml:space="preserve"> </w:t>
      </w:r>
      <w:r w:rsidRPr="0096094B">
        <w:rPr>
          <w:rFonts w:ascii="Arial" w:hAnsi="Arial" w:cs="Arial"/>
          <w:b/>
          <w:bCs/>
          <w:sz w:val="24"/>
          <w:szCs w:val="24"/>
        </w:rPr>
        <w:t>Forces</w:t>
      </w:r>
      <w:r w:rsidR="000A5A8A" w:rsidRPr="0096094B">
        <w:rPr>
          <w:rFonts w:ascii="Arial" w:hAnsi="Arial" w:cs="Arial"/>
          <w:b/>
          <w:bCs/>
          <w:sz w:val="24"/>
          <w:szCs w:val="24"/>
        </w:rPr>
        <w:t xml:space="preserve"> – Analysis of the Industry</w:t>
      </w:r>
      <w:bookmarkEnd w:id="9"/>
    </w:p>
    <w:p w14:paraId="6B313522" w14:textId="6B207A5F" w:rsidR="00B05D06" w:rsidRPr="00830960" w:rsidRDefault="009D0944" w:rsidP="0096094B">
      <w:pPr>
        <w:spacing w:line="480" w:lineRule="auto"/>
        <w:jc w:val="both"/>
        <w:rPr>
          <w:rFonts w:ascii="Arial" w:hAnsi="Arial" w:cs="Arial"/>
          <w:sz w:val="24"/>
          <w:szCs w:val="24"/>
        </w:rPr>
      </w:pPr>
      <w:r w:rsidRPr="00830960">
        <w:rPr>
          <w:rFonts w:ascii="Arial" w:hAnsi="Arial" w:cs="Arial"/>
          <w:sz w:val="24"/>
          <w:szCs w:val="24"/>
        </w:rPr>
        <w:t xml:space="preserve">Porter’s Five Forces analysis first </w:t>
      </w:r>
      <w:r w:rsidR="00AE7C4E" w:rsidRPr="00830960">
        <w:rPr>
          <w:rFonts w:ascii="Arial" w:hAnsi="Arial" w:cs="Arial"/>
          <w:sz w:val="24"/>
          <w:szCs w:val="24"/>
        </w:rPr>
        <w:t>introduced in 1979 continues to shape business strategy analysis today</w:t>
      </w:r>
      <w:r w:rsidR="00830960">
        <w:rPr>
          <w:rFonts w:ascii="Arial" w:hAnsi="Arial" w:cs="Arial"/>
          <w:sz w:val="24"/>
          <w:szCs w:val="24"/>
        </w:rPr>
        <w:t xml:space="preserve"> </w:t>
      </w:r>
      <w:r w:rsidR="00466A4B">
        <w:rPr>
          <w:rFonts w:ascii="Arial" w:hAnsi="Arial" w:cs="Arial"/>
          <w:sz w:val="24"/>
          <w:szCs w:val="24"/>
        </w:rPr>
        <w:fldChar w:fldCharType="begin"/>
      </w:r>
      <w:r w:rsidR="00466A4B">
        <w:rPr>
          <w:rFonts w:ascii="Arial" w:hAnsi="Arial" w:cs="Arial"/>
          <w:sz w:val="24"/>
          <w:szCs w:val="24"/>
        </w:rPr>
        <w:instrText xml:space="preserve"> ADDIN ZOTERO_ITEM CSL_CITATION {"citationID":"1STrSjAh","properties":{"formattedCitation":"(Porter, 1979)","plainCitation":"(Porter, 1979)","noteIndex":0},"citationItems":[{"id":2005,"uris":["http://zotero.org/users/551440/items/CXKPLK9Z"],"uri":["http://zotero.org/users/551440/items/CXKPLK9Z"],"itemData":{"id":2005,"type":"article-magazine","abstract":"Awareness of these forces can help a company stake out a position in its industry that is less vulnerable to attack","container-title":"Harvard Business Review","ISSN":"0017-8012","note":"section: Strategic planning","source":"hbr.org","title":"How Competitive Forces Shape Strategy","URL":"https://hbr.org/1979/03/how-competitive-forces-shape-strategy","author":[{"family":"Porter","given":"Michael E."}],"accessed":{"date-parts":[["2020",12,13]]},"issued":{"date-parts":[["1979",3,1]]}}}],"schema":"https://github.com/citation-style-language/schema/raw/master/csl-citation.json"} </w:instrText>
      </w:r>
      <w:r w:rsidR="00466A4B">
        <w:rPr>
          <w:rFonts w:ascii="Arial" w:hAnsi="Arial" w:cs="Arial"/>
          <w:sz w:val="24"/>
          <w:szCs w:val="24"/>
        </w:rPr>
        <w:fldChar w:fldCharType="separate"/>
      </w:r>
      <w:r w:rsidR="00466A4B" w:rsidRPr="00466A4B">
        <w:rPr>
          <w:rFonts w:ascii="Arial" w:hAnsi="Arial" w:cs="Arial"/>
          <w:sz w:val="24"/>
        </w:rPr>
        <w:t>(Porter, 1979)</w:t>
      </w:r>
      <w:r w:rsidR="00466A4B">
        <w:rPr>
          <w:rFonts w:ascii="Arial" w:hAnsi="Arial" w:cs="Arial"/>
          <w:sz w:val="24"/>
          <w:szCs w:val="24"/>
        </w:rPr>
        <w:fldChar w:fldCharType="end"/>
      </w:r>
      <w:r w:rsidR="00AE7C4E" w:rsidRPr="00830960">
        <w:rPr>
          <w:rFonts w:ascii="Arial" w:hAnsi="Arial" w:cs="Arial"/>
          <w:sz w:val="24"/>
          <w:szCs w:val="24"/>
        </w:rPr>
        <w:t xml:space="preserve">. A five forces analysis helps businesses to assess an industries </w:t>
      </w:r>
      <w:r w:rsidR="007A6D4D" w:rsidRPr="00830960">
        <w:rPr>
          <w:rFonts w:ascii="Arial" w:hAnsi="Arial" w:cs="Arial"/>
          <w:sz w:val="24"/>
          <w:szCs w:val="24"/>
        </w:rPr>
        <w:t>attractiveness, trends and how to compete best within it to achieve</w:t>
      </w:r>
      <w:r w:rsidR="00830960" w:rsidRPr="00830960">
        <w:rPr>
          <w:rFonts w:ascii="Arial" w:hAnsi="Arial" w:cs="Arial"/>
          <w:sz w:val="24"/>
          <w:szCs w:val="24"/>
        </w:rPr>
        <w:t xml:space="preserve"> success.</w:t>
      </w:r>
      <w:r w:rsidR="005557D3">
        <w:rPr>
          <w:rFonts w:ascii="Arial" w:hAnsi="Arial" w:cs="Arial"/>
          <w:sz w:val="24"/>
          <w:szCs w:val="24"/>
        </w:rPr>
        <w:t xml:space="preserve"> </w:t>
      </w:r>
      <w:r w:rsidR="009F05D3">
        <w:rPr>
          <w:rFonts w:ascii="Arial" w:hAnsi="Arial" w:cs="Arial"/>
          <w:sz w:val="24"/>
          <w:szCs w:val="24"/>
        </w:rPr>
        <w:t xml:space="preserve">The analysis is not static and requires updating over time to reflect the dynamic nature </w:t>
      </w:r>
      <w:r w:rsidR="005B35E6">
        <w:rPr>
          <w:rFonts w:ascii="Arial" w:hAnsi="Arial" w:cs="Arial"/>
          <w:sz w:val="24"/>
          <w:szCs w:val="24"/>
        </w:rPr>
        <w:t>of the industry, this allows a business to anticipate and exploit industry change</w:t>
      </w:r>
      <w:r w:rsidR="00C42543">
        <w:rPr>
          <w:rFonts w:ascii="Arial" w:hAnsi="Arial" w:cs="Arial"/>
          <w:sz w:val="24"/>
          <w:szCs w:val="24"/>
        </w:rPr>
        <w:t xml:space="preserve"> </w:t>
      </w:r>
      <w:r w:rsidR="00C42543">
        <w:rPr>
          <w:rFonts w:ascii="Arial" w:hAnsi="Arial" w:cs="Arial"/>
          <w:sz w:val="24"/>
          <w:szCs w:val="24"/>
        </w:rPr>
        <w:fldChar w:fldCharType="begin"/>
      </w:r>
      <w:r w:rsidR="00C42543">
        <w:rPr>
          <w:rFonts w:ascii="Arial" w:hAnsi="Arial" w:cs="Arial"/>
          <w:sz w:val="24"/>
          <w:szCs w:val="24"/>
        </w:rPr>
        <w:instrText xml:space="preserve"> ADDIN ZOTERO_ITEM CSL_CITATION {"citationID":"ZeTScOYy","properties":{"formattedCitation":"(Jeffs, 2008; Lynch, 2018)","plainCitation":"(Jeffs, 2008; Lynch, 2018)","noteIndex":0},"citationItems":[{"id":1948,"uris":["http://zotero.org/users/551440/items/6GHZC8SG"],"uri":["http://zotero.org/users/551440/items/6GHZC8SG"],"itemData":{"id":1948,"type":"book","abstract":"Cover; Contents; Introduction to your course companion; Part One: Strategy; 1.1 - Thinking like a strategist; 1.2 - Strategic themes; Part Two: Core areas of the curriculum; 2.1 - What is strategy?; 2.2 - Strategic planning and control in organisations; 2.3 - Analysis of the macro (far)environment; 2.4 - Analysis of the industry; 2.5 - Analysis of the customer interface (markets and products); 2.6 - Competitive advantage; 2.7 - Resource analysis; 2.8 - The value chain; 2.9 - Organisational culture; 2.10 - Growth and development; 2.11 - Internal and external methodsof development, 2.12 - Internationalisation2.13 - Choosing your strategy; 2.14 - Suitability, feasibility and acceptability (SFA) of the strategy; 2.15 - Implementing your strategy; 2.16 - Strategic leadership issues; Part Three: Study, writing and revision skills; 3.0 - Introduction; 3.1 - Reflective learning; 3.2 - Useful ways to think; 3.3 - Motivation and time management; 3.4 - Speed reading; 3.5 - Memory techniques; 3.6 - Making the most of your lectures; 3.7 - Making the most of your seminars; 3.8 - Essay writing techniques; 3.9 - Writing in an academic style; 3.10 - Case study analysis, 3.11 - Presentation and examination hints and tipsGlossary; References; Author index; Subject index, An introduction to the subject that aims to help readers extend their understanding of key concepts, this book provides support on how to revise for exams &amp; prepare assessed work.","collection-title":"SAGE Course Companions series","event-place":"Los Angeles, [Calif.] ; London","ISBN":"978-1-4462-4518-7","language":"eng","number-of-pages":"233","publisher":"SAGE","publisher-place":"Los Angeles, [Calif.] ; London","source":"whel-primo.com","title":"Strategic management","author":[{"family":"Jeffs","given":"Chris"}],"issued":{"date-parts":[["2008"]]}},"label":"page"},{"id":1934,"uris":["http://zotero.org/users/551440/items/FL9XPN8F"],"uri":["http://zotero.org/users/551440/items/FL9XPN8F"],"itemData":{"id":1934,"type":"book","event-place":"Harlow, United Kingdom, UNITED KINGDOM","ISBN":"978-1-292-21142-8","publisher":"Pearson Education Limited","publisher-place":"Harlow, United Kingdom, UNITED KINGDOM","source":"ProQuest Ebook Central","title":"Strategic Management","URL":"http://ebookcentral.proquest.com/lib/trinity/detail.action?docID=5347868","author":[{"family":"Lynch","given":"Richard"}],"accessed":{"date-parts":[["2020",12,6]]},"issued":{"date-parts":[["2018"]]}},"label":"page"}],"schema":"https://github.com/citation-style-language/schema/raw/master/csl-citation.json"} </w:instrText>
      </w:r>
      <w:r w:rsidR="00C42543">
        <w:rPr>
          <w:rFonts w:ascii="Arial" w:hAnsi="Arial" w:cs="Arial"/>
          <w:sz w:val="24"/>
          <w:szCs w:val="24"/>
        </w:rPr>
        <w:fldChar w:fldCharType="separate"/>
      </w:r>
      <w:r w:rsidR="00C42543" w:rsidRPr="00C42543">
        <w:rPr>
          <w:rFonts w:ascii="Arial" w:hAnsi="Arial" w:cs="Arial"/>
          <w:sz w:val="24"/>
        </w:rPr>
        <w:t>(Jeffs, 2008; Lynch, 2018)</w:t>
      </w:r>
      <w:r w:rsidR="00C42543">
        <w:rPr>
          <w:rFonts w:ascii="Arial" w:hAnsi="Arial" w:cs="Arial"/>
          <w:sz w:val="24"/>
          <w:szCs w:val="24"/>
        </w:rPr>
        <w:fldChar w:fldCharType="end"/>
      </w:r>
      <w:r w:rsidR="005B35E6">
        <w:rPr>
          <w:rFonts w:ascii="Arial" w:hAnsi="Arial" w:cs="Arial"/>
          <w:sz w:val="24"/>
          <w:szCs w:val="24"/>
        </w:rPr>
        <w:t xml:space="preserve">. </w:t>
      </w:r>
      <w:r w:rsidR="00830960" w:rsidRPr="00830960">
        <w:rPr>
          <w:rFonts w:ascii="Arial" w:hAnsi="Arial" w:cs="Arial"/>
          <w:sz w:val="24"/>
          <w:szCs w:val="24"/>
        </w:rPr>
        <w:t xml:space="preserve"> </w:t>
      </w:r>
      <w:r w:rsidR="00AE7C4E" w:rsidRPr="00830960">
        <w:rPr>
          <w:rFonts w:ascii="Arial" w:hAnsi="Arial" w:cs="Arial"/>
          <w:sz w:val="24"/>
          <w:szCs w:val="24"/>
        </w:rPr>
        <w:t xml:space="preserve"> </w:t>
      </w:r>
    </w:p>
    <w:p w14:paraId="25793768" w14:textId="7F350186" w:rsidR="00B05D06" w:rsidRPr="0096094B" w:rsidRDefault="008503F8" w:rsidP="0096094B">
      <w:pPr>
        <w:spacing w:line="480" w:lineRule="auto"/>
        <w:jc w:val="both"/>
        <w:rPr>
          <w:rFonts w:ascii="Arial" w:hAnsi="Arial" w:cs="Arial"/>
          <w:b/>
          <w:bCs/>
          <w:color w:val="C00000"/>
          <w:sz w:val="24"/>
          <w:szCs w:val="24"/>
        </w:rPr>
      </w:pPr>
      <w:r w:rsidRPr="00F800A6">
        <w:rPr>
          <w:rFonts w:ascii="Arial" w:hAnsi="Arial" w:cs="Arial"/>
          <w:b/>
          <w:bCs/>
          <w:color w:val="C00000"/>
          <w:sz w:val="24"/>
          <w:szCs w:val="24"/>
        </w:rPr>
        <w:t xml:space="preserve">Threat of </w:t>
      </w:r>
      <w:r w:rsidR="003810BA" w:rsidRPr="00F800A6">
        <w:rPr>
          <w:rFonts w:ascii="Arial" w:hAnsi="Arial" w:cs="Arial"/>
          <w:b/>
          <w:bCs/>
          <w:color w:val="C00000"/>
          <w:sz w:val="24"/>
          <w:szCs w:val="24"/>
        </w:rPr>
        <w:t>N</w:t>
      </w:r>
      <w:r w:rsidRPr="00F800A6">
        <w:rPr>
          <w:rFonts w:ascii="Arial" w:hAnsi="Arial" w:cs="Arial"/>
          <w:b/>
          <w:bCs/>
          <w:color w:val="C00000"/>
          <w:sz w:val="24"/>
          <w:szCs w:val="24"/>
        </w:rPr>
        <w:t xml:space="preserve">ew </w:t>
      </w:r>
      <w:r w:rsidR="003810BA" w:rsidRPr="00F800A6">
        <w:rPr>
          <w:rFonts w:ascii="Arial" w:hAnsi="Arial" w:cs="Arial"/>
          <w:b/>
          <w:bCs/>
          <w:color w:val="C00000"/>
          <w:sz w:val="24"/>
          <w:szCs w:val="24"/>
        </w:rPr>
        <w:t>E</w:t>
      </w:r>
      <w:r w:rsidRPr="00F800A6">
        <w:rPr>
          <w:rFonts w:ascii="Arial" w:hAnsi="Arial" w:cs="Arial"/>
          <w:b/>
          <w:bCs/>
          <w:color w:val="C00000"/>
          <w:sz w:val="24"/>
          <w:szCs w:val="24"/>
        </w:rPr>
        <w:t>ntr</w:t>
      </w:r>
      <w:r w:rsidR="00E939E6" w:rsidRPr="00F800A6">
        <w:rPr>
          <w:rFonts w:ascii="Arial" w:hAnsi="Arial" w:cs="Arial"/>
          <w:b/>
          <w:bCs/>
          <w:color w:val="C00000"/>
          <w:sz w:val="24"/>
          <w:szCs w:val="24"/>
        </w:rPr>
        <w:t>ants</w:t>
      </w:r>
    </w:p>
    <w:p w14:paraId="603C9BF3" w14:textId="7AF1F481" w:rsidR="001D5B1C" w:rsidRPr="004066D2" w:rsidRDefault="00250409" w:rsidP="0096094B">
      <w:pPr>
        <w:spacing w:line="480" w:lineRule="auto"/>
        <w:jc w:val="both"/>
        <w:rPr>
          <w:rFonts w:ascii="Arial" w:hAnsi="Arial" w:cs="Arial"/>
          <w:sz w:val="24"/>
          <w:szCs w:val="24"/>
        </w:rPr>
      </w:pPr>
      <w:r>
        <w:rPr>
          <w:rFonts w:ascii="Arial" w:hAnsi="Arial" w:cs="Arial"/>
          <w:sz w:val="24"/>
          <w:szCs w:val="24"/>
        </w:rPr>
        <w:t>New company entry into the courier and parcel market b</w:t>
      </w:r>
      <w:r w:rsidR="00A61D65">
        <w:rPr>
          <w:rFonts w:ascii="Arial" w:hAnsi="Arial" w:cs="Arial"/>
          <w:sz w:val="24"/>
          <w:szCs w:val="24"/>
        </w:rPr>
        <w:t>r</w:t>
      </w:r>
      <w:r>
        <w:rPr>
          <w:rFonts w:ascii="Arial" w:hAnsi="Arial" w:cs="Arial"/>
          <w:sz w:val="24"/>
          <w:szCs w:val="24"/>
        </w:rPr>
        <w:t xml:space="preserve">ings innovation and </w:t>
      </w:r>
      <w:r w:rsidR="00595E67">
        <w:rPr>
          <w:rFonts w:ascii="Arial" w:hAnsi="Arial" w:cs="Arial"/>
          <w:sz w:val="24"/>
          <w:szCs w:val="24"/>
        </w:rPr>
        <w:t>new processes</w:t>
      </w:r>
      <w:r w:rsidR="00BC1660">
        <w:rPr>
          <w:rFonts w:ascii="Arial" w:hAnsi="Arial" w:cs="Arial"/>
          <w:sz w:val="24"/>
          <w:szCs w:val="24"/>
        </w:rPr>
        <w:t xml:space="preserve">, </w:t>
      </w:r>
      <w:r w:rsidR="000240F6">
        <w:rPr>
          <w:rFonts w:ascii="Arial" w:hAnsi="Arial" w:cs="Arial"/>
          <w:sz w:val="24"/>
          <w:szCs w:val="24"/>
        </w:rPr>
        <w:t>particularly</w:t>
      </w:r>
      <w:r w:rsidR="00BC1660">
        <w:rPr>
          <w:rFonts w:ascii="Arial" w:hAnsi="Arial" w:cs="Arial"/>
          <w:sz w:val="24"/>
          <w:szCs w:val="24"/>
        </w:rPr>
        <w:t xml:space="preserve"> in </w:t>
      </w:r>
      <w:r w:rsidR="000240F6">
        <w:rPr>
          <w:rFonts w:ascii="Arial" w:hAnsi="Arial" w:cs="Arial"/>
          <w:sz w:val="24"/>
          <w:szCs w:val="24"/>
        </w:rPr>
        <w:t xml:space="preserve">technology development. New entrants place pressure on Royal Mail </w:t>
      </w:r>
      <w:r w:rsidR="009D0592">
        <w:rPr>
          <w:rFonts w:ascii="Arial" w:hAnsi="Arial" w:cs="Arial"/>
          <w:sz w:val="24"/>
          <w:szCs w:val="24"/>
        </w:rPr>
        <w:t xml:space="preserve">by providing lower prices mainly through </w:t>
      </w:r>
      <w:r w:rsidR="00E14EBE">
        <w:rPr>
          <w:rFonts w:ascii="Arial" w:hAnsi="Arial" w:cs="Arial"/>
          <w:sz w:val="24"/>
          <w:szCs w:val="24"/>
        </w:rPr>
        <w:t>self-employed ‘owner drivers’ and no requirement to provide the universal service obligation. This allows other postal and parcel companies to select and develop products and services only in profitable areas</w:t>
      </w:r>
      <w:r w:rsidR="00966574">
        <w:rPr>
          <w:rFonts w:ascii="Arial" w:hAnsi="Arial" w:cs="Arial"/>
          <w:sz w:val="24"/>
          <w:szCs w:val="24"/>
        </w:rPr>
        <w:t xml:space="preserve"> </w:t>
      </w:r>
      <w:r w:rsidR="00966574">
        <w:rPr>
          <w:rFonts w:ascii="Arial" w:hAnsi="Arial" w:cs="Arial"/>
          <w:sz w:val="24"/>
          <w:szCs w:val="24"/>
        </w:rPr>
        <w:fldChar w:fldCharType="begin"/>
      </w:r>
      <w:r w:rsidR="004727E9">
        <w:rPr>
          <w:rFonts w:ascii="Arial" w:hAnsi="Arial" w:cs="Arial"/>
          <w:sz w:val="24"/>
          <w:szCs w:val="24"/>
        </w:rPr>
        <w:instrText xml:space="preserve"> ADDIN ZOTERO_ITEM CSL_CITATION {"citationID":"9yaM2vMO","properties":{"formattedCitation":"({\\i{}Competition in the postal services sector and the Universal Service Obligation}, 2015)","plainCitation":"(Competition in the postal services sector and the Universal Service Obligation, 2015)","noteIndex":0},"citationItems":[{"id":1987,"uris":["http://zotero.org/users/551440/items/RQICXR8P"],"uri":["http://zotero.org/users/551440/items/RQICXR8P"],"itemData":{"id":1987,"type":"report","number":"9","page":"55","publisher":"House of Commons Business, Innovation and Skills Committee","title":"Competition in the postal services sector and the Universal Service Obligation","URL":"https://publications.parliament.uk/pa/cm201415/cmselect/cmbis/769/769.pdf","accessed":{"date-parts":[["2020",11,28]]},"issued":{"date-parts":[["2015",3,12]]}}}],"schema":"https://github.com/citation-style-language/schema/raw/master/csl-citation.json"} </w:instrText>
      </w:r>
      <w:r w:rsidR="00966574">
        <w:rPr>
          <w:rFonts w:ascii="Arial" w:hAnsi="Arial" w:cs="Arial"/>
          <w:sz w:val="24"/>
          <w:szCs w:val="24"/>
        </w:rPr>
        <w:fldChar w:fldCharType="separate"/>
      </w:r>
      <w:r w:rsidR="00362546" w:rsidRPr="00362546">
        <w:rPr>
          <w:rFonts w:ascii="Arial" w:hAnsi="Arial" w:cs="Arial"/>
          <w:sz w:val="24"/>
          <w:szCs w:val="24"/>
        </w:rPr>
        <w:t>(</w:t>
      </w:r>
      <w:r w:rsidR="00362546" w:rsidRPr="00362546">
        <w:rPr>
          <w:rFonts w:ascii="Arial" w:hAnsi="Arial" w:cs="Arial"/>
          <w:i/>
          <w:iCs/>
          <w:sz w:val="24"/>
          <w:szCs w:val="24"/>
        </w:rPr>
        <w:t>Competition in the postal services sector and the Universal Service Obligation</w:t>
      </w:r>
      <w:r w:rsidR="00362546" w:rsidRPr="00362546">
        <w:rPr>
          <w:rFonts w:ascii="Arial" w:hAnsi="Arial" w:cs="Arial"/>
          <w:sz w:val="24"/>
          <w:szCs w:val="24"/>
        </w:rPr>
        <w:t>, 2015)</w:t>
      </w:r>
      <w:r w:rsidR="00966574">
        <w:rPr>
          <w:rFonts w:ascii="Arial" w:hAnsi="Arial" w:cs="Arial"/>
          <w:sz w:val="24"/>
          <w:szCs w:val="24"/>
        </w:rPr>
        <w:fldChar w:fldCharType="end"/>
      </w:r>
      <w:r w:rsidR="00E14EBE">
        <w:rPr>
          <w:rFonts w:ascii="Arial" w:hAnsi="Arial" w:cs="Arial"/>
          <w:sz w:val="24"/>
          <w:szCs w:val="24"/>
        </w:rPr>
        <w:t xml:space="preserve">. </w:t>
      </w:r>
      <w:r w:rsidR="001E1804">
        <w:rPr>
          <w:rFonts w:ascii="Arial" w:hAnsi="Arial" w:cs="Arial"/>
          <w:sz w:val="24"/>
          <w:szCs w:val="24"/>
        </w:rPr>
        <w:t>The cost of entry into the sector is high due to both th</w:t>
      </w:r>
      <w:r w:rsidR="00E60ACB">
        <w:rPr>
          <w:rFonts w:ascii="Arial" w:hAnsi="Arial" w:cs="Arial"/>
          <w:sz w:val="24"/>
          <w:szCs w:val="24"/>
        </w:rPr>
        <w:t>e capital costs in developing a mail/parcel sorting and logistics network</w:t>
      </w:r>
      <w:r w:rsidR="005A6007">
        <w:rPr>
          <w:rFonts w:ascii="Arial" w:hAnsi="Arial" w:cs="Arial"/>
          <w:sz w:val="24"/>
          <w:szCs w:val="24"/>
        </w:rPr>
        <w:t xml:space="preserve">. Market </w:t>
      </w:r>
      <w:r w:rsidR="00CF341E">
        <w:rPr>
          <w:rFonts w:ascii="Arial" w:hAnsi="Arial" w:cs="Arial"/>
          <w:sz w:val="24"/>
          <w:szCs w:val="24"/>
        </w:rPr>
        <w:t>e</w:t>
      </w:r>
      <w:r w:rsidR="005A6007">
        <w:rPr>
          <w:rFonts w:ascii="Arial" w:hAnsi="Arial" w:cs="Arial"/>
          <w:sz w:val="24"/>
          <w:szCs w:val="24"/>
        </w:rPr>
        <w:t xml:space="preserve">ntry threats come mainly in the form of large e-commerce businesses </w:t>
      </w:r>
      <w:r w:rsidR="00963E9F">
        <w:rPr>
          <w:rFonts w:ascii="Arial" w:hAnsi="Arial" w:cs="Arial"/>
          <w:sz w:val="24"/>
          <w:szCs w:val="24"/>
        </w:rPr>
        <w:t>developing their own logistical networks. This has been the case with Amazon in the UK</w:t>
      </w:r>
      <w:r w:rsidR="008C0FE1">
        <w:rPr>
          <w:rFonts w:ascii="Arial" w:hAnsi="Arial" w:cs="Arial"/>
          <w:sz w:val="24"/>
          <w:szCs w:val="24"/>
        </w:rPr>
        <w:t xml:space="preserve"> with Amazon Logistics </w:t>
      </w:r>
      <w:r w:rsidR="00F371CA">
        <w:rPr>
          <w:rFonts w:ascii="Arial" w:hAnsi="Arial" w:cs="Arial"/>
          <w:sz w:val="24"/>
          <w:szCs w:val="24"/>
        </w:rPr>
        <w:fldChar w:fldCharType="begin"/>
      </w:r>
      <w:r w:rsidR="00F371CA">
        <w:rPr>
          <w:rFonts w:ascii="Arial" w:hAnsi="Arial" w:cs="Arial"/>
          <w:sz w:val="24"/>
          <w:szCs w:val="24"/>
        </w:rPr>
        <w:instrText xml:space="preserve"> ADDIN ZOTERO_ITEM CSL_CITATION {"citationID":"q70fGVGz","properties":{"formattedCitation":"(Field, 2019)","plainCitation":"(Field, 2019)","noteIndex":0},"citationItems":[{"id":1990,"uris":["http://zotero.org/users/551440/items/ILI898JE"],"uri":["http://zotero.org/users/551440/items/ILI898JE"],"itemData":{"id":1990,"type":"article-newspaper","abstract":"Amazon is offering UK employees thousands of pounds to quit their jobs and set up as independent delivery businesses in an effort to keep delivery capacity up with demand.","container-title":"The Telegraph","ISSN":"0307-1235","language":"en-GB","source":"www.telegraph.co.uk","title":"Amazon offers employees thousands of pounds to set up delivery firms","URL":"https://www.telegraph.co.uk/technology/2019/05/13/amazon-offers-employees-thousands-pounds-set-delivery-firms/","author":[{"family":"Field","given":"Matthew"}],"accessed":{"date-parts":[["2020",12,13]]},"issued":{"date-parts":[["2019",5,13]]}}}],"schema":"https://github.com/citation-style-language/schema/raw/master/csl-citation.json"} </w:instrText>
      </w:r>
      <w:r w:rsidR="00F371CA">
        <w:rPr>
          <w:rFonts w:ascii="Arial" w:hAnsi="Arial" w:cs="Arial"/>
          <w:sz w:val="24"/>
          <w:szCs w:val="24"/>
        </w:rPr>
        <w:fldChar w:fldCharType="separate"/>
      </w:r>
      <w:r w:rsidR="00F371CA" w:rsidRPr="00F371CA">
        <w:rPr>
          <w:rFonts w:ascii="Arial" w:hAnsi="Arial" w:cs="Arial"/>
          <w:sz w:val="24"/>
        </w:rPr>
        <w:t>(Field, 2019)</w:t>
      </w:r>
      <w:r w:rsidR="00F371CA">
        <w:rPr>
          <w:rFonts w:ascii="Arial" w:hAnsi="Arial" w:cs="Arial"/>
          <w:sz w:val="24"/>
          <w:szCs w:val="24"/>
        </w:rPr>
        <w:fldChar w:fldCharType="end"/>
      </w:r>
      <w:r w:rsidR="00F371CA">
        <w:rPr>
          <w:rFonts w:ascii="Arial" w:hAnsi="Arial" w:cs="Arial"/>
          <w:sz w:val="24"/>
          <w:szCs w:val="24"/>
        </w:rPr>
        <w:t xml:space="preserve">. </w:t>
      </w:r>
      <w:r w:rsidR="00A50218">
        <w:rPr>
          <w:rFonts w:ascii="Arial" w:hAnsi="Arial" w:cs="Arial"/>
          <w:sz w:val="24"/>
          <w:szCs w:val="24"/>
        </w:rPr>
        <w:t xml:space="preserve">Customers are not brand </w:t>
      </w:r>
      <w:proofErr w:type="gramStart"/>
      <w:r w:rsidR="00A50218">
        <w:rPr>
          <w:rFonts w:ascii="Arial" w:hAnsi="Arial" w:cs="Arial"/>
          <w:sz w:val="24"/>
          <w:szCs w:val="24"/>
        </w:rPr>
        <w:t>loyal,</w:t>
      </w:r>
      <w:proofErr w:type="gramEnd"/>
      <w:r w:rsidR="00A50218">
        <w:rPr>
          <w:rFonts w:ascii="Arial" w:hAnsi="Arial" w:cs="Arial"/>
          <w:sz w:val="24"/>
          <w:szCs w:val="24"/>
        </w:rPr>
        <w:t xml:space="preserve"> </w:t>
      </w:r>
      <w:r w:rsidR="008F0B6A">
        <w:rPr>
          <w:rFonts w:ascii="Arial" w:hAnsi="Arial" w:cs="Arial"/>
          <w:sz w:val="24"/>
          <w:szCs w:val="24"/>
        </w:rPr>
        <w:t>some</w:t>
      </w:r>
      <w:r w:rsidR="00A50218">
        <w:rPr>
          <w:rFonts w:ascii="Arial" w:hAnsi="Arial" w:cs="Arial"/>
          <w:sz w:val="24"/>
          <w:szCs w:val="24"/>
        </w:rPr>
        <w:t xml:space="preserve"> e-commerce </w:t>
      </w:r>
      <w:r w:rsidR="00622626">
        <w:rPr>
          <w:rFonts w:ascii="Arial" w:hAnsi="Arial" w:cs="Arial"/>
          <w:sz w:val="24"/>
          <w:szCs w:val="24"/>
        </w:rPr>
        <w:t>stores allow</w:t>
      </w:r>
      <w:r w:rsidR="008F0B6A">
        <w:rPr>
          <w:rFonts w:ascii="Arial" w:hAnsi="Arial" w:cs="Arial"/>
          <w:sz w:val="24"/>
          <w:szCs w:val="24"/>
        </w:rPr>
        <w:t xml:space="preserve"> their</w:t>
      </w:r>
      <w:r w:rsidR="00622626">
        <w:rPr>
          <w:rFonts w:ascii="Arial" w:hAnsi="Arial" w:cs="Arial"/>
          <w:sz w:val="24"/>
          <w:szCs w:val="24"/>
        </w:rPr>
        <w:t xml:space="preserve"> customers a range of delivery services and products to suits their needs and lifestyles</w:t>
      </w:r>
      <w:r w:rsidR="00932FC6">
        <w:rPr>
          <w:rFonts w:ascii="Arial" w:hAnsi="Arial" w:cs="Arial"/>
          <w:sz w:val="24"/>
          <w:szCs w:val="24"/>
        </w:rPr>
        <w:t xml:space="preserve">. Many </w:t>
      </w:r>
      <w:r w:rsidR="008F0B6A">
        <w:rPr>
          <w:rFonts w:ascii="Arial" w:hAnsi="Arial" w:cs="Arial"/>
          <w:sz w:val="24"/>
          <w:szCs w:val="24"/>
        </w:rPr>
        <w:lastRenderedPageBreak/>
        <w:t>stores have a single courier who delivers all products</w:t>
      </w:r>
      <w:r w:rsidR="00832714">
        <w:rPr>
          <w:rFonts w:ascii="Arial" w:hAnsi="Arial" w:cs="Arial"/>
          <w:sz w:val="24"/>
          <w:szCs w:val="24"/>
        </w:rPr>
        <w:t xml:space="preserve">, this is sourced by the store/company and price competition is </w:t>
      </w:r>
      <w:r w:rsidR="00016ACF">
        <w:rPr>
          <w:rFonts w:ascii="Arial" w:hAnsi="Arial" w:cs="Arial"/>
          <w:sz w:val="24"/>
          <w:szCs w:val="24"/>
        </w:rPr>
        <w:t>aggressive</w:t>
      </w:r>
      <w:r w:rsidR="002A1D18">
        <w:rPr>
          <w:rFonts w:ascii="Arial" w:hAnsi="Arial" w:cs="Arial"/>
          <w:sz w:val="24"/>
          <w:szCs w:val="24"/>
        </w:rPr>
        <w:t xml:space="preserve"> </w:t>
      </w:r>
      <w:r w:rsidR="002A1D18">
        <w:rPr>
          <w:rFonts w:ascii="Arial" w:hAnsi="Arial" w:cs="Arial"/>
          <w:sz w:val="24"/>
          <w:szCs w:val="24"/>
        </w:rPr>
        <w:fldChar w:fldCharType="begin"/>
      </w:r>
      <w:r w:rsidR="004727E9">
        <w:rPr>
          <w:rFonts w:ascii="Arial" w:hAnsi="Arial" w:cs="Arial"/>
          <w:sz w:val="24"/>
          <w:szCs w:val="24"/>
        </w:rPr>
        <w:instrText xml:space="preserve"> ADDIN ZOTERO_ITEM CSL_CITATION {"citationID":"b6pZY11I","properties":{"formattedCitation":"(Royal Mail, 2018)","plainCitation":"(Royal Mail, 2018)","noteIndex":0},"citationItems":[{"id":1992,"uris":["http://zotero.org/users/551440/items/73AAEU3M"],"uri":["http://zotero.org/users/551440/items/73AAEU3M"],"itemData":{"id":1992,"type":"report","publisher":"Royal Mail","title":"Sales environment and competition analysis - September 2018","URL":"Unpublished","author":[{"family":"Royal Mail","given":""}],"issued":{"date-parts":[["2018",9,1]]}}}],"schema":"https://github.com/citation-style-language/schema/raw/master/csl-citation.json"} </w:instrText>
      </w:r>
      <w:r w:rsidR="002A1D18">
        <w:rPr>
          <w:rFonts w:ascii="Arial" w:hAnsi="Arial" w:cs="Arial"/>
          <w:sz w:val="24"/>
          <w:szCs w:val="24"/>
        </w:rPr>
        <w:fldChar w:fldCharType="separate"/>
      </w:r>
      <w:r w:rsidR="004727E9" w:rsidRPr="004727E9">
        <w:rPr>
          <w:rFonts w:ascii="Arial" w:hAnsi="Arial" w:cs="Arial"/>
          <w:sz w:val="24"/>
        </w:rPr>
        <w:t>(Royal Mail, 2018)</w:t>
      </w:r>
      <w:r w:rsidR="002A1D18">
        <w:rPr>
          <w:rFonts w:ascii="Arial" w:hAnsi="Arial" w:cs="Arial"/>
          <w:sz w:val="24"/>
          <w:szCs w:val="24"/>
        </w:rPr>
        <w:fldChar w:fldCharType="end"/>
      </w:r>
      <w:r w:rsidR="00016ACF">
        <w:rPr>
          <w:rFonts w:ascii="Arial" w:hAnsi="Arial" w:cs="Arial"/>
          <w:sz w:val="24"/>
          <w:szCs w:val="24"/>
        </w:rPr>
        <w:t xml:space="preserve">. </w:t>
      </w:r>
    </w:p>
    <w:p w14:paraId="686D1957" w14:textId="3C721C43" w:rsidR="00B431E6" w:rsidRPr="00B431E6" w:rsidRDefault="00A00364" w:rsidP="00B431E6">
      <w:pPr>
        <w:spacing w:line="480" w:lineRule="auto"/>
        <w:jc w:val="both"/>
        <w:rPr>
          <w:rFonts w:ascii="Arial" w:hAnsi="Arial" w:cs="Arial"/>
          <w:b/>
          <w:bCs/>
          <w:color w:val="C00000"/>
          <w:sz w:val="24"/>
          <w:szCs w:val="24"/>
        </w:rPr>
      </w:pPr>
      <w:r w:rsidRPr="00F800A6">
        <w:rPr>
          <w:rFonts w:ascii="Arial" w:hAnsi="Arial" w:cs="Arial"/>
          <w:b/>
          <w:bCs/>
          <w:color w:val="C00000"/>
          <w:sz w:val="24"/>
          <w:szCs w:val="24"/>
        </w:rPr>
        <w:t>Threat of rivalry between existing competitors</w:t>
      </w:r>
    </w:p>
    <w:p w14:paraId="0D721D2E" w14:textId="6481A989" w:rsidR="00243BB3" w:rsidRPr="004066D2" w:rsidRDefault="00527C4C" w:rsidP="00B431E6">
      <w:pPr>
        <w:spacing w:line="480" w:lineRule="auto"/>
        <w:jc w:val="both"/>
        <w:rPr>
          <w:rFonts w:ascii="Arial" w:hAnsi="Arial" w:cs="Arial"/>
          <w:sz w:val="24"/>
          <w:szCs w:val="24"/>
        </w:rPr>
      </w:pPr>
      <w:r>
        <w:rPr>
          <w:rFonts w:ascii="Arial" w:hAnsi="Arial" w:cs="Arial"/>
          <w:sz w:val="24"/>
          <w:szCs w:val="24"/>
        </w:rPr>
        <w:t xml:space="preserve">Competition within both mail and parcel delivery sectors is strong. Since privatisation </w:t>
      </w:r>
      <w:r w:rsidR="00D36DB2">
        <w:rPr>
          <w:rFonts w:ascii="Arial" w:hAnsi="Arial" w:cs="Arial"/>
          <w:sz w:val="24"/>
          <w:szCs w:val="24"/>
        </w:rPr>
        <w:t>and the opening of the letters mail market,</w:t>
      </w:r>
      <w:r w:rsidR="00172FB7">
        <w:rPr>
          <w:rFonts w:ascii="Arial" w:hAnsi="Arial" w:cs="Arial"/>
          <w:sz w:val="24"/>
          <w:szCs w:val="24"/>
        </w:rPr>
        <w:t xml:space="preserve"> </w:t>
      </w:r>
      <w:r w:rsidR="000F4197">
        <w:rPr>
          <w:rFonts w:ascii="Arial" w:hAnsi="Arial" w:cs="Arial"/>
          <w:sz w:val="24"/>
          <w:szCs w:val="24"/>
        </w:rPr>
        <w:t>competitors are not restricted by the USO meaning profitable postal areas can be ‘cherry picked’ while Royal Mail must support loss making delivery sectors</w:t>
      </w:r>
      <w:r w:rsidR="00C33EFD">
        <w:rPr>
          <w:rFonts w:ascii="Arial" w:hAnsi="Arial" w:cs="Arial"/>
          <w:sz w:val="24"/>
          <w:szCs w:val="24"/>
        </w:rPr>
        <w:t xml:space="preserve"> </w:t>
      </w:r>
      <w:r w:rsidR="00C33EFD">
        <w:rPr>
          <w:rFonts w:ascii="Arial" w:hAnsi="Arial" w:cs="Arial"/>
          <w:sz w:val="24"/>
          <w:szCs w:val="24"/>
        </w:rPr>
        <w:fldChar w:fldCharType="begin"/>
      </w:r>
      <w:r w:rsidR="00A03CFC">
        <w:rPr>
          <w:rFonts w:ascii="Arial" w:hAnsi="Arial" w:cs="Arial"/>
          <w:sz w:val="24"/>
          <w:szCs w:val="24"/>
        </w:rPr>
        <w:instrText xml:space="preserve"> ADDIN ZOTERO_ITEM CSL_CITATION {"citationID":"6S7VeUxM","properties":{"formattedCitation":"(Milner, 2005; {\\i{}BBC News}, 2014)","plainCitation":"(Milner, 2005; BBC News, 2014)","noteIndex":0},"citationItems":[{"id":1996,"uris":["http://zotero.org/users/551440/items/NSFJLLII"],"uri":["http://zotero.org/users/551440/items/NSFJLLII"],"itemData":{"id":1996,"type":"article-newspaper","abstract":"Britain's £6bn-a-year postal market opens up to full competition next week with 14 companies lining up to take on Royal Mail as its 350-year-old monopoly finally ends.","container-title":"The Guardian","language":"en","note":"section: Business","section":"Business","title":"Royal Mail faces battle as postal market is opened up","URL":"http://www.theguardian.com/business/2005/dec/31/postalservice","author":[{"family":"Milner","given":"Mark"}],"accessed":{"date-parts":[["2020",12,13]]},"issued":{"date-parts":[["2005",12,31]]}},"label":"page"},{"id":1993,"uris":["http://zotero.org/users/551440/items/CHSLW5TF"],"uri":["http://zotero.org/users/551440/items/CHSLW5TF"],"itemData":{"id":1993,"type":"article-newspaper","abstract":"Royal Mail warns that competition from rivals poses a threat to the fundamental economics of its six day a week letters delivery service.","container-title":"BBC News","language":"en-GB","section":"Business","source":"www.bbc.com","title":"Royal Mail warns on competition threat from rivals","URL":"https://www.bbc.com/news/business-27514531","accessed":{"date-parts":[["2020",12,13]]},"issued":{"date-parts":[["2014",5,22]]}},"label":"page"}],"schema":"https://github.com/citation-style-language/schema/raw/master/csl-citation.json"} </w:instrText>
      </w:r>
      <w:r w:rsidR="00C33EFD">
        <w:rPr>
          <w:rFonts w:ascii="Arial" w:hAnsi="Arial" w:cs="Arial"/>
          <w:sz w:val="24"/>
          <w:szCs w:val="24"/>
        </w:rPr>
        <w:fldChar w:fldCharType="separate"/>
      </w:r>
      <w:r w:rsidR="00A03CFC" w:rsidRPr="00A03CFC">
        <w:rPr>
          <w:rFonts w:ascii="Arial" w:hAnsi="Arial" w:cs="Arial"/>
          <w:sz w:val="24"/>
          <w:szCs w:val="24"/>
        </w:rPr>
        <w:t xml:space="preserve">(Milner, 2005; </w:t>
      </w:r>
      <w:r w:rsidR="00A03CFC" w:rsidRPr="00A03CFC">
        <w:rPr>
          <w:rFonts w:ascii="Arial" w:hAnsi="Arial" w:cs="Arial"/>
          <w:i/>
          <w:iCs/>
          <w:sz w:val="24"/>
          <w:szCs w:val="24"/>
        </w:rPr>
        <w:t>BBC News</w:t>
      </w:r>
      <w:r w:rsidR="00A03CFC" w:rsidRPr="00A03CFC">
        <w:rPr>
          <w:rFonts w:ascii="Arial" w:hAnsi="Arial" w:cs="Arial"/>
          <w:sz w:val="24"/>
          <w:szCs w:val="24"/>
        </w:rPr>
        <w:t>, 2014)</w:t>
      </w:r>
      <w:r w:rsidR="00C33EFD">
        <w:rPr>
          <w:rFonts w:ascii="Arial" w:hAnsi="Arial" w:cs="Arial"/>
          <w:sz w:val="24"/>
          <w:szCs w:val="24"/>
        </w:rPr>
        <w:fldChar w:fldCharType="end"/>
      </w:r>
      <w:r w:rsidR="000F4197">
        <w:rPr>
          <w:rFonts w:ascii="Arial" w:hAnsi="Arial" w:cs="Arial"/>
          <w:sz w:val="24"/>
          <w:szCs w:val="24"/>
        </w:rPr>
        <w:t xml:space="preserve">. </w:t>
      </w:r>
      <w:r w:rsidR="00C33EFD">
        <w:rPr>
          <w:rFonts w:ascii="Arial" w:hAnsi="Arial" w:cs="Arial"/>
          <w:sz w:val="24"/>
          <w:szCs w:val="24"/>
        </w:rPr>
        <w:t>Royal Mail</w:t>
      </w:r>
      <w:r w:rsidR="00CE2B0D">
        <w:rPr>
          <w:rFonts w:ascii="Arial" w:hAnsi="Arial" w:cs="Arial"/>
          <w:sz w:val="24"/>
          <w:szCs w:val="24"/>
        </w:rPr>
        <w:t xml:space="preserve"> must provide fair access for </w:t>
      </w:r>
      <w:r w:rsidR="00D17E20">
        <w:rPr>
          <w:rFonts w:ascii="Arial" w:hAnsi="Arial" w:cs="Arial"/>
          <w:sz w:val="24"/>
          <w:szCs w:val="24"/>
        </w:rPr>
        <w:t>its</w:t>
      </w:r>
      <w:r w:rsidR="00CE2B0D">
        <w:rPr>
          <w:rFonts w:ascii="Arial" w:hAnsi="Arial" w:cs="Arial"/>
          <w:sz w:val="24"/>
          <w:szCs w:val="24"/>
        </w:rPr>
        <w:t xml:space="preserve"> competition into </w:t>
      </w:r>
      <w:r w:rsidR="00D17E20">
        <w:rPr>
          <w:rFonts w:ascii="Arial" w:hAnsi="Arial" w:cs="Arial"/>
          <w:sz w:val="24"/>
          <w:szCs w:val="24"/>
        </w:rPr>
        <w:t>its</w:t>
      </w:r>
      <w:r w:rsidR="00CE2B0D">
        <w:rPr>
          <w:rFonts w:ascii="Arial" w:hAnsi="Arial" w:cs="Arial"/>
          <w:sz w:val="24"/>
          <w:szCs w:val="24"/>
        </w:rPr>
        <w:t xml:space="preserve"> last mile delivery network for </w:t>
      </w:r>
      <w:r w:rsidR="00D17E20">
        <w:rPr>
          <w:rFonts w:ascii="Arial" w:hAnsi="Arial" w:cs="Arial"/>
          <w:sz w:val="24"/>
          <w:szCs w:val="24"/>
        </w:rPr>
        <w:t>areas in which they do not operate; this is</w:t>
      </w:r>
      <w:r w:rsidR="00576A9B">
        <w:rPr>
          <w:rFonts w:ascii="Arial" w:hAnsi="Arial" w:cs="Arial"/>
          <w:sz w:val="24"/>
          <w:szCs w:val="24"/>
        </w:rPr>
        <w:t xml:space="preserve"> price</w:t>
      </w:r>
      <w:r w:rsidR="00D17E20">
        <w:rPr>
          <w:rFonts w:ascii="Arial" w:hAnsi="Arial" w:cs="Arial"/>
          <w:sz w:val="24"/>
          <w:szCs w:val="24"/>
        </w:rPr>
        <w:t xml:space="preserve"> regulated by OFCOM</w:t>
      </w:r>
      <w:r w:rsidR="00576A9B">
        <w:rPr>
          <w:rFonts w:ascii="Arial" w:hAnsi="Arial" w:cs="Arial"/>
          <w:sz w:val="24"/>
          <w:szCs w:val="24"/>
        </w:rPr>
        <w:t xml:space="preserve"> meaning that Royal Mail is not able to offset competition losses through </w:t>
      </w:r>
      <w:r w:rsidR="002B4D1C">
        <w:rPr>
          <w:rFonts w:ascii="Arial" w:hAnsi="Arial" w:cs="Arial"/>
          <w:sz w:val="24"/>
          <w:szCs w:val="24"/>
        </w:rPr>
        <w:t>access price increases</w:t>
      </w:r>
      <w:r w:rsidR="00A03CFC">
        <w:rPr>
          <w:rFonts w:ascii="Arial" w:hAnsi="Arial" w:cs="Arial"/>
          <w:sz w:val="24"/>
          <w:szCs w:val="24"/>
        </w:rPr>
        <w:t xml:space="preserve"> </w:t>
      </w:r>
      <w:r w:rsidR="00A03CFC">
        <w:rPr>
          <w:rFonts w:ascii="Arial" w:hAnsi="Arial" w:cs="Arial"/>
          <w:sz w:val="24"/>
          <w:szCs w:val="24"/>
        </w:rPr>
        <w:fldChar w:fldCharType="begin"/>
      </w:r>
      <w:r w:rsidR="00A03CFC">
        <w:rPr>
          <w:rFonts w:ascii="Arial" w:hAnsi="Arial" w:cs="Arial"/>
          <w:sz w:val="24"/>
          <w:szCs w:val="24"/>
        </w:rPr>
        <w:instrText xml:space="preserve"> ADDIN ZOTERO_ITEM CSL_CITATION {"citationID":"2i5C3mIK","properties":{"formattedCitation":"(Davies, 2019)","plainCitation":"(Davies, 2019)","noteIndex":0},"citationItems":[{"id":1994,"uris":["http://zotero.org/users/551440/items/K6K89XC6"],"uri":["http://zotero.org/users/551440/items/K6K89XC6"],"itemData":{"id":1994,"type":"article-newspaper","abstract":"Ofcom fined company for ‘deliberate strategy of pricing discrimination’ against Whistl","container-title":"The Guardian","ISSN":"0261-3077","language":"en-GB","section":"Business","source":"www.theguardian.com","title":"Royal Mail loses appeal over £50m fine for breaking competition law","URL":"https://www.theguardian.com/business/2019/nov/12/royal-mail-loses-appeal-over-50m-fine-for-breaking-competition-law","author":[{"family":"Davies","given":"Rob"}],"accessed":{"date-parts":[["2020",12,13]]},"issued":{"date-parts":[["2019",11,12]]}}}],"schema":"https://github.com/citation-style-language/schema/raw/master/csl-citation.json"} </w:instrText>
      </w:r>
      <w:r w:rsidR="00A03CFC">
        <w:rPr>
          <w:rFonts w:ascii="Arial" w:hAnsi="Arial" w:cs="Arial"/>
          <w:sz w:val="24"/>
          <w:szCs w:val="24"/>
        </w:rPr>
        <w:fldChar w:fldCharType="separate"/>
      </w:r>
      <w:r w:rsidR="00A03CFC" w:rsidRPr="00A03CFC">
        <w:rPr>
          <w:rFonts w:ascii="Arial" w:hAnsi="Arial" w:cs="Arial"/>
          <w:sz w:val="24"/>
        </w:rPr>
        <w:t>(Davies, 2019)</w:t>
      </w:r>
      <w:r w:rsidR="00A03CFC">
        <w:rPr>
          <w:rFonts w:ascii="Arial" w:hAnsi="Arial" w:cs="Arial"/>
          <w:sz w:val="24"/>
          <w:szCs w:val="24"/>
        </w:rPr>
        <w:fldChar w:fldCharType="end"/>
      </w:r>
      <w:r w:rsidR="002B4D1C">
        <w:rPr>
          <w:rFonts w:ascii="Arial" w:hAnsi="Arial" w:cs="Arial"/>
          <w:sz w:val="24"/>
          <w:szCs w:val="24"/>
        </w:rPr>
        <w:t xml:space="preserve">. </w:t>
      </w:r>
      <w:r w:rsidR="00345361">
        <w:rPr>
          <w:rFonts w:ascii="Arial" w:hAnsi="Arial" w:cs="Arial"/>
          <w:sz w:val="24"/>
          <w:szCs w:val="24"/>
        </w:rPr>
        <w:t xml:space="preserve">Royal Mail lost </w:t>
      </w:r>
      <w:proofErr w:type="spellStart"/>
      <w:r w:rsidR="00345361">
        <w:rPr>
          <w:rFonts w:ascii="Arial" w:hAnsi="Arial" w:cs="Arial"/>
          <w:sz w:val="24"/>
          <w:szCs w:val="24"/>
        </w:rPr>
        <w:t>it’s</w:t>
      </w:r>
      <w:proofErr w:type="spellEnd"/>
      <w:r w:rsidR="00345361">
        <w:rPr>
          <w:rFonts w:ascii="Arial" w:hAnsi="Arial" w:cs="Arial"/>
          <w:sz w:val="24"/>
          <w:szCs w:val="24"/>
        </w:rPr>
        <w:t xml:space="preserve"> 2</w:t>
      </w:r>
      <w:r w:rsidR="00345361" w:rsidRPr="00345361">
        <w:rPr>
          <w:rFonts w:ascii="Arial" w:hAnsi="Arial" w:cs="Arial"/>
          <w:sz w:val="24"/>
          <w:szCs w:val="24"/>
          <w:vertAlign w:val="superscript"/>
        </w:rPr>
        <w:t>nd</w:t>
      </w:r>
      <w:r w:rsidR="00345361">
        <w:rPr>
          <w:rFonts w:ascii="Arial" w:hAnsi="Arial" w:cs="Arial"/>
          <w:sz w:val="24"/>
          <w:szCs w:val="24"/>
        </w:rPr>
        <w:t xml:space="preserve"> largest customer for parcel and packet deliveries – Amazon UK </w:t>
      </w:r>
      <w:r w:rsidR="00C63759">
        <w:rPr>
          <w:rFonts w:ascii="Arial" w:hAnsi="Arial" w:cs="Arial"/>
          <w:sz w:val="24"/>
          <w:szCs w:val="24"/>
        </w:rPr>
        <w:t>when Amazon Logistics opened a UK service, this has increased competition further</w:t>
      </w:r>
      <w:r w:rsidR="00E41C36">
        <w:rPr>
          <w:rFonts w:ascii="Arial" w:hAnsi="Arial" w:cs="Arial"/>
          <w:sz w:val="24"/>
          <w:szCs w:val="24"/>
        </w:rPr>
        <w:t xml:space="preserve"> </w:t>
      </w:r>
      <w:r w:rsidR="00E41C36">
        <w:rPr>
          <w:rFonts w:ascii="Arial" w:hAnsi="Arial" w:cs="Arial"/>
          <w:sz w:val="24"/>
          <w:szCs w:val="24"/>
        </w:rPr>
        <w:fldChar w:fldCharType="begin"/>
      </w:r>
      <w:r w:rsidR="00E41C36">
        <w:rPr>
          <w:rFonts w:ascii="Arial" w:hAnsi="Arial" w:cs="Arial"/>
          <w:sz w:val="24"/>
          <w:szCs w:val="24"/>
        </w:rPr>
        <w:instrText xml:space="preserve"> ADDIN ZOTERO_ITEM CSL_CITATION {"citationID":"QSiENuQO","properties":{"formattedCitation":"(Field, 2019)","plainCitation":"(Field, 2019)","noteIndex":0},"citationItems":[{"id":1990,"uris":["http://zotero.org/users/551440/items/ILI898JE"],"uri":["http://zotero.org/users/551440/items/ILI898JE"],"itemData":{"id":1990,"type":"article-newspaper","abstract":"Amazon is offering UK employees thousands of pounds to quit their jobs and set up as independent delivery businesses in an effort to keep delivery capacity up with demand.","container-title":"The Telegraph","ISSN":"0307-1235","language":"en-GB","source":"www.telegraph.co.uk","title":"Amazon offers employees thousands of pounds to set up delivery firms","URL":"https://www.telegraph.co.uk/technology/2019/05/13/amazon-offers-employees-thousands-pounds-set-delivery-firms/","author":[{"family":"Field","given":"Matthew"}],"accessed":{"date-parts":[["2020",12,13]]},"issued":{"date-parts":[["2019",5,13]]}}}],"schema":"https://github.com/citation-style-language/schema/raw/master/csl-citation.json"} </w:instrText>
      </w:r>
      <w:r w:rsidR="00E41C36">
        <w:rPr>
          <w:rFonts w:ascii="Arial" w:hAnsi="Arial" w:cs="Arial"/>
          <w:sz w:val="24"/>
          <w:szCs w:val="24"/>
        </w:rPr>
        <w:fldChar w:fldCharType="separate"/>
      </w:r>
      <w:r w:rsidR="00E41C36" w:rsidRPr="00E41C36">
        <w:rPr>
          <w:rFonts w:ascii="Arial" w:hAnsi="Arial" w:cs="Arial"/>
          <w:sz w:val="24"/>
        </w:rPr>
        <w:t>(Field, 2019)</w:t>
      </w:r>
      <w:r w:rsidR="00E41C36">
        <w:rPr>
          <w:rFonts w:ascii="Arial" w:hAnsi="Arial" w:cs="Arial"/>
          <w:sz w:val="24"/>
          <w:szCs w:val="24"/>
        </w:rPr>
        <w:fldChar w:fldCharType="end"/>
      </w:r>
      <w:r w:rsidR="00E41C36">
        <w:rPr>
          <w:rFonts w:ascii="Arial" w:hAnsi="Arial" w:cs="Arial"/>
          <w:sz w:val="24"/>
          <w:szCs w:val="24"/>
        </w:rPr>
        <w:t>.</w:t>
      </w:r>
      <w:r w:rsidR="00856164">
        <w:rPr>
          <w:rFonts w:ascii="Arial" w:hAnsi="Arial" w:cs="Arial"/>
          <w:sz w:val="24"/>
          <w:szCs w:val="24"/>
        </w:rPr>
        <w:t xml:space="preserve"> Customers are </w:t>
      </w:r>
      <w:r w:rsidR="00DB0CFE">
        <w:rPr>
          <w:rFonts w:ascii="Arial" w:hAnsi="Arial" w:cs="Arial"/>
          <w:sz w:val="24"/>
          <w:szCs w:val="24"/>
        </w:rPr>
        <w:t xml:space="preserve">tied in with a </w:t>
      </w:r>
      <w:r w:rsidR="00EE5996">
        <w:rPr>
          <w:rFonts w:ascii="Arial" w:hAnsi="Arial" w:cs="Arial"/>
          <w:sz w:val="24"/>
          <w:szCs w:val="24"/>
        </w:rPr>
        <w:t>12-month</w:t>
      </w:r>
      <w:r w:rsidR="00DB0CFE">
        <w:rPr>
          <w:rFonts w:ascii="Arial" w:hAnsi="Arial" w:cs="Arial"/>
          <w:sz w:val="24"/>
          <w:szCs w:val="24"/>
        </w:rPr>
        <w:t xml:space="preserve"> contract for delivery provision</w:t>
      </w:r>
      <w:r w:rsidR="000E4FBD">
        <w:rPr>
          <w:rFonts w:ascii="Arial" w:hAnsi="Arial" w:cs="Arial"/>
          <w:sz w:val="24"/>
          <w:szCs w:val="24"/>
        </w:rPr>
        <w:t xml:space="preserve"> with high penalties for early termination</w:t>
      </w:r>
      <w:r w:rsidR="00DB0CFE">
        <w:rPr>
          <w:rFonts w:ascii="Arial" w:hAnsi="Arial" w:cs="Arial"/>
          <w:sz w:val="24"/>
          <w:szCs w:val="24"/>
        </w:rPr>
        <w:t>, however many business contracts are</w:t>
      </w:r>
      <w:r w:rsidR="00FF1656">
        <w:rPr>
          <w:rFonts w:ascii="Arial" w:hAnsi="Arial" w:cs="Arial"/>
          <w:sz w:val="24"/>
          <w:szCs w:val="24"/>
        </w:rPr>
        <w:t xml:space="preserve"> subject to Service Level Agreements (SLA) and can be terminated if delivery targets are missed. </w:t>
      </w:r>
    </w:p>
    <w:p w14:paraId="3BC02BBC" w14:textId="057A47E9" w:rsidR="000E4FBD" w:rsidRPr="00B431E6" w:rsidRDefault="003C3DF8" w:rsidP="00B431E6">
      <w:pPr>
        <w:spacing w:line="480" w:lineRule="auto"/>
        <w:jc w:val="both"/>
        <w:rPr>
          <w:rFonts w:ascii="Arial" w:hAnsi="Arial" w:cs="Arial"/>
          <w:b/>
          <w:bCs/>
          <w:color w:val="C00000"/>
          <w:sz w:val="24"/>
          <w:szCs w:val="24"/>
        </w:rPr>
      </w:pPr>
      <w:r w:rsidRPr="00F800A6">
        <w:rPr>
          <w:rFonts w:ascii="Arial" w:hAnsi="Arial" w:cs="Arial"/>
          <w:b/>
          <w:bCs/>
          <w:color w:val="C00000"/>
          <w:sz w:val="24"/>
          <w:szCs w:val="24"/>
        </w:rPr>
        <w:t xml:space="preserve">Bargaining power of </w:t>
      </w:r>
      <w:r w:rsidR="00013756" w:rsidRPr="00F800A6">
        <w:rPr>
          <w:rFonts w:ascii="Arial" w:hAnsi="Arial" w:cs="Arial"/>
          <w:b/>
          <w:bCs/>
          <w:color w:val="C00000"/>
          <w:sz w:val="24"/>
          <w:szCs w:val="24"/>
        </w:rPr>
        <w:t>Supplie</w:t>
      </w:r>
      <w:r w:rsidRPr="00F800A6">
        <w:rPr>
          <w:rFonts w:ascii="Arial" w:hAnsi="Arial" w:cs="Arial"/>
          <w:b/>
          <w:bCs/>
          <w:color w:val="C00000"/>
          <w:sz w:val="24"/>
          <w:szCs w:val="24"/>
        </w:rPr>
        <w:t>rs</w:t>
      </w:r>
    </w:p>
    <w:p w14:paraId="6E3064E0" w14:textId="1FD41DDB" w:rsidR="000E4FBD" w:rsidRDefault="0089671E" w:rsidP="00B431E6">
      <w:pPr>
        <w:spacing w:line="480" w:lineRule="auto"/>
        <w:jc w:val="both"/>
        <w:rPr>
          <w:rFonts w:ascii="Arial" w:hAnsi="Arial" w:cs="Arial"/>
          <w:sz w:val="24"/>
          <w:szCs w:val="24"/>
        </w:rPr>
      </w:pPr>
      <w:r>
        <w:rPr>
          <w:rFonts w:ascii="Arial" w:hAnsi="Arial" w:cs="Arial"/>
          <w:sz w:val="24"/>
          <w:szCs w:val="24"/>
        </w:rPr>
        <w:t>Supplier power do</w:t>
      </w:r>
      <w:r w:rsidR="008816AE">
        <w:rPr>
          <w:rFonts w:ascii="Arial" w:hAnsi="Arial" w:cs="Arial"/>
          <w:sz w:val="24"/>
          <w:szCs w:val="24"/>
        </w:rPr>
        <w:t xml:space="preserve">es not readily </w:t>
      </w:r>
      <w:r w:rsidR="00FA5F68">
        <w:rPr>
          <w:rFonts w:ascii="Arial" w:hAnsi="Arial" w:cs="Arial"/>
          <w:sz w:val="24"/>
          <w:szCs w:val="24"/>
        </w:rPr>
        <w:t>a</w:t>
      </w:r>
      <w:r w:rsidR="008816AE">
        <w:rPr>
          <w:rFonts w:ascii="Arial" w:hAnsi="Arial" w:cs="Arial"/>
          <w:sz w:val="24"/>
          <w:szCs w:val="24"/>
        </w:rPr>
        <w:t xml:space="preserve">ffect a delivery company such as Royal Mail. </w:t>
      </w:r>
    </w:p>
    <w:p w14:paraId="533F60C4" w14:textId="4330D64F" w:rsidR="00AF6F8B" w:rsidRPr="00B431E6" w:rsidRDefault="008B55C1" w:rsidP="00B431E6">
      <w:pPr>
        <w:spacing w:line="480" w:lineRule="auto"/>
        <w:jc w:val="both"/>
        <w:rPr>
          <w:rFonts w:ascii="Arial" w:hAnsi="Arial" w:cs="Arial"/>
          <w:b/>
          <w:bCs/>
          <w:color w:val="C00000"/>
          <w:sz w:val="24"/>
          <w:szCs w:val="24"/>
        </w:rPr>
      </w:pPr>
      <w:r w:rsidRPr="00F800A6">
        <w:rPr>
          <w:rFonts w:ascii="Arial" w:hAnsi="Arial" w:cs="Arial"/>
          <w:b/>
          <w:bCs/>
          <w:color w:val="C00000"/>
          <w:sz w:val="24"/>
          <w:szCs w:val="24"/>
        </w:rPr>
        <w:t xml:space="preserve">Threat of </w:t>
      </w:r>
      <w:r w:rsidR="00923AE3" w:rsidRPr="00F800A6">
        <w:rPr>
          <w:rFonts w:ascii="Arial" w:hAnsi="Arial" w:cs="Arial"/>
          <w:b/>
          <w:bCs/>
          <w:color w:val="C00000"/>
          <w:sz w:val="24"/>
          <w:szCs w:val="24"/>
        </w:rPr>
        <w:t>Substitution</w:t>
      </w:r>
    </w:p>
    <w:p w14:paraId="26398DFA" w14:textId="3573C115" w:rsidR="002D7FBA" w:rsidRPr="004066D2" w:rsidRDefault="00BE1A5C" w:rsidP="00B431E6">
      <w:pPr>
        <w:spacing w:line="480" w:lineRule="auto"/>
        <w:jc w:val="both"/>
        <w:rPr>
          <w:rFonts w:ascii="Arial" w:hAnsi="Arial" w:cs="Arial"/>
          <w:sz w:val="24"/>
          <w:szCs w:val="24"/>
        </w:rPr>
      </w:pPr>
      <w:r>
        <w:rPr>
          <w:rFonts w:ascii="Arial" w:hAnsi="Arial" w:cs="Arial"/>
          <w:sz w:val="24"/>
          <w:szCs w:val="24"/>
        </w:rPr>
        <w:t xml:space="preserve">There is a high threat of substitution for </w:t>
      </w:r>
      <w:r w:rsidR="00C661B8">
        <w:rPr>
          <w:rFonts w:ascii="Arial" w:hAnsi="Arial" w:cs="Arial"/>
          <w:sz w:val="24"/>
          <w:szCs w:val="24"/>
        </w:rPr>
        <w:t>many</w:t>
      </w:r>
      <w:r>
        <w:rPr>
          <w:rFonts w:ascii="Arial" w:hAnsi="Arial" w:cs="Arial"/>
          <w:sz w:val="24"/>
          <w:szCs w:val="24"/>
        </w:rPr>
        <w:t xml:space="preserve"> </w:t>
      </w:r>
      <w:r w:rsidR="00AD1048">
        <w:rPr>
          <w:rFonts w:ascii="Arial" w:hAnsi="Arial" w:cs="Arial"/>
          <w:sz w:val="24"/>
          <w:szCs w:val="24"/>
        </w:rPr>
        <w:t xml:space="preserve">Royal Mail’s products ranges. The rise of digital era means that </w:t>
      </w:r>
      <w:r w:rsidR="00FE5712">
        <w:rPr>
          <w:rFonts w:ascii="Arial" w:hAnsi="Arial" w:cs="Arial"/>
          <w:sz w:val="24"/>
          <w:szCs w:val="24"/>
        </w:rPr>
        <w:t xml:space="preserve">postal communication via letter faces increasing substitution by a range of </w:t>
      </w:r>
      <w:r w:rsidR="00C17BD1">
        <w:rPr>
          <w:rFonts w:ascii="Arial" w:hAnsi="Arial" w:cs="Arial"/>
          <w:sz w:val="24"/>
          <w:szCs w:val="24"/>
        </w:rPr>
        <w:t xml:space="preserve">free </w:t>
      </w:r>
      <w:r w:rsidR="00FE5712">
        <w:rPr>
          <w:rFonts w:ascii="Arial" w:hAnsi="Arial" w:cs="Arial"/>
          <w:sz w:val="24"/>
          <w:szCs w:val="24"/>
        </w:rPr>
        <w:t>alternative communication methods</w:t>
      </w:r>
      <w:r w:rsidR="005D7C38">
        <w:rPr>
          <w:rFonts w:ascii="Arial" w:hAnsi="Arial" w:cs="Arial"/>
          <w:sz w:val="24"/>
          <w:szCs w:val="24"/>
        </w:rPr>
        <w:t xml:space="preserve"> including email, instant </w:t>
      </w:r>
      <w:r w:rsidR="003F46CB">
        <w:rPr>
          <w:rFonts w:ascii="Arial" w:hAnsi="Arial" w:cs="Arial"/>
          <w:sz w:val="24"/>
          <w:szCs w:val="24"/>
        </w:rPr>
        <w:t>messaging,</w:t>
      </w:r>
      <w:r w:rsidR="005D7C38">
        <w:rPr>
          <w:rFonts w:ascii="Arial" w:hAnsi="Arial" w:cs="Arial"/>
          <w:sz w:val="24"/>
          <w:szCs w:val="24"/>
        </w:rPr>
        <w:t xml:space="preserve"> and social media. </w:t>
      </w:r>
      <w:r w:rsidR="00DE1370">
        <w:rPr>
          <w:rFonts w:ascii="Arial" w:hAnsi="Arial" w:cs="Arial"/>
          <w:sz w:val="24"/>
          <w:szCs w:val="24"/>
        </w:rPr>
        <w:t>This has been demonstrated by the annual decline in posted letter volume</w:t>
      </w:r>
      <w:r w:rsidR="00530FAC">
        <w:rPr>
          <w:rFonts w:ascii="Arial" w:hAnsi="Arial" w:cs="Arial"/>
          <w:sz w:val="24"/>
          <w:szCs w:val="24"/>
        </w:rPr>
        <w:fldChar w:fldCharType="begin"/>
      </w:r>
      <w:r w:rsidR="00E45FA8">
        <w:rPr>
          <w:rFonts w:ascii="Arial" w:hAnsi="Arial" w:cs="Arial"/>
          <w:sz w:val="24"/>
          <w:szCs w:val="24"/>
        </w:rPr>
        <w:instrText xml:space="preserve"> ADDIN ZOTERO_ITEM CSL_CITATION {"citationID":"VLY6cF8V","properties":{"formattedCitation":"(Dunn, 2020)","plainCitation":"(Dunn, 2020)","noteIndex":0},"citationItems":[{"id":1921,"uris":["http://zotero.org/users/551440/items/43K9AHEC"],"uri":["http://zotero.org/users/551440/items/43K9AHEC"],"itemData":{"id":1921,"type":"article-journal","container-title":"Fortune.com","journalAbbreviation":"Fortune.com","note":"publisher: Fortune Media (USA) Corporation","page":"N.PAG-N.PAG","source":"EBSCOhost","title":"The U.K.'s 500-year-old Royal Mail faces a world of 'more parcels and fewer letters' as it announces major cost cuts","author":[{"family":"Dunn","given":"K"}],"issued":{"date-parts":[["2020",6,26]]}}}],"schema":"https://github.com/citation-style-language/schema/raw/master/csl-citation.json"} </w:instrText>
      </w:r>
      <w:r w:rsidR="00530FAC">
        <w:rPr>
          <w:rFonts w:ascii="Arial" w:hAnsi="Arial" w:cs="Arial"/>
          <w:sz w:val="24"/>
          <w:szCs w:val="24"/>
        </w:rPr>
        <w:fldChar w:fldCharType="separate"/>
      </w:r>
      <w:r w:rsidR="00E45FA8" w:rsidRPr="00E45FA8">
        <w:rPr>
          <w:rFonts w:ascii="Arial" w:hAnsi="Arial" w:cs="Arial"/>
          <w:sz w:val="24"/>
        </w:rPr>
        <w:t>(Dunn, 2020)</w:t>
      </w:r>
      <w:r w:rsidR="00530FAC">
        <w:rPr>
          <w:rFonts w:ascii="Arial" w:hAnsi="Arial" w:cs="Arial"/>
          <w:sz w:val="24"/>
          <w:szCs w:val="24"/>
        </w:rPr>
        <w:fldChar w:fldCharType="end"/>
      </w:r>
      <w:r w:rsidR="00530FAC">
        <w:rPr>
          <w:rFonts w:ascii="Arial" w:hAnsi="Arial" w:cs="Arial"/>
          <w:sz w:val="24"/>
          <w:szCs w:val="24"/>
        </w:rPr>
        <w:t xml:space="preserve">. </w:t>
      </w:r>
      <w:r w:rsidR="00A86A10">
        <w:rPr>
          <w:rFonts w:ascii="Arial" w:hAnsi="Arial" w:cs="Arial"/>
          <w:sz w:val="24"/>
          <w:szCs w:val="24"/>
        </w:rPr>
        <w:t xml:space="preserve">Royal Mail’s </w:t>
      </w:r>
      <w:r w:rsidR="00BF6A12">
        <w:rPr>
          <w:rFonts w:ascii="Arial" w:hAnsi="Arial" w:cs="Arial"/>
          <w:sz w:val="24"/>
          <w:szCs w:val="24"/>
        </w:rPr>
        <w:t xml:space="preserve">Parcel and Packet products are similar to competitors offerings, </w:t>
      </w:r>
      <w:r w:rsidR="006B5B68">
        <w:rPr>
          <w:rFonts w:ascii="Arial" w:hAnsi="Arial" w:cs="Arial"/>
          <w:sz w:val="24"/>
          <w:szCs w:val="24"/>
        </w:rPr>
        <w:t xml:space="preserve">with most courier companies offering 24 hour, AM, and </w:t>
      </w:r>
      <w:r w:rsidR="00182884">
        <w:rPr>
          <w:rFonts w:ascii="Arial" w:hAnsi="Arial" w:cs="Arial"/>
          <w:sz w:val="24"/>
          <w:szCs w:val="24"/>
        </w:rPr>
        <w:t xml:space="preserve">2-3 </w:t>
      </w:r>
      <w:r w:rsidR="00182884">
        <w:rPr>
          <w:rFonts w:ascii="Arial" w:hAnsi="Arial" w:cs="Arial"/>
          <w:sz w:val="24"/>
          <w:szCs w:val="24"/>
        </w:rPr>
        <w:lastRenderedPageBreak/>
        <w:t xml:space="preserve">day delivery product ranges </w:t>
      </w:r>
      <w:r w:rsidR="00182884">
        <w:rPr>
          <w:rFonts w:ascii="Arial" w:hAnsi="Arial" w:cs="Arial"/>
          <w:sz w:val="24"/>
          <w:szCs w:val="24"/>
        </w:rPr>
        <w:fldChar w:fldCharType="begin"/>
      </w:r>
      <w:r w:rsidR="00182884">
        <w:rPr>
          <w:rFonts w:ascii="Arial" w:hAnsi="Arial" w:cs="Arial"/>
          <w:sz w:val="24"/>
          <w:szCs w:val="24"/>
        </w:rPr>
        <w:instrText xml:space="preserve"> ADDIN ZOTERO_ITEM CSL_CITATION {"citationID":"gdv7n9Qd","properties":{"formattedCitation":"(Royal Mail, 2018)","plainCitation":"(Royal Mail, 2018)","noteIndex":0},"citationItems":[{"id":1992,"uris":["http://zotero.org/users/551440/items/73AAEU3M"],"uri":["http://zotero.org/users/551440/items/73AAEU3M"],"itemData":{"id":1992,"type":"report","publisher":"Royal Mail","title":"Sales environment and competition analysis - September 2018","URL":"Unpublished","author":[{"family":"Royal Mail","given":""}],"issued":{"date-parts":[["2018",9,1]]}}}],"schema":"https://github.com/citation-style-language/schema/raw/master/csl-citation.json"} </w:instrText>
      </w:r>
      <w:r w:rsidR="00182884">
        <w:rPr>
          <w:rFonts w:ascii="Arial" w:hAnsi="Arial" w:cs="Arial"/>
          <w:sz w:val="24"/>
          <w:szCs w:val="24"/>
        </w:rPr>
        <w:fldChar w:fldCharType="separate"/>
      </w:r>
      <w:r w:rsidR="00182884" w:rsidRPr="00182884">
        <w:rPr>
          <w:rFonts w:ascii="Arial" w:hAnsi="Arial" w:cs="Arial"/>
          <w:sz w:val="24"/>
        </w:rPr>
        <w:t>(Royal Mail, 2018)</w:t>
      </w:r>
      <w:r w:rsidR="00182884">
        <w:rPr>
          <w:rFonts w:ascii="Arial" w:hAnsi="Arial" w:cs="Arial"/>
          <w:sz w:val="24"/>
          <w:szCs w:val="24"/>
        </w:rPr>
        <w:fldChar w:fldCharType="end"/>
      </w:r>
      <w:r w:rsidR="00182884">
        <w:rPr>
          <w:rFonts w:ascii="Arial" w:hAnsi="Arial" w:cs="Arial"/>
          <w:sz w:val="24"/>
          <w:szCs w:val="24"/>
        </w:rPr>
        <w:t>. Royal Mail</w:t>
      </w:r>
      <w:r w:rsidR="006137F0">
        <w:rPr>
          <w:rFonts w:ascii="Arial" w:hAnsi="Arial" w:cs="Arial"/>
          <w:sz w:val="24"/>
          <w:szCs w:val="24"/>
        </w:rPr>
        <w:t xml:space="preserve"> is affected at both ends of </w:t>
      </w:r>
      <w:proofErr w:type="spellStart"/>
      <w:proofErr w:type="gramStart"/>
      <w:r w:rsidR="006137F0">
        <w:rPr>
          <w:rFonts w:ascii="Arial" w:hAnsi="Arial" w:cs="Arial"/>
          <w:sz w:val="24"/>
          <w:szCs w:val="24"/>
        </w:rPr>
        <w:t>it’s</w:t>
      </w:r>
      <w:proofErr w:type="spellEnd"/>
      <w:proofErr w:type="gramEnd"/>
      <w:r w:rsidR="006137F0">
        <w:rPr>
          <w:rFonts w:ascii="Arial" w:hAnsi="Arial" w:cs="Arial"/>
          <w:sz w:val="24"/>
          <w:szCs w:val="24"/>
        </w:rPr>
        <w:t xml:space="preserve"> product range; </w:t>
      </w:r>
      <w:r w:rsidR="00E81994">
        <w:rPr>
          <w:rFonts w:ascii="Arial" w:hAnsi="Arial" w:cs="Arial"/>
          <w:sz w:val="24"/>
          <w:szCs w:val="24"/>
        </w:rPr>
        <w:t xml:space="preserve">at the premium shipping level, </w:t>
      </w:r>
      <w:r w:rsidR="006137F0">
        <w:rPr>
          <w:rFonts w:ascii="Arial" w:hAnsi="Arial" w:cs="Arial"/>
          <w:sz w:val="24"/>
          <w:szCs w:val="24"/>
        </w:rPr>
        <w:t xml:space="preserve">competitor products often offer higher value proposition </w:t>
      </w:r>
      <w:r w:rsidR="00E81994">
        <w:rPr>
          <w:rFonts w:ascii="Arial" w:hAnsi="Arial" w:cs="Arial"/>
          <w:sz w:val="24"/>
          <w:szCs w:val="24"/>
        </w:rPr>
        <w:t xml:space="preserve">with enhances tracking and delivery options (e.g. safe place delivery, bookable delivery windows, etc) and at the </w:t>
      </w:r>
      <w:r w:rsidR="000829EE">
        <w:rPr>
          <w:rFonts w:ascii="Arial" w:hAnsi="Arial" w:cs="Arial"/>
          <w:sz w:val="24"/>
          <w:szCs w:val="24"/>
        </w:rPr>
        <w:t xml:space="preserve">economy level </w:t>
      </w:r>
      <w:proofErr w:type="spellStart"/>
      <w:r w:rsidR="000829EE">
        <w:rPr>
          <w:rFonts w:ascii="Arial" w:hAnsi="Arial" w:cs="Arial"/>
          <w:sz w:val="24"/>
          <w:szCs w:val="24"/>
        </w:rPr>
        <w:t>competitors</w:t>
      </w:r>
      <w:proofErr w:type="spellEnd"/>
      <w:r w:rsidR="000829EE">
        <w:rPr>
          <w:rFonts w:ascii="Arial" w:hAnsi="Arial" w:cs="Arial"/>
          <w:sz w:val="24"/>
          <w:szCs w:val="24"/>
        </w:rPr>
        <w:t xml:space="preserve"> products are frequently cheaper. </w:t>
      </w:r>
      <w:r w:rsidR="00FA29FA">
        <w:rPr>
          <w:rFonts w:ascii="Arial" w:hAnsi="Arial" w:cs="Arial"/>
          <w:sz w:val="24"/>
          <w:szCs w:val="24"/>
        </w:rPr>
        <w:t>Parcelforce products were the only Royal Mail UK products that collection could be booked</w:t>
      </w:r>
      <w:r w:rsidR="00E13C9C">
        <w:rPr>
          <w:rFonts w:ascii="Arial" w:hAnsi="Arial" w:cs="Arial"/>
          <w:sz w:val="24"/>
          <w:szCs w:val="24"/>
        </w:rPr>
        <w:t>.</w:t>
      </w:r>
      <w:r w:rsidR="00FA29FA">
        <w:rPr>
          <w:rFonts w:ascii="Arial" w:hAnsi="Arial" w:cs="Arial"/>
          <w:sz w:val="24"/>
          <w:szCs w:val="24"/>
        </w:rPr>
        <w:t xml:space="preserve"> </w:t>
      </w:r>
      <w:r w:rsidR="00E13C9C">
        <w:rPr>
          <w:rFonts w:ascii="Arial" w:hAnsi="Arial" w:cs="Arial"/>
          <w:sz w:val="24"/>
          <w:szCs w:val="24"/>
        </w:rPr>
        <w:t>C</w:t>
      </w:r>
      <w:r w:rsidR="00E37DCD">
        <w:rPr>
          <w:rFonts w:ascii="Arial" w:hAnsi="Arial" w:cs="Arial"/>
          <w:sz w:val="24"/>
          <w:szCs w:val="24"/>
        </w:rPr>
        <w:t xml:space="preserve">ompetitors however provided a collection service from any address, this competition competitive advantage </w:t>
      </w:r>
      <w:r w:rsidR="00A241D2">
        <w:rPr>
          <w:rFonts w:ascii="Arial" w:hAnsi="Arial" w:cs="Arial"/>
          <w:sz w:val="24"/>
          <w:szCs w:val="24"/>
        </w:rPr>
        <w:t>led to Royal Mail beginning paid for collections in October 2020</w:t>
      </w:r>
      <w:r w:rsidR="00470080">
        <w:rPr>
          <w:rFonts w:ascii="Arial" w:hAnsi="Arial" w:cs="Arial"/>
          <w:sz w:val="24"/>
          <w:szCs w:val="24"/>
        </w:rPr>
        <w:t xml:space="preserve"> </w:t>
      </w:r>
      <w:r w:rsidR="00470080">
        <w:rPr>
          <w:rFonts w:ascii="Arial" w:hAnsi="Arial" w:cs="Arial"/>
          <w:sz w:val="24"/>
          <w:szCs w:val="24"/>
        </w:rPr>
        <w:fldChar w:fldCharType="begin"/>
      </w:r>
      <w:r w:rsidR="00470080">
        <w:rPr>
          <w:rFonts w:ascii="Arial" w:hAnsi="Arial" w:cs="Arial"/>
          <w:sz w:val="24"/>
          <w:szCs w:val="24"/>
        </w:rPr>
        <w:instrText xml:space="preserve"> ADDIN ZOTERO_ITEM CSL_CITATION {"citationID":"uHQF1Xy7","properties":{"formattedCitation":"({\\i{}BBC News}, 2020a)","plainCitation":"(BBC News, 2020a)","noteIndex":0},"citationItems":[{"id":1999,"uris":["http://zotero.org/users/551440/items/38NNVT34"],"uri":["http://zotero.org/users/551440/items/38NNVT34"],"itemData":{"id":1999,"type":"article-newspaper","abstract":"The firm claims it is \"one of the biggest changes to the delivery since the launch of the post box\".","container-title":"BBC News","language":"en-GB","section":"Business","source":"www.bbc.com","title":"Royal Mail launches 72p parcel pick-up service","URL":"https://www.bbc.com/news/business-54614871","accessed":{"date-parts":[["2020",12,13]]},"issued":{"date-parts":[["2020",10,21]]}}}],"schema":"https://github.com/citation-style-language/schema/raw/master/csl-citation.json"} </w:instrText>
      </w:r>
      <w:r w:rsidR="00470080">
        <w:rPr>
          <w:rFonts w:ascii="Arial" w:hAnsi="Arial" w:cs="Arial"/>
          <w:sz w:val="24"/>
          <w:szCs w:val="24"/>
        </w:rPr>
        <w:fldChar w:fldCharType="separate"/>
      </w:r>
      <w:r w:rsidR="00470080" w:rsidRPr="00470080">
        <w:rPr>
          <w:rFonts w:ascii="Arial" w:hAnsi="Arial" w:cs="Arial"/>
          <w:sz w:val="24"/>
          <w:szCs w:val="24"/>
        </w:rPr>
        <w:t>(</w:t>
      </w:r>
      <w:r w:rsidR="00470080" w:rsidRPr="00470080">
        <w:rPr>
          <w:rFonts w:ascii="Arial" w:hAnsi="Arial" w:cs="Arial"/>
          <w:i/>
          <w:iCs/>
          <w:sz w:val="24"/>
          <w:szCs w:val="24"/>
        </w:rPr>
        <w:t>BBC News</w:t>
      </w:r>
      <w:r w:rsidR="00470080" w:rsidRPr="00470080">
        <w:rPr>
          <w:rFonts w:ascii="Arial" w:hAnsi="Arial" w:cs="Arial"/>
          <w:sz w:val="24"/>
          <w:szCs w:val="24"/>
        </w:rPr>
        <w:t>, 2020a)</w:t>
      </w:r>
      <w:r w:rsidR="00470080">
        <w:rPr>
          <w:rFonts w:ascii="Arial" w:hAnsi="Arial" w:cs="Arial"/>
          <w:sz w:val="24"/>
          <w:szCs w:val="24"/>
        </w:rPr>
        <w:fldChar w:fldCharType="end"/>
      </w:r>
      <w:r w:rsidR="00A241D2">
        <w:rPr>
          <w:rFonts w:ascii="Arial" w:hAnsi="Arial" w:cs="Arial"/>
          <w:sz w:val="24"/>
          <w:szCs w:val="24"/>
        </w:rPr>
        <w:t>.</w:t>
      </w:r>
      <w:r w:rsidR="001C3AC2">
        <w:rPr>
          <w:rFonts w:ascii="Arial" w:hAnsi="Arial" w:cs="Arial"/>
          <w:sz w:val="24"/>
          <w:szCs w:val="24"/>
        </w:rPr>
        <w:t xml:space="preserve"> </w:t>
      </w:r>
      <w:r w:rsidR="00A241D2">
        <w:rPr>
          <w:rFonts w:ascii="Arial" w:hAnsi="Arial" w:cs="Arial"/>
          <w:sz w:val="24"/>
          <w:szCs w:val="24"/>
        </w:rPr>
        <w:t xml:space="preserve"> </w:t>
      </w:r>
      <w:r w:rsidR="00E37DCD">
        <w:rPr>
          <w:rFonts w:ascii="Arial" w:hAnsi="Arial" w:cs="Arial"/>
          <w:sz w:val="24"/>
          <w:szCs w:val="24"/>
        </w:rPr>
        <w:t xml:space="preserve"> </w:t>
      </w:r>
    </w:p>
    <w:p w14:paraId="1BB18E20" w14:textId="15CC1410" w:rsidR="009F1E36" w:rsidRPr="00B431E6" w:rsidRDefault="002C6C40" w:rsidP="00B431E6">
      <w:pPr>
        <w:spacing w:line="480" w:lineRule="auto"/>
        <w:jc w:val="both"/>
        <w:rPr>
          <w:rFonts w:ascii="Arial" w:hAnsi="Arial" w:cs="Arial"/>
          <w:b/>
          <w:bCs/>
          <w:color w:val="C00000"/>
          <w:sz w:val="24"/>
          <w:szCs w:val="24"/>
        </w:rPr>
      </w:pPr>
      <w:r w:rsidRPr="00F800A6">
        <w:rPr>
          <w:rFonts w:ascii="Arial" w:hAnsi="Arial" w:cs="Arial"/>
          <w:b/>
          <w:bCs/>
          <w:color w:val="C00000"/>
          <w:sz w:val="24"/>
          <w:szCs w:val="24"/>
        </w:rPr>
        <w:t>Bargaining power of customers</w:t>
      </w:r>
    </w:p>
    <w:p w14:paraId="1607FCA0" w14:textId="41F3402B" w:rsidR="0057500D" w:rsidRDefault="00A93294" w:rsidP="00B431E6">
      <w:pPr>
        <w:spacing w:line="480" w:lineRule="auto"/>
        <w:jc w:val="both"/>
        <w:rPr>
          <w:rFonts w:ascii="Arial" w:hAnsi="Arial" w:cs="Arial"/>
          <w:sz w:val="24"/>
          <w:szCs w:val="24"/>
        </w:rPr>
      </w:pPr>
      <w:r>
        <w:rPr>
          <w:rFonts w:ascii="Arial" w:hAnsi="Arial" w:cs="Arial"/>
          <w:sz w:val="24"/>
          <w:szCs w:val="24"/>
        </w:rPr>
        <w:t xml:space="preserve">Couriers </w:t>
      </w:r>
      <w:r w:rsidR="00B06C09">
        <w:rPr>
          <w:rFonts w:ascii="Arial" w:hAnsi="Arial" w:cs="Arial"/>
          <w:sz w:val="24"/>
          <w:szCs w:val="24"/>
        </w:rPr>
        <w:t xml:space="preserve">are unique in having perceived ‘customers’ at both ends of the delivery chain. </w:t>
      </w:r>
      <w:r w:rsidR="00F30CFF">
        <w:rPr>
          <w:rFonts w:ascii="Arial" w:hAnsi="Arial" w:cs="Arial"/>
          <w:sz w:val="24"/>
          <w:szCs w:val="24"/>
        </w:rPr>
        <w:t>T</w:t>
      </w:r>
      <w:r w:rsidR="00924CE1">
        <w:rPr>
          <w:rFonts w:ascii="Arial" w:hAnsi="Arial" w:cs="Arial"/>
          <w:sz w:val="24"/>
          <w:szCs w:val="24"/>
        </w:rPr>
        <w:t>he drivers behind customers</w:t>
      </w:r>
      <w:r w:rsidR="00861CC0">
        <w:rPr>
          <w:rFonts w:ascii="Arial" w:hAnsi="Arial" w:cs="Arial"/>
          <w:sz w:val="24"/>
          <w:szCs w:val="24"/>
        </w:rPr>
        <w:t xml:space="preserve"> in most industries</w:t>
      </w:r>
      <w:r w:rsidR="00924CE1">
        <w:rPr>
          <w:rFonts w:ascii="Arial" w:hAnsi="Arial" w:cs="Arial"/>
          <w:sz w:val="24"/>
          <w:szCs w:val="24"/>
        </w:rPr>
        <w:t xml:space="preserve"> </w:t>
      </w:r>
      <w:r w:rsidR="008E7483">
        <w:rPr>
          <w:rFonts w:ascii="Arial" w:hAnsi="Arial" w:cs="Arial"/>
          <w:sz w:val="24"/>
          <w:szCs w:val="24"/>
        </w:rPr>
        <w:t>are</w:t>
      </w:r>
      <w:r w:rsidR="00924CE1">
        <w:rPr>
          <w:rFonts w:ascii="Arial" w:hAnsi="Arial" w:cs="Arial"/>
          <w:sz w:val="24"/>
          <w:szCs w:val="24"/>
        </w:rPr>
        <w:t xml:space="preserve"> frequently the same; they want the best offering available while paying the minimum price possible</w:t>
      </w:r>
      <w:r w:rsidR="00AC1C0D">
        <w:rPr>
          <w:rFonts w:ascii="Arial" w:hAnsi="Arial" w:cs="Arial"/>
          <w:sz w:val="24"/>
          <w:szCs w:val="24"/>
        </w:rPr>
        <w:t>,</w:t>
      </w:r>
      <w:r w:rsidR="00923625">
        <w:rPr>
          <w:rFonts w:ascii="Arial" w:hAnsi="Arial" w:cs="Arial"/>
          <w:sz w:val="24"/>
          <w:szCs w:val="24"/>
        </w:rPr>
        <w:t xml:space="preserve"> this places pressure on Royal Mail’s profit margin across the product range. </w:t>
      </w:r>
      <w:r w:rsidR="006D403C">
        <w:rPr>
          <w:rFonts w:ascii="Arial" w:hAnsi="Arial" w:cs="Arial"/>
          <w:sz w:val="24"/>
          <w:szCs w:val="24"/>
        </w:rPr>
        <w:t xml:space="preserve">Customers know competition within the sector is strong, and therefore in threatening to move courier company they have power to negotiate favourable terms. </w:t>
      </w:r>
      <w:r w:rsidR="00BF32E7">
        <w:rPr>
          <w:rFonts w:ascii="Arial" w:hAnsi="Arial" w:cs="Arial"/>
          <w:sz w:val="24"/>
          <w:szCs w:val="24"/>
        </w:rPr>
        <w:t>If customers were to move company, the bargaining power of the remaining customer base increases</w:t>
      </w:r>
      <w:r w:rsidR="00186831">
        <w:rPr>
          <w:rFonts w:ascii="Arial" w:hAnsi="Arial" w:cs="Arial"/>
          <w:sz w:val="24"/>
          <w:szCs w:val="24"/>
        </w:rPr>
        <w:t xml:space="preserve">; with an increase in the remaining customers desire to </w:t>
      </w:r>
      <w:r w:rsidR="001D2C03">
        <w:rPr>
          <w:rFonts w:ascii="Arial" w:hAnsi="Arial" w:cs="Arial"/>
          <w:sz w:val="24"/>
          <w:szCs w:val="24"/>
        </w:rPr>
        <w:t>discount</w:t>
      </w:r>
      <w:r w:rsidR="00AC1C0D">
        <w:rPr>
          <w:rFonts w:ascii="Arial" w:hAnsi="Arial" w:cs="Arial"/>
          <w:sz w:val="24"/>
          <w:szCs w:val="24"/>
        </w:rPr>
        <w:t>ed</w:t>
      </w:r>
      <w:r w:rsidR="001D2C03">
        <w:rPr>
          <w:rFonts w:ascii="Arial" w:hAnsi="Arial" w:cs="Arial"/>
          <w:sz w:val="24"/>
          <w:szCs w:val="24"/>
        </w:rPr>
        <w:t xml:space="preserve"> rates</w:t>
      </w:r>
      <w:r w:rsidR="003C07FF">
        <w:rPr>
          <w:rFonts w:ascii="Arial" w:hAnsi="Arial" w:cs="Arial"/>
          <w:sz w:val="24"/>
          <w:szCs w:val="24"/>
        </w:rPr>
        <w:t xml:space="preserve"> </w:t>
      </w:r>
      <w:r w:rsidR="003C07FF">
        <w:rPr>
          <w:rFonts w:ascii="Arial" w:hAnsi="Arial" w:cs="Arial"/>
          <w:sz w:val="24"/>
          <w:szCs w:val="24"/>
        </w:rPr>
        <w:fldChar w:fldCharType="begin"/>
      </w:r>
      <w:r w:rsidR="002C0B96">
        <w:rPr>
          <w:rFonts w:ascii="Arial" w:hAnsi="Arial" w:cs="Arial"/>
          <w:sz w:val="24"/>
          <w:szCs w:val="24"/>
        </w:rPr>
        <w:instrText xml:space="preserve"> ADDIN ZOTERO_ITEM CSL_CITATION {"citationID":"o0BPpDRl","properties":{"formattedCitation":"(Cox {\\i{}et al.}, 2001)","plainCitation":"(Cox et al., 2001)","noteIndex":0},"citationItems":[{"id":2000,"uris":["http://zotero.org/users/551440/items/IWPTJZ7U"],"uri":["http://zotero.org/users/551440/items/IWPTJZ7U"],"itemData":{"id":2000,"type":"chapter","abstract":"The article presents an information on the key attributes of buyer and supplier power. As the authors have noted, there are four potential power structures for a buyer-supplier exchange. These are buyer dominance, supplier dominance, buyer-supplier interdependence and buyer- supplier independence. Given the probability, they have concluded that business success is essentially a function of understanding under which supply chain and market circumstances it is appropriate to use particular operational tools and techniques. This understanding, or supply chain and market competence, is based, therefore, upon the acquisition of two types of knowledge. Knowledge 1 is knowledge of the full range of operational tools and techniques available to an individual to transform the current structure of power to their advantage. Knowledge 2 is a knowledge of supply chain and market power structures. The objective of the present article is to lay the foundations for the development of Knowledge 2. It is the authors' contention that an understanding of supply chain power structures must begin with an in-depth consideration of the four dyadic power structures that can exist between a buyer and a supplier.","container-title":"Supply Chains, Markets &amp; Power","ISBN":"978-0-415-25727-5","note":"journalAbbreviation: Supply Chains, Markets &amp; Power","page":"24-52","publisher":"Taylor &amp; Francis Ltd / Books","source":"EBSCOhost","title":"Chapter 2: The key attributes of buyer and supplier power","title-short":"Chapter 2","URL":"https://ezproxy.uwtsd.ac.uk/login?url=https://search.ebscohost.com/login.aspx?direct=true&amp;db=bth&amp;AN=17147665&amp;site=ehost-live","author":[{"family":"Cox","given":"Alex"},{"family":"Ireland","given":"Paul"},{"family":"Lonsdale","given":"Chris"},{"family":"Sanderson","given":"Joe"},{"family":"Watson","given":"Glyn"}],"accessed":{"date-parts":[["2020",12,13]]},"issued":{"date-parts":[["2001",9,13]]}}}],"schema":"https://github.com/citation-style-language/schema/raw/master/csl-citation.json"} </w:instrText>
      </w:r>
      <w:r w:rsidR="003C07FF">
        <w:rPr>
          <w:rFonts w:ascii="Arial" w:hAnsi="Arial" w:cs="Arial"/>
          <w:sz w:val="24"/>
          <w:szCs w:val="24"/>
        </w:rPr>
        <w:fldChar w:fldCharType="separate"/>
      </w:r>
      <w:r w:rsidR="002C0B96" w:rsidRPr="002C0B96">
        <w:rPr>
          <w:rFonts w:ascii="Arial" w:hAnsi="Arial" w:cs="Arial"/>
          <w:sz w:val="24"/>
          <w:szCs w:val="24"/>
        </w:rPr>
        <w:t xml:space="preserve">(Cox </w:t>
      </w:r>
      <w:r w:rsidR="002C0B96" w:rsidRPr="002C0B96">
        <w:rPr>
          <w:rFonts w:ascii="Arial" w:hAnsi="Arial" w:cs="Arial"/>
          <w:i/>
          <w:iCs/>
          <w:sz w:val="24"/>
          <w:szCs w:val="24"/>
        </w:rPr>
        <w:t>et al.</w:t>
      </w:r>
      <w:r w:rsidR="002C0B96" w:rsidRPr="002C0B96">
        <w:rPr>
          <w:rFonts w:ascii="Arial" w:hAnsi="Arial" w:cs="Arial"/>
          <w:sz w:val="24"/>
          <w:szCs w:val="24"/>
        </w:rPr>
        <w:t>, 2001)</w:t>
      </w:r>
      <w:r w:rsidR="003C07FF">
        <w:rPr>
          <w:rFonts w:ascii="Arial" w:hAnsi="Arial" w:cs="Arial"/>
          <w:sz w:val="24"/>
          <w:szCs w:val="24"/>
        </w:rPr>
        <w:fldChar w:fldCharType="end"/>
      </w:r>
      <w:r w:rsidR="001D2C03">
        <w:rPr>
          <w:rFonts w:ascii="Arial" w:hAnsi="Arial" w:cs="Arial"/>
          <w:sz w:val="24"/>
          <w:szCs w:val="24"/>
        </w:rPr>
        <w:t xml:space="preserve">. </w:t>
      </w:r>
    </w:p>
    <w:p w14:paraId="5626AE35" w14:textId="60BC9FAC" w:rsidR="00024846" w:rsidRPr="00024846" w:rsidRDefault="00024846" w:rsidP="00B431E6">
      <w:pPr>
        <w:spacing w:line="480" w:lineRule="auto"/>
        <w:jc w:val="both"/>
        <w:rPr>
          <w:rFonts w:ascii="Arial" w:hAnsi="Arial" w:cs="Arial"/>
          <w:b/>
          <w:bCs/>
          <w:color w:val="C00000"/>
          <w:sz w:val="24"/>
          <w:szCs w:val="24"/>
        </w:rPr>
      </w:pPr>
      <w:r w:rsidRPr="00024846">
        <w:rPr>
          <w:rFonts w:ascii="Arial" w:hAnsi="Arial" w:cs="Arial"/>
          <w:b/>
          <w:bCs/>
          <w:color w:val="C00000"/>
          <w:sz w:val="24"/>
          <w:szCs w:val="24"/>
        </w:rPr>
        <w:t>Summary</w:t>
      </w:r>
    </w:p>
    <w:p w14:paraId="6ABE3691" w14:textId="4DFB2BCC" w:rsidR="00A22CB4" w:rsidRDefault="00E0445E" w:rsidP="00B431E6">
      <w:pPr>
        <w:spacing w:line="480" w:lineRule="auto"/>
        <w:jc w:val="both"/>
        <w:rPr>
          <w:rFonts w:ascii="Arial" w:hAnsi="Arial" w:cs="Arial"/>
          <w:sz w:val="24"/>
          <w:szCs w:val="24"/>
        </w:rPr>
      </w:pPr>
      <w:r>
        <w:rPr>
          <w:rFonts w:ascii="Arial" w:hAnsi="Arial" w:cs="Arial"/>
          <w:sz w:val="24"/>
          <w:szCs w:val="24"/>
        </w:rPr>
        <w:t xml:space="preserve">The external analyses of Royal Mail </w:t>
      </w:r>
      <w:proofErr w:type="gramStart"/>
      <w:r w:rsidR="007E2AD0">
        <w:rPr>
          <w:rFonts w:ascii="Arial" w:hAnsi="Arial" w:cs="Arial"/>
          <w:sz w:val="24"/>
          <w:szCs w:val="24"/>
        </w:rPr>
        <w:t>demonstrate</w:t>
      </w:r>
      <w:r w:rsidR="00CC4764">
        <w:rPr>
          <w:rFonts w:ascii="Arial" w:hAnsi="Arial" w:cs="Arial"/>
          <w:sz w:val="24"/>
          <w:szCs w:val="24"/>
        </w:rPr>
        <w:t>s</w:t>
      </w:r>
      <w:proofErr w:type="gramEnd"/>
      <w:r w:rsidR="007E2AD0">
        <w:rPr>
          <w:rFonts w:ascii="Arial" w:hAnsi="Arial" w:cs="Arial"/>
          <w:sz w:val="24"/>
          <w:szCs w:val="24"/>
        </w:rPr>
        <w:t xml:space="preserve"> the competitive and changing nature of the industry and marketplace that the company operates within. Rapid technological change, </w:t>
      </w:r>
      <w:r w:rsidR="0059745B">
        <w:rPr>
          <w:rFonts w:ascii="Arial" w:hAnsi="Arial" w:cs="Arial"/>
          <w:sz w:val="24"/>
          <w:szCs w:val="24"/>
        </w:rPr>
        <w:t>consumer preference changes</w:t>
      </w:r>
      <w:r w:rsidR="00F72FE4">
        <w:rPr>
          <w:rFonts w:ascii="Arial" w:hAnsi="Arial" w:cs="Arial"/>
          <w:sz w:val="24"/>
          <w:szCs w:val="24"/>
        </w:rPr>
        <w:t xml:space="preserve"> and</w:t>
      </w:r>
      <w:r w:rsidR="0059745B">
        <w:rPr>
          <w:rFonts w:ascii="Arial" w:hAnsi="Arial" w:cs="Arial"/>
          <w:sz w:val="24"/>
          <w:szCs w:val="24"/>
        </w:rPr>
        <w:t xml:space="preserve"> e-commerce expansion</w:t>
      </w:r>
      <w:r w:rsidR="00F72FE4">
        <w:rPr>
          <w:rFonts w:ascii="Arial" w:hAnsi="Arial" w:cs="Arial"/>
          <w:sz w:val="24"/>
          <w:szCs w:val="24"/>
        </w:rPr>
        <w:t xml:space="preserve"> have had both positive and negative effects on the companies operating environment. </w:t>
      </w:r>
      <w:r w:rsidR="00AB1D7E">
        <w:rPr>
          <w:rFonts w:ascii="Arial" w:hAnsi="Arial" w:cs="Arial"/>
          <w:sz w:val="24"/>
          <w:szCs w:val="24"/>
        </w:rPr>
        <w:t>Core changes to the competitive market</w:t>
      </w:r>
      <w:r w:rsidR="00A22CB4">
        <w:rPr>
          <w:rFonts w:ascii="Arial" w:hAnsi="Arial" w:cs="Arial"/>
          <w:sz w:val="24"/>
          <w:szCs w:val="24"/>
        </w:rPr>
        <w:t xml:space="preserve"> brought about through </w:t>
      </w:r>
      <w:r w:rsidR="004D6C43">
        <w:rPr>
          <w:rFonts w:ascii="Arial" w:hAnsi="Arial" w:cs="Arial"/>
          <w:sz w:val="24"/>
          <w:szCs w:val="24"/>
        </w:rPr>
        <w:fldChar w:fldCharType="begin"/>
      </w:r>
      <w:r w:rsidR="00D462E3">
        <w:rPr>
          <w:rFonts w:ascii="Arial" w:hAnsi="Arial" w:cs="Arial"/>
          <w:sz w:val="24"/>
          <w:szCs w:val="24"/>
        </w:rPr>
        <w:instrText xml:space="preserve"> ADDIN ZOTERO_ITEM CSL_CITATION {"citationID":"TvekFVF5","properties":{"formattedCitation":"({\\i{}Postal Services Act 2000}, 2000)","plainCitation":"(Postal Services Act 2000, 2000)","dontUpdate":true,"noteIndex":0},"citationItems":[{"id":2002,"uris":["http://zotero.org/users/551440/items/XD5X3P9M"],"uri":["http://zotero.org/users/551440/items/XD5X3P9M"],"itemData":{"id":2002,"type":"legislation","title":"Postal Services Act 2000","URL":"https://www.legislation.gov.uk/ukpga/2000/26/contents","accessed":{"date-parts":[["2020",12,13]]},"issued":{"date-parts":[["2000",7,28]]}}}],"schema":"https://github.com/citation-style-language/schema/raw/master/csl-citation.json"} </w:instrText>
      </w:r>
      <w:r w:rsidR="004D6C43">
        <w:rPr>
          <w:rFonts w:ascii="Arial" w:hAnsi="Arial" w:cs="Arial"/>
          <w:sz w:val="24"/>
          <w:szCs w:val="24"/>
        </w:rPr>
        <w:fldChar w:fldCharType="separate"/>
      </w:r>
      <w:r w:rsidR="004D6C43" w:rsidRPr="004D6C43">
        <w:rPr>
          <w:rFonts w:ascii="Arial" w:hAnsi="Arial" w:cs="Arial"/>
          <w:i/>
          <w:iCs/>
          <w:sz w:val="24"/>
          <w:szCs w:val="24"/>
        </w:rPr>
        <w:t>Postal Services Act 2000</w:t>
      </w:r>
      <w:r w:rsidR="004D6C43" w:rsidRPr="004D6C43">
        <w:rPr>
          <w:rFonts w:ascii="Arial" w:hAnsi="Arial" w:cs="Arial"/>
          <w:sz w:val="24"/>
          <w:szCs w:val="24"/>
        </w:rPr>
        <w:t xml:space="preserve">, </w:t>
      </w:r>
      <w:r w:rsidR="004D6C43">
        <w:rPr>
          <w:rFonts w:ascii="Arial" w:hAnsi="Arial" w:cs="Arial"/>
          <w:sz w:val="24"/>
          <w:szCs w:val="24"/>
        </w:rPr>
        <w:t>(</w:t>
      </w:r>
      <w:r w:rsidR="004D6C43" w:rsidRPr="004D6C43">
        <w:rPr>
          <w:rFonts w:ascii="Arial" w:hAnsi="Arial" w:cs="Arial"/>
          <w:sz w:val="24"/>
          <w:szCs w:val="24"/>
        </w:rPr>
        <w:t>2000)</w:t>
      </w:r>
      <w:r w:rsidR="004D6C43">
        <w:rPr>
          <w:rFonts w:ascii="Arial" w:hAnsi="Arial" w:cs="Arial"/>
          <w:sz w:val="24"/>
          <w:szCs w:val="24"/>
        </w:rPr>
        <w:fldChar w:fldCharType="end"/>
      </w:r>
      <w:r w:rsidR="004D6C43">
        <w:rPr>
          <w:rFonts w:ascii="Arial" w:hAnsi="Arial" w:cs="Arial"/>
          <w:sz w:val="24"/>
          <w:szCs w:val="24"/>
        </w:rPr>
        <w:t xml:space="preserve"> allowed </w:t>
      </w:r>
      <w:r w:rsidR="00921993">
        <w:rPr>
          <w:rFonts w:ascii="Arial" w:hAnsi="Arial" w:cs="Arial"/>
          <w:sz w:val="24"/>
          <w:szCs w:val="24"/>
        </w:rPr>
        <w:t xml:space="preserve">private companies the ability to have postal service licences. </w:t>
      </w:r>
      <w:r w:rsidR="00C76E10">
        <w:rPr>
          <w:rFonts w:ascii="Arial" w:hAnsi="Arial" w:cs="Arial"/>
          <w:sz w:val="24"/>
          <w:szCs w:val="24"/>
        </w:rPr>
        <w:lastRenderedPageBreak/>
        <w:t xml:space="preserve">The privatisation of the company in 2013 </w:t>
      </w:r>
      <w:r w:rsidR="009D4EED">
        <w:rPr>
          <w:rFonts w:ascii="Arial" w:hAnsi="Arial" w:cs="Arial"/>
          <w:sz w:val="24"/>
          <w:szCs w:val="24"/>
        </w:rPr>
        <w:t>focused the business on profit generation as a non-state subsidised enterprise; th</w:t>
      </w:r>
      <w:r w:rsidR="009F466D">
        <w:rPr>
          <w:rFonts w:ascii="Arial" w:hAnsi="Arial" w:cs="Arial"/>
          <w:sz w:val="24"/>
          <w:szCs w:val="24"/>
        </w:rPr>
        <w:t xml:space="preserve">e company has been focused on changing </w:t>
      </w:r>
      <w:r w:rsidR="003E3C4C">
        <w:rPr>
          <w:rFonts w:ascii="Arial" w:hAnsi="Arial" w:cs="Arial"/>
          <w:sz w:val="24"/>
          <w:szCs w:val="24"/>
        </w:rPr>
        <w:t xml:space="preserve">the core strategy in light of market changes, but the COVID-19 pandemic has </w:t>
      </w:r>
      <w:r w:rsidR="009403D2">
        <w:rPr>
          <w:rFonts w:ascii="Arial" w:hAnsi="Arial" w:cs="Arial"/>
          <w:sz w:val="24"/>
          <w:szCs w:val="24"/>
        </w:rPr>
        <w:t>increased</w:t>
      </w:r>
      <w:r w:rsidR="003E3C4C">
        <w:rPr>
          <w:rFonts w:ascii="Arial" w:hAnsi="Arial" w:cs="Arial"/>
          <w:sz w:val="24"/>
          <w:szCs w:val="24"/>
        </w:rPr>
        <w:t xml:space="preserve"> the rate of letter postage decline and made </w:t>
      </w:r>
      <w:r w:rsidR="000B4A91">
        <w:rPr>
          <w:rFonts w:ascii="Arial" w:hAnsi="Arial" w:cs="Arial"/>
          <w:sz w:val="24"/>
          <w:szCs w:val="24"/>
        </w:rPr>
        <w:t>rapid implementation of the ‘Turn around and grow’ strategy essential</w:t>
      </w:r>
      <w:r w:rsidR="00152C5A">
        <w:rPr>
          <w:rFonts w:ascii="Arial" w:hAnsi="Arial" w:cs="Arial"/>
          <w:sz w:val="24"/>
          <w:szCs w:val="24"/>
        </w:rPr>
        <w:t xml:space="preserve"> </w:t>
      </w:r>
      <w:r w:rsidR="00720111">
        <w:rPr>
          <w:rFonts w:ascii="Arial" w:hAnsi="Arial" w:cs="Arial"/>
          <w:sz w:val="24"/>
          <w:szCs w:val="24"/>
        </w:rPr>
        <w:fldChar w:fldCharType="begin"/>
      </w:r>
      <w:r w:rsidR="00720111">
        <w:rPr>
          <w:rFonts w:ascii="Arial" w:hAnsi="Arial" w:cs="Arial"/>
          <w:sz w:val="24"/>
          <w:szCs w:val="24"/>
        </w:rPr>
        <w:instrText xml:space="preserve"> ADDIN ZOTERO_ITEM CSL_CITATION {"citationID":"VNcLM7cO","properties":{"formattedCitation":"(Royal Mail Group, 2020a)","plainCitation":"(Royal Mail Group, 2020a)","noteIndex":0},"citationItems":[{"id":1919,"uris":["http://zotero.org/users/551440/items/QE8UFXLN"],"uri":["http://zotero.org/users/551440/items/QE8UFXLN"],"itemData":{"id":1919,"type":"report","page":"256","title":"Annual Report and Accounts 2019-20","URL":"https://www.royalmailgroup.com/media/11212/royal-mail-plc-annual-report-and-accounts-2019-20.pdf","author":[{"family":"Royal Mail Group","given":""}],"accessed":{"date-parts":[["2020",12,5]]},"issued":{"date-parts":[["2020"]]}}}],"schema":"https://github.com/citation-style-language/schema/raw/master/csl-citation.json"} </w:instrText>
      </w:r>
      <w:r w:rsidR="00720111">
        <w:rPr>
          <w:rFonts w:ascii="Arial" w:hAnsi="Arial" w:cs="Arial"/>
          <w:sz w:val="24"/>
          <w:szCs w:val="24"/>
        </w:rPr>
        <w:fldChar w:fldCharType="separate"/>
      </w:r>
      <w:r w:rsidR="00720111" w:rsidRPr="00720111">
        <w:rPr>
          <w:rFonts w:ascii="Arial" w:hAnsi="Arial" w:cs="Arial"/>
          <w:sz w:val="24"/>
        </w:rPr>
        <w:t>(Royal Mail Group, 2020a)</w:t>
      </w:r>
      <w:r w:rsidR="00720111">
        <w:rPr>
          <w:rFonts w:ascii="Arial" w:hAnsi="Arial" w:cs="Arial"/>
          <w:sz w:val="24"/>
          <w:szCs w:val="24"/>
        </w:rPr>
        <w:fldChar w:fldCharType="end"/>
      </w:r>
      <w:r w:rsidR="000B4A91">
        <w:rPr>
          <w:rFonts w:ascii="Arial" w:hAnsi="Arial" w:cs="Arial"/>
          <w:sz w:val="24"/>
          <w:szCs w:val="24"/>
        </w:rPr>
        <w:t xml:space="preserve">. </w:t>
      </w:r>
    </w:p>
    <w:p w14:paraId="07C80165" w14:textId="211E1F8B" w:rsidR="00CF6D33" w:rsidRDefault="00CD3B8F" w:rsidP="00B431E6">
      <w:pPr>
        <w:pStyle w:val="Heading2"/>
        <w:numPr>
          <w:ilvl w:val="1"/>
          <w:numId w:val="2"/>
        </w:numPr>
        <w:spacing w:line="480" w:lineRule="auto"/>
        <w:jc w:val="both"/>
        <w:rPr>
          <w:rFonts w:ascii="Arial" w:hAnsi="Arial" w:cs="Arial"/>
          <w:b/>
          <w:bCs/>
        </w:rPr>
      </w:pPr>
      <w:bookmarkStart w:id="10" w:name="_Toc59136175"/>
      <w:r>
        <w:rPr>
          <w:rFonts w:ascii="Arial" w:hAnsi="Arial" w:cs="Arial"/>
          <w:b/>
          <w:bCs/>
        </w:rPr>
        <w:t xml:space="preserve">Customer Interface and </w:t>
      </w:r>
      <w:r w:rsidR="00EB432A">
        <w:rPr>
          <w:rFonts w:ascii="Arial" w:hAnsi="Arial" w:cs="Arial"/>
          <w:b/>
          <w:bCs/>
        </w:rPr>
        <w:t>Organisational Growth</w:t>
      </w:r>
      <w:bookmarkEnd w:id="10"/>
    </w:p>
    <w:p w14:paraId="1782671C" w14:textId="5686ACD9" w:rsidR="00446673" w:rsidRDefault="00FC1B3F" w:rsidP="00B431E6">
      <w:pPr>
        <w:spacing w:line="480" w:lineRule="auto"/>
        <w:jc w:val="both"/>
        <w:rPr>
          <w:rFonts w:ascii="Arial" w:hAnsi="Arial" w:cs="Arial"/>
          <w:sz w:val="24"/>
          <w:szCs w:val="24"/>
        </w:rPr>
      </w:pPr>
      <w:r w:rsidRPr="00413E67">
        <w:rPr>
          <w:rFonts w:ascii="Arial" w:hAnsi="Arial" w:cs="Arial"/>
          <w:sz w:val="24"/>
          <w:szCs w:val="24"/>
        </w:rPr>
        <w:t xml:space="preserve">Large corporations </w:t>
      </w:r>
      <w:r w:rsidR="008D2729" w:rsidRPr="00413E67">
        <w:rPr>
          <w:rFonts w:ascii="Arial" w:hAnsi="Arial" w:cs="Arial"/>
          <w:sz w:val="24"/>
          <w:szCs w:val="24"/>
        </w:rPr>
        <w:t>often cross multiple industries, Royal Mail and Parcelforce operate within a single industry, but over a range of market</w:t>
      </w:r>
      <w:r w:rsidR="00CD3B8F" w:rsidRPr="00413E67">
        <w:rPr>
          <w:rFonts w:ascii="Arial" w:hAnsi="Arial" w:cs="Arial"/>
          <w:sz w:val="24"/>
          <w:szCs w:val="24"/>
        </w:rPr>
        <w:t xml:space="preserve"> segments. </w:t>
      </w:r>
      <w:r w:rsidR="0085107E" w:rsidRPr="00413E67">
        <w:rPr>
          <w:rFonts w:ascii="Arial" w:hAnsi="Arial" w:cs="Arial"/>
          <w:sz w:val="24"/>
          <w:szCs w:val="24"/>
        </w:rPr>
        <w:t>Both</w:t>
      </w:r>
      <w:r w:rsidR="005136FD" w:rsidRPr="00413E67">
        <w:rPr>
          <w:rFonts w:ascii="Arial" w:hAnsi="Arial" w:cs="Arial"/>
          <w:sz w:val="24"/>
          <w:szCs w:val="24"/>
        </w:rPr>
        <w:t xml:space="preserve"> SBU’s have defined product ranges, however the distinctions between these frequently blur depending on the </w:t>
      </w:r>
      <w:r w:rsidR="0085107E" w:rsidRPr="00413E67">
        <w:rPr>
          <w:rFonts w:ascii="Arial" w:hAnsi="Arial" w:cs="Arial"/>
          <w:sz w:val="24"/>
          <w:szCs w:val="24"/>
        </w:rPr>
        <w:t>customers’</w:t>
      </w:r>
      <w:r w:rsidR="005136FD" w:rsidRPr="00413E67">
        <w:rPr>
          <w:rFonts w:ascii="Arial" w:hAnsi="Arial" w:cs="Arial"/>
          <w:sz w:val="24"/>
          <w:szCs w:val="24"/>
        </w:rPr>
        <w:t xml:space="preserve"> </w:t>
      </w:r>
      <w:r w:rsidR="00400A5C" w:rsidRPr="00413E67">
        <w:rPr>
          <w:rFonts w:ascii="Arial" w:hAnsi="Arial" w:cs="Arial"/>
          <w:sz w:val="24"/>
          <w:szCs w:val="24"/>
        </w:rPr>
        <w:t xml:space="preserve">requirements. </w:t>
      </w:r>
      <w:r w:rsidR="0085107E" w:rsidRPr="00413E67">
        <w:rPr>
          <w:rFonts w:ascii="Arial" w:hAnsi="Arial" w:cs="Arial"/>
          <w:sz w:val="24"/>
          <w:szCs w:val="24"/>
        </w:rPr>
        <w:t>To</w:t>
      </w:r>
      <w:r w:rsidR="00E01F91" w:rsidRPr="00413E67">
        <w:rPr>
          <w:rFonts w:ascii="Arial" w:hAnsi="Arial" w:cs="Arial"/>
          <w:sz w:val="24"/>
          <w:szCs w:val="24"/>
        </w:rPr>
        <w:t xml:space="preserve"> determine and define areas for organisational growth, </w:t>
      </w:r>
      <w:r w:rsidR="001002F7" w:rsidRPr="00413E67">
        <w:rPr>
          <w:rFonts w:ascii="Arial" w:hAnsi="Arial" w:cs="Arial"/>
          <w:sz w:val="24"/>
          <w:szCs w:val="24"/>
        </w:rPr>
        <w:t>identification</w:t>
      </w:r>
      <w:r w:rsidR="0031797F" w:rsidRPr="00413E67">
        <w:rPr>
          <w:rFonts w:ascii="Arial" w:hAnsi="Arial" w:cs="Arial"/>
          <w:sz w:val="24"/>
          <w:szCs w:val="24"/>
        </w:rPr>
        <w:t xml:space="preserve"> of </w:t>
      </w:r>
      <w:r w:rsidR="00F06CBE" w:rsidRPr="00413E67">
        <w:rPr>
          <w:rFonts w:ascii="Arial" w:hAnsi="Arial" w:cs="Arial"/>
          <w:sz w:val="24"/>
          <w:szCs w:val="24"/>
        </w:rPr>
        <w:t xml:space="preserve">products and markets which are available for expansion </w:t>
      </w:r>
      <w:r w:rsidR="001002F7" w:rsidRPr="00413E67">
        <w:rPr>
          <w:rFonts w:ascii="Arial" w:hAnsi="Arial" w:cs="Arial"/>
          <w:sz w:val="24"/>
          <w:szCs w:val="24"/>
        </w:rPr>
        <w:t xml:space="preserve">allows for identification of growth areas. </w:t>
      </w:r>
      <w:r w:rsidR="00716BCF">
        <w:rPr>
          <w:rFonts w:ascii="Arial" w:hAnsi="Arial" w:cs="Arial"/>
          <w:sz w:val="24"/>
          <w:szCs w:val="24"/>
        </w:rPr>
        <w:t xml:space="preserve">Corporate strategies for </w:t>
      </w:r>
      <w:r w:rsidR="002C1E3B">
        <w:rPr>
          <w:rFonts w:ascii="Arial" w:hAnsi="Arial" w:cs="Arial"/>
          <w:sz w:val="24"/>
          <w:szCs w:val="24"/>
        </w:rPr>
        <w:t xml:space="preserve">growth applicable for Royal Mail and Parcelforce are concentration within markets or products, and diversification </w:t>
      </w:r>
      <w:r w:rsidR="00D744B8">
        <w:rPr>
          <w:rFonts w:ascii="Arial" w:hAnsi="Arial" w:cs="Arial"/>
          <w:sz w:val="24"/>
          <w:szCs w:val="24"/>
        </w:rPr>
        <w:t>into new markets with new products</w:t>
      </w:r>
      <w:r w:rsidR="00913D54">
        <w:rPr>
          <w:rFonts w:ascii="Arial" w:hAnsi="Arial" w:cs="Arial"/>
          <w:sz w:val="24"/>
          <w:szCs w:val="24"/>
        </w:rPr>
        <w:t xml:space="preserve"> </w:t>
      </w:r>
      <w:r w:rsidR="00913D54">
        <w:rPr>
          <w:rFonts w:ascii="Arial" w:hAnsi="Arial" w:cs="Arial"/>
          <w:sz w:val="24"/>
          <w:szCs w:val="24"/>
        </w:rPr>
        <w:fldChar w:fldCharType="begin"/>
      </w:r>
      <w:r w:rsidR="00913D54">
        <w:rPr>
          <w:rFonts w:ascii="Arial" w:hAnsi="Arial" w:cs="Arial"/>
          <w:sz w:val="24"/>
          <w:szCs w:val="24"/>
        </w:rPr>
        <w:instrText xml:space="preserve"> ADDIN ZOTERO_ITEM CSL_CITATION {"citationID":"AexkJd7v","properties":{"formattedCitation":"(Jeffs, 2008)","plainCitation":"(Jeffs, 2008)","noteIndex":0},"citationItems":[{"id":1948,"uris":["http://zotero.org/users/551440/items/6GHZC8SG"],"uri":["http://zotero.org/users/551440/items/6GHZC8SG"],"itemData":{"id":1948,"type":"book","abstract":"Cover; Contents; Introduction to your course companion; Part One: Strategy; 1.1 - Thinking like a strategist; 1.2 - Strategic themes; Part Two: Core areas of the curriculum; 2.1 - What is strategy?; 2.2 - Strategic planning and control in organisations; 2.3 - Analysis of the macro (far)environment; 2.4 - Analysis of the industry; 2.5 - Analysis of the customer interface (markets and products); 2.6 - Competitive advantage; 2.7 - Resource analysis; 2.8 - The value chain; 2.9 - Organisational culture; 2.10 - Growth and development; 2.11 - Internal and external methodsof development, 2.12 - Internationalisation2.13 - Choosing your strategy; 2.14 - Suitability, feasibility and acceptability (SFA) of the strategy; 2.15 - Implementing your strategy; 2.16 - Strategic leadership issues; Part Three: Study, writing and revision skills; 3.0 - Introduction; 3.1 - Reflective learning; 3.2 - Useful ways to think; 3.3 - Motivation and time management; 3.4 - Speed reading; 3.5 - Memory techniques; 3.6 - Making the most of your lectures; 3.7 - Making the most of your seminars; 3.8 - Essay writing techniques; 3.9 - Writing in an academic style; 3.10 - Case study analysis, 3.11 - Presentation and examination hints and tipsGlossary; References; Author index; Subject index, An introduction to the subject that aims to help readers extend their understanding of key concepts, this book provides support on how to revise for exams &amp; prepare assessed work.","collection-title":"SAGE Course Companions series","event-place":"Los Angeles, [Calif.] ; London","ISBN":"978-1-4462-4518-7","language":"eng","number-of-pages":"233","publisher":"SAGE","publisher-place":"Los Angeles, [Calif.] ; London","source":"whel-primo.com","title":"Strategic management","author":[{"family":"Jeffs","given":"Chris"}],"issued":{"date-parts":[["2008"]]}}}],"schema":"https://github.com/citation-style-language/schema/raw/master/csl-citation.json"} </w:instrText>
      </w:r>
      <w:r w:rsidR="00913D54">
        <w:rPr>
          <w:rFonts w:ascii="Arial" w:hAnsi="Arial" w:cs="Arial"/>
          <w:sz w:val="24"/>
          <w:szCs w:val="24"/>
        </w:rPr>
        <w:fldChar w:fldCharType="separate"/>
      </w:r>
      <w:r w:rsidR="00913D54" w:rsidRPr="00913D54">
        <w:rPr>
          <w:rFonts w:ascii="Arial" w:hAnsi="Arial" w:cs="Arial"/>
          <w:sz w:val="24"/>
        </w:rPr>
        <w:t>(Jeffs, 2008)</w:t>
      </w:r>
      <w:r w:rsidR="00913D54">
        <w:rPr>
          <w:rFonts w:ascii="Arial" w:hAnsi="Arial" w:cs="Arial"/>
          <w:sz w:val="24"/>
          <w:szCs w:val="24"/>
        </w:rPr>
        <w:fldChar w:fldCharType="end"/>
      </w:r>
      <w:r w:rsidR="00D744B8">
        <w:rPr>
          <w:rFonts w:ascii="Arial" w:hAnsi="Arial" w:cs="Arial"/>
          <w:sz w:val="24"/>
          <w:szCs w:val="24"/>
        </w:rPr>
        <w:t xml:space="preserve">. </w:t>
      </w:r>
    </w:p>
    <w:p w14:paraId="1A134FFF" w14:textId="6AC34AD5" w:rsidR="00413E67" w:rsidRPr="001965C4" w:rsidRDefault="00413E67" w:rsidP="00B431E6">
      <w:pPr>
        <w:pStyle w:val="Heading2"/>
        <w:numPr>
          <w:ilvl w:val="2"/>
          <w:numId w:val="2"/>
        </w:numPr>
        <w:spacing w:line="480" w:lineRule="auto"/>
        <w:jc w:val="both"/>
        <w:rPr>
          <w:rFonts w:ascii="Arial" w:hAnsi="Arial" w:cs="Arial"/>
          <w:b/>
          <w:bCs/>
        </w:rPr>
      </w:pPr>
      <w:bookmarkStart w:id="11" w:name="_Toc59136176"/>
      <w:r w:rsidRPr="001965C4">
        <w:rPr>
          <w:rFonts w:ascii="Arial" w:hAnsi="Arial" w:cs="Arial"/>
          <w:b/>
          <w:bCs/>
          <w:sz w:val="24"/>
          <w:szCs w:val="24"/>
        </w:rPr>
        <w:t xml:space="preserve">Ansoff Matrix </w:t>
      </w:r>
      <w:r w:rsidR="000D303C" w:rsidRPr="001965C4">
        <w:rPr>
          <w:rFonts w:ascii="Arial" w:hAnsi="Arial" w:cs="Arial"/>
          <w:b/>
          <w:bCs/>
          <w:sz w:val="24"/>
          <w:szCs w:val="24"/>
        </w:rPr>
        <w:t>–</w:t>
      </w:r>
      <w:r w:rsidRPr="001965C4">
        <w:rPr>
          <w:rFonts w:ascii="Arial" w:hAnsi="Arial" w:cs="Arial"/>
          <w:b/>
          <w:bCs/>
          <w:sz w:val="24"/>
          <w:szCs w:val="24"/>
        </w:rPr>
        <w:t xml:space="preserve"> </w:t>
      </w:r>
      <w:r w:rsidR="000D303C" w:rsidRPr="001965C4">
        <w:rPr>
          <w:rFonts w:ascii="Arial" w:hAnsi="Arial" w:cs="Arial"/>
          <w:b/>
          <w:bCs/>
          <w:sz w:val="24"/>
          <w:szCs w:val="24"/>
        </w:rPr>
        <w:t>Product/Market Expansion</w:t>
      </w:r>
      <w:bookmarkEnd w:id="11"/>
    </w:p>
    <w:p w14:paraId="09DA0F6E" w14:textId="05C9A23F" w:rsidR="00C2132A" w:rsidRDefault="003B5024" w:rsidP="00B431E6">
      <w:pPr>
        <w:spacing w:line="480" w:lineRule="auto"/>
        <w:jc w:val="both"/>
        <w:rPr>
          <w:rFonts w:ascii="Arial" w:hAnsi="Arial" w:cs="Arial"/>
          <w:sz w:val="24"/>
          <w:szCs w:val="24"/>
        </w:rPr>
      </w:pPr>
      <w:r>
        <w:rPr>
          <w:rFonts w:ascii="Arial" w:hAnsi="Arial" w:cs="Arial"/>
          <w:sz w:val="24"/>
          <w:szCs w:val="24"/>
        </w:rPr>
        <w:t xml:space="preserve">The </w:t>
      </w:r>
      <w:r w:rsidR="007345EC">
        <w:rPr>
          <w:rFonts w:ascii="Arial" w:hAnsi="Arial" w:cs="Arial"/>
          <w:sz w:val="24"/>
          <w:szCs w:val="24"/>
        </w:rPr>
        <w:t xml:space="preserve">Ansoff Matrix first proposed by </w:t>
      </w:r>
      <w:r w:rsidR="007345EC">
        <w:rPr>
          <w:rFonts w:ascii="Arial" w:hAnsi="Arial" w:cs="Arial"/>
          <w:sz w:val="24"/>
          <w:szCs w:val="24"/>
        </w:rPr>
        <w:fldChar w:fldCharType="begin"/>
      </w:r>
      <w:r w:rsidR="003B0D0E">
        <w:rPr>
          <w:rFonts w:ascii="Arial" w:hAnsi="Arial" w:cs="Arial"/>
          <w:sz w:val="24"/>
          <w:szCs w:val="24"/>
        </w:rPr>
        <w:instrText xml:space="preserve"> ADDIN ZOTERO_ITEM CSL_CITATION {"citationID":"ismX8guu","properties":{"formattedCitation":"(Ansoff, 1957)","plainCitation":"(Ansoff, 1957)","dontUpdate":true,"noteIndex":0},"citationItems":[{"id":2012,"uris":["http://zotero.org/users/551440/items/RMAUXPCM"],"uri":["http://zotero.org/users/551440/items/RMAUXPCM"],"itemData":{"id":2012,"type":"article-journal","abstract":"The article discusses a method for evaluating profit potential in alternative product-market strategies. The formula for improved return on investment from diversification can be used to calculate conditions where ΔR would be greater than zero, or when it would be profitable to diversify. Four growth strategies are product development, diversification, market development, and market penetration. Long-range sales forecasts can define economic, political and international, industrial, and manufacturing-cost trends, as well as estimating a company's competitive advantage. Topics include product line, product mission, product-market strategy, the objectives of vertical, lateral, and horizontal diversification, and examples of diversification in the aircraft industry.","container-title":"Harvard Business Review","ISSN":"0017-8012","issue":"5","language":"eng","note":"publisher: Harvard University","page":"113–125","source":"whel-primo.com","title":"Strategies for Diversification.","volume":"35","author":[{"family":"Ansoff","given":"H. Igor"}],"issued":{"date-parts":[["1957",9,1]]}}}],"schema":"https://github.com/citation-style-language/schema/raw/master/csl-citation.json"} </w:instrText>
      </w:r>
      <w:r w:rsidR="007345EC">
        <w:rPr>
          <w:rFonts w:ascii="Arial" w:hAnsi="Arial" w:cs="Arial"/>
          <w:sz w:val="24"/>
          <w:szCs w:val="24"/>
        </w:rPr>
        <w:fldChar w:fldCharType="separate"/>
      </w:r>
      <w:r w:rsidR="007345EC" w:rsidRPr="007345EC">
        <w:rPr>
          <w:rFonts w:ascii="Arial" w:hAnsi="Arial" w:cs="Arial"/>
          <w:sz w:val="24"/>
        </w:rPr>
        <w:t xml:space="preserve">Ansoff, </w:t>
      </w:r>
      <w:r w:rsidR="007345EC">
        <w:rPr>
          <w:rFonts w:ascii="Arial" w:hAnsi="Arial" w:cs="Arial"/>
          <w:sz w:val="24"/>
        </w:rPr>
        <w:t>(</w:t>
      </w:r>
      <w:r w:rsidR="007345EC" w:rsidRPr="007345EC">
        <w:rPr>
          <w:rFonts w:ascii="Arial" w:hAnsi="Arial" w:cs="Arial"/>
          <w:sz w:val="24"/>
        </w:rPr>
        <w:t>1957)</w:t>
      </w:r>
      <w:r w:rsidR="007345EC">
        <w:rPr>
          <w:rFonts w:ascii="Arial" w:hAnsi="Arial" w:cs="Arial"/>
          <w:sz w:val="24"/>
          <w:szCs w:val="24"/>
        </w:rPr>
        <w:fldChar w:fldCharType="end"/>
      </w:r>
      <w:r w:rsidR="007345EC">
        <w:rPr>
          <w:rFonts w:ascii="Arial" w:hAnsi="Arial" w:cs="Arial"/>
          <w:sz w:val="24"/>
          <w:szCs w:val="24"/>
        </w:rPr>
        <w:t xml:space="preserve"> seeks to</w:t>
      </w:r>
      <w:r w:rsidR="009A3BAC">
        <w:rPr>
          <w:rFonts w:ascii="Arial" w:hAnsi="Arial" w:cs="Arial"/>
          <w:sz w:val="24"/>
          <w:szCs w:val="24"/>
        </w:rPr>
        <w:t xml:space="preserve"> help determine growth strategies for an </w:t>
      </w:r>
      <w:r w:rsidR="00145046">
        <w:rPr>
          <w:rFonts w:ascii="Arial" w:hAnsi="Arial" w:cs="Arial"/>
          <w:sz w:val="24"/>
          <w:szCs w:val="24"/>
        </w:rPr>
        <w:t xml:space="preserve">organisation. Each </w:t>
      </w:r>
      <w:r w:rsidR="00FE439F">
        <w:rPr>
          <w:rFonts w:ascii="Arial" w:hAnsi="Arial" w:cs="Arial"/>
          <w:sz w:val="24"/>
          <w:szCs w:val="24"/>
        </w:rPr>
        <w:t>quadrant</w:t>
      </w:r>
      <w:r w:rsidR="00145046">
        <w:rPr>
          <w:rFonts w:ascii="Arial" w:hAnsi="Arial" w:cs="Arial"/>
          <w:sz w:val="24"/>
          <w:szCs w:val="24"/>
        </w:rPr>
        <w:t xml:space="preserve"> of the matrix</w:t>
      </w:r>
      <w:r w:rsidR="00343F0D">
        <w:rPr>
          <w:rFonts w:ascii="Arial" w:hAnsi="Arial" w:cs="Arial"/>
          <w:sz w:val="24"/>
          <w:szCs w:val="24"/>
        </w:rPr>
        <w:t xml:space="preserve"> </w:t>
      </w:r>
      <w:r w:rsidR="00063ED1">
        <w:rPr>
          <w:rFonts w:ascii="Arial" w:hAnsi="Arial" w:cs="Arial"/>
          <w:sz w:val="24"/>
          <w:szCs w:val="24"/>
        </w:rPr>
        <w:t>Figure 5</w:t>
      </w:r>
      <w:r w:rsidR="00145046">
        <w:rPr>
          <w:rFonts w:ascii="Arial" w:hAnsi="Arial" w:cs="Arial"/>
          <w:sz w:val="24"/>
          <w:szCs w:val="24"/>
        </w:rPr>
        <w:t xml:space="preserve"> shows a strategy for organisational growth</w:t>
      </w:r>
      <w:r w:rsidR="00895836">
        <w:rPr>
          <w:rFonts w:ascii="Arial" w:hAnsi="Arial" w:cs="Arial"/>
          <w:sz w:val="24"/>
          <w:szCs w:val="24"/>
        </w:rPr>
        <w:t xml:space="preserve">, movement from ‘existing’ to ‘new’ </w:t>
      </w:r>
      <w:r w:rsidR="00BB715A">
        <w:rPr>
          <w:rFonts w:ascii="Arial" w:hAnsi="Arial" w:cs="Arial"/>
          <w:sz w:val="24"/>
          <w:szCs w:val="24"/>
        </w:rPr>
        <w:t>increases the risk of the strategy</w:t>
      </w:r>
      <w:r w:rsidR="007769DD">
        <w:rPr>
          <w:rFonts w:ascii="Arial" w:hAnsi="Arial" w:cs="Arial"/>
          <w:sz w:val="24"/>
          <w:szCs w:val="24"/>
        </w:rPr>
        <w:t xml:space="preserve"> </w:t>
      </w:r>
      <w:r w:rsidR="007769DD">
        <w:rPr>
          <w:rFonts w:ascii="Arial" w:hAnsi="Arial" w:cs="Arial"/>
          <w:sz w:val="24"/>
          <w:szCs w:val="24"/>
        </w:rPr>
        <w:fldChar w:fldCharType="begin"/>
      </w:r>
      <w:r w:rsidR="000A6D0F">
        <w:rPr>
          <w:rFonts w:ascii="Arial" w:hAnsi="Arial" w:cs="Arial"/>
          <w:sz w:val="24"/>
          <w:szCs w:val="24"/>
        </w:rPr>
        <w:instrText xml:space="preserve"> ADDIN ZOTERO_ITEM CSL_CITATION {"citationID":"N16ko4Ck","properties":{"formattedCitation":"(Meldrum and McDonald, 1995; Loredana, 2017)","plainCitation":"(Meldrum and McDonald, 1995; Loredana, 2017)","noteIndex":0},"citationItems":[{"id":2009,"uris":["http://zotero.org/users/551440/items/KD655IA2"],"uri":["http://zotero.org/users/551440/items/KD655IA2"],"itemData":{"id":2009,"type":"chapter","abstract":"The Ansoff Matrix is a two-by-two depiction of the options open to organisations if they wish to improve revenue or profitability. The matrix was first described by Igor Ansoff in ‘Strategies for Diversification’ (Harvard Business Review, September–October 1957, p. 114). It is useful because it provides a simple framework which encapsulates all the strategic directions an organisation can adopt in one analytical tool. Unlike some of the other analytical tools used in marketing, the matrix is not diagnostic; rather it is a method for structuring thinking or a means of classifying objectives.","container-title":"Key Marketing Concepts","event-place":"London","ISBN":"978-1-349-13877-7","language":"en","note":"DOI: 10.1007/978-1-349-13877-7_24","page":"121-126","publisher":"Macmillan Education UK","publisher-place":"London","source":"Springer Link","title":"The Ansoff Matrix","URL":"https://doi.org/10.1007/978-1-349-13877-7_24","author":[{"family":"Meldrum","given":"Mike"},{"family":"McDonald","given":"Malcolm"}],"editor":[{"family":"Meldrum","given":"Mike"},{"family":"McDonald","given":"Malcolm"}],"accessed":{"date-parts":[["2020",12,13]]},"issued":{"date-parts":[["1995"]]}},"label":"page"},{"id":2013,"uris":["http://zotero.org/users/551440/items/YQWK4ENR"],"uri":["http://zotero.org/users/551440/items/YQWK4ENR"],"itemData":{"id":2013,"type":"article-journal","abstract":"Reducing the risk is and always will be one of the main concerns for the management of a company. One way of reducing the risk can be diversification strategy. This concept is used very commonly in almost all areas of expertise. In terms of small companies, business diversification implies development of new products and services through their own efforts, expanding the area of action, as well as the formation of strategic alliances and licensing technologies. The article is based on a theoretical approach of the Ansoff matrix, which is one of the most important tools in strategic planning in order to diversify risks. The strategic options on which the Ansoff matrix is based are: the sale of existing products on existing markets, the development and renewal of existing products on new markets, the development and renewal of new products on existing markets, the development of new products on new markets. The purpose of this article is to present and describe the Ansoff matrix as a means to reduce the risks in the development of new products on emerging markets. This strategy of diversification has into consideration linking with the capacity the company achieve realistic goals. The results that will result from this research will facilitate the analysis and the assimilaton of the information related to the Ansoff matrix, and through the general methods of scientific investigation, namely the observation, synthesis, qualitative analysis and exemplification, I will try to offer an extension of the theoretical and practical knowledge on the Ansoff Matrix.","container-title":"Annals of 'Constantin Brancusi' University of Targu-Jiu. Economy Series","ISSN":"1844-7007","language":"eng","note":"publisher: Universitatea Constantin Brancusi din Targu-Jiu","page":"141–150","source":"whel-primo.com","title":"The use of Ansoff matrix in the field of business.","author":[{"family":"Loredana","given":"Ecobici Mihaela"}],"issued":{"date-parts":[["2017",11,3]]}},"label":"page"}],"schema":"https://github.com/citation-style-language/schema/raw/master/csl-citation.json"} </w:instrText>
      </w:r>
      <w:r w:rsidR="007769DD">
        <w:rPr>
          <w:rFonts w:ascii="Arial" w:hAnsi="Arial" w:cs="Arial"/>
          <w:sz w:val="24"/>
          <w:szCs w:val="24"/>
        </w:rPr>
        <w:fldChar w:fldCharType="separate"/>
      </w:r>
      <w:r w:rsidR="000A6D0F" w:rsidRPr="000A6D0F">
        <w:rPr>
          <w:rFonts w:ascii="Arial" w:hAnsi="Arial" w:cs="Arial"/>
          <w:sz w:val="24"/>
        </w:rPr>
        <w:t>(Meldrum and McDonald, 1995; Loredana, 2017)</w:t>
      </w:r>
      <w:r w:rsidR="007769DD">
        <w:rPr>
          <w:rFonts w:ascii="Arial" w:hAnsi="Arial" w:cs="Arial"/>
          <w:sz w:val="24"/>
          <w:szCs w:val="24"/>
        </w:rPr>
        <w:fldChar w:fldCharType="end"/>
      </w:r>
      <w:r w:rsidR="00BB715A">
        <w:rPr>
          <w:rFonts w:ascii="Arial" w:hAnsi="Arial" w:cs="Arial"/>
          <w:sz w:val="24"/>
          <w:szCs w:val="24"/>
        </w:rPr>
        <w:t xml:space="preserve">. </w:t>
      </w:r>
    </w:p>
    <w:p w14:paraId="1CD342AB" w14:textId="75E86ACC" w:rsidR="00343F0D" w:rsidRDefault="008A5937" w:rsidP="00413E67">
      <w:pPr>
        <w:spacing w:line="480" w:lineRule="auto"/>
        <w:jc w:val="both"/>
        <w:rPr>
          <w:rFonts w:ascii="Arial" w:hAnsi="Arial" w:cs="Arial"/>
          <w:sz w:val="24"/>
          <w:szCs w:val="24"/>
        </w:rPr>
      </w:pPr>
      <w:r>
        <w:rPr>
          <w:noProof/>
        </w:rPr>
        <w:lastRenderedPageBreak/>
        <w:drawing>
          <wp:anchor distT="0" distB="0" distL="114300" distR="114300" simplePos="0" relativeHeight="251680768" behindDoc="0" locked="0" layoutInCell="1" allowOverlap="1" wp14:anchorId="58929F86" wp14:editId="13EFF4E7">
            <wp:simplePos x="0" y="0"/>
            <wp:positionH relativeFrom="margin">
              <wp:posOffset>214630</wp:posOffset>
            </wp:positionH>
            <wp:positionV relativeFrom="paragraph">
              <wp:posOffset>215265</wp:posOffset>
            </wp:positionV>
            <wp:extent cx="5302885" cy="3360420"/>
            <wp:effectExtent l="0" t="0" r="0" b="0"/>
            <wp:wrapTopAndBottom/>
            <wp:docPr id="6" name="Picture 6" descr="Our quick-fix growth hack using Ansoff's Matrix | RBS Data In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ur quick-fix growth hack using Ansoff's Matrix | RBS Data Inc"/>
                    <pic:cNvPicPr>
                      <a:picLocks noChangeAspect="1" noChangeArrowheads="1"/>
                    </pic:cNvPicPr>
                  </pic:nvPicPr>
                  <pic:blipFill rotWithShape="1">
                    <a:blip r:embed="rId14">
                      <a:extLst>
                        <a:ext uri="{28A0092B-C50C-407E-A947-70E740481C1C}">
                          <a14:useLocalDpi xmlns:a14="http://schemas.microsoft.com/office/drawing/2010/main" val="0"/>
                        </a:ext>
                      </a:extLst>
                    </a:blip>
                    <a:srcRect l="7467"/>
                    <a:stretch/>
                  </pic:blipFill>
                  <pic:spPr bwMode="auto">
                    <a:xfrm>
                      <a:off x="0" y="0"/>
                      <a:ext cx="5302885" cy="3360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063ED1">
        <w:rPr>
          <w:rFonts w:ascii="Arial" w:hAnsi="Arial" w:cs="Arial"/>
          <w:sz w:val="24"/>
          <w:szCs w:val="24"/>
        </w:rPr>
        <w:t>Figure 5.</w:t>
      </w:r>
    </w:p>
    <w:p w14:paraId="62FD59C3" w14:textId="7EC61F75" w:rsidR="008A5937" w:rsidRDefault="008A5937" w:rsidP="00956B83">
      <w:pPr>
        <w:spacing w:line="480" w:lineRule="auto"/>
        <w:jc w:val="both"/>
        <w:rPr>
          <w:rFonts w:ascii="Arial" w:hAnsi="Arial" w:cs="Arial"/>
          <w:sz w:val="24"/>
          <w:szCs w:val="24"/>
        </w:rPr>
      </w:pPr>
      <w:r>
        <w:rPr>
          <w:rFonts w:ascii="Arial" w:hAnsi="Arial" w:cs="Arial"/>
          <w:sz w:val="24"/>
          <w:szCs w:val="24"/>
        </w:rPr>
        <w:fldChar w:fldCharType="begin"/>
      </w:r>
      <w:r w:rsidR="003B0D0E">
        <w:rPr>
          <w:rFonts w:ascii="Arial" w:hAnsi="Arial" w:cs="Arial"/>
          <w:sz w:val="24"/>
          <w:szCs w:val="24"/>
        </w:rPr>
        <w:instrText xml:space="preserve"> ADDIN ZOTERO_ITEM CSL_CITATION {"citationID":"TnCf0t1B","properties":{"formattedCitation":"(RBS Data Inc, 2019)","plainCitation":"(RBS Data Inc, 2019)","noteIndex":0},"citationItems":[{"id":2014,"uris":["http://zotero.org/users/551440/items/NJEVBKQT"],"uri":["http://zotero.org/users/551440/items/NJEVBKQT"],"itemData":{"id":2014,"type":"post-weblog","abstract":"New leads are the lifeblood of most successful companies. Even when sales perform well and the business is running smoothly, most marketing functions still need new ways to increase their lead pipeline, grow market share, boost brand awareness and drive their business forward. Without continual growth, companies can quickly stagnate. If this happens, businesses can become more […]","container-title":"RBS Data Inc","language":"en-US","title":"Our quick-fix growth hack using Ansoff’s Matrix","URL":"https://www.rbsdata.com/our-quick-fix-growth-hack-using-ansoffs-matrix","author":[{"family":"RBS Data Inc","given":""}],"accessed":{"date-parts":[["2020",12,13]]},"issued":{"date-parts":[["2019",7,2]]}}}],"schema":"https://github.com/citation-style-language/schema/raw/master/csl-citation.json"} </w:instrText>
      </w:r>
      <w:r>
        <w:rPr>
          <w:rFonts w:ascii="Arial" w:hAnsi="Arial" w:cs="Arial"/>
          <w:sz w:val="24"/>
          <w:szCs w:val="24"/>
        </w:rPr>
        <w:fldChar w:fldCharType="separate"/>
      </w:r>
      <w:r w:rsidR="003B0D0E" w:rsidRPr="003B0D0E">
        <w:rPr>
          <w:rFonts w:ascii="Arial" w:hAnsi="Arial" w:cs="Arial"/>
          <w:sz w:val="24"/>
        </w:rPr>
        <w:t>(RBS Data Inc, 2019)</w:t>
      </w:r>
      <w:r>
        <w:rPr>
          <w:rFonts w:ascii="Arial" w:hAnsi="Arial" w:cs="Arial"/>
          <w:sz w:val="24"/>
          <w:szCs w:val="24"/>
        </w:rPr>
        <w:fldChar w:fldCharType="end"/>
      </w:r>
    </w:p>
    <w:p w14:paraId="178923B7" w14:textId="77777777" w:rsidR="007519E4" w:rsidRDefault="007519E4" w:rsidP="007519E4">
      <w:pPr>
        <w:spacing w:line="480" w:lineRule="auto"/>
        <w:jc w:val="both"/>
        <w:rPr>
          <w:rFonts w:ascii="Arial" w:hAnsi="Arial" w:cs="Arial"/>
          <w:sz w:val="24"/>
          <w:szCs w:val="24"/>
        </w:rPr>
      </w:pPr>
      <w:r>
        <w:rPr>
          <w:rFonts w:ascii="Arial" w:hAnsi="Arial" w:cs="Arial"/>
          <w:sz w:val="24"/>
          <w:szCs w:val="24"/>
        </w:rPr>
        <w:t>The quadrants strategies are summarised as:</w:t>
      </w:r>
    </w:p>
    <w:p w14:paraId="032BD0BE" w14:textId="77777777" w:rsidR="007519E4" w:rsidRDefault="007519E4" w:rsidP="007519E4">
      <w:pPr>
        <w:spacing w:line="480" w:lineRule="auto"/>
        <w:jc w:val="both"/>
        <w:rPr>
          <w:rFonts w:ascii="Arial" w:hAnsi="Arial" w:cs="Arial"/>
          <w:sz w:val="24"/>
          <w:szCs w:val="24"/>
        </w:rPr>
      </w:pPr>
      <w:r w:rsidRPr="001965C4">
        <w:rPr>
          <w:rFonts w:ascii="Arial" w:hAnsi="Arial" w:cs="Arial"/>
          <w:b/>
          <w:bCs/>
          <w:color w:val="C00000"/>
          <w:sz w:val="24"/>
          <w:szCs w:val="24"/>
        </w:rPr>
        <w:t>Market Penetration –</w:t>
      </w:r>
      <w:r w:rsidRPr="001965C4">
        <w:rPr>
          <w:rFonts w:ascii="Arial" w:hAnsi="Arial" w:cs="Arial"/>
          <w:color w:val="C00000"/>
          <w:sz w:val="24"/>
          <w:szCs w:val="24"/>
        </w:rPr>
        <w:t xml:space="preserve"> </w:t>
      </w:r>
      <w:r>
        <w:rPr>
          <w:rFonts w:ascii="Arial" w:hAnsi="Arial" w:cs="Arial"/>
          <w:sz w:val="24"/>
          <w:szCs w:val="24"/>
        </w:rPr>
        <w:t xml:space="preserve">Low Risk. Increasing sales through selling more of current services to new customers within the existing market. This can be done by analysing current customer base and selling to similar organisations, cross-selling or increasing promotion. </w:t>
      </w:r>
    </w:p>
    <w:p w14:paraId="42F3B169" w14:textId="77777777" w:rsidR="007519E4" w:rsidRDefault="007519E4" w:rsidP="007519E4">
      <w:pPr>
        <w:spacing w:line="480" w:lineRule="auto"/>
        <w:jc w:val="both"/>
        <w:rPr>
          <w:rFonts w:ascii="Arial" w:hAnsi="Arial" w:cs="Arial"/>
          <w:sz w:val="24"/>
          <w:szCs w:val="24"/>
        </w:rPr>
      </w:pPr>
      <w:r w:rsidRPr="001965C4">
        <w:rPr>
          <w:rFonts w:ascii="Arial" w:hAnsi="Arial" w:cs="Arial"/>
          <w:b/>
          <w:bCs/>
          <w:color w:val="C00000"/>
          <w:sz w:val="24"/>
          <w:szCs w:val="24"/>
        </w:rPr>
        <w:t>Market Development –</w:t>
      </w:r>
      <w:r w:rsidRPr="001965C4">
        <w:rPr>
          <w:rFonts w:ascii="Arial" w:hAnsi="Arial" w:cs="Arial"/>
          <w:color w:val="C00000"/>
          <w:sz w:val="24"/>
          <w:szCs w:val="24"/>
        </w:rPr>
        <w:t xml:space="preserve"> </w:t>
      </w:r>
      <w:r>
        <w:rPr>
          <w:rFonts w:ascii="Arial" w:hAnsi="Arial" w:cs="Arial"/>
          <w:sz w:val="24"/>
          <w:szCs w:val="24"/>
        </w:rPr>
        <w:t xml:space="preserve">Medium risk. Selling existing services to new markets/customers. This can be done by promotion through targeting segmentation and positioning. </w:t>
      </w:r>
    </w:p>
    <w:p w14:paraId="19E9DF51" w14:textId="77777777" w:rsidR="007519E4" w:rsidRDefault="007519E4" w:rsidP="007519E4">
      <w:pPr>
        <w:spacing w:line="480" w:lineRule="auto"/>
        <w:jc w:val="both"/>
        <w:rPr>
          <w:rFonts w:ascii="Arial" w:hAnsi="Arial" w:cs="Arial"/>
          <w:sz w:val="24"/>
          <w:szCs w:val="24"/>
        </w:rPr>
      </w:pPr>
      <w:r w:rsidRPr="001965C4">
        <w:rPr>
          <w:rFonts w:ascii="Arial" w:hAnsi="Arial" w:cs="Arial"/>
          <w:b/>
          <w:bCs/>
          <w:color w:val="C00000"/>
          <w:sz w:val="24"/>
          <w:szCs w:val="24"/>
        </w:rPr>
        <w:t>Product Development –</w:t>
      </w:r>
      <w:r w:rsidRPr="001965C4">
        <w:rPr>
          <w:rFonts w:ascii="Arial" w:hAnsi="Arial" w:cs="Arial"/>
          <w:color w:val="C00000"/>
          <w:sz w:val="24"/>
          <w:szCs w:val="24"/>
        </w:rPr>
        <w:t xml:space="preserve"> </w:t>
      </w:r>
      <w:r>
        <w:rPr>
          <w:rFonts w:ascii="Arial" w:hAnsi="Arial" w:cs="Arial"/>
          <w:sz w:val="24"/>
          <w:szCs w:val="24"/>
        </w:rPr>
        <w:t xml:space="preserve">Medium/High risk. Creation of new services to replace or enhance current ones by anticipating customer needs and innovating to generate increase value. This strategy seeks to use existing capabilities to offer new services to existing clients increasing the company’s growth. </w:t>
      </w:r>
    </w:p>
    <w:p w14:paraId="3017A0ED" w14:textId="0B2B9DC3" w:rsidR="00CF183B" w:rsidRDefault="007519E4" w:rsidP="007519E4">
      <w:pPr>
        <w:spacing w:line="480" w:lineRule="auto"/>
        <w:jc w:val="both"/>
        <w:rPr>
          <w:rFonts w:ascii="Arial" w:hAnsi="Arial" w:cs="Arial"/>
          <w:sz w:val="24"/>
          <w:szCs w:val="24"/>
        </w:rPr>
      </w:pPr>
      <w:r w:rsidRPr="001965C4">
        <w:rPr>
          <w:rFonts w:ascii="Arial" w:hAnsi="Arial" w:cs="Arial"/>
          <w:b/>
          <w:bCs/>
          <w:color w:val="C00000"/>
          <w:sz w:val="24"/>
          <w:szCs w:val="24"/>
        </w:rPr>
        <w:lastRenderedPageBreak/>
        <w:t>Diversification –</w:t>
      </w:r>
      <w:r w:rsidRPr="001965C4">
        <w:rPr>
          <w:rFonts w:ascii="Arial" w:hAnsi="Arial" w:cs="Arial"/>
          <w:color w:val="C00000"/>
          <w:sz w:val="24"/>
          <w:szCs w:val="24"/>
        </w:rPr>
        <w:t xml:space="preserve"> </w:t>
      </w:r>
      <w:r>
        <w:rPr>
          <w:rFonts w:ascii="Arial" w:hAnsi="Arial" w:cs="Arial"/>
          <w:sz w:val="24"/>
          <w:szCs w:val="24"/>
        </w:rPr>
        <w:t>High/Very High risk. Creation of new services for new markets, often moving the brand and organisation in a new direction</w:t>
      </w:r>
      <w:r w:rsidR="0060283A">
        <w:rPr>
          <w:rFonts w:ascii="Arial" w:hAnsi="Arial" w:cs="Arial"/>
          <w:sz w:val="24"/>
          <w:szCs w:val="24"/>
        </w:rPr>
        <w:t xml:space="preserve"> </w:t>
      </w:r>
      <w:r w:rsidR="0060283A">
        <w:rPr>
          <w:rFonts w:ascii="Arial" w:hAnsi="Arial" w:cs="Arial"/>
          <w:sz w:val="24"/>
          <w:szCs w:val="24"/>
        </w:rPr>
        <w:fldChar w:fldCharType="begin"/>
      </w:r>
      <w:r w:rsidR="0060283A">
        <w:rPr>
          <w:rFonts w:ascii="Arial" w:hAnsi="Arial" w:cs="Arial"/>
          <w:sz w:val="24"/>
          <w:szCs w:val="24"/>
        </w:rPr>
        <w:instrText xml:space="preserve"> ADDIN ZOTERO_ITEM CSL_CITATION {"citationID":"4SQxJ3gC","properties":{"formattedCitation":"(Jeffs, 2008)","plainCitation":"(Jeffs, 2008)","noteIndex":0},"citationItems":[{"id":1948,"uris":["http://zotero.org/users/551440/items/6GHZC8SG"],"uri":["http://zotero.org/users/551440/items/6GHZC8SG"],"itemData":{"id":1948,"type":"book","abstract":"Cover; Contents; Introduction to your course companion; Part One: Strategy; 1.1 - Thinking like a strategist; 1.2 - Strategic themes; Part Two: Core areas of the curriculum; 2.1 - What is strategy?; 2.2 - Strategic planning and control in organisations; 2.3 - Analysis of the macro (far)environment; 2.4 - Analysis of the industry; 2.5 - Analysis of the customer interface (markets and products); 2.6 - Competitive advantage; 2.7 - Resource analysis; 2.8 - The value chain; 2.9 - Organisational culture; 2.10 - Growth and development; 2.11 - Internal and external methodsof development, 2.12 - Internationalisation2.13 - Choosing your strategy; 2.14 - Suitability, feasibility and acceptability (SFA) of the strategy; 2.15 - Implementing your strategy; 2.16 - Strategic leadership issues; Part Three: Study, writing and revision skills; 3.0 - Introduction; 3.1 - Reflective learning; 3.2 - Useful ways to think; 3.3 - Motivation and time management; 3.4 - Speed reading; 3.5 - Memory techniques; 3.6 - Making the most of your lectures; 3.7 - Making the most of your seminars; 3.8 - Essay writing techniques; 3.9 - Writing in an academic style; 3.10 - Case study analysis, 3.11 - Presentation and examination hints and tipsGlossary; References; Author index; Subject index, An introduction to the subject that aims to help readers extend their understanding of key concepts, this book provides support on how to revise for exams &amp; prepare assessed work.","collection-title":"SAGE Course Companions series","event-place":"Los Angeles, [Calif.] ; London","ISBN":"978-1-4462-4518-7","language":"eng","number-of-pages":"233","publisher":"SAGE","publisher-place":"Los Angeles, [Calif.] ; London","source":"whel-primo.com","title":"Strategic management","author":[{"family":"Jeffs","given":"Chris"}],"issued":{"date-parts":[["2008"]]}}}],"schema":"https://github.com/citation-style-language/schema/raw/master/csl-citation.json"} </w:instrText>
      </w:r>
      <w:r w:rsidR="0060283A">
        <w:rPr>
          <w:rFonts w:ascii="Arial" w:hAnsi="Arial" w:cs="Arial"/>
          <w:sz w:val="24"/>
          <w:szCs w:val="24"/>
        </w:rPr>
        <w:fldChar w:fldCharType="separate"/>
      </w:r>
      <w:r w:rsidR="0060283A" w:rsidRPr="0060283A">
        <w:rPr>
          <w:rFonts w:ascii="Arial" w:hAnsi="Arial" w:cs="Arial"/>
          <w:sz w:val="24"/>
        </w:rPr>
        <w:t>(Jeffs, 2008)</w:t>
      </w:r>
      <w:r w:rsidR="0060283A">
        <w:rPr>
          <w:rFonts w:ascii="Arial" w:hAnsi="Arial" w:cs="Arial"/>
          <w:sz w:val="24"/>
          <w:szCs w:val="24"/>
        </w:rPr>
        <w:fldChar w:fldCharType="end"/>
      </w:r>
      <w:r>
        <w:rPr>
          <w:rFonts w:ascii="Arial" w:hAnsi="Arial" w:cs="Arial"/>
          <w:sz w:val="24"/>
          <w:szCs w:val="24"/>
        </w:rPr>
        <w:t>.</w:t>
      </w:r>
    </w:p>
    <w:p w14:paraId="27B0C272" w14:textId="7EBE3FE5" w:rsidR="005538B0" w:rsidRDefault="000C5122" w:rsidP="00956B83">
      <w:pPr>
        <w:spacing w:line="480" w:lineRule="auto"/>
        <w:jc w:val="both"/>
        <w:rPr>
          <w:rFonts w:ascii="Arial" w:hAnsi="Arial" w:cs="Arial"/>
          <w:sz w:val="24"/>
          <w:szCs w:val="24"/>
        </w:rPr>
      </w:pPr>
      <w:r>
        <w:rPr>
          <w:noProof/>
        </w:rPr>
        <w:drawing>
          <wp:anchor distT="0" distB="0" distL="114300" distR="114300" simplePos="0" relativeHeight="251681792" behindDoc="0" locked="0" layoutInCell="1" allowOverlap="1" wp14:anchorId="56F83C72" wp14:editId="63A61D2B">
            <wp:simplePos x="0" y="0"/>
            <wp:positionH relativeFrom="margin">
              <wp:align>center</wp:align>
            </wp:positionH>
            <wp:positionV relativeFrom="paragraph">
              <wp:posOffset>391160</wp:posOffset>
            </wp:positionV>
            <wp:extent cx="4793343" cy="3907831"/>
            <wp:effectExtent l="0" t="0" r="7620" b="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extLst>
                        <a:ext uri="{28A0092B-C50C-407E-A947-70E740481C1C}">
                          <a14:useLocalDpi xmlns:a14="http://schemas.microsoft.com/office/drawing/2010/main" val="0"/>
                        </a:ext>
                      </a:extLst>
                    </a:blip>
                    <a:srcRect l="35389" t="22288" r="22115" b="16119"/>
                    <a:stretch/>
                  </pic:blipFill>
                  <pic:spPr bwMode="auto">
                    <a:xfrm>
                      <a:off x="0" y="0"/>
                      <a:ext cx="4793343" cy="3907831"/>
                    </a:xfrm>
                    <a:prstGeom prst="rect">
                      <a:avLst/>
                    </a:prstGeom>
                    <a:ln>
                      <a:noFill/>
                    </a:ln>
                    <a:extLst>
                      <a:ext uri="{53640926-AAD7-44D8-BBD7-CCE9431645EC}">
                        <a14:shadowObscured xmlns:a14="http://schemas.microsoft.com/office/drawing/2010/main"/>
                      </a:ext>
                    </a:extLst>
                  </pic:spPr>
                </pic:pic>
              </a:graphicData>
            </a:graphic>
          </wp:anchor>
        </w:drawing>
      </w:r>
      <w:r>
        <w:rPr>
          <w:rFonts w:ascii="Arial" w:hAnsi="Arial" w:cs="Arial"/>
          <w:sz w:val="24"/>
          <w:szCs w:val="24"/>
        </w:rPr>
        <w:t>Ansoff Matrix analysis for Royal Mail and Parcelforce:</w:t>
      </w:r>
    </w:p>
    <w:p w14:paraId="3B683172" w14:textId="77777777" w:rsidR="001965C4" w:rsidRDefault="001965C4" w:rsidP="00956B83">
      <w:pPr>
        <w:spacing w:line="480" w:lineRule="auto"/>
        <w:jc w:val="both"/>
        <w:rPr>
          <w:rFonts w:ascii="Arial" w:hAnsi="Arial" w:cs="Arial"/>
          <w:sz w:val="24"/>
          <w:szCs w:val="24"/>
        </w:rPr>
      </w:pPr>
    </w:p>
    <w:p w14:paraId="4A21CFFD" w14:textId="0E1E4C77" w:rsidR="00C8639B" w:rsidRPr="00BC50FE" w:rsidRDefault="00F81762" w:rsidP="00956B83">
      <w:pPr>
        <w:spacing w:line="480" w:lineRule="auto"/>
        <w:jc w:val="both"/>
        <w:rPr>
          <w:rFonts w:ascii="Arial" w:hAnsi="Arial" w:cs="Arial"/>
          <w:sz w:val="24"/>
          <w:szCs w:val="24"/>
        </w:rPr>
      </w:pPr>
      <w:r>
        <w:rPr>
          <w:rFonts w:ascii="Arial" w:hAnsi="Arial" w:cs="Arial"/>
          <w:sz w:val="24"/>
          <w:szCs w:val="24"/>
        </w:rPr>
        <w:t>While market penetration strategies allow for an income increase with relatively little expense</w:t>
      </w:r>
      <w:r w:rsidR="00427BE8">
        <w:rPr>
          <w:rFonts w:ascii="Arial" w:hAnsi="Arial" w:cs="Arial"/>
          <w:sz w:val="24"/>
          <w:szCs w:val="24"/>
        </w:rPr>
        <w:t xml:space="preserve">, price </w:t>
      </w:r>
      <w:r w:rsidR="003003F3">
        <w:rPr>
          <w:rFonts w:ascii="Arial" w:hAnsi="Arial" w:cs="Arial"/>
          <w:sz w:val="24"/>
          <w:szCs w:val="24"/>
        </w:rPr>
        <w:t>competitiveness</w:t>
      </w:r>
      <w:r w:rsidR="00427BE8">
        <w:rPr>
          <w:rFonts w:ascii="Arial" w:hAnsi="Arial" w:cs="Arial"/>
          <w:sz w:val="24"/>
          <w:szCs w:val="24"/>
        </w:rPr>
        <w:t xml:space="preserve"> would limit this. Market development specifically as a premium carrier with </w:t>
      </w:r>
      <w:r w:rsidR="003003F3">
        <w:rPr>
          <w:rFonts w:ascii="Arial" w:hAnsi="Arial" w:cs="Arial"/>
          <w:sz w:val="24"/>
          <w:szCs w:val="24"/>
        </w:rPr>
        <w:t xml:space="preserve">excellent customer service position would provide a relatively unique USP within the industry. Product Development strategies for a more modern, </w:t>
      </w:r>
      <w:r w:rsidR="00D06DAC">
        <w:rPr>
          <w:rFonts w:ascii="Arial" w:hAnsi="Arial" w:cs="Arial"/>
          <w:sz w:val="24"/>
          <w:szCs w:val="24"/>
        </w:rPr>
        <w:t>e-commerce society will be needed to maintain current market share</w:t>
      </w:r>
      <w:r w:rsidR="0073478C">
        <w:rPr>
          <w:rFonts w:ascii="Arial" w:hAnsi="Arial" w:cs="Arial"/>
          <w:sz w:val="24"/>
          <w:szCs w:val="24"/>
        </w:rPr>
        <w:t xml:space="preserve"> and grow potentially new services. Royal Mail’s unique and expansive logistics network and </w:t>
      </w:r>
      <w:r w:rsidR="009C7C94">
        <w:rPr>
          <w:rFonts w:ascii="Arial" w:hAnsi="Arial" w:cs="Arial"/>
          <w:sz w:val="24"/>
          <w:szCs w:val="24"/>
        </w:rPr>
        <w:t xml:space="preserve">‘known face’ last mile delivery </w:t>
      </w:r>
      <w:r w:rsidR="00667FD8">
        <w:rPr>
          <w:rFonts w:ascii="Arial" w:hAnsi="Arial" w:cs="Arial"/>
          <w:sz w:val="24"/>
          <w:szCs w:val="24"/>
        </w:rPr>
        <w:t>provides</w:t>
      </w:r>
      <w:r w:rsidR="009C7C94">
        <w:rPr>
          <w:rFonts w:ascii="Arial" w:hAnsi="Arial" w:cs="Arial"/>
          <w:sz w:val="24"/>
          <w:szCs w:val="24"/>
        </w:rPr>
        <w:t xml:space="preserve"> a range of related diversification strategies</w:t>
      </w:r>
      <w:r w:rsidR="0016720D">
        <w:rPr>
          <w:rFonts w:ascii="Arial" w:hAnsi="Arial" w:cs="Arial"/>
          <w:sz w:val="24"/>
          <w:szCs w:val="24"/>
        </w:rPr>
        <w:t xml:space="preserve"> to </w:t>
      </w:r>
      <w:r w:rsidR="0016720D" w:rsidRPr="00BC50FE">
        <w:rPr>
          <w:rFonts w:ascii="Arial" w:hAnsi="Arial" w:cs="Arial"/>
          <w:sz w:val="24"/>
          <w:szCs w:val="24"/>
        </w:rPr>
        <w:t>maximise the resource opportunity</w:t>
      </w:r>
      <w:r w:rsidR="00667FD8" w:rsidRPr="00BC50FE">
        <w:rPr>
          <w:rFonts w:ascii="Arial" w:hAnsi="Arial" w:cs="Arial"/>
          <w:sz w:val="24"/>
          <w:szCs w:val="24"/>
        </w:rPr>
        <w:t xml:space="preserve"> </w:t>
      </w:r>
      <w:r w:rsidR="00667FD8" w:rsidRPr="00BC50FE">
        <w:rPr>
          <w:rFonts w:ascii="Arial" w:hAnsi="Arial" w:cs="Arial"/>
          <w:sz w:val="24"/>
          <w:szCs w:val="24"/>
        </w:rPr>
        <w:fldChar w:fldCharType="begin"/>
      </w:r>
      <w:r w:rsidR="00667FD8" w:rsidRPr="00BC50FE">
        <w:rPr>
          <w:rFonts w:ascii="Arial" w:hAnsi="Arial" w:cs="Arial"/>
          <w:sz w:val="24"/>
          <w:szCs w:val="24"/>
        </w:rPr>
        <w:instrText xml:space="preserve"> ADDIN ZOTERO_ITEM CSL_CITATION {"citationID":"M6iddfIE","properties":{"formattedCitation":"(Park and Jang, 2013)","plainCitation":"(Park and Jang, 2013)","noteIndex":0},"citationItems":[{"id":2016,"uris":["http://zotero.org/users/551440/items/XMY26Y5W"],"uri":["http://zotero.org/users/551440/items/XMY26Y5W"],"itemData":{"id":2016,"type":"article-journal","abstract":"Abstract: The major objective of this study was to investigate the effects of within-industry diversification and related diversification on short and long-run firm performance in the restaurant industry. Accordingly, this study decomposed Jacquemin and Berry's (1979) traditional related diversification entropy into within-industry diversification entropy and pure related diversification entropy. Further, this study examined the interaction effect of within-industry and related diversification strategies on firm performance. The results of this study suggested that in the short-run within-industry diversification strategies have a negative impact on firm profitability but no significant effect on sales growth. However, the long-run effect of within-industry diversification was significantly positive in terms of profitability but not sales growth. This study also showed that related diversification strategies had a positive and significant effect on profitability in the short-run, which turned negative and significant in the long-run. Further, the interaction model indicated that when the two strategies are simultaneously carried out synergy is quickly realized because efficiency is enhanced. A more detailed discussion of the results is provided in the main body of this paper.","container-title":"International Journal of Hospitality Management","DOI":"10.1016/j.ijhm.2013.02.009","ISSN":"0278-4319","language":"eng","note":"publisher: Elsevier BV","page":"51–61","source":"whel-primo.com","title":"Effects of within-industry diversification and related diversification strategies on firm performance.","volume":"34","author":[{"family":"Park","given":"Kwangmin"},{"family":"Jang","given":"SooCheong"}],"issued":{"date-parts":[["2013",9,1]]}}}],"schema":"https://github.com/citation-style-language/schema/raw/master/csl-citation.json"} </w:instrText>
      </w:r>
      <w:r w:rsidR="00667FD8" w:rsidRPr="00BC50FE">
        <w:rPr>
          <w:rFonts w:ascii="Arial" w:hAnsi="Arial" w:cs="Arial"/>
          <w:sz w:val="24"/>
          <w:szCs w:val="24"/>
        </w:rPr>
        <w:fldChar w:fldCharType="separate"/>
      </w:r>
      <w:r w:rsidR="00667FD8" w:rsidRPr="00BC50FE">
        <w:rPr>
          <w:rFonts w:ascii="Arial" w:hAnsi="Arial" w:cs="Arial"/>
          <w:sz w:val="24"/>
        </w:rPr>
        <w:t>(Park and Jang, 2013)</w:t>
      </w:r>
      <w:r w:rsidR="00667FD8" w:rsidRPr="00BC50FE">
        <w:rPr>
          <w:rFonts w:ascii="Arial" w:hAnsi="Arial" w:cs="Arial"/>
          <w:sz w:val="24"/>
          <w:szCs w:val="24"/>
        </w:rPr>
        <w:fldChar w:fldCharType="end"/>
      </w:r>
      <w:r w:rsidR="0016720D" w:rsidRPr="00BC50FE">
        <w:rPr>
          <w:rFonts w:ascii="Arial" w:hAnsi="Arial" w:cs="Arial"/>
          <w:sz w:val="24"/>
          <w:szCs w:val="24"/>
        </w:rPr>
        <w:t xml:space="preserve">. </w:t>
      </w:r>
    </w:p>
    <w:p w14:paraId="614B2D95" w14:textId="2FE2851F" w:rsidR="00956B83" w:rsidRPr="00BC50FE" w:rsidRDefault="00602F3D" w:rsidP="00B431E6">
      <w:pPr>
        <w:pStyle w:val="Heading2"/>
        <w:numPr>
          <w:ilvl w:val="1"/>
          <w:numId w:val="2"/>
        </w:numPr>
        <w:spacing w:line="480" w:lineRule="auto"/>
        <w:jc w:val="both"/>
        <w:rPr>
          <w:rFonts w:ascii="Arial" w:hAnsi="Arial" w:cs="Arial"/>
          <w:b/>
          <w:bCs/>
          <w:sz w:val="24"/>
          <w:szCs w:val="24"/>
        </w:rPr>
      </w:pPr>
      <w:bookmarkStart w:id="12" w:name="_Toc59136177"/>
      <w:r w:rsidRPr="00BC50FE">
        <w:rPr>
          <w:rFonts w:ascii="Arial" w:hAnsi="Arial" w:cs="Arial"/>
          <w:b/>
          <w:bCs/>
          <w:sz w:val="24"/>
          <w:szCs w:val="24"/>
        </w:rPr>
        <w:lastRenderedPageBreak/>
        <w:t xml:space="preserve">Internal Environment </w:t>
      </w:r>
      <w:r w:rsidR="000C5122" w:rsidRPr="00BC50FE">
        <w:rPr>
          <w:rFonts w:ascii="Arial" w:hAnsi="Arial" w:cs="Arial"/>
          <w:b/>
          <w:bCs/>
          <w:sz w:val="24"/>
          <w:szCs w:val="24"/>
        </w:rPr>
        <w:t>Analysis</w:t>
      </w:r>
      <w:bookmarkEnd w:id="12"/>
    </w:p>
    <w:p w14:paraId="4F2555E3" w14:textId="47C064CA" w:rsidR="00602F3D" w:rsidRPr="001965C4" w:rsidRDefault="00602F3D" w:rsidP="00B431E6">
      <w:pPr>
        <w:pStyle w:val="Heading2"/>
        <w:numPr>
          <w:ilvl w:val="2"/>
          <w:numId w:val="2"/>
        </w:numPr>
        <w:spacing w:line="480" w:lineRule="auto"/>
        <w:jc w:val="both"/>
        <w:rPr>
          <w:rFonts w:ascii="Arial" w:hAnsi="Arial" w:cs="Arial"/>
          <w:b/>
          <w:bCs/>
          <w:sz w:val="24"/>
          <w:szCs w:val="24"/>
        </w:rPr>
      </w:pPr>
      <w:bookmarkStart w:id="13" w:name="_Toc59136178"/>
      <w:r w:rsidRPr="001965C4">
        <w:rPr>
          <w:rFonts w:ascii="Arial" w:hAnsi="Arial" w:cs="Arial"/>
          <w:b/>
          <w:bCs/>
          <w:sz w:val="24"/>
          <w:szCs w:val="24"/>
        </w:rPr>
        <w:t>SWOT</w:t>
      </w:r>
      <w:r w:rsidR="00C1621F">
        <w:rPr>
          <w:rFonts w:ascii="Arial" w:hAnsi="Arial" w:cs="Arial"/>
          <w:b/>
          <w:bCs/>
          <w:sz w:val="24"/>
          <w:szCs w:val="24"/>
        </w:rPr>
        <w:t xml:space="preserve"> Matrix</w:t>
      </w:r>
      <w:bookmarkEnd w:id="13"/>
    </w:p>
    <w:p w14:paraId="6D86C243" w14:textId="2305D74A" w:rsidR="00BC50FE" w:rsidRDefault="00CB338B" w:rsidP="00B431E6">
      <w:pPr>
        <w:spacing w:line="480" w:lineRule="auto"/>
        <w:jc w:val="both"/>
        <w:rPr>
          <w:rFonts w:ascii="Arial" w:hAnsi="Arial" w:cs="Arial"/>
          <w:sz w:val="24"/>
          <w:szCs w:val="24"/>
        </w:rPr>
      </w:pPr>
      <w:r>
        <w:rPr>
          <w:rFonts w:ascii="Arial" w:hAnsi="Arial" w:cs="Arial"/>
          <w:sz w:val="24"/>
          <w:szCs w:val="24"/>
        </w:rPr>
        <w:t xml:space="preserve">Before any new strategies can be recommended a full view of Royal Mail and Parcelforce’s </w:t>
      </w:r>
      <w:r w:rsidR="0090033F">
        <w:rPr>
          <w:rFonts w:ascii="Arial" w:hAnsi="Arial" w:cs="Arial"/>
          <w:sz w:val="24"/>
          <w:szCs w:val="24"/>
        </w:rPr>
        <w:t xml:space="preserve">current position is required. </w:t>
      </w:r>
      <w:proofErr w:type="gramStart"/>
      <w:r w:rsidR="0090033F">
        <w:rPr>
          <w:rFonts w:ascii="Arial" w:hAnsi="Arial" w:cs="Arial"/>
          <w:sz w:val="24"/>
          <w:szCs w:val="24"/>
        </w:rPr>
        <w:t>In order to</w:t>
      </w:r>
      <w:proofErr w:type="gramEnd"/>
      <w:r w:rsidR="0090033F">
        <w:rPr>
          <w:rFonts w:ascii="Arial" w:hAnsi="Arial" w:cs="Arial"/>
          <w:sz w:val="24"/>
          <w:szCs w:val="24"/>
        </w:rPr>
        <w:t xml:space="preserve"> ascertain the current strategic status a SWOT </w:t>
      </w:r>
      <w:r w:rsidR="00713554">
        <w:rPr>
          <w:rFonts w:ascii="Arial" w:hAnsi="Arial" w:cs="Arial"/>
          <w:sz w:val="24"/>
          <w:szCs w:val="24"/>
        </w:rPr>
        <w:t xml:space="preserve">analysis has been </w:t>
      </w:r>
      <w:r w:rsidR="00F800A6">
        <w:rPr>
          <w:rFonts w:ascii="Arial" w:hAnsi="Arial" w:cs="Arial"/>
          <w:sz w:val="24"/>
          <w:szCs w:val="24"/>
        </w:rPr>
        <w:t>performed</w:t>
      </w:r>
      <w:r w:rsidR="00A76844">
        <w:rPr>
          <w:rFonts w:ascii="Arial" w:hAnsi="Arial" w:cs="Arial"/>
          <w:sz w:val="24"/>
          <w:szCs w:val="24"/>
        </w:rPr>
        <w:t xml:space="preserve"> and will provide the platform for strategy development.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7645D4" w14:paraId="7B36DA0E" w14:textId="77777777" w:rsidTr="00705138">
        <w:trPr>
          <w:trHeight w:val="473"/>
        </w:trPr>
        <w:tc>
          <w:tcPr>
            <w:tcW w:w="4508" w:type="dxa"/>
            <w:tcBorders>
              <w:bottom w:val="single" w:sz="4" w:space="0" w:color="auto"/>
              <w:right w:val="single" w:sz="4" w:space="0" w:color="auto"/>
            </w:tcBorders>
            <w:vAlign w:val="bottom"/>
          </w:tcPr>
          <w:p w14:paraId="4980042A" w14:textId="0AD8605D" w:rsidR="007645D4" w:rsidRPr="00072708" w:rsidRDefault="007645D4" w:rsidP="00705138">
            <w:pPr>
              <w:spacing w:line="480" w:lineRule="auto"/>
              <w:jc w:val="center"/>
              <w:rPr>
                <w:rFonts w:ascii="Arial" w:hAnsi="Arial" w:cs="Arial"/>
                <w:b/>
                <w:bCs/>
                <w:sz w:val="24"/>
                <w:szCs w:val="24"/>
              </w:rPr>
            </w:pPr>
            <w:r w:rsidRPr="0099608D">
              <w:rPr>
                <w:rFonts w:ascii="Arial" w:hAnsi="Arial" w:cs="Arial"/>
                <w:b/>
                <w:bCs/>
                <w:color w:val="C00000"/>
                <w:sz w:val="24"/>
                <w:szCs w:val="24"/>
              </w:rPr>
              <w:t>Strengths</w:t>
            </w:r>
          </w:p>
        </w:tc>
        <w:tc>
          <w:tcPr>
            <w:tcW w:w="4508" w:type="dxa"/>
            <w:tcBorders>
              <w:left w:val="single" w:sz="4" w:space="0" w:color="auto"/>
              <w:bottom w:val="single" w:sz="4" w:space="0" w:color="auto"/>
            </w:tcBorders>
            <w:vAlign w:val="center"/>
          </w:tcPr>
          <w:p w14:paraId="4F2C8D55" w14:textId="5631672E" w:rsidR="007645D4" w:rsidRPr="00072708" w:rsidRDefault="007645D4" w:rsidP="007645D4">
            <w:pPr>
              <w:spacing w:line="480" w:lineRule="auto"/>
              <w:jc w:val="center"/>
              <w:rPr>
                <w:rFonts w:ascii="Arial" w:hAnsi="Arial" w:cs="Arial"/>
                <w:b/>
                <w:bCs/>
                <w:sz w:val="24"/>
                <w:szCs w:val="24"/>
              </w:rPr>
            </w:pPr>
            <w:r w:rsidRPr="0099608D">
              <w:rPr>
                <w:rFonts w:ascii="Arial" w:hAnsi="Arial" w:cs="Arial"/>
                <w:b/>
                <w:bCs/>
                <w:color w:val="C00000"/>
                <w:sz w:val="24"/>
                <w:szCs w:val="24"/>
              </w:rPr>
              <w:t>Weaknesses</w:t>
            </w:r>
          </w:p>
        </w:tc>
      </w:tr>
      <w:tr w:rsidR="007645D4" w14:paraId="2C52462E" w14:textId="77777777" w:rsidTr="007645D4">
        <w:tc>
          <w:tcPr>
            <w:tcW w:w="4508" w:type="dxa"/>
            <w:tcBorders>
              <w:top w:val="single" w:sz="4" w:space="0" w:color="auto"/>
              <w:right w:val="single" w:sz="4" w:space="0" w:color="auto"/>
            </w:tcBorders>
          </w:tcPr>
          <w:p w14:paraId="0A8AD86C" w14:textId="6979DBF2" w:rsidR="007645D4" w:rsidRDefault="00705138" w:rsidP="00787702">
            <w:pPr>
              <w:pStyle w:val="ListParagraph"/>
              <w:numPr>
                <w:ilvl w:val="0"/>
                <w:numId w:val="10"/>
              </w:numPr>
              <w:spacing w:line="276" w:lineRule="auto"/>
              <w:ind w:left="317"/>
              <w:rPr>
                <w:rFonts w:ascii="Arial" w:hAnsi="Arial" w:cs="Arial"/>
                <w:sz w:val="24"/>
                <w:szCs w:val="24"/>
              </w:rPr>
            </w:pPr>
            <w:r>
              <w:rPr>
                <w:rFonts w:ascii="Arial" w:hAnsi="Arial" w:cs="Arial"/>
                <w:sz w:val="24"/>
                <w:szCs w:val="24"/>
              </w:rPr>
              <w:t>Broad service offering</w:t>
            </w:r>
          </w:p>
          <w:p w14:paraId="02F7C615" w14:textId="4E71CC81" w:rsidR="00705138" w:rsidRDefault="00705138" w:rsidP="00787702">
            <w:pPr>
              <w:pStyle w:val="ListParagraph"/>
              <w:numPr>
                <w:ilvl w:val="0"/>
                <w:numId w:val="10"/>
              </w:numPr>
              <w:spacing w:line="276" w:lineRule="auto"/>
              <w:ind w:left="317"/>
              <w:rPr>
                <w:rFonts w:ascii="Arial" w:hAnsi="Arial" w:cs="Arial"/>
                <w:sz w:val="24"/>
                <w:szCs w:val="24"/>
              </w:rPr>
            </w:pPr>
            <w:r>
              <w:rPr>
                <w:rFonts w:ascii="Arial" w:hAnsi="Arial" w:cs="Arial"/>
                <w:sz w:val="24"/>
                <w:szCs w:val="24"/>
              </w:rPr>
              <w:t>Strong financial position</w:t>
            </w:r>
          </w:p>
          <w:p w14:paraId="1A0C97BC" w14:textId="77777777" w:rsidR="00705138" w:rsidRDefault="00705138" w:rsidP="00787702">
            <w:pPr>
              <w:pStyle w:val="ListParagraph"/>
              <w:numPr>
                <w:ilvl w:val="0"/>
                <w:numId w:val="10"/>
              </w:numPr>
              <w:spacing w:line="276" w:lineRule="auto"/>
              <w:ind w:left="317"/>
              <w:rPr>
                <w:rFonts w:ascii="Arial" w:hAnsi="Arial" w:cs="Arial"/>
                <w:sz w:val="24"/>
                <w:szCs w:val="24"/>
              </w:rPr>
            </w:pPr>
            <w:r>
              <w:rPr>
                <w:rFonts w:ascii="Arial" w:hAnsi="Arial" w:cs="Arial"/>
                <w:sz w:val="24"/>
                <w:szCs w:val="24"/>
              </w:rPr>
              <w:t>Strong market position</w:t>
            </w:r>
          </w:p>
          <w:p w14:paraId="354AB9F8" w14:textId="77777777" w:rsidR="00A4690A" w:rsidRDefault="00A4690A" w:rsidP="00787702">
            <w:pPr>
              <w:pStyle w:val="ListParagraph"/>
              <w:numPr>
                <w:ilvl w:val="0"/>
                <w:numId w:val="10"/>
              </w:numPr>
              <w:spacing w:line="276" w:lineRule="auto"/>
              <w:ind w:left="317"/>
              <w:rPr>
                <w:rFonts w:ascii="Arial" w:hAnsi="Arial" w:cs="Arial"/>
                <w:sz w:val="24"/>
                <w:szCs w:val="24"/>
              </w:rPr>
            </w:pPr>
            <w:r>
              <w:rPr>
                <w:rFonts w:ascii="Arial" w:hAnsi="Arial" w:cs="Arial"/>
                <w:sz w:val="24"/>
                <w:szCs w:val="24"/>
              </w:rPr>
              <w:t>Good PR position</w:t>
            </w:r>
          </w:p>
          <w:p w14:paraId="025845AC" w14:textId="0F1F0D37" w:rsidR="00072708" w:rsidRPr="00A4690A" w:rsidRDefault="00072708" w:rsidP="00787702">
            <w:pPr>
              <w:pStyle w:val="ListParagraph"/>
              <w:spacing w:line="276" w:lineRule="auto"/>
              <w:ind w:left="317"/>
              <w:rPr>
                <w:rFonts w:ascii="Arial" w:hAnsi="Arial" w:cs="Arial"/>
                <w:sz w:val="24"/>
                <w:szCs w:val="24"/>
              </w:rPr>
            </w:pPr>
          </w:p>
        </w:tc>
        <w:tc>
          <w:tcPr>
            <w:tcW w:w="4508" w:type="dxa"/>
            <w:tcBorders>
              <w:top w:val="single" w:sz="4" w:space="0" w:color="auto"/>
              <w:left w:val="single" w:sz="4" w:space="0" w:color="auto"/>
            </w:tcBorders>
          </w:tcPr>
          <w:p w14:paraId="5F75C7FC" w14:textId="12EBF573" w:rsidR="007645D4" w:rsidRDefault="00A4690A" w:rsidP="00787702">
            <w:pPr>
              <w:pStyle w:val="ListParagraph"/>
              <w:numPr>
                <w:ilvl w:val="0"/>
                <w:numId w:val="10"/>
              </w:numPr>
              <w:spacing w:line="276" w:lineRule="auto"/>
              <w:ind w:left="344"/>
              <w:rPr>
                <w:rFonts w:ascii="Arial" w:hAnsi="Arial" w:cs="Arial"/>
                <w:sz w:val="24"/>
                <w:szCs w:val="24"/>
              </w:rPr>
            </w:pPr>
            <w:r>
              <w:rPr>
                <w:rFonts w:ascii="Arial" w:hAnsi="Arial" w:cs="Arial"/>
                <w:sz w:val="24"/>
                <w:szCs w:val="24"/>
              </w:rPr>
              <w:t>Weak liquidity position</w:t>
            </w:r>
          </w:p>
          <w:p w14:paraId="0133F6B3" w14:textId="6DE2A1DB" w:rsidR="00072708" w:rsidRDefault="00072708" w:rsidP="00787702">
            <w:pPr>
              <w:pStyle w:val="ListParagraph"/>
              <w:numPr>
                <w:ilvl w:val="0"/>
                <w:numId w:val="10"/>
              </w:numPr>
              <w:spacing w:line="276" w:lineRule="auto"/>
              <w:ind w:left="344"/>
              <w:rPr>
                <w:rFonts w:ascii="Arial" w:hAnsi="Arial" w:cs="Arial"/>
                <w:sz w:val="24"/>
                <w:szCs w:val="24"/>
              </w:rPr>
            </w:pPr>
            <w:r>
              <w:rPr>
                <w:rFonts w:ascii="Arial" w:hAnsi="Arial" w:cs="Arial"/>
                <w:sz w:val="24"/>
                <w:szCs w:val="24"/>
              </w:rPr>
              <w:t>Outdated technology</w:t>
            </w:r>
          </w:p>
          <w:p w14:paraId="2A6848D8" w14:textId="185020B1" w:rsidR="00072708" w:rsidRDefault="00B553CA" w:rsidP="00787702">
            <w:pPr>
              <w:pStyle w:val="ListParagraph"/>
              <w:numPr>
                <w:ilvl w:val="0"/>
                <w:numId w:val="10"/>
              </w:numPr>
              <w:spacing w:line="276" w:lineRule="auto"/>
              <w:ind w:left="344"/>
              <w:rPr>
                <w:rFonts w:ascii="Arial" w:hAnsi="Arial" w:cs="Arial"/>
                <w:sz w:val="24"/>
                <w:szCs w:val="24"/>
              </w:rPr>
            </w:pPr>
            <w:r>
              <w:rPr>
                <w:rFonts w:ascii="Arial" w:hAnsi="Arial" w:cs="Arial"/>
                <w:sz w:val="24"/>
                <w:szCs w:val="24"/>
              </w:rPr>
              <w:t>Parcel business infrastructure</w:t>
            </w:r>
          </w:p>
          <w:p w14:paraId="5502D2BB" w14:textId="0E580222" w:rsidR="00B553CA" w:rsidRDefault="00B553CA" w:rsidP="00787702">
            <w:pPr>
              <w:pStyle w:val="ListParagraph"/>
              <w:numPr>
                <w:ilvl w:val="0"/>
                <w:numId w:val="10"/>
              </w:numPr>
              <w:spacing w:line="276" w:lineRule="auto"/>
              <w:ind w:left="344"/>
              <w:rPr>
                <w:rFonts w:ascii="Arial" w:hAnsi="Arial" w:cs="Arial"/>
                <w:sz w:val="24"/>
                <w:szCs w:val="24"/>
              </w:rPr>
            </w:pPr>
            <w:r>
              <w:rPr>
                <w:rFonts w:ascii="Arial" w:hAnsi="Arial" w:cs="Arial"/>
                <w:sz w:val="24"/>
                <w:szCs w:val="24"/>
              </w:rPr>
              <w:t>IT systems</w:t>
            </w:r>
          </w:p>
          <w:p w14:paraId="0F759142" w14:textId="5F807E2F" w:rsidR="00A4690A" w:rsidRPr="00A4690A" w:rsidRDefault="00A4690A" w:rsidP="00787702">
            <w:pPr>
              <w:spacing w:line="276" w:lineRule="auto"/>
              <w:rPr>
                <w:rFonts w:ascii="Arial" w:hAnsi="Arial" w:cs="Arial"/>
                <w:sz w:val="24"/>
                <w:szCs w:val="24"/>
              </w:rPr>
            </w:pPr>
          </w:p>
        </w:tc>
      </w:tr>
      <w:tr w:rsidR="007645D4" w14:paraId="5F2B6309" w14:textId="77777777" w:rsidTr="007645D4">
        <w:tc>
          <w:tcPr>
            <w:tcW w:w="4508" w:type="dxa"/>
            <w:tcBorders>
              <w:bottom w:val="single" w:sz="4" w:space="0" w:color="auto"/>
              <w:right w:val="single" w:sz="4" w:space="0" w:color="auto"/>
            </w:tcBorders>
            <w:vAlign w:val="center"/>
          </w:tcPr>
          <w:p w14:paraId="6B5B1BD7" w14:textId="5EA36666" w:rsidR="007645D4" w:rsidRPr="00072708" w:rsidRDefault="007645D4" w:rsidP="007645D4">
            <w:pPr>
              <w:spacing w:line="480" w:lineRule="auto"/>
              <w:jc w:val="center"/>
              <w:rPr>
                <w:rFonts w:ascii="Arial" w:hAnsi="Arial" w:cs="Arial"/>
                <w:b/>
                <w:bCs/>
                <w:sz w:val="24"/>
                <w:szCs w:val="24"/>
              </w:rPr>
            </w:pPr>
            <w:r w:rsidRPr="0099608D">
              <w:rPr>
                <w:rFonts w:ascii="Arial" w:hAnsi="Arial" w:cs="Arial"/>
                <w:b/>
                <w:bCs/>
                <w:color w:val="C00000"/>
                <w:sz w:val="24"/>
                <w:szCs w:val="24"/>
              </w:rPr>
              <w:t>Opportunities</w:t>
            </w:r>
          </w:p>
        </w:tc>
        <w:tc>
          <w:tcPr>
            <w:tcW w:w="4508" w:type="dxa"/>
            <w:tcBorders>
              <w:left w:val="single" w:sz="4" w:space="0" w:color="auto"/>
              <w:bottom w:val="single" w:sz="4" w:space="0" w:color="auto"/>
            </w:tcBorders>
            <w:vAlign w:val="center"/>
          </w:tcPr>
          <w:p w14:paraId="2147EBBD" w14:textId="4FF57018" w:rsidR="007645D4" w:rsidRPr="00072708" w:rsidRDefault="007645D4" w:rsidP="007645D4">
            <w:pPr>
              <w:spacing w:line="480" w:lineRule="auto"/>
              <w:jc w:val="center"/>
              <w:rPr>
                <w:rFonts w:ascii="Arial" w:hAnsi="Arial" w:cs="Arial"/>
                <w:b/>
                <w:bCs/>
                <w:sz w:val="24"/>
                <w:szCs w:val="24"/>
              </w:rPr>
            </w:pPr>
            <w:r w:rsidRPr="0099608D">
              <w:rPr>
                <w:rFonts w:ascii="Arial" w:hAnsi="Arial" w:cs="Arial"/>
                <w:b/>
                <w:bCs/>
                <w:color w:val="C00000"/>
                <w:sz w:val="24"/>
                <w:szCs w:val="24"/>
              </w:rPr>
              <w:t>Threats</w:t>
            </w:r>
          </w:p>
        </w:tc>
      </w:tr>
      <w:tr w:rsidR="007645D4" w14:paraId="3C89C79B" w14:textId="77777777" w:rsidTr="007645D4">
        <w:tc>
          <w:tcPr>
            <w:tcW w:w="4508" w:type="dxa"/>
            <w:tcBorders>
              <w:top w:val="single" w:sz="4" w:space="0" w:color="auto"/>
              <w:right w:val="single" w:sz="4" w:space="0" w:color="auto"/>
            </w:tcBorders>
          </w:tcPr>
          <w:p w14:paraId="2DB33DDE" w14:textId="77777777" w:rsidR="007645D4" w:rsidRDefault="00257192" w:rsidP="00787702">
            <w:pPr>
              <w:pStyle w:val="ListParagraph"/>
              <w:numPr>
                <w:ilvl w:val="0"/>
                <w:numId w:val="10"/>
              </w:numPr>
              <w:spacing w:line="276" w:lineRule="auto"/>
              <w:ind w:left="317"/>
              <w:rPr>
                <w:rFonts w:ascii="Arial" w:hAnsi="Arial" w:cs="Arial"/>
                <w:sz w:val="24"/>
                <w:szCs w:val="24"/>
              </w:rPr>
            </w:pPr>
            <w:r>
              <w:rPr>
                <w:rFonts w:ascii="Arial" w:hAnsi="Arial" w:cs="Arial"/>
                <w:sz w:val="24"/>
                <w:szCs w:val="24"/>
              </w:rPr>
              <w:t>Global logistics increasing</w:t>
            </w:r>
          </w:p>
          <w:p w14:paraId="3C2B4326" w14:textId="77777777" w:rsidR="00257192" w:rsidRDefault="00257192" w:rsidP="00787702">
            <w:pPr>
              <w:pStyle w:val="ListParagraph"/>
              <w:numPr>
                <w:ilvl w:val="0"/>
                <w:numId w:val="10"/>
              </w:numPr>
              <w:spacing w:line="276" w:lineRule="auto"/>
              <w:ind w:left="317"/>
              <w:rPr>
                <w:rFonts w:ascii="Arial" w:hAnsi="Arial" w:cs="Arial"/>
                <w:sz w:val="24"/>
                <w:szCs w:val="24"/>
              </w:rPr>
            </w:pPr>
            <w:r>
              <w:rPr>
                <w:rFonts w:ascii="Arial" w:hAnsi="Arial" w:cs="Arial"/>
                <w:sz w:val="24"/>
                <w:szCs w:val="24"/>
              </w:rPr>
              <w:t>Strategic initiatives and plan</w:t>
            </w:r>
          </w:p>
          <w:p w14:paraId="1E834503" w14:textId="7DA74502" w:rsidR="00257192" w:rsidRPr="00A412A9" w:rsidRDefault="00257192" w:rsidP="00787702">
            <w:pPr>
              <w:pStyle w:val="ListParagraph"/>
              <w:numPr>
                <w:ilvl w:val="0"/>
                <w:numId w:val="10"/>
              </w:numPr>
              <w:spacing w:line="276" w:lineRule="auto"/>
              <w:ind w:left="317"/>
              <w:rPr>
                <w:rFonts w:ascii="Arial" w:hAnsi="Arial" w:cs="Arial"/>
                <w:sz w:val="24"/>
                <w:szCs w:val="24"/>
              </w:rPr>
            </w:pPr>
            <w:r>
              <w:rPr>
                <w:rFonts w:ascii="Arial" w:hAnsi="Arial" w:cs="Arial"/>
                <w:sz w:val="24"/>
                <w:szCs w:val="24"/>
              </w:rPr>
              <w:t>Strong</w:t>
            </w:r>
            <w:r w:rsidR="00787702">
              <w:rPr>
                <w:rFonts w:ascii="Arial" w:hAnsi="Arial" w:cs="Arial"/>
                <w:sz w:val="24"/>
                <w:szCs w:val="24"/>
              </w:rPr>
              <w:t xml:space="preserve"> </w:t>
            </w:r>
            <w:r>
              <w:rPr>
                <w:rFonts w:ascii="Arial" w:hAnsi="Arial" w:cs="Arial"/>
                <w:sz w:val="24"/>
                <w:szCs w:val="24"/>
              </w:rPr>
              <w:t>forecast for e-commerce sector</w:t>
            </w:r>
          </w:p>
        </w:tc>
        <w:tc>
          <w:tcPr>
            <w:tcW w:w="4508" w:type="dxa"/>
            <w:tcBorders>
              <w:top w:val="single" w:sz="4" w:space="0" w:color="auto"/>
              <w:left w:val="single" w:sz="4" w:space="0" w:color="auto"/>
            </w:tcBorders>
          </w:tcPr>
          <w:p w14:paraId="2087C060" w14:textId="77777777" w:rsidR="007645D4" w:rsidRDefault="00072708" w:rsidP="00787702">
            <w:pPr>
              <w:pStyle w:val="ListParagraph"/>
              <w:numPr>
                <w:ilvl w:val="0"/>
                <w:numId w:val="10"/>
              </w:numPr>
              <w:spacing w:line="276" w:lineRule="auto"/>
              <w:ind w:left="344"/>
              <w:rPr>
                <w:rFonts w:ascii="Arial" w:hAnsi="Arial" w:cs="Arial"/>
                <w:sz w:val="24"/>
                <w:szCs w:val="24"/>
              </w:rPr>
            </w:pPr>
            <w:r>
              <w:rPr>
                <w:rFonts w:ascii="Arial" w:hAnsi="Arial" w:cs="Arial"/>
                <w:sz w:val="24"/>
                <w:szCs w:val="24"/>
              </w:rPr>
              <w:t>Declining letter volumes</w:t>
            </w:r>
          </w:p>
          <w:p w14:paraId="515D68D6" w14:textId="77777777" w:rsidR="00072708" w:rsidRDefault="00B553CA" w:rsidP="00787702">
            <w:pPr>
              <w:pStyle w:val="ListParagraph"/>
              <w:numPr>
                <w:ilvl w:val="0"/>
                <w:numId w:val="10"/>
              </w:numPr>
              <w:spacing w:line="276" w:lineRule="auto"/>
              <w:ind w:left="344"/>
              <w:rPr>
                <w:rFonts w:ascii="Arial" w:hAnsi="Arial" w:cs="Arial"/>
                <w:sz w:val="24"/>
                <w:szCs w:val="24"/>
              </w:rPr>
            </w:pPr>
            <w:r>
              <w:rPr>
                <w:rFonts w:ascii="Arial" w:hAnsi="Arial" w:cs="Arial"/>
                <w:sz w:val="24"/>
                <w:szCs w:val="24"/>
              </w:rPr>
              <w:t>Intense competition in sector</w:t>
            </w:r>
          </w:p>
          <w:p w14:paraId="3D89859E" w14:textId="75EE7512" w:rsidR="00B553CA" w:rsidRDefault="00285D8F" w:rsidP="00787702">
            <w:pPr>
              <w:pStyle w:val="ListParagraph"/>
              <w:numPr>
                <w:ilvl w:val="0"/>
                <w:numId w:val="10"/>
              </w:numPr>
              <w:spacing w:line="276" w:lineRule="auto"/>
              <w:ind w:left="344"/>
              <w:rPr>
                <w:rFonts w:ascii="Arial" w:hAnsi="Arial" w:cs="Arial"/>
                <w:sz w:val="24"/>
                <w:szCs w:val="24"/>
              </w:rPr>
            </w:pPr>
            <w:r>
              <w:rPr>
                <w:rFonts w:ascii="Arial" w:hAnsi="Arial" w:cs="Arial"/>
                <w:sz w:val="24"/>
                <w:szCs w:val="24"/>
              </w:rPr>
              <w:t>Political uncertainty – BREXIT</w:t>
            </w:r>
          </w:p>
          <w:p w14:paraId="2CFB376B" w14:textId="15E0E2A2" w:rsidR="00285D8F" w:rsidRPr="00A412A9" w:rsidRDefault="00BD58A3" w:rsidP="00787702">
            <w:pPr>
              <w:pStyle w:val="ListParagraph"/>
              <w:numPr>
                <w:ilvl w:val="0"/>
                <w:numId w:val="10"/>
              </w:numPr>
              <w:spacing w:line="276" w:lineRule="auto"/>
              <w:ind w:left="344"/>
              <w:rPr>
                <w:rFonts w:ascii="Arial" w:hAnsi="Arial" w:cs="Arial"/>
                <w:sz w:val="24"/>
                <w:szCs w:val="24"/>
              </w:rPr>
            </w:pPr>
            <w:r>
              <w:rPr>
                <w:rFonts w:ascii="Arial" w:hAnsi="Arial" w:cs="Arial"/>
                <w:sz w:val="24"/>
                <w:szCs w:val="24"/>
              </w:rPr>
              <w:t>Workers strike action – CWU ballot</w:t>
            </w:r>
          </w:p>
        </w:tc>
      </w:tr>
    </w:tbl>
    <w:p w14:paraId="1A94F8D0" w14:textId="4E2738C9" w:rsidR="00365BCA" w:rsidRDefault="00365BCA" w:rsidP="00354F35">
      <w:pPr>
        <w:spacing w:line="480" w:lineRule="auto"/>
        <w:jc w:val="both"/>
        <w:rPr>
          <w:rFonts w:ascii="Arial" w:hAnsi="Arial" w:cs="Arial"/>
          <w:sz w:val="24"/>
          <w:szCs w:val="24"/>
        </w:rPr>
      </w:pPr>
    </w:p>
    <w:p w14:paraId="4463D2E5" w14:textId="1C456C79" w:rsidR="00E83C1F" w:rsidRPr="00F800A6" w:rsidRDefault="00E83C1F" w:rsidP="00354F35">
      <w:pPr>
        <w:spacing w:line="480" w:lineRule="auto"/>
        <w:jc w:val="both"/>
        <w:rPr>
          <w:rFonts w:ascii="Arial" w:hAnsi="Arial" w:cs="Arial"/>
          <w:b/>
          <w:bCs/>
          <w:color w:val="C00000"/>
          <w:sz w:val="24"/>
          <w:szCs w:val="24"/>
        </w:rPr>
      </w:pPr>
      <w:r w:rsidRPr="00F800A6">
        <w:rPr>
          <w:rFonts w:ascii="Arial" w:hAnsi="Arial" w:cs="Arial"/>
          <w:b/>
          <w:bCs/>
          <w:color w:val="C00000"/>
          <w:sz w:val="24"/>
          <w:szCs w:val="24"/>
        </w:rPr>
        <w:t>Strengths</w:t>
      </w:r>
    </w:p>
    <w:p w14:paraId="2E5F2225" w14:textId="790456DC" w:rsidR="00AE7393" w:rsidRDefault="00AE7393" w:rsidP="00354F35">
      <w:pPr>
        <w:spacing w:line="480" w:lineRule="auto"/>
        <w:jc w:val="both"/>
        <w:rPr>
          <w:rFonts w:ascii="Arial" w:hAnsi="Arial" w:cs="Arial"/>
          <w:sz w:val="24"/>
          <w:szCs w:val="24"/>
        </w:rPr>
      </w:pPr>
      <w:r>
        <w:rPr>
          <w:rFonts w:ascii="Arial" w:hAnsi="Arial" w:cs="Arial"/>
          <w:sz w:val="24"/>
          <w:szCs w:val="24"/>
        </w:rPr>
        <w:t xml:space="preserve">Royal Mail has a strong presence in both the B2B and B2C sectors, </w:t>
      </w:r>
      <w:r w:rsidR="00FB0403">
        <w:rPr>
          <w:rFonts w:ascii="Arial" w:hAnsi="Arial" w:cs="Arial"/>
          <w:sz w:val="24"/>
          <w:szCs w:val="24"/>
        </w:rPr>
        <w:t xml:space="preserve">with an increasing market presence in the latter segment. </w:t>
      </w:r>
      <w:r w:rsidR="00255AC9">
        <w:rPr>
          <w:rFonts w:ascii="Arial" w:hAnsi="Arial" w:cs="Arial"/>
          <w:sz w:val="24"/>
          <w:szCs w:val="24"/>
        </w:rPr>
        <w:t>With market share growth in the wider Royal Mail Group</w:t>
      </w:r>
      <w:r w:rsidR="00846EA2">
        <w:rPr>
          <w:rFonts w:ascii="Arial" w:hAnsi="Arial" w:cs="Arial"/>
          <w:sz w:val="24"/>
          <w:szCs w:val="24"/>
        </w:rPr>
        <w:t xml:space="preserve"> </w:t>
      </w:r>
      <w:r w:rsidR="00F77EEB">
        <w:rPr>
          <w:rFonts w:ascii="Arial" w:hAnsi="Arial" w:cs="Arial"/>
          <w:sz w:val="24"/>
          <w:szCs w:val="24"/>
        </w:rPr>
        <w:t xml:space="preserve">through GLS, and new </w:t>
      </w:r>
      <w:r w:rsidR="00B948F9">
        <w:rPr>
          <w:rFonts w:ascii="Arial" w:hAnsi="Arial" w:cs="Arial"/>
          <w:sz w:val="24"/>
          <w:szCs w:val="24"/>
        </w:rPr>
        <w:t>acquisitions</w:t>
      </w:r>
      <w:r w:rsidR="00F77EEB">
        <w:rPr>
          <w:rFonts w:ascii="Arial" w:hAnsi="Arial" w:cs="Arial"/>
          <w:sz w:val="24"/>
          <w:szCs w:val="24"/>
        </w:rPr>
        <w:t xml:space="preserve"> in the USA this position is only increasing in strength while lowering operational costs for the growing international shipment market. </w:t>
      </w:r>
      <w:r w:rsidR="0089415A">
        <w:rPr>
          <w:rFonts w:ascii="Arial" w:hAnsi="Arial" w:cs="Arial"/>
          <w:sz w:val="24"/>
          <w:szCs w:val="24"/>
        </w:rPr>
        <w:t xml:space="preserve">While letter volumes have declined in the UK, Royal Mail handles 99% of </w:t>
      </w:r>
      <w:r w:rsidR="00846EA2">
        <w:rPr>
          <w:rFonts w:ascii="Arial" w:hAnsi="Arial" w:cs="Arial"/>
          <w:sz w:val="24"/>
          <w:szCs w:val="24"/>
        </w:rPr>
        <w:t>volume</w:t>
      </w:r>
      <w:r w:rsidR="005C2E8C">
        <w:rPr>
          <w:rFonts w:ascii="Arial" w:hAnsi="Arial" w:cs="Arial"/>
          <w:sz w:val="24"/>
          <w:szCs w:val="24"/>
        </w:rPr>
        <w:t xml:space="preserve">, and retains </w:t>
      </w:r>
      <w:r w:rsidR="00785E64">
        <w:rPr>
          <w:rFonts w:ascii="Arial" w:hAnsi="Arial" w:cs="Arial"/>
          <w:sz w:val="24"/>
          <w:szCs w:val="24"/>
        </w:rPr>
        <w:t>its</w:t>
      </w:r>
      <w:r w:rsidR="005C2E8C">
        <w:rPr>
          <w:rFonts w:ascii="Arial" w:hAnsi="Arial" w:cs="Arial"/>
          <w:sz w:val="24"/>
          <w:szCs w:val="24"/>
        </w:rPr>
        <w:t xml:space="preserve"> position as the market leader in parcels and packets. This strong position </w:t>
      </w:r>
      <w:r w:rsidR="00ED198D">
        <w:rPr>
          <w:rFonts w:ascii="Arial" w:hAnsi="Arial" w:cs="Arial"/>
          <w:sz w:val="24"/>
          <w:szCs w:val="24"/>
        </w:rPr>
        <w:t xml:space="preserve">delivers sustainable business growth with the increase of e-commerce and </w:t>
      </w:r>
      <w:r w:rsidR="0068513B">
        <w:rPr>
          <w:rFonts w:ascii="Arial" w:hAnsi="Arial" w:cs="Arial"/>
          <w:sz w:val="24"/>
          <w:szCs w:val="24"/>
        </w:rPr>
        <w:t xml:space="preserve">generates core competitive advantage for the company. </w:t>
      </w:r>
    </w:p>
    <w:p w14:paraId="33D6DF90" w14:textId="61E64C5D" w:rsidR="00044FEB" w:rsidRPr="00F800A6" w:rsidRDefault="00044FEB" w:rsidP="00354F35">
      <w:pPr>
        <w:spacing w:line="480" w:lineRule="auto"/>
        <w:jc w:val="both"/>
        <w:rPr>
          <w:rFonts w:ascii="Arial" w:hAnsi="Arial" w:cs="Arial"/>
          <w:b/>
          <w:bCs/>
          <w:color w:val="C00000"/>
          <w:sz w:val="24"/>
          <w:szCs w:val="24"/>
        </w:rPr>
      </w:pPr>
      <w:r w:rsidRPr="00F800A6">
        <w:rPr>
          <w:rFonts w:ascii="Arial" w:hAnsi="Arial" w:cs="Arial"/>
          <w:b/>
          <w:bCs/>
          <w:color w:val="C00000"/>
          <w:sz w:val="24"/>
          <w:szCs w:val="24"/>
        </w:rPr>
        <w:t>Weaknesses</w:t>
      </w:r>
    </w:p>
    <w:p w14:paraId="434F2619" w14:textId="44DAD182" w:rsidR="009B6D92" w:rsidRDefault="00AE498F" w:rsidP="00413E67">
      <w:pPr>
        <w:spacing w:line="480" w:lineRule="auto"/>
        <w:jc w:val="both"/>
        <w:rPr>
          <w:rFonts w:ascii="Arial" w:hAnsi="Arial" w:cs="Arial"/>
          <w:sz w:val="24"/>
          <w:szCs w:val="24"/>
        </w:rPr>
      </w:pPr>
      <w:r>
        <w:rPr>
          <w:rFonts w:ascii="Arial" w:hAnsi="Arial" w:cs="Arial"/>
          <w:sz w:val="24"/>
          <w:szCs w:val="24"/>
        </w:rPr>
        <w:lastRenderedPageBreak/>
        <w:t>Royal Mail operates with a weak cash liquidity position, this limit</w:t>
      </w:r>
      <w:r w:rsidR="007E7AE7">
        <w:rPr>
          <w:rFonts w:ascii="Arial" w:hAnsi="Arial" w:cs="Arial"/>
          <w:sz w:val="24"/>
          <w:szCs w:val="24"/>
        </w:rPr>
        <w:t>’s the company in accessing opportunities within the market, particularly related to modernisation and technological development.</w:t>
      </w:r>
      <w:r w:rsidR="00785E64">
        <w:rPr>
          <w:rFonts w:ascii="Arial" w:hAnsi="Arial" w:cs="Arial"/>
          <w:sz w:val="24"/>
          <w:szCs w:val="24"/>
        </w:rPr>
        <w:t xml:space="preserve"> </w:t>
      </w:r>
      <w:r w:rsidR="00232591">
        <w:rPr>
          <w:rFonts w:ascii="Arial" w:hAnsi="Arial" w:cs="Arial"/>
          <w:sz w:val="24"/>
          <w:szCs w:val="24"/>
        </w:rPr>
        <w:t>T</w:t>
      </w:r>
      <w:r w:rsidR="00785E64">
        <w:rPr>
          <w:rFonts w:ascii="Arial" w:hAnsi="Arial" w:cs="Arial"/>
          <w:sz w:val="24"/>
          <w:szCs w:val="24"/>
        </w:rPr>
        <w:t xml:space="preserve">he company has been focusing on technological advancement and </w:t>
      </w:r>
      <w:r w:rsidR="00363CF1">
        <w:rPr>
          <w:rFonts w:ascii="Arial" w:hAnsi="Arial" w:cs="Arial"/>
          <w:sz w:val="24"/>
          <w:szCs w:val="24"/>
        </w:rPr>
        <w:t>efficiency</w:t>
      </w:r>
      <w:r w:rsidR="00785E64">
        <w:rPr>
          <w:rFonts w:ascii="Arial" w:hAnsi="Arial" w:cs="Arial"/>
          <w:sz w:val="24"/>
          <w:szCs w:val="24"/>
        </w:rPr>
        <w:t xml:space="preserve"> over the past 5 years</w:t>
      </w:r>
      <w:r w:rsidR="00363CF1">
        <w:rPr>
          <w:rFonts w:ascii="Arial" w:hAnsi="Arial" w:cs="Arial"/>
          <w:sz w:val="24"/>
          <w:szCs w:val="24"/>
        </w:rPr>
        <w:t xml:space="preserve"> the pace of modernisation has been slow</w:t>
      </w:r>
      <w:r w:rsidR="00232591">
        <w:rPr>
          <w:rFonts w:ascii="Arial" w:hAnsi="Arial" w:cs="Arial"/>
          <w:sz w:val="24"/>
          <w:szCs w:val="24"/>
        </w:rPr>
        <w:t>,</w:t>
      </w:r>
      <w:r w:rsidR="00363CF1">
        <w:rPr>
          <w:rFonts w:ascii="Arial" w:hAnsi="Arial" w:cs="Arial"/>
          <w:sz w:val="24"/>
          <w:szCs w:val="24"/>
        </w:rPr>
        <w:t xml:space="preserve"> limiting the pace of operational cost lowering. Royal Mail in 2019-20 opened 3 new parcel sorting hubs to </w:t>
      </w:r>
      <w:r w:rsidR="00CD3262">
        <w:rPr>
          <w:rFonts w:ascii="Arial" w:hAnsi="Arial" w:cs="Arial"/>
          <w:sz w:val="24"/>
          <w:szCs w:val="24"/>
        </w:rPr>
        <w:t xml:space="preserve">automate parcel sorting – a process that has been in place with other couriers for decades. </w:t>
      </w:r>
      <w:r w:rsidR="006B1115">
        <w:rPr>
          <w:rFonts w:ascii="Arial" w:hAnsi="Arial" w:cs="Arial"/>
          <w:sz w:val="24"/>
          <w:szCs w:val="24"/>
        </w:rPr>
        <w:t xml:space="preserve">IT systems within the group are being modernised, however parcel delivery tracking is available only on </w:t>
      </w:r>
      <w:proofErr w:type="gramStart"/>
      <w:r w:rsidR="006B1115">
        <w:rPr>
          <w:rFonts w:ascii="Arial" w:hAnsi="Arial" w:cs="Arial"/>
          <w:sz w:val="24"/>
          <w:szCs w:val="24"/>
        </w:rPr>
        <w:t>particular services</w:t>
      </w:r>
      <w:proofErr w:type="gramEnd"/>
      <w:r w:rsidR="006B1115">
        <w:rPr>
          <w:rFonts w:ascii="Arial" w:hAnsi="Arial" w:cs="Arial"/>
          <w:sz w:val="24"/>
          <w:szCs w:val="24"/>
        </w:rPr>
        <w:t xml:space="preserve">, and delivery options and optimised delivery schedules </w:t>
      </w:r>
      <w:r w:rsidR="00194BB9">
        <w:rPr>
          <w:rFonts w:ascii="Arial" w:hAnsi="Arial" w:cs="Arial"/>
          <w:sz w:val="24"/>
          <w:szCs w:val="24"/>
        </w:rPr>
        <w:t xml:space="preserve">development are behind the company’s competition. </w:t>
      </w:r>
    </w:p>
    <w:p w14:paraId="093DA502" w14:textId="44EAA8FA" w:rsidR="009B6D92" w:rsidRPr="00F800A6" w:rsidRDefault="009B6D92" w:rsidP="00413E67">
      <w:pPr>
        <w:spacing w:line="480" w:lineRule="auto"/>
        <w:jc w:val="both"/>
        <w:rPr>
          <w:rFonts w:ascii="Arial" w:hAnsi="Arial" w:cs="Arial"/>
          <w:b/>
          <w:bCs/>
          <w:color w:val="C00000"/>
          <w:sz w:val="24"/>
          <w:szCs w:val="24"/>
        </w:rPr>
      </w:pPr>
      <w:r w:rsidRPr="00F800A6">
        <w:rPr>
          <w:rFonts w:ascii="Arial" w:hAnsi="Arial" w:cs="Arial"/>
          <w:b/>
          <w:bCs/>
          <w:color w:val="C00000"/>
          <w:sz w:val="24"/>
          <w:szCs w:val="24"/>
        </w:rPr>
        <w:t>Opportunities</w:t>
      </w:r>
    </w:p>
    <w:p w14:paraId="2CA93D98" w14:textId="46847A85" w:rsidR="009B6D92" w:rsidRDefault="008476B5" w:rsidP="00413E67">
      <w:pPr>
        <w:spacing w:line="480" w:lineRule="auto"/>
        <w:jc w:val="both"/>
        <w:rPr>
          <w:rFonts w:ascii="Arial" w:hAnsi="Arial" w:cs="Arial"/>
          <w:sz w:val="24"/>
          <w:szCs w:val="24"/>
        </w:rPr>
      </w:pPr>
      <w:r>
        <w:rPr>
          <w:rFonts w:ascii="Arial" w:hAnsi="Arial" w:cs="Arial"/>
          <w:sz w:val="24"/>
          <w:szCs w:val="24"/>
        </w:rPr>
        <w:t xml:space="preserve">Royal Mail is positioned to capitalise on the growth of </w:t>
      </w:r>
      <w:r w:rsidR="00DD3F27">
        <w:rPr>
          <w:rFonts w:ascii="Arial" w:hAnsi="Arial" w:cs="Arial"/>
          <w:sz w:val="24"/>
          <w:szCs w:val="24"/>
        </w:rPr>
        <w:t xml:space="preserve">the e-commerce market which has been driving volume increases across all parcel carriers. </w:t>
      </w:r>
      <w:r w:rsidR="00D127EA">
        <w:rPr>
          <w:rFonts w:ascii="Arial" w:hAnsi="Arial" w:cs="Arial"/>
          <w:sz w:val="24"/>
          <w:szCs w:val="24"/>
        </w:rPr>
        <w:t>This market is expected to grow 15%</w:t>
      </w:r>
      <w:r w:rsidR="005977D9">
        <w:rPr>
          <w:rFonts w:ascii="Arial" w:hAnsi="Arial" w:cs="Arial"/>
          <w:sz w:val="24"/>
          <w:szCs w:val="24"/>
        </w:rPr>
        <w:t xml:space="preserve"> CAGR, this is key to Royal Mail</w:t>
      </w:r>
      <w:r w:rsidR="00AE1917">
        <w:rPr>
          <w:rFonts w:ascii="Arial" w:hAnsi="Arial" w:cs="Arial"/>
          <w:sz w:val="24"/>
          <w:szCs w:val="24"/>
        </w:rPr>
        <w:t>’</w:t>
      </w:r>
      <w:r w:rsidR="005977D9">
        <w:rPr>
          <w:rFonts w:ascii="Arial" w:hAnsi="Arial" w:cs="Arial"/>
          <w:sz w:val="24"/>
          <w:szCs w:val="24"/>
        </w:rPr>
        <w:t>s</w:t>
      </w:r>
      <w:r w:rsidR="00D33164">
        <w:rPr>
          <w:rFonts w:ascii="Arial" w:hAnsi="Arial" w:cs="Arial"/>
          <w:sz w:val="24"/>
          <w:szCs w:val="24"/>
        </w:rPr>
        <w:t xml:space="preserve"> growth strategy across </w:t>
      </w:r>
      <w:r w:rsidR="00AE1917">
        <w:rPr>
          <w:rFonts w:ascii="Arial" w:hAnsi="Arial" w:cs="Arial"/>
          <w:sz w:val="24"/>
          <w:szCs w:val="24"/>
        </w:rPr>
        <w:t>its</w:t>
      </w:r>
      <w:r w:rsidR="00D33164">
        <w:rPr>
          <w:rFonts w:ascii="Arial" w:hAnsi="Arial" w:cs="Arial"/>
          <w:sz w:val="24"/>
          <w:szCs w:val="24"/>
        </w:rPr>
        <w:t xml:space="preserve"> divisions</w:t>
      </w:r>
      <w:r w:rsidR="00C50A0F">
        <w:rPr>
          <w:rFonts w:ascii="Arial" w:hAnsi="Arial" w:cs="Arial"/>
          <w:sz w:val="24"/>
          <w:szCs w:val="24"/>
        </w:rPr>
        <w:t xml:space="preserve"> </w:t>
      </w:r>
      <w:r w:rsidR="00C50A0F">
        <w:rPr>
          <w:rFonts w:ascii="Arial" w:hAnsi="Arial" w:cs="Arial"/>
          <w:sz w:val="24"/>
          <w:szCs w:val="24"/>
        </w:rPr>
        <w:fldChar w:fldCharType="begin"/>
      </w:r>
      <w:r w:rsidR="003A14DF">
        <w:rPr>
          <w:rFonts w:ascii="Arial" w:hAnsi="Arial" w:cs="Arial"/>
          <w:sz w:val="24"/>
          <w:szCs w:val="24"/>
        </w:rPr>
        <w:instrText xml:space="preserve"> ADDIN ZOTERO_ITEM CSL_CITATION {"citationID":"NwFCzbG0","properties":{"formattedCitation":"(Royal Mail Group, 2019; Butcher, 2020; Datamonitor Plc, 2020)","plainCitation":"(Royal Mail Group, 2019; Butcher, 2020; Datamonitor Plc, 2020)","noteIndex":0},"citationItems":[{"id":1920,"uris":["http://zotero.org/users/551440/items/33SFSGF7"],"uri":["http://zotero.org/users/551440/items/33SFSGF7"],"itemData":{"id":1920,"type":"report","genre":"Presentation","title":"Journey 2024. Growing, Efficient, Diversified.","URL":"https://www.royalmailgroup.com/media/10705/fy-2018-19-results-and-strategy-presentation.pdf","author":[{"family":"Royal Mail Group","given":""}],"accessed":{"date-parts":[["2020",12,1]]},"issued":{"date-parts":[["2019",5,22]]}},"label":"page"},{"id":2020,"uris":["http://zotero.org/users/551440/items/8KYAUYZP"],"uri":["http://zotero.org/users/551440/items/8KYAUYZP"],"itemData":{"id":2020,"type":"post-weblog","abstract":"Pitney Bowes report shows global growth of parcel industry - read more about this with Parcel and Postal Technology International","container-title":"Parcel and Postal Technology International","language":"en-GB","note":"section: E-commerce","title":"Pitney Bowes report shows global growth of parcel industry","URL":"https://www.parcelandpostaltechnologyinternational.com/news/e-commerce/pitney-bowes-report-shows-global-growth-of-parcel-industry.html","author":[{"family":"Butcher","given":"Lawerance"}],"accessed":{"date-parts":[["2020",12,13]]},"issued":{"date-parts":[["2020",10,13]]}},"label":"page"},{"id":2019,"uris":["http://zotero.org/users/551440/items/ZHG255XQ"],"uri":["http://zotero.org/users/551440/items/ZHG255XQ"],"itemData":{"id":2019,"type":"report","language":"English","note":"container-title: Royal Mail Group plc SWOT Analysis","publisher":"Datamonitor Plc","source":"whel-primo.com","title":"Royal Mail Group plc SWOT Analysis","author":[{"family":"Datamonitor Plc","given":""}],"issued":{"date-parts":[["2020",1,14]]}},"label":"page"}],"schema":"https://github.com/citation-style-language/schema/raw/master/csl-citation.json"} </w:instrText>
      </w:r>
      <w:r w:rsidR="00C50A0F">
        <w:rPr>
          <w:rFonts w:ascii="Arial" w:hAnsi="Arial" w:cs="Arial"/>
          <w:sz w:val="24"/>
          <w:szCs w:val="24"/>
        </w:rPr>
        <w:fldChar w:fldCharType="separate"/>
      </w:r>
      <w:r w:rsidR="003A14DF" w:rsidRPr="003A14DF">
        <w:rPr>
          <w:rFonts w:ascii="Arial" w:hAnsi="Arial" w:cs="Arial"/>
          <w:sz w:val="24"/>
        </w:rPr>
        <w:t>(Royal Mail Group, 2019; Butcher, 2020; Datamonitor Plc, 2020)</w:t>
      </w:r>
      <w:r w:rsidR="00C50A0F">
        <w:rPr>
          <w:rFonts w:ascii="Arial" w:hAnsi="Arial" w:cs="Arial"/>
          <w:sz w:val="24"/>
          <w:szCs w:val="24"/>
        </w:rPr>
        <w:fldChar w:fldCharType="end"/>
      </w:r>
      <w:r w:rsidR="00DE0B32">
        <w:rPr>
          <w:rFonts w:ascii="Arial" w:hAnsi="Arial" w:cs="Arial"/>
          <w:sz w:val="24"/>
          <w:szCs w:val="24"/>
        </w:rPr>
        <w:t xml:space="preserve">. </w:t>
      </w:r>
      <w:r w:rsidR="00CD4F4B">
        <w:rPr>
          <w:rFonts w:ascii="Arial" w:hAnsi="Arial" w:cs="Arial"/>
          <w:sz w:val="24"/>
          <w:szCs w:val="24"/>
        </w:rPr>
        <w:t>The</w:t>
      </w:r>
      <w:r w:rsidR="008308D3">
        <w:rPr>
          <w:rFonts w:ascii="Arial" w:hAnsi="Arial" w:cs="Arial"/>
          <w:sz w:val="24"/>
          <w:szCs w:val="24"/>
        </w:rPr>
        <w:t xml:space="preserve"> strategic plan and modernisation </w:t>
      </w:r>
      <w:r w:rsidR="001C6F51">
        <w:rPr>
          <w:rFonts w:ascii="Arial" w:hAnsi="Arial" w:cs="Arial"/>
          <w:sz w:val="24"/>
          <w:szCs w:val="24"/>
        </w:rPr>
        <w:t xml:space="preserve">drive is well developed and being supported with legal </w:t>
      </w:r>
      <w:r w:rsidR="00217B56">
        <w:rPr>
          <w:rFonts w:ascii="Arial" w:hAnsi="Arial" w:cs="Arial"/>
          <w:sz w:val="24"/>
          <w:szCs w:val="24"/>
        </w:rPr>
        <w:t>initiatives</w:t>
      </w:r>
      <w:r w:rsidR="001C6F51">
        <w:rPr>
          <w:rFonts w:ascii="Arial" w:hAnsi="Arial" w:cs="Arial"/>
          <w:sz w:val="24"/>
          <w:szCs w:val="24"/>
        </w:rPr>
        <w:t xml:space="preserve"> such as the USO review in order to </w:t>
      </w:r>
      <w:r w:rsidR="00217B56">
        <w:rPr>
          <w:rFonts w:ascii="Arial" w:hAnsi="Arial" w:cs="Arial"/>
          <w:sz w:val="24"/>
          <w:szCs w:val="24"/>
        </w:rPr>
        <w:t>provide the cost savings needed for development and growth; COVID-19 has provided the opportunity to capitalise upon thi</w:t>
      </w:r>
      <w:r w:rsidR="00362DC8">
        <w:rPr>
          <w:rFonts w:ascii="Arial" w:hAnsi="Arial" w:cs="Arial"/>
          <w:sz w:val="24"/>
          <w:szCs w:val="24"/>
        </w:rPr>
        <w:t xml:space="preserve">s </w:t>
      </w:r>
      <w:r w:rsidR="00724B0A">
        <w:rPr>
          <w:rFonts w:ascii="Arial" w:hAnsi="Arial" w:cs="Arial"/>
          <w:sz w:val="24"/>
          <w:szCs w:val="24"/>
        </w:rPr>
        <w:fldChar w:fldCharType="begin"/>
      </w:r>
      <w:r w:rsidR="00554B31">
        <w:rPr>
          <w:rFonts w:ascii="Arial" w:hAnsi="Arial" w:cs="Arial"/>
          <w:sz w:val="24"/>
          <w:szCs w:val="24"/>
        </w:rPr>
        <w:instrText xml:space="preserve"> ADDIN ZOTERO_ITEM CSL_CITATION {"citationID":"DAfjagn0","properties":{"formattedCitation":"(OECD, 2020)","plainCitation":"(OECD, 2020)","noteIndex":0},"citationItems":[{"id":2021,"uris":["http://zotero.org/users/551440/items/XR6TAT66"],"uri":["http://zotero.org/users/551440/items/XR6TAT66"],"itemData":{"id":2021,"type":"report","abstract":"This brief discusses how the COVID-19 crisis is accelerating an expansion of e-commerce towards new firms, customers and types of products, likely involving a long-term shift of e-commerce transactions from luxury goods and services to everyday necessities. It also highlights how policy makers can leverage the potential of digital transformation in retail and related areas to support business adaptation and to enhance social distancing, while ensuring that no one is left behind.","language":"en","publisher":"OECD","title":"E-commerce in the time of COVID-19","URL":"http://www.oecd.org/coronavirus/policy-responses/e-commerce-in-the-time-of-covid-19-3a2b78e8/","author":[{"family":"OECD","given":""}],"accessed":{"date-parts":[["2020",12,13]]},"issued":{"date-parts":[["2020",10,7]]}}}],"schema":"https://github.com/citation-style-language/schema/raw/master/csl-citation.json"} </w:instrText>
      </w:r>
      <w:r w:rsidR="00724B0A">
        <w:rPr>
          <w:rFonts w:ascii="Arial" w:hAnsi="Arial" w:cs="Arial"/>
          <w:sz w:val="24"/>
          <w:szCs w:val="24"/>
        </w:rPr>
        <w:fldChar w:fldCharType="separate"/>
      </w:r>
      <w:r w:rsidR="00554B31" w:rsidRPr="00554B31">
        <w:rPr>
          <w:rFonts w:ascii="Arial" w:hAnsi="Arial" w:cs="Arial"/>
          <w:sz w:val="24"/>
        </w:rPr>
        <w:t>(OECD, 2020)</w:t>
      </w:r>
      <w:r w:rsidR="00724B0A">
        <w:rPr>
          <w:rFonts w:ascii="Arial" w:hAnsi="Arial" w:cs="Arial"/>
          <w:sz w:val="24"/>
          <w:szCs w:val="24"/>
        </w:rPr>
        <w:fldChar w:fldCharType="end"/>
      </w:r>
      <w:r w:rsidR="00362DC8">
        <w:rPr>
          <w:rFonts w:ascii="Arial" w:hAnsi="Arial" w:cs="Arial"/>
          <w:sz w:val="24"/>
          <w:szCs w:val="24"/>
        </w:rPr>
        <w:t>.</w:t>
      </w:r>
      <w:r w:rsidR="004E5163">
        <w:rPr>
          <w:rFonts w:ascii="Arial" w:hAnsi="Arial" w:cs="Arial"/>
          <w:sz w:val="24"/>
          <w:szCs w:val="24"/>
        </w:rPr>
        <w:t xml:space="preserve"> </w:t>
      </w:r>
      <w:r w:rsidR="00157F26">
        <w:rPr>
          <w:rFonts w:ascii="Arial" w:hAnsi="Arial" w:cs="Arial"/>
          <w:sz w:val="24"/>
          <w:szCs w:val="24"/>
        </w:rPr>
        <w:t xml:space="preserve">Strategic expansion of the GLS brand </w:t>
      </w:r>
      <w:r w:rsidR="00833448">
        <w:rPr>
          <w:rFonts w:ascii="Arial" w:hAnsi="Arial" w:cs="Arial"/>
          <w:sz w:val="24"/>
          <w:szCs w:val="24"/>
        </w:rPr>
        <w:t xml:space="preserve">from Europe into North America, with acquisitions in Eastern Canada, and the North </w:t>
      </w:r>
      <w:r w:rsidR="0074469E">
        <w:rPr>
          <w:rFonts w:ascii="Arial" w:hAnsi="Arial" w:cs="Arial"/>
          <w:sz w:val="24"/>
          <w:szCs w:val="24"/>
        </w:rPr>
        <w:t>West of the USA</w:t>
      </w:r>
      <w:r w:rsidR="00381824">
        <w:rPr>
          <w:rFonts w:ascii="Arial" w:hAnsi="Arial" w:cs="Arial"/>
          <w:sz w:val="24"/>
          <w:szCs w:val="24"/>
        </w:rPr>
        <w:t xml:space="preserve"> is proving effective</w:t>
      </w:r>
      <w:r w:rsidR="0074469E">
        <w:rPr>
          <w:rFonts w:ascii="Arial" w:hAnsi="Arial" w:cs="Arial"/>
          <w:sz w:val="24"/>
          <w:szCs w:val="24"/>
        </w:rPr>
        <w:t xml:space="preserve"> </w:t>
      </w:r>
      <w:r w:rsidR="0074469E">
        <w:rPr>
          <w:rFonts w:ascii="Arial" w:hAnsi="Arial" w:cs="Arial"/>
          <w:sz w:val="24"/>
          <w:szCs w:val="24"/>
        </w:rPr>
        <w:fldChar w:fldCharType="begin"/>
      </w:r>
      <w:r w:rsidR="0074469E">
        <w:rPr>
          <w:rFonts w:ascii="Arial" w:hAnsi="Arial" w:cs="Arial"/>
          <w:sz w:val="24"/>
          <w:szCs w:val="24"/>
        </w:rPr>
        <w:instrText xml:space="preserve"> ADDIN ZOTERO_ITEM CSL_CITATION {"citationID":"dKzGvMpH","properties":{"formattedCitation":"(Royal Mail Group, 2020b)","plainCitation":"(Royal Mail Group, 2020b)","noteIndex":0},"citationItems":[{"id":1918,"uris":["http://zotero.org/users/551440/items/M4ENSKRM"],"uri":["http://zotero.org/users/551440/items/M4ENSKRM"],"itemData":{"id":1918,"type":"report","genre":"Presentation","title":"Full Year 2019-20 Results and Business Update","URL":"https://www.royalmailgroup.com/media/11198/royal-mail-group-fy2019-20-results-presentation.pdf","author":[{"family":"Royal Mail Group","given":""}],"accessed":{"date-parts":[["2020",12,5]]},"issued":{"date-parts":[["2020",6,25]]}}}],"schema":"https://github.com/citation-style-language/schema/raw/master/csl-citation.json"} </w:instrText>
      </w:r>
      <w:r w:rsidR="0074469E">
        <w:rPr>
          <w:rFonts w:ascii="Arial" w:hAnsi="Arial" w:cs="Arial"/>
          <w:sz w:val="24"/>
          <w:szCs w:val="24"/>
        </w:rPr>
        <w:fldChar w:fldCharType="separate"/>
      </w:r>
      <w:r w:rsidR="0074469E" w:rsidRPr="0074469E">
        <w:rPr>
          <w:rFonts w:ascii="Arial" w:hAnsi="Arial" w:cs="Arial"/>
          <w:sz w:val="24"/>
        </w:rPr>
        <w:t>(Royal Mail Group, 2020b)</w:t>
      </w:r>
      <w:r w:rsidR="0074469E">
        <w:rPr>
          <w:rFonts w:ascii="Arial" w:hAnsi="Arial" w:cs="Arial"/>
          <w:sz w:val="24"/>
          <w:szCs w:val="24"/>
        </w:rPr>
        <w:fldChar w:fldCharType="end"/>
      </w:r>
      <w:r w:rsidR="0074469E">
        <w:rPr>
          <w:rFonts w:ascii="Arial" w:hAnsi="Arial" w:cs="Arial"/>
          <w:sz w:val="24"/>
          <w:szCs w:val="24"/>
        </w:rPr>
        <w:t>.</w:t>
      </w:r>
      <w:r w:rsidR="004E5163">
        <w:rPr>
          <w:rFonts w:ascii="Arial" w:hAnsi="Arial" w:cs="Arial"/>
          <w:sz w:val="24"/>
          <w:szCs w:val="24"/>
        </w:rPr>
        <w:t xml:space="preserve"> </w:t>
      </w:r>
    </w:p>
    <w:p w14:paraId="1F5B612D" w14:textId="1715E11C" w:rsidR="00DC3F98" w:rsidRPr="00F800A6" w:rsidRDefault="00DC3F98" w:rsidP="00413E67">
      <w:pPr>
        <w:spacing w:line="480" w:lineRule="auto"/>
        <w:jc w:val="both"/>
        <w:rPr>
          <w:rFonts w:ascii="Arial" w:hAnsi="Arial" w:cs="Arial"/>
          <w:b/>
          <w:bCs/>
          <w:color w:val="C00000"/>
          <w:sz w:val="24"/>
          <w:szCs w:val="24"/>
        </w:rPr>
      </w:pPr>
      <w:r w:rsidRPr="00F800A6">
        <w:rPr>
          <w:rFonts w:ascii="Arial" w:hAnsi="Arial" w:cs="Arial"/>
          <w:b/>
          <w:bCs/>
          <w:color w:val="C00000"/>
          <w:sz w:val="24"/>
          <w:szCs w:val="24"/>
        </w:rPr>
        <w:t>Threats</w:t>
      </w:r>
    </w:p>
    <w:p w14:paraId="62D4227D" w14:textId="6E4E71D8" w:rsidR="0067292A" w:rsidRPr="00C1621F" w:rsidRDefault="0004503F" w:rsidP="00B431E6">
      <w:pPr>
        <w:spacing w:line="480" w:lineRule="auto"/>
        <w:jc w:val="both"/>
        <w:rPr>
          <w:rFonts w:ascii="Arial" w:hAnsi="Arial" w:cs="Arial"/>
          <w:sz w:val="24"/>
          <w:szCs w:val="24"/>
        </w:rPr>
      </w:pPr>
      <w:r>
        <w:rPr>
          <w:rFonts w:ascii="Arial" w:hAnsi="Arial" w:cs="Arial"/>
          <w:sz w:val="24"/>
          <w:szCs w:val="24"/>
        </w:rPr>
        <w:t xml:space="preserve">Since the opening of the mail and parcel market with the </w:t>
      </w:r>
      <w:r>
        <w:rPr>
          <w:rFonts w:ascii="Arial" w:hAnsi="Arial" w:cs="Arial"/>
          <w:sz w:val="24"/>
          <w:szCs w:val="24"/>
        </w:rPr>
        <w:fldChar w:fldCharType="begin"/>
      </w:r>
      <w:r w:rsidR="00161190">
        <w:rPr>
          <w:rFonts w:ascii="Arial" w:hAnsi="Arial" w:cs="Arial"/>
          <w:sz w:val="24"/>
          <w:szCs w:val="24"/>
        </w:rPr>
        <w:instrText xml:space="preserve"> ADDIN ZOTERO_ITEM CSL_CITATION {"citationID":"ikzfXHL8","properties":{"formattedCitation":"({\\i{}Postal Services Act 2000}, 2000)","plainCitation":"(Postal Services Act 2000, 2000)","dontUpdate":true,"noteIndex":0},"citationItems":[{"id":2002,"uris":["http://zotero.org/users/551440/items/XD5X3P9M"],"uri":["http://zotero.org/users/551440/items/XD5X3P9M"],"itemData":{"id":2002,"type":"legislation","title":"Postal Services Act 2000","URL":"https://www.legislation.gov.uk/ukpga/2000/26/contents","accessed":{"date-parts":[["2020",12,13]]},"issued":{"date-parts":[["2000",7,28]]}}}],"schema":"https://github.com/citation-style-language/schema/raw/master/csl-citation.json"} </w:instrText>
      </w:r>
      <w:r>
        <w:rPr>
          <w:rFonts w:ascii="Arial" w:hAnsi="Arial" w:cs="Arial"/>
          <w:sz w:val="24"/>
          <w:szCs w:val="24"/>
        </w:rPr>
        <w:fldChar w:fldCharType="separate"/>
      </w:r>
      <w:r w:rsidRPr="0004503F">
        <w:rPr>
          <w:rFonts w:ascii="Arial" w:hAnsi="Arial" w:cs="Arial"/>
          <w:i/>
          <w:iCs/>
          <w:sz w:val="24"/>
          <w:szCs w:val="24"/>
        </w:rPr>
        <w:t>Postal Services Act 2000</w:t>
      </w:r>
      <w:r w:rsidRPr="0004503F">
        <w:rPr>
          <w:rFonts w:ascii="Arial" w:hAnsi="Arial" w:cs="Arial"/>
          <w:sz w:val="24"/>
          <w:szCs w:val="24"/>
        </w:rPr>
        <w:t xml:space="preserve">, </w:t>
      </w:r>
      <w:r>
        <w:rPr>
          <w:rFonts w:ascii="Arial" w:hAnsi="Arial" w:cs="Arial"/>
          <w:sz w:val="24"/>
          <w:szCs w:val="24"/>
        </w:rPr>
        <w:t>(</w:t>
      </w:r>
      <w:r w:rsidRPr="0004503F">
        <w:rPr>
          <w:rFonts w:ascii="Arial" w:hAnsi="Arial" w:cs="Arial"/>
          <w:sz w:val="24"/>
          <w:szCs w:val="24"/>
        </w:rPr>
        <w:t>2000)</w:t>
      </w:r>
      <w:r>
        <w:rPr>
          <w:rFonts w:ascii="Arial" w:hAnsi="Arial" w:cs="Arial"/>
          <w:sz w:val="24"/>
          <w:szCs w:val="24"/>
        </w:rPr>
        <w:fldChar w:fldCharType="end"/>
      </w:r>
      <w:r>
        <w:rPr>
          <w:rFonts w:ascii="Arial" w:hAnsi="Arial" w:cs="Arial"/>
          <w:sz w:val="24"/>
          <w:szCs w:val="24"/>
        </w:rPr>
        <w:t xml:space="preserve"> </w:t>
      </w:r>
      <w:r w:rsidR="00F872A3">
        <w:rPr>
          <w:rFonts w:ascii="Arial" w:hAnsi="Arial" w:cs="Arial"/>
          <w:sz w:val="24"/>
          <w:szCs w:val="24"/>
        </w:rPr>
        <w:t>a</w:t>
      </w:r>
      <w:r w:rsidR="00517FDF">
        <w:rPr>
          <w:rFonts w:ascii="Arial" w:hAnsi="Arial" w:cs="Arial"/>
          <w:sz w:val="24"/>
          <w:szCs w:val="24"/>
        </w:rPr>
        <w:t>ll of Royal Mail Group</w:t>
      </w:r>
      <w:r w:rsidR="00B409F4">
        <w:rPr>
          <w:rFonts w:ascii="Arial" w:hAnsi="Arial" w:cs="Arial"/>
          <w:sz w:val="24"/>
          <w:szCs w:val="24"/>
        </w:rPr>
        <w:t>’</w:t>
      </w:r>
      <w:r w:rsidR="00517FDF">
        <w:rPr>
          <w:rFonts w:ascii="Arial" w:hAnsi="Arial" w:cs="Arial"/>
          <w:sz w:val="24"/>
          <w:szCs w:val="24"/>
        </w:rPr>
        <w:t xml:space="preserve">s </w:t>
      </w:r>
      <w:r w:rsidR="00BA73C8">
        <w:rPr>
          <w:rFonts w:ascii="Arial" w:hAnsi="Arial" w:cs="Arial"/>
          <w:sz w:val="24"/>
          <w:szCs w:val="24"/>
        </w:rPr>
        <w:t>divisions operate in highly competitive environments</w:t>
      </w:r>
      <w:r w:rsidR="004C1566">
        <w:rPr>
          <w:rFonts w:ascii="Arial" w:hAnsi="Arial" w:cs="Arial"/>
          <w:sz w:val="24"/>
          <w:szCs w:val="24"/>
        </w:rPr>
        <w:t xml:space="preserve">, </w:t>
      </w:r>
      <w:r w:rsidR="004C1566">
        <w:rPr>
          <w:rFonts w:ascii="Arial" w:hAnsi="Arial" w:cs="Arial"/>
          <w:sz w:val="24"/>
          <w:szCs w:val="24"/>
        </w:rPr>
        <w:lastRenderedPageBreak/>
        <w:t xml:space="preserve">on a local, regional and international level. As the USO </w:t>
      </w:r>
      <w:r w:rsidR="00A77943">
        <w:rPr>
          <w:rFonts w:ascii="Arial" w:hAnsi="Arial" w:cs="Arial"/>
          <w:sz w:val="24"/>
          <w:szCs w:val="24"/>
        </w:rPr>
        <w:t>provider</w:t>
      </w:r>
      <w:r w:rsidR="005620E8">
        <w:rPr>
          <w:rFonts w:ascii="Arial" w:hAnsi="Arial" w:cs="Arial"/>
          <w:sz w:val="24"/>
          <w:szCs w:val="24"/>
        </w:rPr>
        <w:t xml:space="preserve"> the company is required by law to delivery competitors mail and a competitive rate</w:t>
      </w:r>
      <w:r>
        <w:rPr>
          <w:rFonts w:ascii="Arial" w:hAnsi="Arial" w:cs="Arial"/>
          <w:sz w:val="24"/>
          <w:szCs w:val="24"/>
        </w:rPr>
        <w:t xml:space="preserve">. </w:t>
      </w:r>
      <w:r w:rsidR="00606428">
        <w:rPr>
          <w:rFonts w:ascii="Arial" w:hAnsi="Arial" w:cs="Arial"/>
          <w:sz w:val="24"/>
          <w:szCs w:val="24"/>
        </w:rPr>
        <w:t xml:space="preserve">With the expansion of the e-commerce market the logistics market has </w:t>
      </w:r>
      <w:r w:rsidR="00CA7956">
        <w:rPr>
          <w:rFonts w:ascii="Arial" w:hAnsi="Arial" w:cs="Arial"/>
          <w:sz w:val="24"/>
          <w:szCs w:val="24"/>
        </w:rPr>
        <w:t>led to a consolidation of smaller carriers into European rivals</w:t>
      </w:r>
      <w:r w:rsidR="00E6236C">
        <w:rPr>
          <w:rFonts w:ascii="Arial" w:hAnsi="Arial" w:cs="Arial"/>
          <w:sz w:val="24"/>
          <w:szCs w:val="24"/>
        </w:rPr>
        <w:t xml:space="preserve"> who are</w:t>
      </w:r>
      <w:r w:rsidR="001F1447">
        <w:rPr>
          <w:rFonts w:ascii="Arial" w:hAnsi="Arial" w:cs="Arial"/>
          <w:sz w:val="24"/>
          <w:szCs w:val="24"/>
        </w:rPr>
        <w:t xml:space="preserve"> able to undercut pricing due to not having to </w:t>
      </w:r>
      <w:r w:rsidR="005D4212">
        <w:rPr>
          <w:rFonts w:ascii="Arial" w:hAnsi="Arial" w:cs="Arial"/>
          <w:sz w:val="24"/>
          <w:szCs w:val="24"/>
        </w:rPr>
        <w:t>fulfil</w:t>
      </w:r>
      <w:r w:rsidR="00E6236C">
        <w:rPr>
          <w:rFonts w:ascii="Arial" w:hAnsi="Arial" w:cs="Arial"/>
          <w:sz w:val="24"/>
          <w:szCs w:val="24"/>
        </w:rPr>
        <w:t xml:space="preserve"> the USO</w:t>
      </w:r>
      <w:r w:rsidR="001F1447">
        <w:rPr>
          <w:rFonts w:ascii="Arial" w:hAnsi="Arial" w:cs="Arial"/>
          <w:sz w:val="24"/>
          <w:szCs w:val="24"/>
        </w:rPr>
        <w:t xml:space="preserve">. </w:t>
      </w:r>
      <w:r w:rsidR="001E4836">
        <w:rPr>
          <w:rFonts w:ascii="Arial" w:hAnsi="Arial" w:cs="Arial"/>
          <w:sz w:val="24"/>
          <w:szCs w:val="24"/>
        </w:rPr>
        <w:t xml:space="preserve">Posted letter volume decline has accelerated throughout the COVID-19 pandemic placing significant pressure on the </w:t>
      </w:r>
      <w:r w:rsidR="00D505E6">
        <w:rPr>
          <w:rFonts w:ascii="Arial" w:hAnsi="Arial" w:cs="Arial"/>
          <w:sz w:val="24"/>
          <w:szCs w:val="24"/>
        </w:rPr>
        <w:t>company’s</w:t>
      </w:r>
      <w:r w:rsidR="001E4836">
        <w:rPr>
          <w:rFonts w:ascii="Arial" w:hAnsi="Arial" w:cs="Arial"/>
          <w:sz w:val="24"/>
          <w:szCs w:val="24"/>
        </w:rPr>
        <w:t xml:space="preserve"> revenues. </w:t>
      </w:r>
      <w:r w:rsidR="00D505E6">
        <w:rPr>
          <w:rFonts w:ascii="Arial" w:hAnsi="Arial" w:cs="Arial"/>
          <w:sz w:val="24"/>
          <w:szCs w:val="24"/>
        </w:rPr>
        <w:t xml:space="preserve">This trend is expected to continue, </w:t>
      </w:r>
      <w:r w:rsidR="003C698C">
        <w:rPr>
          <w:rFonts w:ascii="Arial" w:hAnsi="Arial" w:cs="Arial"/>
          <w:sz w:val="24"/>
          <w:szCs w:val="24"/>
        </w:rPr>
        <w:t>however</w:t>
      </w:r>
      <w:r w:rsidR="00D505E6">
        <w:rPr>
          <w:rFonts w:ascii="Arial" w:hAnsi="Arial" w:cs="Arial"/>
          <w:sz w:val="24"/>
          <w:szCs w:val="24"/>
        </w:rPr>
        <w:t xml:space="preserve"> the accelerated pace put the company’s transformation plans under pressure </w:t>
      </w:r>
      <w:r w:rsidR="00D505E6">
        <w:rPr>
          <w:rFonts w:ascii="Arial" w:hAnsi="Arial" w:cs="Arial"/>
          <w:sz w:val="24"/>
          <w:szCs w:val="24"/>
        </w:rPr>
        <w:fldChar w:fldCharType="begin"/>
      </w:r>
      <w:r w:rsidR="00D505E6">
        <w:rPr>
          <w:rFonts w:ascii="Arial" w:hAnsi="Arial" w:cs="Arial"/>
          <w:sz w:val="24"/>
          <w:szCs w:val="24"/>
        </w:rPr>
        <w:instrText xml:space="preserve"> ADDIN ZOTERO_ITEM CSL_CITATION {"citationID":"LxSV8QBr","properties":{"formattedCitation":"(Royal Mail Group, 2019, 2020b)","plainCitation":"(Royal Mail Group, 2019, 2020b)","noteIndex":0},"citationItems":[{"id":1920,"uris":["http://zotero.org/users/551440/items/33SFSGF7"],"uri":["http://zotero.org/users/551440/items/33SFSGF7"],"itemData":{"id":1920,"type":"report","genre":"Presentation","title":"Journey 2024. Growing, Efficient, Diversified.","URL":"https://www.royalmailgroup.com/media/10705/fy-2018-19-results-and-strategy-presentation.pdf","author":[{"family":"Royal Mail Group","given":""}],"accessed":{"date-parts":[["2020",12,1]]},"issued":{"date-parts":[["2019",5,22]]}},"label":"page"},{"id":1918,"uris":["http://zotero.org/users/551440/items/M4ENSKRM"],"uri":["http://zotero.org/users/551440/items/M4ENSKRM"],"itemData":{"id":1918,"type":"report","genre":"Presentation","title":"Full Year 2019-20 Results and Business Update","URL":"https://www.royalmailgroup.com/media/11198/royal-mail-group-fy2019-20-results-presentation.pdf","author":[{"family":"Royal Mail Group","given":""}],"accessed":{"date-parts":[["2020",12,5]]},"issued":{"date-parts":[["2020",6,25]]}},"label":"page"}],"schema":"https://github.com/citation-style-language/schema/raw/master/csl-citation.json"} </w:instrText>
      </w:r>
      <w:r w:rsidR="00D505E6">
        <w:rPr>
          <w:rFonts w:ascii="Arial" w:hAnsi="Arial" w:cs="Arial"/>
          <w:sz w:val="24"/>
          <w:szCs w:val="24"/>
        </w:rPr>
        <w:fldChar w:fldCharType="separate"/>
      </w:r>
      <w:r w:rsidR="00D505E6" w:rsidRPr="00D505E6">
        <w:rPr>
          <w:rFonts w:ascii="Arial" w:hAnsi="Arial" w:cs="Arial"/>
          <w:sz w:val="24"/>
        </w:rPr>
        <w:t>(Royal Mail Group, 2019, 2020b)</w:t>
      </w:r>
      <w:r w:rsidR="00D505E6">
        <w:rPr>
          <w:rFonts w:ascii="Arial" w:hAnsi="Arial" w:cs="Arial"/>
          <w:sz w:val="24"/>
          <w:szCs w:val="24"/>
        </w:rPr>
        <w:fldChar w:fldCharType="end"/>
      </w:r>
      <w:r w:rsidR="00D505E6">
        <w:rPr>
          <w:rFonts w:ascii="Arial" w:hAnsi="Arial" w:cs="Arial"/>
          <w:sz w:val="24"/>
          <w:szCs w:val="24"/>
        </w:rPr>
        <w:t xml:space="preserve">. </w:t>
      </w:r>
      <w:r w:rsidR="00F12267">
        <w:rPr>
          <w:rFonts w:ascii="Arial" w:hAnsi="Arial" w:cs="Arial"/>
          <w:sz w:val="24"/>
          <w:szCs w:val="24"/>
        </w:rPr>
        <w:t xml:space="preserve">Political uncertainty surrounding BREXIT </w:t>
      </w:r>
      <w:r w:rsidR="004173D3">
        <w:rPr>
          <w:rFonts w:ascii="Arial" w:hAnsi="Arial" w:cs="Arial"/>
          <w:sz w:val="24"/>
          <w:szCs w:val="24"/>
        </w:rPr>
        <w:t xml:space="preserve">and customs agreements is a significant threat as it EU parcels require customs processing </w:t>
      </w:r>
      <w:r w:rsidR="00D24CB1">
        <w:rPr>
          <w:rFonts w:ascii="Arial" w:hAnsi="Arial" w:cs="Arial"/>
          <w:sz w:val="24"/>
          <w:szCs w:val="24"/>
        </w:rPr>
        <w:t xml:space="preserve">the volume needing this process will increase by </w:t>
      </w:r>
      <w:r w:rsidR="007A4510">
        <w:rPr>
          <w:rFonts w:ascii="Arial" w:hAnsi="Arial" w:cs="Arial"/>
          <w:sz w:val="24"/>
          <w:szCs w:val="24"/>
        </w:rPr>
        <w:t xml:space="preserve">300% </w:t>
      </w:r>
      <w:r w:rsidR="007A4510">
        <w:rPr>
          <w:rFonts w:ascii="Arial" w:hAnsi="Arial" w:cs="Arial"/>
          <w:sz w:val="24"/>
          <w:szCs w:val="24"/>
        </w:rPr>
        <w:fldChar w:fldCharType="begin"/>
      </w:r>
      <w:r w:rsidR="007A4510">
        <w:rPr>
          <w:rFonts w:ascii="Arial" w:hAnsi="Arial" w:cs="Arial"/>
          <w:sz w:val="24"/>
          <w:szCs w:val="24"/>
        </w:rPr>
        <w:instrText xml:space="preserve"> ADDIN ZOTERO_ITEM CSL_CITATION {"citationID":"acQhAkDd","properties":{"formattedCitation":"(Hearn, 2017)","plainCitation":"(Hearn, 2017)","noteIndex":0},"citationItems":[{"id":1957,"uris":["http://zotero.org/users/551440/items/HPIY8J88"],"uri":["http://zotero.org/users/551440/items/HPIY8J88"],"itemData":{"id":1957,"type":"paper-conference","container-title":"26th Conference on Postal and Delivery Economics","event":"26th Conference on Postal and Delivery Economics","page":"15","title":"The Impact of Brexit on Postal and Other Delivery Operators and their Customers","URL":"https://fsr.eui.eu/wp-content/uploads/THE-IMPACT-OF-BREXIT-John-Hearn.pdf","author":[{"family":"Hearn","given":"John"}],"accessed":{"date-parts":[["2020",12,12]]},"issued":{"date-parts":[["2017",5,30]]}}}],"schema":"https://github.com/citation-style-language/schema/raw/master/csl-citation.json"} </w:instrText>
      </w:r>
      <w:r w:rsidR="007A4510">
        <w:rPr>
          <w:rFonts w:ascii="Arial" w:hAnsi="Arial" w:cs="Arial"/>
          <w:sz w:val="24"/>
          <w:szCs w:val="24"/>
        </w:rPr>
        <w:fldChar w:fldCharType="separate"/>
      </w:r>
      <w:r w:rsidR="007A4510" w:rsidRPr="007A4510">
        <w:rPr>
          <w:rFonts w:ascii="Arial" w:hAnsi="Arial" w:cs="Arial"/>
          <w:sz w:val="24"/>
        </w:rPr>
        <w:t>(Hearn, 2017)</w:t>
      </w:r>
      <w:r w:rsidR="007A4510">
        <w:rPr>
          <w:rFonts w:ascii="Arial" w:hAnsi="Arial" w:cs="Arial"/>
          <w:sz w:val="24"/>
          <w:szCs w:val="24"/>
        </w:rPr>
        <w:fldChar w:fldCharType="end"/>
      </w:r>
      <w:r w:rsidR="007A4510">
        <w:rPr>
          <w:rFonts w:ascii="Arial" w:hAnsi="Arial" w:cs="Arial"/>
          <w:sz w:val="24"/>
          <w:szCs w:val="24"/>
        </w:rPr>
        <w:t xml:space="preserve">. </w:t>
      </w:r>
      <w:r w:rsidR="00842292">
        <w:rPr>
          <w:rFonts w:ascii="Arial" w:hAnsi="Arial" w:cs="Arial"/>
          <w:sz w:val="24"/>
          <w:szCs w:val="24"/>
        </w:rPr>
        <w:t>Workers union ballots held successively by the CWU over 2019</w:t>
      </w:r>
      <w:r w:rsidR="00C463FE">
        <w:rPr>
          <w:rFonts w:ascii="Arial" w:hAnsi="Arial" w:cs="Arial"/>
          <w:sz w:val="24"/>
          <w:szCs w:val="24"/>
        </w:rPr>
        <w:t>/2020 put the company at risk of industrial action – this threat and perceived instability has substantial impacts on customer confidence</w:t>
      </w:r>
      <w:r w:rsidR="00FE47BE">
        <w:rPr>
          <w:rFonts w:ascii="Arial" w:hAnsi="Arial" w:cs="Arial"/>
          <w:sz w:val="24"/>
          <w:szCs w:val="24"/>
        </w:rPr>
        <w:t xml:space="preserve"> </w:t>
      </w:r>
      <w:r w:rsidR="006F63A5">
        <w:rPr>
          <w:rFonts w:ascii="Arial" w:hAnsi="Arial" w:cs="Arial"/>
          <w:sz w:val="24"/>
          <w:szCs w:val="24"/>
        </w:rPr>
        <w:fldChar w:fldCharType="begin"/>
      </w:r>
      <w:r w:rsidR="006F63A5">
        <w:rPr>
          <w:rFonts w:ascii="Arial" w:hAnsi="Arial" w:cs="Arial"/>
          <w:sz w:val="24"/>
          <w:szCs w:val="24"/>
        </w:rPr>
        <w:instrText xml:space="preserve"> ADDIN ZOTERO_ITEM CSL_CITATION {"citationID":"bKkEerIv","properties":{"formattedCitation":"(Asgari, 2020)","plainCitation":"(Asgari, 2020)","noteIndex":0},"citationItems":[{"id":2024,"uris":["http://zotero.org/users/551440/items/LJPHE4QI"],"uri":["http://zotero.org/users/551440/items/LJPHE4QI"],"itemData":{"id":2024,"type":"article-newspaper","abstract":"Staff vote in favour of a walkout but union says they can help deliver supplies to elderly","container-title":"Financial Times","language":"en-GB","title":"Royal Mail staff to delay strike action over coronavirus","URL":"https://www.ft.com/content/beceb382-686a-11ea-a3c9-1fe6fedcca75","author":[{"family":"Asgari","given":"Nikou"}],"accessed":{"date-parts":[["2020",12,13]]},"issued":{"date-parts":[["2020",3,18]]}}}],"schema":"https://github.com/citation-style-language/schema/raw/master/csl-citation.json"} </w:instrText>
      </w:r>
      <w:r w:rsidR="006F63A5">
        <w:rPr>
          <w:rFonts w:ascii="Arial" w:hAnsi="Arial" w:cs="Arial"/>
          <w:sz w:val="24"/>
          <w:szCs w:val="24"/>
        </w:rPr>
        <w:fldChar w:fldCharType="separate"/>
      </w:r>
      <w:r w:rsidR="006F63A5" w:rsidRPr="006F63A5">
        <w:rPr>
          <w:rFonts w:ascii="Arial" w:hAnsi="Arial" w:cs="Arial"/>
          <w:sz w:val="24"/>
        </w:rPr>
        <w:t>(Asgari, 2020)</w:t>
      </w:r>
      <w:r w:rsidR="006F63A5">
        <w:rPr>
          <w:rFonts w:ascii="Arial" w:hAnsi="Arial" w:cs="Arial"/>
          <w:sz w:val="24"/>
          <w:szCs w:val="24"/>
        </w:rPr>
        <w:fldChar w:fldCharType="end"/>
      </w:r>
      <w:r w:rsidR="00C463FE">
        <w:rPr>
          <w:rFonts w:ascii="Arial" w:hAnsi="Arial" w:cs="Arial"/>
          <w:sz w:val="24"/>
          <w:szCs w:val="24"/>
        </w:rPr>
        <w:t xml:space="preserve">. </w:t>
      </w:r>
    </w:p>
    <w:p w14:paraId="62725D39" w14:textId="12A3850D" w:rsidR="00CF6D33" w:rsidRDefault="00A871A5" w:rsidP="00B431E6">
      <w:pPr>
        <w:pStyle w:val="Heading2"/>
        <w:numPr>
          <w:ilvl w:val="1"/>
          <w:numId w:val="2"/>
        </w:numPr>
        <w:spacing w:line="480" w:lineRule="auto"/>
        <w:jc w:val="both"/>
        <w:rPr>
          <w:rFonts w:ascii="Arial" w:hAnsi="Arial" w:cs="Arial"/>
          <w:b/>
          <w:bCs/>
        </w:rPr>
      </w:pPr>
      <w:bookmarkStart w:id="14" w:name="_Toc59136179"/>
      <w:r>
        <w:rPr>
          <w:rFonts w:ascii="Arial" w:hAnsi="Arial" w:cs="Arial"/>
          <w:b/>
          <w:bCs/>
        </w:rPr>
        <w:t>Customer Care at Royal Mail</w:t>
      </w:r>
      <w:bookmarkEnd w:id="14"/>
      <w:r>
        <w:rPr>
          <w:rFonts w:ascii="Arial" w:hAnsi="Arial" w:cs="Arial"/>
          <w:b/>
          <w:bCs/>
        </w:rPr>
        <w:t xml:space="preserve"> </w:t>
      </w:r>
    </w:p>
    <w:p w14:paraId="2634092F" w14:textId="47999447" w:rsidR="009F362F" w:rsidRDefault="00CC146B" w:rsidP="00B431E6">
      <w:pPr>
        <w:spacing w:line="480" w:lineRule="auto"/>
        <w:jc w:val="both"/>
        <w:rPr>
          <w:rFonts w:ascii="Arial" w:hAnsi="Arial" w:cs="Arial"/>
          <w:sz w:val="24"/>
          <w:szCs w:val="24"/>
        </w:rPr>
      </w:pPr>
      <w:r>
        <w:rPr>
          <w:rFonts w:ascii="Arial" w:hAnsi="Arial" w:cs="Arial"/>
          <w:sz w:val="24"/>
          <w:szCs w:val="24"/>
        </w:rPr>
        <w:t xml:space="preserve">Delivery companies are relatively unique in having two perceived customers at one point. Legally the customer is the sender of the parcel </w:t>
      </w:r>
      <w:proofErr w:type="gramStart"/>
      <w:r>
        <w:rPr>
          <w:rFonts w:ascii="Arial" w:hAnsi="Arial" w:cs="Arial"/>
          <w:sz w:val="24"/>
          <w:szCs w:val="24"/>
        </w:rPr>
        <w:t>i.e.</w:t>
      </w:r>
      <w:proofErr w:type="gramEnd"/>
      <w:r>
        <w:rPr>
          <w:rFonts w:ascii="Arial" w:hAnsi="Arial" w:cs="Arial"/>
          <w:sz w:val="24"/>
          <w:szCs w:val="24"/>
        </w:rPr>
        <w:t xml:space="preserve"> the person/company who has paid for the transaction. </w:t>
      </w:r>
      <w:r w:rsidR="00601819">
        <w:rPr>
          <w:rFonts w:ascii="Arial" w:hAnsi="Arial" w:cs="Arial"/>
          <w:sz w:val="24"/>
          <w:szCs w:val="24"/>
        </w:rPr>
        <w:t>Companies using Royal Mail for deliveries for Business to Customer deliveries often charge postage to their customer directly, this creates a situation where Royal Mail’s customer is the company selling the product, but the receiver of the parcel perceives themselves as Royal Mail</w:t>
      </w:r>
      <w:r w:rsidR="006624ED">
        <w:rPr>
          <w:rFonts w:ascii="Arial" w:hAnsi="Arial" w:cs="Arial"/>
          <w:sz w:val="24"/>
          <w:szCs w:val="24"/>
        </w:rPr>
        <w:t>’s</w:t>
      </w:r>
      <w:r w:rsidR="00601819">
        <w:rPr>
          <w:rFonts w:ascii="Arial" w:hAnsi="Arial" w:cs="Arial"/>
          <w:sz w:val="24"/>
          <w:szCs w:val="24"/>
        </w:rPr>
        <w:t xml:space="preserve"> customer. </w:t>
      </w:r>
    </w:p>
    <w:p w14:paraId="5CC13C70" w14:textId="3A4DCC7B" w:rsidR="002807D0" w:rsidRDefault="0034534A" w:rsidP="00CC146B">
      <w:pPr>
        <w:spacing w:line="480" w:lineRule="auto"/>
        <w:jc w:val="both"/>
        <w:rPr>
          <w:rFonts w:ascii="Arial" w:hAnsi="Arial" w:cs="Arial"/>
          <w:sz w:val="24"/>
          <w:szCs w:val="24"/>
        </w:rPr>
      </w:pPr>
      <w:r>
        <w:rPr>
          <w:rFonts w:ascii="Arial" w:hAnsi="Arial" w:cs="Arial"/>
          <w:sz w:val="24"/>
          <w:szCs w:val="24"/>
        </w:rPr>
        <w:t xml:space="preserve">Royal Mail Letters and Parcels and Parcelforce </w:t>
      </w:r>
      <w:r w:rsidR="006712B6">
        <w:rPr>
          <w:rFonts w:ascii="Arial" w:hAnsi="Arial" w:cs="Arial"/>
          <w:sz w:val="24"/>
          <w:szCs w:val="24"/>
        </w:rPr>
        <w:t>have</w:t>
      </w:r>
      <w:r>
        <w:rPr>
          <w:rFonts w:ascii="Arial" w:hAnsi="Arial" w:cs="Arial"/>
          <w:sz w:val="24"/>
          <w:szCs w:val="24"/>
        </w:rPr>
        <w:t xml:space="preserve"> differing policies regarding customer service processes, however as Royal Mail increases is parcel delivery operations these are becoming more closely aligned. </w:t>
      </w:r>
    </w:p>
    <w:p w14:paraId="10C84EF9" w14:textId="134A4D3C" w:rsidR="00323BBF" w:rsidRDefault="00323BBF" w:rsidP="00CC146B">
      <w:pPr>
        <w:spacing w:line="480" w:lineRule="auto"/>
        <w:jc w:val="both"/>
        <w:rPr>
          <w:rFonts w:ascii="Arial" w:hAnsi="Arial" w:cs="Arial"/>
          <w:sz w:val="24"/>
          <w:szCs w:val="24"/>
        </w:rPr>
      </w:pPr>
      <w:r>
        <w:rPr>
          <w:rFonts w:ascii="Arial" w:hAnsi="Arial" w:cs="Arial"/>
          <w:sz w:val="24"/>
          <w:szCs w:val="24"/>
        </w:rPr>
        <w:lastRenderedPageBreak/>
        <w:t xml:space="preserve">Both </w:t>
      </w:r>
      <w:r w:rsidR="006712B6">
        <w:rPr>
          <w:rFonts w:ascii="Arial" w:hAnsi="Arial" w:cs="Arial"/>
          <w:sz w:val="24"/>
          <w:szCs w:val="24"/>
        </w:rPr>
        <w:t>SBUs</w:t>
      </w:r>
      <w:r>
        <w:rPr>
          <w:rFonts w:ascii="Arial" w:hAnsi="Arial" w:cs="Arial"/>
          <w:sz w:val="24"/>
          <w:szCs w:val="24"/>
        </w:rPr>
        <w:t xml:space="preserve"> offer hourly updated websites which </w:t>
      </w:r>
      <w:r w:rsidR="00C7081C">
        <w:rPr>
          <w:rFonts w:ascii="Arial" w:hAnsi="Arial" w:cs="Arial"/>
          <w:sz w:val="24"/>
          <w:szCs w:val="24"/>
        </w:rPr>
        <w:t>highlight national</w:t>
      </w:r>
      <w:r w:rsidR="00E41BC2">
        <w:rPr>
          <w:rFonts w:ascii="Arial" w:hAnsi="Arial" w:cs="Arial"/>
          <w:sz w:val="24"/>
          <w:szCs w:val="24"/>
        </w:rPr>
        <w:t xml:space="preserve"> and </w:t>
      </w:r>
      <w:r w:rsidR="00C7081C">
        <w:rPr>
          <w:rFonts w:ascii="Arial" w:hAnsi="Arial" w:cs="Arial"/>
          <w:sz w:val="24"/>
          <w:szCs w:val="24"/>
        </w:rPr>
        <w:t xml:space="preserve">regional area issues that may </w:t>
      </w:r>
      <w:r w:rsidR="00C20825">
        <w:rPr>
          <w:rFonts w:ascii="Arial" w:hAnsi="Arial" w:cs="Arial"/>
          <w:sz w:val="24"/>
          <w:szCs w:val="24"/>
        </w:rPr>
        <w:t>affect</w:t>
      </w:r>
      <w:r w:rsidR="00C7081C">
        <w:rPr>
          <w:rFonts w:ascii="Arial" w:hAnsi="Arial" w:cs="Arial"/>
          <w:sz w:val="24"/>
          <w:szCs w:val="24"/>
        </w:rPr>
        <w:t xml:space="preserve"> daily or longer delivery times. </w:t>
      </w:r>
      <w:r w:rsidR="0096558D">
        <w:rPr>
          <w:rFonts w:ascii="Arial" w:hAnsi="Arial" w:cs="Arial"/>
          <w:sz w:val="24"/>
          <w:szCs w:val="24"/>
        </w:rPr>
        <w:t xml:space="preserve">Websites have been updated with COVID pandemic alerts, informational </w:t>
      </w:r>
      <w:proofErr w:type="gramStart"/>
      <w:r w:rsidR="0096558D">
        <w:rPr>
          <w:rFonts w:ascii="Arial" w:hAnsi="Arial" w:cs="Arial"/>
          <w:sz w:val="24"/>
          <w:szCs w:val="24"/>
        </w:rPr>
        <w:t>pages</w:t>
      </w:r>
      <w:proofErr w:type="gramEnd"/>
      <w:r w:rsidR="0096558D">
        <w:rPr>
          <w:rFonts w:ascii="Arial" w:hAnsi="Arial" w:cs="Arial"/>
          <w:sz w:val="24"/>
          <w:szCs w:val="24"/>
        </w:rPr>
        <w:t xml:space="preserve"> and </w:t>
      </w:r>
      <w:r w:rsidR="00C20825">
        <w:rPr>
          <w:rFonts w:ascii="Arial" w:hAnsi="Arial" w:cs="Arial"/>
          <w:sz w:val="24"/>
          <w:szCs w:val="24"/>
        </w:rPr>
        <w:t xml:space="preserve">information on the steps the SBU is taking to reduce risks to both customers and their delivery staff. </w:t>
      </w:r>
    </w:p>
    <w:p w14:paraId="61DA6847" w14:textId="0B7BFE73" w:rsidR="00A558ED" w:rsidRDefault="00A558ED" w:rsidP="00CC146B">
      <w:pPr>
        <w:spacing w:line="480" w:lineRule="auto"/>
        <w:jc w:val="both"/>
        <w:rPr>
          <w:rFonts w:ascii="Arial" w:hAnsi="Arial" w:cs="Arial"/>
          <w:sz w:val="24"/>
          <w:szCs w:val="24"/>
        </w:rPr>
      </w:pPr>
      <w:r>
        <w:rPr>
          <w:rFonts w:ascii="Arial" w:hAnsi="Arial" w:cs="Arial"/>
          <w:sz w:val="24"/>
          <w:szCs w:val="24"/>
        </w:rPr>
        <w:t>Royal Mail</w:t>
      </w:r>
      <w:r w:rsidR="00131BBF">
        <w:rPr>
          <w:rFonts w:ascii="Arial" w:hAnsi="Arial" w:cs="Arial"/>
          <w:sz w:val="24"/>
          <w:szCs w:val="24"/>
        </w:rPr>
        <w:t xml:space="preserve"> Letters and P</w:t>
      </w:r>
      <w:r w:rsidR="009D1C3A">
        <w:rPr>
          <w:rFonts w:ascii="Arial" w:hAnsi="Arial" w:cs="Arial"/>
          <w:sz w:val="24"/>
          <w:szCs w:val="24"/>
        </w:rPr>
        <w:t>ackets</w:t>
      </w:r>
      <w:r w:rsidR="002807D0">
        <w:rPr>
          <w:rFonts w:ascii="Arial" w:hAnsi="Arial" w:cs="Arial"/>
          <w:sz w:val="24"/>
          <w:szCs w:val="24"/>
        </w:rPr>
        <w:t xml:space="preserve"> offers customers access to view popular help topics online</w:t>
      </w:r>
      <w:r w:rsidR="00DF4FE5">
        <w:rPr>
          <w:rFonts w:ascii="Arial" w:hAnsi="Arial" w:cs="Arial"/>
          <w:sz w:val="24"/>
          <w:szCs w:val="24"/>
        </w:rPr>
        <w:t>, with simple topical question flow and answer provision. Royal Mail can be contacted via phone using a local rate charged number</w:t>
      </w:r>
      <w:r w:rsidR="00D52EEC">
        <w:rPr>
          <w:rFonts w:ascii="Arial" w:hAnsi="Arial" w:cs="Arial"/>
          <w:sz w:val="24"/>
          <w:szCs w:val="24"/>
        </w:rPr>
        <w:t xml:space="preserve"> during business hours</w:t>
      </w:r>
      <w:r w:rsidR="00DF4FE5">
        <w:rPr>
          <w:rFonts w:ascii="Arial" w:hAnsi="Arial" w:cs="Arial"/>
          <w:sz w:val="24"/>
          <w:szCs w:val="24"/>
        </w:rPr>
        <w:t xml:space="preserve">, this </w:t>
      </w:r>
      <w:r w:rsidR="002F5F8A">
        <w:rPr>
          <w:rFonts w:ascii="Arial" w:hAnsi="Arial" w:cs="Arial"/>
          <w:sz w:val="24"/>
          <w:szCs w:val="24"/>
        </w:rPr>
        <w:t>brings you to an automated Artificial Intelligence</w:t>
      </w:r>
      <w:r w:rsidR="003B3349">
        <w:rPr>
          <w:rFonts w:ascii="Arial" w:hAnsi="Arial" w:cs="Arial"/>
          <w:sz w:val="24"/>
          <w:szCs w:val="24"/>
        </w:rPr>
        <w:t xml:space="preserve"> (AI)</w:t>
      </w:r>
      <w:r w:rsidR="002F5F8A">
        <w:rPr>
          <w:rFonts w:ascii="Arial" w:hAnsi="Arial" w:cs="Arial"/>
          <w:sz w:val="24"/>
          <w:szCs w:val="24"/>
        </w:rPr>
        <w:t xml:space="preserve"> powered helpline</w:t>
      </w:r>
      <w:r w:rsidR="00DC210D">
        <w:rPr>
          <w:rFonts w:ascii="Arial" w:hAnsi="Arial" w:cs="Arial"/>
          <w:sz w:val="24"/>
          <w:szCs w:val="24"/>
        </w:rPr>
        <w:t>. Customers answer questions to be routed to the relevant information, if there is a query that cannot be addressed by the automated system this will be handed to a human advisor</w:t>
      </w:r>
      <w:r w:rsidR="00D52EEC">
        <w:rPr>
          <w:rFonts w:ascii="Arial" w:hAnsi="Arial" w:cs="Arial"/>
          <w:sz w:val="24"/>
          <w:szCs w:val="24"/>
        </w:rPr>
        <w:t>. The AI system is designed to intercept and provide answers to qu</w:t>
      </w:r>
      <w:r w:rsidR="002E77AB">
        <w:rPr>
          <w:rFonts w:ascii="Arial" w:hAnsi="Arial" w:cs="Arial"/>
          <w:sz w:val="24"/>
          <w:szCs w:val="24"/>
        </w:rPr>
        <w:t>eries without the call having to be passed to a human advisor.</w:t>
      </w:r>
      <w:r w:rsidR="001B4653">
        <w:rPr>
          <w:rFonts w:ascii="Arial" w:hAnsi="Arial" w:cs="Arial"/>
          <w:sz w:val="24"/>
          <w:szCs w:val="24"/>
        </w:rPr>
        <w:t xml:space="preserve"> If the system believes it has provided an answer, it will without </w:t>
      </w:r>
      <w:proofErr w:type="gramStart"/>
      <w:r w:rsidR="001B4653">
        <w:rPr>
          <w:rFonts w:ascii="Arial" w:hAnsi="Arial" w:cs="Arial"/>
          <w:sz w:val="24"/>
          <w:szCs w:val="24"/>
        </w:rPr>
        <w:t>confirming</w:t>
      </w:r>
      <w:proofErr w:type="gramEnd"/>
      <w:r w:rsidR="001B4653">
        <w:rPr>
          <w:rFonts w:ascii="Arial" w:hAnsi="Arial" w:cs="Arial"/>
          <w:sz w:val="24"/>
          <w:szCs w:val="24"/>
        </w:rPr>
        <w:t xml:space="preserve"> with the customer terminate the call. </w:t>
      </w:r>
      <w:r w:rsidR="002E77AB">
        <w:rPr>
          <w:rFonts w:ascii="Arial" w:hAnsi="Arial" w:cs="Arial"/>
          <w:sz w:val="24"/>
          <w:szCs w:val="24"/>
        </w:rPr>
        <w:t xml:space="preserve"> </w:t>
      </w:r>
      <w:r w:rsidR="00681EF4">
        <w:rPr>
          <w:rFonts w:ascii="Arial" w:hAnsi="Arial" w:cs="Arial"/>
          <w:sz w:val="24"/>
          <w:szCs w:val="24"/>
        </w:rPr>
        <w:t>T</w:t>
      </w:r>
      <w:r w:rsidR="002E77AB">
        <w:rPr>
          <w:rFonts w:ascii="Arial" w:hAnsi="Arial" w:cs="Arial"/>
          <w:sz w:val="24"/>
          <w:szCs w:val="24"/>
        </w:rPr>
        <w:t>hese systems a</w:t>
      </w:r>
      <w:r w:rsidR="001B4653">
        <w:rPr>
          <w:rFonts w:ascii="Arial" w:hAnsi="Arial" w:cs="Arial"/>
          <w:sz w:val="24"/>
          <w:szCs w:val="24"/>
        </w:rPr>
        <w:t xml:space="preserve">llow companies to reduce human call centre requirements, for customers with an issue, they cause frustration and anger at not being able to speak with someone easily to resolve the issue. </w:t>
      </w:r>
      <w:r w:rsidR="00236459">
        <w:rPr>
          <w:rFonts w:ascii="Arial" w:hAnsi="Arial" w:cs="Arial"/>
          <w:sz w:val="24"/>
          <w:szCs w:val="24"/>
        </w:rPr>
        <w:t xml:space="preserve">Parcel tracking in Royal Mail is at a basic level, with customers able to check online for shipment progress, however for all services this is limited to being notified of the </w:t>
      </w:r>
      <w:r w:rsidR="00681EF4">
        <w:rPr>
          <w:rFonts w:ascii="Arial" w:hAnsi="Arial" w:cs="Arial"/>
          <w:sz w:val="24"/>
          <w:szCs w:val="24"/>
        </w:rPr>
        <w:t>parcel’s</w:t>
      </w:r>
      <w:r w:rsidR="00236459">
        <w:rPr>
          <w:rFonts w:ascii="Arial" w:hAnsi="Arial" w:cs="Arial"/>
          <w:sz w:val="24"/>
          <w:szCs w:val="24"/>
        </w:rPr>
        <w:t xml:space="preserve"> arrival at distribution warehouses and when it departs for delivery. The next alert a customer will get is if the driver is at their door and that the driver has been able/not able to deliver the item. No time window or ETA is provided</w:t>
      </w:r>
      <w:r w:rsidR="008E3F1D">
        <w:rPr>
          <w:rFonts w:ascii="Arial" w:hAnsi="Arial" w:cs="Arial"/>
          <w:sz w:val="24"/>
          <w:szCs w:val="24"/>
        </w:rPr>
        <w:t xml:space="preserve">, for most services APPENDIX items which are not on a signed for service can be delivered through the customers letterbox, left with a neighbour, left in a safe </w:t>
      </w:r>
      <w:proofErr w:type="gramStart"/>
      <w:r w:rsidR="008E3F1D">
        <w:rPr>
          <w:rFonts w:ascii="Arial" w:hAnsi="Arial" w:cs="Arial"/>
          <w:sz w:val="24"/>
          <w:szCs w:val="24"/>
        </w:rPr>
        <w:t>place</w:t>
      </w:r>
      <w:proofErr w:type="gramEnd"/>
      <w:r w:rsidR="008E3F1D">
        <w:rPr>
          <w:rFonts w:ascii="Arial" w:hAnsi="Arial" w:cs="Arial"/>
          <w:sz w:val="24"/>
          <w:szCs w:val="24"/>
        </w:rPr>
        <w:t xml:space="preserve"> </w:t>
      </w:r>
      <w:r w:rsidR="006B52E7">
        <w:rPr>
          <w:rFonts w:ascii="Arial" w:hAnsi="Arial" w:cs="Arial"/>
          <w:sz w:val="24"/>
          <w:szCs w:val="24"/>
        </w:rPr>
        <w:t xml:space="preserve">or taken back to the delivery depot for collection. Services requiring a signature are only able to be delivered to the house, a </w:t>
      </w:r>
      <w:r w:rsidR="008524F1">
        <w:rPr>
          <w:rFonts w:ascii="Arial" w:hAnsi="Arial" w:cs="Arial"/>
          <w:sz w:val="24"/>
          <w:szCs w:val="24"/>
        </w:rPr>
        <w:t>neighbour</w:t>
      </w:r>
      <w:r w:rsidR="006B52E7">
        <w:rPr>
          <w:rFonts w:ascii="Arial" w:hAnsi="Arial" w:cs="Arial"/>
          <w:sz w:val="24"/>
          <w:szCs w:val="24"/>
        </w:rPr>
        <w:t xml:space="preserve"> or returned to the depot. </w:t>
      </w:r>
    </w:p>
    <w:p w14:paraId="0150B3B6" w14:textId="5A31FDA0" w:rsidR="00E01F7F" w:rsidRDefault="00E01F7F" w:rsidP="00CC146B">
      <w:pPr>
        <w:spacing w:line="480" w:lineRule="auto"/>
        <w:jc w:val="both"/>
        <w:rPr>
          <w:rFonts w:ascii="Arial" w:hAnsi="Arial" w:cs="Arial"/>
          <w:sz w:val="24"/>
          <w:szCs w:val="24"/>
        </w:rPr>
      </w:pPr>
      <w:r>
        <w:rPr>
          <w:rFonts w:ascii="Arial" w:hAnsi="Arial" w:cs="Arial"/>
          <w:sz w:val="24"/>
          <w:szCs w:val="24"/>
        </w:rPr>
        <w:lastRenderedPageBreak/>
        <w:t xml:space="preserve">Parcelforce’s delivery services are designed around a courier model, these provide detailed tracking </w:t>
      </w:r>
      <w:r w:rsidR="002D48C5">
        <w:rPr>
          <w:rFonts w:ascii="Arial" w:hAnsi="Arial" w:cs="Arial"/>
          <w:sz w:val="24"/>
          <w:szCs w:val="24"/>
        </w:rPr>
        <w:t xml:space="preserve">and delivery options; with the driver being in constant contact with the customer and depot through the </w:t>
      </w:r>
      <w:r w:rsidR="00C21329">
        <w:rPr>
          <w:rFonts w:ascii="Arial" w:hAnsi="Arial" w:cs="Arial"/>
          <w:sz w:val="24"/>
          <w:szCs w:val="24"/>
        </w:rPr>
        <w:t>company’s</w:t>
      </w:r>
      <w:r w:rsidR="002D48C5">
        <w:rPr>
          <w:rFonts w:ascii="Arial" w:hAnsi="Arial" w:cs="Arial"/>
          <w:sz w:val="24"/>
          <w:szCs w:val="24"/>
        </w:rPr>
        <w:t xml:space="preserve"> IT systems. </w:t>
      </w:r>
    </w:p>
    <w:p w14:paraId="3C72701C" w14:textId="7D902024" w:rsidR="002D48C5" w:rsidRDefault="00FF434C" w:rsidP="00CC146B">
      <w:pPr>
        <w:spacing w:line="480" w:lineRule="auto"/>
        <w:jc w:val="both"/>
        <w:rPr>
          <w:rFonts w:ascii="Arial" w:hAnsi="Arial" w:cs="Arial"/>
          <w:sz w:val="24"/>
          <w:szCs w:val="24"/>
        </w:rPr>
      </w:pPr>
      <w:r>
        <w:rPr>
          <w:rFonts w:ascii="Arial" w:hAnsi="Arial" w:cs="Arial"/>
          <w:sz w:val="24"/>
          <w:szCs w:val="24"/>
        </w:rPr>
        <w:t xml:space="preserve">Parcelforce’s website provides similar </w:t>
      </w:r>
      <w:r w:rsidR="00D070A5">
        <w:rPr>
          <w:rFonts w:ascii="Arial" w:hAnsi="Arial" w:cs="Arial"/>
          <w:sz w:val="24"/>
          <w:szCs w:val="24"/>
        </w:rPr>
        <w:t xml:space="preserve">help and contact information as Royal Mail but has a more comprehensive </w:t>
      </w:r>
      <w:r>
        <w:rPr>
          <w:rFonts w:ascii="Arial" w:hAnsi="Arial" w:cs="Arial"/>
          <w:sz w:val="24"/>
          <w:szCs w:val="24"/>
        </w:rPr>
        <w:t>portal for tracking and specifying delivery options</w:t>
      </w:r>
      <w:r w:rsidR="00D070A5">
        <w:rPr>
          <w:rFonts w:ascii="Arial" w:hAnsi="Arial" w:cs="Arial"/>
          <w:sz w:val="24"/>
          <w:szCs w:val="24"/>
        </w:rPr>
        <w:t xml:space="preserve">. Deliveries are tracked throughout the delivery process, with 1 hour time windows provided for delivery, and the ability to track the </w:t>
      </w:r>
      <w:r w:rsidR="000F560B">
        <w:rPr>
          <w:rFonts w:ascii="Arial" w:hAnsi="Arial" w:cs="Arial"/>
          <w:sz w:val="24"/>
          <w:szCs w:val="24"/>
        </w:rPr>
        <w:t>driver’s</w:t>
      </w:r>
      <w:r w:rsidR="00D070A5">
        <w:rPr>
          <w:rFonts w:ascii="Arial" w:hAnsi="Arial" w:cs="Arial"/>
          <w:sz w:val="24"/>
          <w:szCs w:val="24"/>
        </w:rPr>
        <w:t xml:space="preserve"> location on his route. </w:t>
      </w:r>
      <w:r w:rsidR="00950A80">
        <w:rPr>
          <w:rFonts w:ascii="Arial" w:hAnsi="Arial" w:cs="Arial"/>
          <w:sz w:val="24"/>
          <w:szCs w:val="24"/>
        </w:rPr>
        <w:t>Most</w:t>
      </w:r>
      <w:r w:rsidR="007E7840">
        <w:rPr>
          <w:rFonts w:ascii="Arial" w:hAnsi="Arial" w:cs="Arial"/>
          <w:sz w:val="24"/>
          <w:szCs w:val="24"/>
        </w:rPr>
        <w:t xml:space="preserve"> Parcelforce services</w:t>
      </w:r>
      <w:r w:rsidR="00950A80">
        <w:rPr>
          <w:rFonts w:ascii="Arial" w:hAnsi="Arial" w:cs="Arial"/>
          <w:sz w:val="24"/>
          <w:szCs w:val="24"/>
        </w:rPr>
        <w:t xml:space="preserve"> </w:t>
      </w:r>
      <w:r w:rsidR="00524726">
        <w:rPr>
          <w:rFonts w:ascii="Arial" w:hAnsi="Arial" w:cs="Arial"/>
          <w:sz w:val="24"/>
          <w:szCs w:val="24"/>
        </w:rPr>
        <w:t xml:space="preserve">require signature on delivery. </w:t>
      </w:r>
      <w:r w:rsidR="007E7840">
        <w:rPr>
          <w:rFonts w:ascii="Arial" w:hAnsi="Arial" w:cs="Arial"/>
          <w:sz w:val="24"/>
          <w:szCs w:val="24"/>
        </w:rPr>
        <w:t xml:space="preserve">The sender of the item specifies </w:t>
      </w:r>
      <w:r w:rsidR="00217F59">
        <w:rPr>
          <w:rFonts w:ascii="Arial" w:hAnsi="Arial" w:cs="Arial"/>
          <w:sz w:val="24"/>
          <w:szCs w:val="24"/>
        </w:rPr>
        <w:t>any</w:t>
      </w:r>
      <w:r w:rsidR="00524726">
        <w:rPr>
          <w:rFonts w:ascii="Arial" w:hAnsi="Arial" w:cs="Arial"/>
          <w:sz w:val="24"/>
          <w:szCs w:val="24"/>
        </w:rPr>
        <w:t xml:space="preserve"> </w:t>
      </w:r>
      <w:r w:rsidR="00F70136">
        <w:rPr>
          <w:rFonts w:ascii="Arial" w:hAnsi="Arial" w:cs="Arial"/>
          <w:sz w:val="24"/>
          <w:szCs w:val="24"/>
        </w:rPr>
        <w:t>restrictions,</w:t>
      </w:r>
      <w:r w:rsidR="00524726">
        <w:rPr>
          <w:rFonts w:ascii="Arial" w:hAnsi="Arial" w:cs="Arial"/>
          <w:sz w:val="24"/>
          <w:szCs w:val="24"/>
        </w:rPr>
        <w:t xml:space="preserve"> and some allow parcels to be left in a safe location</w:t>
      </w:r>
      <w:r w:rsidR="004F183F">
        <w:rPr>
          <w:rFonts w:ascii="Arial" w:hAnsi="Arial" w:cs="Arial"/>
          <w:sz w:val="24"/>
          <w:szCs w:val="24"/>
        </w:rPr>
        <w:t xml:space="preserve"> or with a neighbour. These signature </w:t>
      </w:r>
      <w:r w:rsidR="004252A1">
        <w:rPr>
          <w:rFonts w:ascii="Arial" w:hAnsi="Arial" w:cs="Arial"/>
          <w:sz w:val="24"/>
          <w:szCs w:val="24"/>
        </w:rPr>
        <w:t>requirements</w:t>
      </w:r>
      <w:r w:rsidR="004F183F">
        <w:rPr>
          <w:rFonts w:ascii="Arial" w:hAnsi="Arial" w:cs="Arial"/>
          <w:sz w:val="24"/>
          <w:szCs w:val="24"/>
        </w:rPr>
        <w:t xml:space="preserve"> provide </w:t>
      </w:r>
      <w:r w:rsidR="00F70136">
        <w:rPr>
          <w:rFonts w:ascii="Arial" w:hAnsi="Arial" w:cs="Arial"/>
          <w:sz w:val="24"/>
          <w:szCs w:val="24"/>
        </w:rPr>
        <w:t>higher</w:t>
      </w:r>
      <w:r w:rsidR="004F183F">
        <w:rPr>
          <w:rFonts w:ascii="Arial" w:hAnsi="Arial" w:cs="Arial"/>
          <w:sz w:val="24"/>
          <w:szCs w:val="24"/>
        </w:rPr>
        <w:t xml:space="preserve"> security, but with many competitors </w:t>
      </w:r>
      <w:r w:rsidR="00F70136">
        <w:rPr>
          <w:rFonts w:ascii="Arial" w:hAnsi="Arial" w:cs="Arial"/>
          <w:sz w:val="24"/>
          <w:szCs w:val="24"/>
        </w:rPr>
        <w:t xml:space="preserve">having a ‘safe place’ option causes complaints when a person is not in to receive the item. </w:t>
      </w:r>
      <w:r w:rsidR="00B14F7F">
        <w:rPr>
          <w:rFonts w:ascii="Arial" w:hAnsi="Arial" w:cs="Arial"/>
          <w:sz w:val="24"/>
          <w:szCs w:val="24"/>
        </w:rPr>
        <w:t xml:space="preserve">Parcelforce has the largest pickup point network in the UK </w:t>
      </w:r>
      <w:r w:rsidR="00255F99">
        <w:rPr>
          <w:rFonts w:ascii="Arial" w:hAnsi="Arial" w:cs="Arial"/>
          <w:sz w:val="24"/>
          <w:szCs w:val="24"/>
        </w:rPr>
        <w:t>utilising</w:t>
      </w:r>
      <w:r w:rsidR="00B14F7F">
        <w:rPr>
          <w:rFonts w:ascii="Arial" w:hAnsi="Arial" w:cs="Arial"/>
          <w:sz w:val="24"/>
          <w:szCs w:val="24"/>
        </w:rPr>
        <w:t xml:space="preserve"> local post offices, customers can designate items are left into these for them to collect outside of work hours.</w:t>
      </w:r>
      <w:r w:rsidR="00F20DCC">
        <w:rPr>
          <w:rFonts w:ascii="Arial" w:hAnsi="Arial" w:cs="Arial"/>
          <w:sz w:val="24"/>
          <w:szCs w:val="24"/>
        </w:rPr>
        <w:t xml:space="preserve"> Service performance is extremely high with</w:t>
      </w:r>
      <w:r w:rsidR="00B14F7F">
        <w:rPr>
          <w:rFonts w:ascii="Arial" w:hAnsi="Arial" w:cs="Arial"/>
          <w:sz w:val="24"/>
          <w:szCs w:val="24"/>
        </w:rPr>
        <w:t xml:space="preserve"> </w:t>
      </w:r>
      <w:r w:rsidR="00F20DCC">
        <w:rPr>
          <w:rFonts w:ascii="Arial" w:hAnsi="Arial" w:cs="Arial"/>
          <w:sz w:val="24"/>
          <w:szCs w:val="24"/>
        </w:rPr>
        <w:t xml:space="preserve">99.8% of Express 48 items and 97.7% of Express 24 items delivered </w:t>
      </w:r>
      <w:r w:rsidR="00EB0614">
        <w:rPr>
          <w:rFonts w:ascii="Arial" w:hAnsi="Arial" w:cs="Arial"/>
          <w:sz w:val="24"/>
          <w:szCs w:val="24"/>
        </w:rPr>
        <w:t>within the service window</w:t>
      </w:r>
      <w:r w:rsidR="00194CC7">
        <w:rPr>
          <w:rFonts w:ascii="Arial" w:hAnsi="Arial" w:cs="Arial"/>
          <w:sz w:val="24"/>
          <w:szCs w:val="24"/>
        </w:rPr>
        <w:t xml:space="preserve"> </w:t>
      </w:r>
      <w:r w:rsidR="00194CC7">
        <w:rPr>
          <w:rFonts w:ascii="Arial" w:hAnsi="Arial" w:cs="Arial"/>
          <w:sz w:val="24"/>
          <w:szCs w:val="24"/>
        </w:rPr>
        <w:fldChar w:fldCharType="begin"/>
      </w:r>
      <w:r w:rsidR="00194CC7">
        <w:rPr>
          <w:rFonts w:ascii="Arial" w:hAnsi="Arial" w:cs="Arial"/>
          <w:sz w:val="24"/>
          <w:szCs w:val="24"/>
        </w:rPr>
        <w:instrText xml:space="preserve"> ADDIN ZOTERO_ITEM CSL_CITATION {"citationID":"MIuuAGwE","properties":{"formattedCitation":"(Parcelforce, 2019)","plainCitation":"(Parcelforce, 2019)","noteIndex":0},"citationItems":[{"id":2028,"uris":["http://zotero.org/users/551440/items/LMQGUGIF"],"uri":["http://zotero.org/users/551440/items/LMQGUGIF"],"itemData":{"id":2028,"type":"report","genre":"Annual Performance","publisher":"Royal Mail","title":"Performance Results 2018-2019","URL":"Unpublished","author":[{"family":"Parcelforce","given":""}],"issued":{"date-parts":[["2019",5,10]]}}}],"schema":"https://github.com/citation-style-language/schema/raw/master/csl-citation.json"} </w:instrText>
      </w:r>
      <w:r w:rsidR="00194CC7">
        <w:rPr>
          <w:rFonts w:ascii="Arial" w:hAnsi="Arial" w:cs="Arial"/>
          <w:sz w:val="24"/>
          <w:szCs w:val="24"/>
        </w:rPr>
        <w:fldChar w:fldCharType="separate"/>
      </w:r>
      <w:r w:rsidR="00194CC7" w:rsidRPr="00194CC7">
        <w:rPr>
          <w:rFonts w:ascii="Arial" w:hAnsi="Arial" w:cs="Arial"/>
          <w:sz w:val="24"/>
        </w:rPr>
        <w:t>(Parcelforce, 2019)</w:t>
      </w:r>
      <w:r w:rsidR="00194CC7">
        <w:rPr>
          <w:rFonts w:ascii="Arial" w:hAnsi="Arial" w:cs="Arial"/>
          <w:sz w:val="24"/>
          <w:szCs w:val="24"/>
        </w:rPr>
        <w:fldChar w:fldCharType="end"/>
      </w:r>
      <w:r w:rsidR="00EB0614">
        <w:rPr>
          <w:rFonts w:ascii="Arial" w:hAnsi="Arial" w:cs="Arial"/>
          <w:sz w:val="24"/>
          <w:szCs w:val="24"/>
        </w:rPr>
        <w:t xml:space="preserve">. </w:t>
      </w:r>
      <w:r w:rsidR="00F20DCC">
        <w:rPr>
          <w:rFonts w:ascii="Arial" w:hAnsi="Arial" w:cs="Arial"/>
          <w:sz w:val="24"/>
          <w:szCs w:val="24"/>
        </w:rPr>
        <w:t xml:space="preserve"> </w:t>
      </w:r>
    </w:p>
    <w:p w14:paraId="3ECDA04F" w14:textId="04F780B6" w:rsidR="00255F99" w:rsidRDefault="00255F99" w:rsidP="00CC146B">
      <w:pPr>
        <w:spacing w:line="480" w:lineRule="auto"/>
        <w:jc w:val="both"/>
        <w:rPr>
          <w:rFonts w:ascii="Arial" w:hAnsi="Arial" w:cs="Arial"/>
          <w:sz w:val="24"/>
          <w:szCs w:val="24"/>
        </w:rPr>
      </w:pPr>
      <w:r>
        <w:rPr>
          <w:rFonts w:ascii="Arial" w:hAnsi="Arial" w:cs="Arial"/>
          <w:sz w:val="24"/>
          <w:szCs w:val="24"/>
        </w:rPr>
        <w:t xml:space="preserve">Parcelforce is the only UK courier company to offer an entirely UK based phone customer support. Queries are routed to local area depots </w:t>
      </w:r>
      <w:r w:rsidR="004252A1">
        <w:rPr>
          <w:rFonts w:ascii="Arial" w:hAnsi="Arial" w:cs="Arial"/>
          <w:sz w:val="24"/>
          <w:szCs w:val="24"/>
        </w:rPr>
        <w:t>to</w:t>
      </w:r>
      <w:r>
        <w:rPr>
          <w:rFonts w:ascii="Arial" w:hAnsi="Arial" w:cs="Arial"/>
          <w:sz w:val="24"/>
          <w:szCs w:val="24"/>
        </w:rPr>
        <w:t xml:space="preserve"> resolve the queries with as much local knowledge as possible. </w:t>
      </w:r>
      <w:r w:rsidR="00084CEE">
        <w:rPr>
          <w:rFonts w:ascii="Arial" w:hAnsi="Arial" w:cs="Arial"/>
          <w:sz w:val="24"/>
          <w:szCs w:val="24"/>
        </w:rPr>
        <w:t xml:space="preserve">Research has shown 55% of customer prefer to speak </w:t>
      </w:r>
      <w:r w:rsidR="00FF1A03">
        <w:rPr>
          <w:rFonts w:ascii="Arial" w:hAnsi="Arial" w:cs="Arial"/>
          <w:sz w:val="24"/>
          <w:szCs w:val="24"/>
        </w:rPr>
        <w:t>to a human customer advisor, but a well formatted</w:t>
      </w:r>
      <w:r w:rsidR="003B3349">
        <w:rPr>
          <w:rFonts w:ascii="Arial" w:hAnsi="Arial" w:cs="Arial"/>
          <w:sz w:val="24"/>
          <w:szCs w:val="24"/>
        </w:rPr>
        <w:t xml:space="preserve">  AI system can make a difference if queries are resolved quickly</w:t>
      </w:r>
      <w:r w:rsidR="00161190">
        <w:rPr>
          <w:rFonts w:ascii="Arial" w:hAnsi="Arial" w:cs="Arial"/>
          <w:sz w:val="24"/>
          <w:szCs w:val="24"/>
        </w:rPr>
        <w:t xml:space="preserve"> </w:t>
      </w:r>
      <w:r w:rsidR="00161190">
        <w:rPr>
          <w:rFonts w:ascii="Arial" w:hAnsi="Arial" w:cs="Arial"/>
          <w:sz w:val="24"/>
          <w:szCs w:val="24"/>
        </w:rPr>
        <w:fldChar w:fldCharType="begin"/>
      </w:r>
      <w:r w:rsidR="00161190">
        <w:rPr>
          <w:rFonts w:ascii="Arial" w:hAnsi="Arial" w:cs="Arial"/>
          <w:sz w:val="24"/>
          <w:szCs w:val="24"/>
        </w:rPr>
        <w:instrText xml:space="preserve"> ADDIN ZOTERO_ITEM CSL_CITATION {"citationID":"p0m74DoI","properties":{"formattedCitation":"(Hyken, 2019)","plainCitation":"(Hyken, 2019)","noteIndex":0},"citationItems":[{"id":2026,"uris":["http://zotero.org/users/551440/items/2FYVPV7S"],"uri":["http://zotero.org/users/551440/items/2FYVPV7S"],"itemData":{"id":2026,"type":"article-magazine","abstract":"Even if these numbers don’t apply to your type of business, the story that they tell does. That story is simple. Customers want a quick and easy way to get customer support, regardless of how they get it.","container-title":"Forbes","language":"en","note":"section: Leadership Strategy","title":"I Just Want To Talk To A Human!","URL":"https://www.forbes.com/sites/shephyken/2019/01/27/meanwhile-at-the-support-center-i-just-want-to-talk-to-a-human/","author":[{"family":"Hyken","given":"Shep"}],"accessed":{"date-parts":[["2020",12,15]]},"issued":{"date-parts":[["2019",1,27]]}}}],"schema":"https://github.com/citation-style-language/schema/raw/master/csl-citation.json"} </w:instrText>
      </w:r>
      <w:r w:rsidR="00161190">
        <w:rPr>
          <w:rFonts w:ascii="Arial" w:hAnsi="Arial" w:cs="Arial"/>
          <w:sz w:val="24"/>
          <w:szCs w:val="24"/>
        </w:rPr>
        <w:fldChar w:fldCharType="separate"/>
      </w:r>
      <w:r w:rsidR="00161190" w:rsidRPr="00161190">
        <w:rPr>
          <w:rFonts w:ascii="Arial" w:hAnsi="Arial" w:cs="Arial"/>
          <w:sz w:val="24"/>
        </w:rPr>
        <w:t>(Hyken, 2019)</w:t>
      </w:r>
      <w:r w:rsidR="00161190">
        <w:rPr>
          <w:rFonts w:ascii="Arial" w:hAnsi="Arial" w:cs="Arial"/>
          <w:sz w:val="24"/>
          <w:szCs w:val="24"/>
        </w:rPr>
        <w:fldChar w:fldCharType="end"/>
      </w:r>
      <w:r w:rsidR="003B3349">
        <w:rPr>
          <w:rFonts w:ascii="Arial" w:hAnsi="Arial" w:cs="Arial"/>
          <w:sz w:val="24"/>
          <w:szCs w:val="24"/>
        </w:rPr>
        <w:t>.</w:t>
      </w:r>
      <w:r w:rsidR="00B82577">
        <w:rPr>
          <w:rFonts w:ascii="Arial" w:hAnsi="Arial" w:cs="Arial"/>
          <w:sz w:val="24"/>
          <w:szCs w:val="24"/>
        </w:rPr>
        <w:t xml:space="preserve"> </w:t>
      </w:r>
      <w:r w:rsidR="00595DCC">
        <w:rPr>
          <w:rFonts w:ascii="Arial" w:hAnsi="Arial" w:cs="Arial"/>
          <w:sz w:val="24"/>
          <w:szCs w:val="24"/>
        </w:rPr>
        <w:t>Parcelforce operates an internal customer query system to receive answers from other depots and locations, log complaints and progress</w:t>
      </w:r>
      <w:r w:rsidR="007C2A9A">
        <w:rPr>
          <w:rFonts w:ascii="Arial" w:hAnsi="Arial" w:cs="Arial"/>
          <w:sz w:val="24"/>
          <w:szCs w:val="24"/>
        </w:rPr>
        <w:t>,</w:t>
      </w:r>
      <w:r w:rsidR="00595DCC">
        <w:rPr>
          <w:rFonts w:ascii="Arial" w:hAnsi="Arial" w:cs="Arial"/>
          <w:sz w:val="24"/>
          <w:szCs w:val="24"/>
        </w:rPr>
        <w:t xml:space="preserve"> or to act as a customer service informational database. This system attempts to work in a similar manner to sales CRM systems and provide a </w:t>
      </w:r>
      <w:r w:rsidR="00832C42">
        <w:rPr>
          <w:rFonts w:ascii="Arial" w:hAnsi="Arial" w:cs="Arial"/>
          <w:sz w:val="24"/>
          <w:szCs w:val="24"/>
        </w:rPr>
        <w:t>one-point</w:t>
      </w:r>
      <w:r w:rsidR="00595DCC">
        <w:rPr>
          <w:rFonts w:ascii="Arial" w:hAnsi="Arial" w:cs="Arial"/>
          <w:sz w:val="24"/>
          <w:szCs w:val="24"/>
        </w:rPr>
        <w:t xml:space="preserve"> access position for customer advisor information</w:t>
      </w:r>
      <w:r w:rsidR="00160184">
        <w:rPr>
          <w:rFonts w:ascii="Arial" w:hAnsi="Arial" w:cs="Arial"/>
          <w:sz w:val="24"/>
          <w:szCs w:val="24"/>
        </w:rPr>
        <w:t xml:space="preserve"> </w:t>
      </w:r>
      <w:r w:rsidR="00160184">
        <w:rPr>
          <w:rFonts w:ascii="Arial" w:hAnsi="Arial" w:cs="Arial"/>
          <w:sz w:val="24"/>
          <w:szCs w:val="24"/>
        </w:rPr>
        <w:fldChar w:fldCharType="begin"/>
      </w:r>
      <w:r w:rsidR="00160184">
        <w:rPr>
          <w:rFonts w:ascii="Arial" w:hAnsi="Arial" w:cs="Arial"/>
          <w:sz w:val="24"/>
          <w:szCs w:val="24"/>
        </w:rPr>
        <w:instrText xml:space="preserve"> ADDIN ZOTERO_ITEM CSL_CITATION {"citationID":"CVJr5Pja","properties":{"formattedCitation":"(Parcelforce, 2018)","plainCitation":"(Parcelforce, 2018)","noteIndex":0},"citationItems":[{"id":2035,"uris":["http://zotero.org/users/551440/items/NY2HKSK3"],"uri":["http://zotero.org/users/551440/items/NY2HKSK3"],"itemData":{"id":2035,"type":"speech","genre":"Powerpoint","title":"Customer Service - A new way of working","URL":"Unpublished","author":[{"family":"Parcelforce","given":""}],"issued":{"date-parts":[["2018",8]]}}}],"schema":"https://github.com/citation-style-language/schema/raw/master/csl-citation.json"} </w:instrText>
      </w:r>
      <w:r w:rsidR="00160184">
        <w:rPr>
          <w:rFonts w:ascii="Arial" w:hAnsi="Arial" w:cs="Arial"/>
          <w:sz w:val="24"/>
          <w:szCs w:val="24"/>
        </w:rPr>
        <w:fldChar w:fldCharType="separate"/>
      </w:r>
      <w:r w:rsidR="00160184" w:rsidRPr="00160184">
        <w:rPr>
          <w:rFonts w:ascii="Arial" w:hAnsi="Arial" w:cs="Arial"/>
          <w:sz w:val="24"/>
        </w:rPr>
        <w:t>(Parcelforce, 2018)</w:t>
      </w:r>
      <w:r w:rsidR="00160184">
        <w:rPr>
          <w:rFonts w:ascii="Arial" w:hAnsi="Arial" w:cs="Arial"/>
          <w:sz w:val="24"/>
          <w:szCs w:val="24"/>
        </w:rPr>
        <w:fldChar w:fldCharType="end"/>
      </w:r>
      <w:r w:rsidR="00595DCC">
        <w:rPr>
          <w:rFonts w:ascii="Arial" w:hAnsi="Arial" w:cs="Arial"/>
          <w:sz w:val="24"/>
          <w:szCs w:val="24"/>
        </w:rPr>
        <w:t xml:space="preserve">. </w:t>
      </w:r>
    </w:p>
    <w:p w14:paraId="516F4FCE" w14:textId="608B28EA" w:rsidR="00E24F0D" w:rsidRDefault="00E24F0D" w:rsidP="00CC146B">
      <w:pPr>
        <w:spacing w:line="480" w:lineRule="auto"/>
        <w:jc w:val="both"/>
        <w:rPr>
          <w:rFonts w:ascii="Arial" w:hAnsi="Arial" w:cs="Arial"/>
          <w:sz w:val="24"/>
          <w:szCs w:val="24"/>
        </w:rPr>
      </w:pPr>
      <w:r>
        <w:rPr>
          <w:rFonts w:ascii="Arial" w:hAnsi="Arial" w:cs="Arial"/>
          <w:sz w:val="24"/>
          <w:szCs w:val="24"/>
        </w:rPr>
        <w:lastRenderedPageBreak/>
        <w:t xml:space="preserve">Both Royal Mail and Parcelforce </w:t>
      </w:r>
      <w:r w:rsidR="00B5280A">
        <w:rPr>
          <w:rFonts w:ascii="Arial" w:hAnsi="Arial" w:cs="Arial"/>
          <w:sz w:val="24"/>
          <w:szCs w:val="24"/>
        </w:rPr>
        <w:t xml:space="preserve">have developed social media customer service access, </w:t>
      </w:r>
      <w:r w:rsidR="00A60422">
        <w:rPr>
          <w:rFonts w:ascii="Arial" w:hAnsi="Arial" w:cs="Arial"/>
          <w:sz w:val="24"/>
          <w:szCs w:val="24"/>
        </w:rPr>
        <w:t>however</w:t>
      </w:r>
      <w:r w:rsidR="00F900BB">
        <w:rPr>
          <w:rFonts w:ascii="Arial" w:hAnsi="Arial" w:cs="Arial"/>
          <w:sz w:val="24"/>
          <w:szCs w:val="24"/>
        </w:rPr>
        <w:t xml:space="preserve"> due to operational processes not being well defined cross-platform </w:t>
      </w:r>
      <w:r w:rsidR="00155CE9">
        <w:rPr>
          <w:rFonts w:ascii="Arial" w:hAnsi="Arial" w:cs="Arial"/>
          <w:sz w:val="24"/>
          <w:szCs w:val="24"/>
        </w:rPr>
        <w:t xml:space="preserve">information sharing is not optimised to alert </w:t>
      </w:r>
      <w:r w:rsidR="00D766E2">
        <w:rPr>
          <w:rFonts w:ascii="Arial" w:hAnsi="Arial" w:cs="Arial"/>
          <w:sz w:val="24"/>
          <w:szCs w:val="24"/>
        </w:rPr>
        <w:t>phone-based</w:t>
      </w:r>
      <w:r w:rsidR="00155CE9">
        <w:rPr>
          <w:rFonts w:ascii="Arial" w:hAnsi="Arial" w:cs="Arial"/>
          <w:sz w:val="24"/>
          <w:szCs w:val="24"/>
        </w:rPr>
        <w:t xml:space="preserve"> advisors and vice-versa on </w:t>
      </w:r>
      <w:r w:rsidR="007C2A9A">
        <w:rPr>
          <w:rFonts w:ascii="Arial" w:hAnsi="Arial" w:cs="Arial"/>
          <w:sz w:val="24"/>
          <w:szCs w:val="24"/>
        </w:rPr>
        <w:t xml:space="preserve">queries already </w:t>
      </w:r>
      <w:r w:rsidR="008F2F61">
        <w:rPr>
          <w:rFonts w:ascii="Arial" w:hAnsi="Arial" w:cs="Arial"/>
          <w:sz w:val="24"/>
          <w:szCs w:val="24"/>
        </w:rPr>
        <w:t>in progress</w:t>
      </w:r>
      <w:r w:rsidR="00155CE9">
        <w:rPr>
          <w:rFonts w:ascii="Arial" w:hAnsi="Arial" w:cs="Arial"/>
          <w:sz w:val="24"/>
          <w:szCs w:val="24"/>
        </w:rPr>
        <w:t xml:space="preserve">. </w:t>
      </w:r>
    </w:p>
    <w:p w14:paraId="11435541" w14:textId="6B48BF24" w:rsidR="00160184" w:rsidRDefault="00194CC7" w:rsidP="00CC146B">
      <w:pPr>
        <w:spacing w:line="480" w:lineRule="auto"/>
        <w:jc w:val="both"/>
        <w:rPr>
          <w:rFonts w:ascii="Arial" w:hAnsi="Arial" w:cs="Arial"/>
          <w:sz w:val="24"/>
          <w:szCs w:val="24"/>
        </w:rPr>
      </w:pPr>
      <w:r>
        <w:rPr>
          <w:rFonts w:ascii="Arial" w:hAnsi="Arial" w:cs="Arial"/>
          <w:sz w:val="24"/>
          <w:szCs w:val="24"/>
        </w:rPr>
        <w:t>Royal Mail and Parcelforce regularly preform highly in annual public satisfaction results in 2019 scoring 84%. Full results of this may be seen in APPENDIX, DPD and Amazon have invested heavily in tracking and monitoring systems to allow extremely accurate predictions and live updates. These automatically update the customer with communications leading to high scores in both delivery times and communication. The majority of Royal Mail’s parcels are non-signature required and regular postmen’s knowledge of customers preferences allows satisfaction scores to be high in the ‘where the parcel was left’ metric</w:t>
      </w:r>
      <w:r w:rsidR="005B77EE">
        <w:rPr>
          <w:rFonts w:ascii="Arial" w:hAnsi="Arial" w:cs="Arial"/>
          <w:sz w:val="24"/>
          <w:szCs w:val="24"/>
        </w:rPr>
        <w:t>;</w:t>
      </w:r>
      <w:r>
        <w:rPr>
          <w:rFonts w:ascii="Arial" w:hAnsi="Arial" w:cs="Arial"/>
          <w:sz w:val="24"/>
          <w:szCs w:val="24"/>
        </w:rPr>
        <w:t xml:space="preserve"> for signed for and Parcelforce items which cannot be left</w:t>
      </w:r>
      <w:r w:rsidR="00251F61">
        <w:rPr>
          <w:rFonts w:ascii="Arial" w:hAnsi="Arial" w:cs="Arial"/>
          <w:sz w:val="24"/>
          <w:szCs w:val="24"/>
        </w:rPr>
        <w:t>,</w:t>
      </w:r>
      <w:r>
        <w:rPr>
          <w:rFonts w:ascii="Arial" w:hAnsi="Arial" w:cs="Arial"/>
          <w:sz w:val="24"/>
          <w:szCs w:val="24"/>
        </w:rPr>
        <w:t xml:space="preserve"> the large network of Post Office collection points and local depots leads to a higher than expected performance</w:t>
      </w:r>
      <w:r w:rsidR="00597886">
        <w:rPr>
          <w:rFonts w:ascii="Arial" w:hAnsi="Arial" w:cs="Arial"/>
          <w:sz w:val="24"/>
          <w:szCs w:val="24"/>
        </w:rPr>
        <w:t xml:space="preserve"> </w:t>
      </w:r>
      <w:r w:rsidR="00597886">
        <w:rPr>
          <w:rFonts w:ascii="Arial" w:hAnsi="Arial" w:cs="Arial"/>
          <w:sz w:val="24"/>
          <w:szCs w:val="24"/>
        </w:rPr>
        <w:fldChar w:fldCharType="begin"/>
      </w:r>
      <w:r w:rsidR="00597886">
        <w:rPr>
          <w:rFonts w:ascii="Arial" w:hAnsi="Arial" w:cs="Arial"/>
          <w:sz w:val="24"/>
          <w:szCs w:val="24"/>
        </w:rPr>
        <w:instrText xml:space="preserve"> ADDIN ZOTERO_ITEM CSL_CITATION {"citationID":"Xckp9gH2","properties":{"formattedCitation":"(Apex Insight, 2020; Downes, 2020; The Insurance Factory, 2020)","plainCitation":"(Apex Insight, 2020; Downes, 2020; The Insurance Factory, 2020)","noteIndex":0},"citationItems":[{"id":2033,"uris":["http://zotero.org/users/551440/items/MGANZ9G4"],"uri":["http://zotero.org/users/551440/items/MGANZ9G4"],"itemData":{"id":2033,"type":"report","abstract":"Global Parcel Delivery Market Insight Report 2020 provides a detailed analysis of the global parcels market and of the largest parcels carriers including UPS, FedEx and DHL","page":"143","publisher":"Apex Insights","title":"Global Parcel Delivery Market Insight Report 2020","URL":"//apex-insight.com/product/global-parcel-delivery-market/","author":[{"family":"Apex Insight","given":""}],"accessed":{"date-parts":[["2020",12,16]]},"issued":{"date-parts":[["2020",3]]}},"label":"page"},{"id":2029,"uris":["http://zotero.org/users/551440/items/YEXICEZV"],"uri":["http://zotero.org/users/551440/items/YEXICEZV"],"itemData":{"id":2029,"type":"webpage","abstract":"Find out what online shoppers really think of the couriers that deliver their packages.","container-title":"Which?","genre":"Reviews","language":"en","title":"Best and worst delivery companies","URL":"https://www.which.co.uk/reviews/best-and-worst-shops/article/best-and-worst-delivery-companies-adzRt3m47ABD","author":[{"family":"Downes","given":"Hannah"}],"accessed":{"date-parts":[["2020",12,16]]},"issued":{"date-parts":[["2020",12,2]]}},"label":"page"},{"id":2031,"uris":["http://zotero.org/users/551440/items/93DJGG8J"],"uri":["http://zotero.org/users/551440/items/93DJGG8J"],"itemData":{"id":2031,"type":"webpage","container-title":"The Insurance Factory","title":"Who is the leading courier in the UK?","URL":"https://www.insurancefactory.co.uk/news/May-2019/Who-is-the-leading-courier-in-the-UK","author":[{"family":"The Insurance Factory","given":""}],"accessed":{"date-parts":[["2020",12,16]]},"issued":{"date-parts":[["2020"]]}},"label":"page"}],"schema":"https://github.com/citation-style-language/schema/raw/master/csl-citation.json"} </w:instrText>
      </w:r>
      <w:r w:rsidR="00597886">
        <w:rPr>
          <w:rFonts w:ascii="Arial" w:hAnsi="Arial" w:cs="Arial"/>
          <w:sz w:val="24"/>
          <w:szCs w:val="24"/>
        </w:rPr>
        <w:fldChar w:fldCharType="separate"/>
      </w:r>
      <w:r w:rsidR="00597886" w:rsidRPr="00597886">
        <w:rPr>
          <w:rFonts w:ascii="Arial" w:hAnsi="Arial" w:cs="Arial"/>
          <w:sz w:val="24"/>
        </w:rPr>
        <w:t>(Apex Insight, 2020; Downes, 2020; The Insurance Factory, 2020)</w:t>
      </w:r>
      <w:r w:rsidR="00597886">
        <w:rPr>
          <w:rFonts w:ascii="Arial" w:hAnsi="Arial" w:cs="Arial"/>
          <w:sz w:val="24"/>
          <w:szCs w:val="24"/>
        </w:rPr>
        <w:fldChar w:fldCharType="end"/>
      </w:r>
      <w:r>
        <w:rPr>
          <w:rFonts w:ascii="Arial" w:hAnsi="Arial" w:cs="Arial"/>
          <w:sz w:val="24"/>
          <w:szCs w:val="24"/>
        </w:rPr>
        <w:t xml:space="preserve">. </w:t>
      </w:r>
    </w:p>
    <w:p w14:paraId="00763C91" w14:textId="5F764BAE" w:rsidR="00DB3B8B" w:rsidRPr="00CF38BB" w:rsidRDefault="003C19FB" w:rsidP="00CF38BB">
      <w:pPr>
        <w:spacing w:line="480" w:lineRule="auto"/>
        <w:jc w:val="both"/>
        <w:rPr>
          <w:rFonts w:ascii="Arial" w:hAnsi="Arial" w:cs="Arial"/>
          <w:sz w:val="24"/>
          <w:szCs w:val="24"/>
        </w:rPr>
      </w:pPr>
      <w:r>
        <w:rPr>
          <w:rFonts w:ascii="Arial" w:hAnsi="Arial" w:cs="Arial"/>
          <w:sz w:val="24"/>
          <w:szCs w:val="24"/>
        </w:rPr>
        <w:t xml:space="preserve">Royal Mail and Parcelforce are concentrating on developing their UK managed customer service and tracking systems in order to differentiate their product offering and higher pricing through excellent customer service </w:t>
      </w:r>
      <w:r>
        <w:rPr>
          <w:rFonts w:ascii="Arial" w:hAnsi="Arial" w:cs="Arial"/>
          <w:sz w:val="24"/>
          <w:szCs w:val="24"/>
        </w:rPr>
        <w:fldChar w:fldCharType="begin"/>
      </w:r>
      <w:r>
        <w:rPr>
          <w:rFonts w:ascii="Arial" w:hAnsi="Arial" w:cs="Arial"/>
          <w:sz w:val="24"/>
          <w:szCs w:val="24"/>
        </w:rPr>
        <w:instrText xml:space="preserve"> ADDIN ZOTERO_ITEM CSL_CITATION {"citationID":"Dhe6tGWz","properties":{"formattedCitation":"(Tudorache, 2013; Royal Mail Group, 2020b)","plainCitation":"(Tudorache, 2013; Royal Mail Group, 2020b)","noteIndex":0},"citationItems":[{"id":2036,"uris":["http://zotero.org/users/551440/items/98TGY5D9"],"uri":["http://zotero.org/users/551440/items/98TGY5D9"],"itemData":{"id":2036,"type":"post-weblog","container-title":"Preformance Magazine","language":"en-US","title":"Parcelforce Worldwide – Customer service as a strategy","URL":"https://www.performancemagazine.org/parcelforce-worldwide-customer-service-as-a-strategy/","author":[{"family":"Tudorache","given":"Adela"}],"accessed":{"date-parts":[["2020",12,16]]},"issued":{"date-parts":[["2013",8,29]]}},"label":"page"},{"id":1918,"uris":["http://zotero.org/users/551440/items/M4ENSKRM"],"uri":["http://zotero.org/users/551440/items/M4ENSKRM"],"itemData":{"id":1918,"type":"report","genre":"Presentation","title":"Full Year 2019-20 Results and Business Update","URL":"https://www.royalmailgroup.com/media/11198/royal-mail-group-fy2019-20-results-presentation.pdf","author":[{"family":"Royal Mail Group","given":""}],"accessed":{"date-parts":[["2020",12,5]]},"issued":{"date-parts":[["2020",6,25]]}},"label":"page"}],"schema":"https://github.com/citation-style-language/schema/raw/master/csl-citation.json"} </w:instrText>
      </w:r>
      <w:r>
        <w:rPr>
          <w:rFonts w:ascii="Arial" w:hAnsi="Arial" w:cs="Arial"/>
          <w:sz w:val="24"/>
          <w:szCs w:val="24"/>
        </w:rPr>
        <w:fldChar w:fldCharType="separate"/>
      </w:r>
      <w:r w:rsidRPr="003C19FB">
        <w:rPr>
          <w:rFonts w:ascii="Arial" w:hAnsi="Arial" w:cs="Arial"/>
          <w:sz w:val="24"/>
        </w:rPr>
        <w:t>(Tudorache, 2013; Royal Mail Group, 2020b)</w:t>
      </w:r>
      <w:r>
        <w:rPr>
          <w:rFonts w:ascii="Arial" w:hAnsi="Arial" w:cs="Arial"/>
          <w:sz w:val="24"/>
          <w:szCs w:val="24"/>
        </w:rPr>
        <w:fldChar w:fldCharType="end"/>
      </w:r>
      <w:r>
        <w:rPr>
          <w:rFonts w:ascii="Arial" w:hAnsi="Arial" w:cs="Arial"/>
          <w:sz w:val="24"/>
          <w:szCs w:val="24"/>
        </w:rPr>
        <w:t>.</w:t>
      </w:r>
    </w:p>
    <w:p w14:paraId="057F9220" w14:textId="5E97CBE7" w:rsidR="00CF6D33" w:rsidRDefault="00655792" w:rsidP="003353E5">
      <w:pPr>
        <w:pStyle w:val="Heading2"/>
        <w:numPr>
          <w:ilvl w:val="0"/>
          <w:numId w:val="2"/>
        </w:numPr>
        <w:spacing w:line="480" w:lineRule="auto"/>
        <w:jc w:val="both"/>
        <w:rPr>
          <w:rFonts w:ascii="Arial" w:hAnsi="Arial" w:cs="Arial"/>
          <w:b/>
          <w:bCs/>
        </w:rPr>
      </w:pPr>
      <w:bookmarkStart w:id="15" w:name="_Toc59136180"/>
      <w:r>
        <w:rPr>
          <w:rFonts w:ascii="Arial" w:hAnsi="Arial" w:cs="Arial"/>
          <w:b/>
          <w:bCs/>
        </w:rPr>
        <w:t>Recommendations</w:t>
      </w:r>
      <w:bookmarkEnd w:id="15"/>
    </w:p>
    <w:p w14:paraId="3DFF3A40" w14:textId="7A1A523F" w:rsidR="00655792" w:rsidRPr="00194893" w:rsidRDefault="00655792" w:rsidP="005D51D8">
      <w:pPr>
        <w:spacing w:line="480" w:lineRule="auto"/>
        <w:jc w:val="both"/>
        <w:rPr>
          <w:rFonts w:ascii="Arial" w:hAnsi="Arial" w:cs="Arial"/>
          <w:sz w:val="24"/>
          <w:szCs w:val="24"/>
        </w:rPr>
      </w:pPr>
      <w:r w:rsidRPr="00194893">
        <w:rPr>
          <w:rFonts w:ascii="Arial" w:hAnsi="Arial" w:cs="Arial"/>
          <w:sz w:val="24"/>
          <w:szCs w:val="24"/>
        </w:rPr>
        <w:t xml:space="preserve">The COVID-19 pandemic has forever changed the retail, accelerating the trend towards e-commerce; and the needs therefore for </w:t>
      </w:r>
      <w:r w:rsidR="00802F55" w:rsidRPr="00194893">
        <w:rPr>
          <w:rFonts w:ascii="Arial" w:hAnsi="Arial" w:cs="Arial"/>
          <w:sz w:val="24"/>
          <w:szCs w:val="24"/>
        </w:rPr>
        <w:t xml:space="preserve">retail </w:t>
      </w:r>
      <w:r w:rsidRPr="00194893">
        <w:rPr>
          <w:rFonts w:ascii="Arial" w:hAnsi="Arial" w:cs="Arial"/>
          <w:sz w:val="24"/>
          <w:szCs w:val="24"/>
        </w:rPr>
        <w:t xml:space="preserve">delivery </w:t>
      </w:r>
      <w:r w:rsidR="00802F55" w:rsidRPr="00194893">
        <w:rPr>
          <w:rFonts w:ascii="Arial" w:hAnsi="Arial" w:cs="Arial"/>
          <w:sz w:val="24"/>
          <w:szCs w:val="24"/>
        </w:rPr>
        <w:t xml:space="preserve">networks in the form of parcel delivery </w:t>
      </w:r>
      <w:r w:rsidR="00245BA9" w:rsidRPr="00194893">
        <w:rPr>
          <w:rFonts w:ascii="Arial" w:hAnsi="Arial" w:cs="Arial"/>
          <w:sz w:val="24"/>
          <w:szCs w:val="24"/>
        </w:rPr>
        <w:fldChar w:fldCharType="begin"/>
      </w:r>
      <w:r w:rsidR="00E0409F" w:rsidRPr="00194893">
        <w:rPr>
          <w:rFonts w:ascii="Arial" w:hAnsi="Arial" w:cs="Arial"/>
          <w:sz w:val="24"/>
          <w:szCs w:val="24"/>
        </w:rPr>
        <w:instrText xml:space="preserve"> ADDIN ZOTERO_ITEM CSL_CITATION {"citationID":"a5hm6yFk","properties":{"formattedCitation":"({\\i{}COVID-19 and E-commerce - Findings from a survey of online customers in 9 countries}, 2020)","plainCitation":"(COVID-19 and E-commerce - Findings from a survey of online customers in 9 countries, 2020)","noteIndex":0},"citationItems":[{"id":1972,"uris":["http://zotero.org/users/551440/items/3QHGB4EU"],"uri":["http://zotero.org/users/551440/items/3QHGB4EU"],"itemData":{"id":1972,"type":"report","publisher":"United Nations Conference on Trade And Development","title":"COVID-19 and E-commerce - Findings from a survey of online customers in 9 countries","title-short":"Covid-19 and E-commerce","URL":"https://unctad.org/system/files/official-document/dtlstictinf2020d1_en.pdf","issued":{"date-parts":[["2020",10]]}}}],"schema":"https://github.com/citation-style-language/schema/raw/master/csl-citation.json"} </w:instrText>
      </w:r>
      <w:r w:rsidR="00245BA9" w:rsidRPr="00194893">
        <w:rPr>
          <w:rFonts w:ascii="Arial" w:hAnsi="Arial" w:cs="Arial"/>
          <w:sz w:val="24"/>
          <w:szCs w:val="24"/>
        </w:rPr>
        <w:fldChar w:fldCharType="separate"/>
      </w:r>
      <w:r w:rsidR="00245BA9" w:rsidRPr="00194893">
        <w:rPr>
          <w:rFonts w:ascii="Arial" w:hAnsi="Arial" w:cs="Arial"/>
          <w:sz w:val="24"/>
          <w:szCs w:val="24"/>
        </w:rPr>
        <w:t>(</w:t>
      </w:r>
      <w:r w:rsidR="00245BA9" w:rsidRPr="00194893">
        <w:rPr>
          <w:rFonts w:ascii="Arial" w:hAnsi="Arial" w:cs="Arial"/>
          <w:i/>
          <w:iCs/>
          <w:sz w:val="24"/>
          <w:szCs w:val="24"/>
        </w:rPr>
        <w:t>COVID-19 and E-commerce - Findings from a survey of online customers in 9 countries</w:t>
      </w:r>
      <w:r w:rsidR="00245BA9" w:rsidRPr="00194893">
        <w:rPr>
          <w:rFonts w:ascii="Arial" w:hAnsi="Arial" w:cs="Arial"/>
          <w:sz w:val="24"/>
          <w:szCs w:val="24"/>
        </w:rPr>
        <w:t>, 2020)</w:t>
      </w:r>
      <w:r w:rsidR="00245BA9" w:rsidRPr="00194893">
        <w:rPr>
          <w:rFonts w:ascii="Arial" w:hAnsi="Arial" w:cs="Arial"/>
          <w:sz w:val="24"/>
          <w:szCs w:val="24"/>
        </w:rPr>
        <w:fldChar w:fldCharType="end"/>
      </w:r>
      <w:r w:rsidR="00802F55" w:rsidRPr="00194893">
        <w:rPr>
          <w:rFonts w:ascii="Arial" w:hAnsi="Arial" w:cs="Arial"/>
          <w:sz w:val="24"/>
          <w:szCs w:val="24"/>
        </w:rPr>
        <w:t xml:space="preserve">. </w:t>
      </w:r>
    </w:p>
    <w:p w14:paraId="5ED24414" w14:textId="350B89E5" w:rsidR="009F6CA3" w:rsidRPr="00194893" w:rsidRDefault="009F6CA3" w:rsidP="005D51D8">
      <w:pPr>
        <w:spacing w:line="480" w:lineRule="auto"/>
        <w:jc w:val="both"/>
        <w:rPr>
          <w:rFonts w:ascii="Arial" w:hAnsi="Arial" w:cs="Arial"/>
          <w:sz w:val="24"/>
          <w:szCs w:val="24"/>
        </w:rPr>
      </w:pPr>
      <w:r w:rsidRPr="00194893">
        <w:rPr>
          <w:rFonts w:ascii="Arial" w:hAnsi="Arial" w:cs="Arial"/>
          <w:sz w:val="24"/>
          <w:szCs w:val="24"/>
        </w:rPr>
        <w:lastRenderedPageBreak/>
        <w:t xml:space="preserve">This pandemic and the pressures associated with it come at a time of change for Royal Mail </w:t>
      </w:r>
      <w:r w:rsidR="00FF31F7" w:rsidRPr="00194893">
        <w:rPr>
          <w:rFonts w:ascii="Arial" w:hAnsi="Arial" w:cs="Arial"/>
          <w:sz w:val="24"/>
          <w:szCs w:val="24"/>
        </w:rPr>
        <w:t>Group but</w:t>
      </w:r>
      <w:r w:rsidRPr="00194893">
        <w:rPr>
          <w:rFonts w:ascii="Arial" w:hAnsi="Arial" w:cs="Arial"/>
          <w:sz w:val="24"/>
          <w:szCs w:val="24"/>
        </w:rPr>
        <w:t xml:space="preserve"> presents the opportunity to capitalis</w:t>
      </w:r>
      <w:r w:rsidR="00FF31F7" w:rsidRPr="00194893">
        <w:rPr>
          <w:rFonts w:ascii="Arial" w:hAnsi="Arial" w:cs="Arial"/>
          <w:sz w:val="24"/>
          <w:szCs w:val="24"/>
        </w:rPr>
        <w:t>e</w:t>
      </w:r>
      <w:r w:rsidRPr="00194893">
        <w:rPr>
          <w:rFonts w:ascii="Arial" w:hAnsi="Arial" w:cs="Arial"/>
          <w:sz w:val="24"/>
          <w:szCs w:val="24"/>
        </w:rPr>
        <w:t xml:space="preserve"> on the demands it presents. </w:t>
      </w:r>
      <w:r w:rsidR="00FF31F7" w:rsidRPr="00194893">
        <w:rPr>
          <w:rFonts w:ascii="Arial" w:hAnsi="Arial" w:cs="Arial"/>
          <w:sz w:val="24"/>
          <w:szCs w:val="24"/>
        </w:rPr>
        <w:t xml:space="preserve">The divisions of the company had already identified that in personalising and providing empathic customer care, making exceptional customer care the key component for differentiation for their products can support higher pricing and provide competitive advantage </w:t>
      </w:r>
      <w:r w:rsidR="00FF31F7" w:rsidRPr="00194893">
        <w:rPr>
          <w:rFonts w:ascii="Arial" w:hAnsi="Arial" w:cs="Arial"/>
          <w:sz w:val="24"/>
          <w:szCs w:val="24"/>
        </w:rPr>
        <w:fldChar w:fldCharType="begin"/>
      </w:r>
      <w:r w:rsidR="00FF31F7" w:rsidRPr="00194893">
        <w:rPr>
          <w:rFonts w:ascii="Arial" w:hAnsi="Arial" w:cs="Arial"/>
          <w:sz w:val="24"/>
          <w:szCs w:val="24"/>
        </w:rPr>
        <w:instrText xml:space="preserve"> ADDIN ZOTERO_ITEM CSL_CITATION {"citationID":"YCOYYCxH","properties":{"formattedCitation":"(Cook, 2008; Gopalani and Shick, 2011; Tudorache, 2013; Gibbons, 2018; Royal Mail Group, 2020b)","plainCitation":"(Cook, 2008; Gopalani and Shick, 2011; Tudorache, 2013; Gibbons, 2018; Royal Mail Group, 2020b)","noteIndex":0},"citationItems":[{"id":2041,"uris":["http://zotero.org/users/551440/items/YATFNU2U"],"uri":["http://zotero.org/users/551440/items/YATFNU2U"],"itemData":{"id":2041,"type":"book","abstract":"Customer loyalty is essential to the long term financial success of a business, but with more choice than ever before, customers today have high expectations of products and services. Businesses need a top-notch customer services system in place, and Customer Care Excellence explains how to achieve just that. In clear, practical language, this book explains how to develop and sustain a customer-service focus within a company. Emphasizing both strategic and practical aspects of customer care, Customer Care Excellence explains how gaining customer commitment and motivating employees to deliver an excellent service at all of a company's touch points can ensure successful results and satisfied customers. This new edition includes material on how online technology has affected customer service and employee and customer engagement, illustrated with new examples from Tesco and eBay.","ISBN":"978-0-7494-5066-3","language":"en","number-of-pages":"288","publisher":"Kogan Page Publishers","source":"Google Books","title":"Customer Care Excellence: How to Create an Effective Customer Focus","title-short":"Customer Care Excellence","author":[{"family":"Cook","given":"Sarah"}],"issued":{"date-parts":[["2008"]]}},"label":"page"},{"id":2038,"uris":["http://zotero.org/users/551440/items/FK3BDNFH"],"uri":["http://zotero.org/users/551440/items/FK3BDNFH"],"itemData":{"id":2038,"type":"article-journal","abstract":"Purpose – Today, almost all manufacturers provide after sales support services. But these services are usually the same across all of a company's product segments, and warranty terms and product support services are typically the same across the industry. Executives believe that if they invest in upgrading services, competitors would follow and eventually customers would no longer see differentiation or value, while the firm is left with higher costs. As such, service operation is not considered strategic to company. Design/methodology/approach – The article defines what is meant by service enabled customer experience. Each of the six stages of customer buying processes – demand generation, browse and research, configure and quote, shop and transact, fulfill and support, and optimize experience are examined to assess services role – and their effects on loyalty and advocacy are examined. A case study and lessons learned form implementing Service Enabled Customer Experience (SECE) are provided. Findings – Manufacturers have an opportunity to break free of the cycle of low customer loyalty and low margins by pursuing a Service Enabled Customer Experience strategy. This approach has been shown to increase customer loyalty and advocacy, ultimately increasing market share. Implementing Service Enabled Customer Experience strategy requires a shift in how services are viewed by the organization. But for those willing to make the commitment, the rewards are significant. Originality/value – A well designed service program, targeted to the right segments and tightly integrated with the firms' operations can differentiate a brand, increase loyalty and provide a lasting competitive advantage.","container-title":"Journal of Business Strategy","DOI":"10.1108/02756661111121947","ISSN":"0275-6668","issue":"3","note":"publisher: Emerald Group Publishing Limited","page":"4-12","source":"Emerald Insight","title":"The service</w:instrText>
      </w:r>
      <w:r w:rsidR="00FF31F7" w:rsidRPr="00194893">
        <w:rPr>
          <w:rFonts w:ascii="Cambria Math" w:hAnsi="Cambria Math" w:cs="Cambria Math"/>
          <w:sz w:val="24"/>
          <w:szCs w:val="24"/>
        </w:rPr>
        <w:instrText>‐</w:instrText>
      </w:r>
      <w:r w:rsidR="00FF31F7" w:rsidRPr="00194893">
        <w:rPr>
          <w:rFonts w:ascii="Arial" w:hAnsi="Arial" w:cs="Arial"/>
          <w:sz w:val="24"/>
          <w:szCs w:val="24"/>
        </w:rPr>
        <w:instrText>enabled customer experience: a jump</w:instrText>
      </w:r>
      <w:r w:rsidR="00FF31F7" w:rsidRPr="00194893">
        <w:rPr>
          <w:rFonts w:ascii="Cambria Math" w:hAnsi="Cambria Math" w:cs="Cambria Math"/>
          <w:sz w:val="24"/>
          <w:szCs w:val="24"/>
        </w:rPr>
        <w:instrText>‐</w:instrText>
      </w:r>
      <w:r w:rsidR="00FF31F7" w:rsidRPr="00194893">
        <w:rPr>
          <w:rFonts w:ascii="Arial" w:hAnsi="Arial" w:cs="Arial"/>
          <w:sz w:val="24"/>
          <w:szCs w:val="24"/>
        </w:rPr>
        <w:instrText>start to competitive advantage","title-short":"The service</w:instrText>
      </w:r>
      <w:r w:rsidR="00FF31F7" w:rsidRPr="00194893">
        <w:rPr>
          <w:rFonts w:ascii="Cambria Math" w:hAnsi="Cambria Math" w:cs="Cambria Math"/>
          <w:sz w:val="24"/>
          <w:szCs w:val="24"/>
        </w:rPr>
        <w:instrText>‐</w:instrText>
      </w:r>
      <w:r w:rsidR="00FF31F7" w:rsidRPr="00194893">
        <w:rPr>
          <w:rFonts w:ascii="Arial" w:hAnsi="Arial" w:cs="Arial"/>
          <w:sz w:val="24"/>
          <w:szCs w:val="24"/>
        </w:rPr>
        <w:instrText xml:space="preserve">enabled customer experience","volume":"32","author":[{"family":"Gopalani","given":"Anees"},{"family":"Shick","given":"Kevin"}],"issued":{"date-parts":[["2011",1,1]]}},"label":"page"},{"id":2036,"uris":["http://zotero.org/users/551440/items/98TGY5D9"],"uri":["http://zotero.org/users/551440/items/98TGY5D9"],"itemData":{"id":2036,"type":"post-weblog","container-title":"Preformance Magazine","language":"en-US","title":"Parcelforce Worldwide – Customer service as a strategy","URL":"https://www.performancemagazine.org/parcelforce-worldwide-customer-service-as-a-strategy/","author":[{"family":"Tudorache","given":"Adela"}],"accessed":{"date-parts":[["2020",12,16]]},"issued":{"date-parts":[["2013",8,29]]}},"label":"page"},{"id":2043,"uris":["http://zotero.org/users/551440/items/MUZJL478"],"uri":["http://zotero.org/users/551440/items/MUZJL478"],"itemData":{"id":2043,"type":"post-weblog","abstract":"Trying to win consumers and boost profits? Start treating your customers like gold.","container-title":"Forbes","language":"en","note":"section: Entrepreneurs","title":"How To Develop A Competitive Edge In Customer Service","URL":"https://www.forbes.com/sites/serenitygibbons/2018/10/23/how-to-develop-a-competitive-edge-in-customer-service/","author":[{"family":"Gibbons","given":"Serenity"}],"accessed":{"date-parts":[["2020",12,16]]},"issued":{"date-parts":[["2018",10,23]]}},"label":"page"},{"id":1918,"uris":["http://zotero.org/users/551440/items/M4ENSKRM"],"uri":["http://zotero.org/users/551440/items/M4ENSKRM"],"itemData":{"id":1918,"type":"report","genre":"Presentation","title":"Full Year 2019-20 Results and Business Update","URL":"https://www.royalmailgroup.com/media/11198/royal-mail-group-fy2019-20-results-presentation.pdf","author":[{"family":"Royal Mail Group","given":""}],"accessed":{"date-parts":[["2020",12,5]]},"issued":{"date-parts":[["2020",6,25]]}},"label":"page"}],"schema":"https://github.com/citation-style-language/schema/raw/master/csl-citation.json"} </w:instrText>
      </w:r>
      <w:r w:rsidR="00FF31F7" w:rsidRPr="00194893">
        <w:rPr>
          <w:rFonts w:ascii="Arial" w:hAnsi="Arial" w:cs="Arial"/>
          <w:sz w:val="24"/>
          <w:szCs w:val="24"/>
        </w:rPr>
        <w:fldChar w:fldCharType="separate"/>
      </w:r>
      <w:r w:rsidR="00FF31F7" w:rsidRPr="00194893">
        <w:rPr>
          <w:rFonts w:ascii="Arial" w:hAnsi="Arial" w:cs="Arial"/>
          <w:sz w:val="24"/>
          <w:szCs w:val="24"/>
        </w:rPr>
        <w:t>(Cook, 2008; Gopalani and Shick, 2011; Tudorache, 2013; Gibbons, 2018; Royal Mail Group, 2020b)</w:t>
      </w:r>
      <w:r w:rsidR="00FF31F7" w:rsidRPr="00194893">
        <w:rPr>
          <w:rFonts w:ascii="Arial" w:hAnsi="Arial" w:cs="Arial"/>
          <w:sz w:val="24"/>
          <w:szCs w:val="24"/>
        </w:rPr>
        <w:fldChar w:fldCharType="end"/>
      </w:r>
      <w:r w:rsidR="00FF31F7" w:rsidRPr="00194893">
        <w:rPr>
          <w:rFonts w:ascii="Arial" w:hAnsi="Arial" w:cs="Arial"/>
          <w:sz w:val="24"/>
          <w:szCs w:val="24"/>
        </w:rPr>
        <w:t xml:space="preserve">. </w:t>
      </w:r>
    </w:p>
    <w:p w14:paraId="470E9494" w14:textId="26926F2C" w:rsidR="00A8407C" w:rsidRPr="00194893" w:rsidRDefault="00956BE6" w:rsidP="005D51D8">
      <w:pPr>
        <w:spacing w:line="480" w:lineRule="auto"/>
        <w:jc w:val="both"/>
        <w:rPr>
          <w:rFonts w:ascii="Arial" w:hAnsi="Arial" w:cs="Arial"/>
          <w:sz w:val="24"/>
          <w:szCs w:val="24"/>
        </w:rPr>
      </w:pPr>
      <w:r w:rsidRPr="00194893">
        <w:rPr>
          <w:rFonts w:ascii="Arial" w:hAnsi="Arial" w:cs="Arial"/>
          <w:sz w:val="24"/>
          <w:szCs w:val="24"/>
        </w:rPr>
        <w:t xml:space="preserve">A move to omnichannel customer service integration will allow customers to interact with information and delivery options in a way that currently they cannot. </w:t>
      </w:r>
      <w:r w:rsidR="00195141" w:rsidRPr="00194893">
        <w:rPr>
          <w:rFonts w:ascii="Arial" w:hAnsi="Arial" w:cs="Arial"/>
          <w:sz w:val="24"/>
          <w:szCs w:val="24"/>
        </w:rPr>
        <w:t>Consumers are wanting information and a personalised experience in their service process, courier companies w</w:t>
      </w:r>
      <w:r w:rsidR="008F536E" w:rsidRPr="00194893">
        <w:rPr>
          <w:rFonts w:ascii="Arial" w:hAnsi="Arial" w:cs="Arial"/>
          <w:sz w:val="24"/>
          <w:szCs w:val="24"/>
        </w:rPr>
        <w:t>ith</w:t>
      </w:r>
      <w:r w:rsidR="00195141" w:rsidRPr="00194893">
        <w:rPr>
          <w:rFonts w:ascii="Arial" w:hAnsi="Arial" w:cs="Arial"/>
          <w:sz w:val="24"/>
          <w:szCs w:val="24"/>
        </w:rPr>
        <w:t xml:space="preserve"> more advanced customer facing systems, delivery options and omnichannel communication methods are showing increased customer retention and trust in the service provision</w:t>
      </w:r>
      <w:r w:rsidR="005014BE" w:rsidRPr="00194893">
        <w:rPr>
          <w:rFonts w:ascii="Arial" w:hAnsi="Arial" w:cs="Arial"/>
          <w:sz w:val="24"/>
          <w:szCs w:val="24"/>
        </w:rPr>
        <w:t xml:space="preserve">. In giving options, alerting </w:t>
      </w:r>
      <w:r w:rsidR="008F536E" w:rsidRPr="00194893">
        <w:rPr>
          <w:rFonts w:ascii="Arial" w:hAnsi="Arial" w:cs="Arial"/>
          <w:sz w:val="24"/>
          <w:szCs w:val="24"/>
        </w:rPr>
        <w:t>customers to issues,</w:t>
      </w:r>
      <w:r w:rsidR="005014BE" w:rsidRPr="00194893">
        <w:rPr>
          <w:rFonts w:ascii="Arial" w:hAnsi="Arial" w:cs="Arial"/>
          <w:sz w:val="24"/>
          <w:szCs w:val="24"/>
        </w:rPr>
        <w:t xml:space="preserve"> and providing options before the customer needs to make contact will reduce the amount of service interactions, particularly requiring human intervention</w:t>
      </w:r>
      <w:r w:rsidR="00B90F4A" w:rsidRPr="00194893">
        <w:rPr>
          <w:rFonts w:ascii="Arial" w:hAnsi="Arial" w:cs="Arial"/>
          <w:sz w:val="24"/>
          <w:szCs w:val="24"/>
        </w:rPr>
        <w:t xml:space="preserve"> </w:t>
      </w:r>
      <w:r w:rsidR="00DC2A11">
        <w:rPr>
          <w:rFonts w:ascii="Arial" w:hAnsi="Arial" w:cs="Arial"/>
          <w:sz w:val="24"/>
          <w:szCs w:val="24"/>
        </w:rPr>
        <w:t>(Figure 6)</w:t>
      </w:r>
      <w:r w:rsidR="00A8407C" w:rsidRPr="00194893">
        <w:rPr>
          <w:rFonts w:ascii="Arial" w:hAnsi="Arial" w:cs="Arial"/>
          <w:sz w:val="24"/>
          <w:szCs w:val="24"/>
        </w:rPr>
        <w:t xml:space="preserve"> </w:t>
      </w:r>
      <w:r w:rsidR="00A8407C" w:rsidRPr="00194893">
        <w:rPr>
          <w:rFonts w:ascii="Arial" w:hAnsi="Arial" w:cs="Arial"/>
          <w:sz w:val="24"/>
          <w:szCs w:val="24"/>
        </w:rPr>
        <w:fldChar w:fldCharType="begin"/>
      </w:r>
      <w:r w:rsidR="00A8407C" w:rsidRPr="00194893">
        <w:rPr>
          <w:rFonts w:ascii="Arial" w:hAnsi="Arial" w:cs="Arial"/>
          <w:sz w:val="24"/>
          <w:szCs w:val="24"/>
        </w:rPr>
        <w:instrText xml:space="preserve"> ADDIN ZOTERO_ITEM CSL_CITATION {"citationID":"2VjPF9xd","properties":{"formattedCitation":"(Sun {\\i{}et al.}, 2016; Amar {\\i{}et al.}, 2020)","plainCitation":"(Sun et al., 2016; Amar et al., 2020)","noteIndex":0},"citationItems":[{"id":2045,"uris":["http://zotero.org/users/551440/items/25A5U3WI"],"uri":["http://zotero.org/users/551440/items/25A5U3WI"],"itemData":{"id":2045,"type":"paper-conference","abstract":"With the increasing demand for express delivery, a courier needs to deliver many tasks in one day and it's necessary to deliver punctually as the customers expect. At the same time, they want to schedule the delivery tasks to minimize the total time of a courier's one-day delivery, considering the total travel time. However, most of scheduling researches on express delivery focus on inter-city transportation, and they are not suitable for the express delivery to customers in the “last mile”. To solve the issue above, this paper proposes a personalized service for scheduling express delivery, which not only satisfies all the customers' appointment time but also makes the total time minimized. In this service, personalized and accurate travel time estimation is important to guarantee delivery punctuality when delivering shipments. Therefore, the personalized scheduling service is designed to consist of two basic services: (1) personalized travel time estimation service for any path in express delivery using courier trajectories, (2) an express delivery scheduling service considering multiple factors, including customers' appointments, one-day delivery costs, etc., which is based on the accurate travel time estimation provided by the first service. We evaluate our proposed service based on extensive experiments, using GPS trajectories generated by more than 1000 couriers over a period of two months in Beijing. The results demonstrate the effectiveness and efficiency of our method.","container-title":"2016 IEEE International Conference on Web Services (ICWS)","DOI":"10.1109/ICWS.2016.36","event":"2016 IEEE International Conference on Web Services (ICWS)","page":"220-227","source":"IEEE Xplore","title":"A Personalized Service for Scheduling Express Delivery Using Courier Trajectories","author":[{"family":"Sun","given":"Y."},{"family":"Wei","given":"K."},{"family":"Qiao","given":"Z."},{"family":"Wen","given":"J."},{"family":"Jiang","given":"T."}],"issued":{"date-parts":[["2016",6]]}},"label":"page"},{"id":2047,"uris":["http://zotero.org/users/551440/items/ZXMCT278"],"uri":["http://zotero.org/users/551440/items/ZXMCT278"],"itemData":{"id":2047,"type":"report","page":"32","publisher":"McKinsey &amp; Company","title":"The vision for 2025: Hyperpersonalized care and ‘care of one’","URL":"https://www.mckinsey.com/business-functions/operations/our-insights/the-vision-for-2025-hyperpersonalized-care-and-care-of-one","author":[{"family":"Amar","given":"Jorge"},{"family":"Berg","given":"Jeff"},{"family":"Buesing","given":"Eric"},{"family":"Obeid","given":"Maruice"},{"family":"Raabe","given":"Julian"}],"accessed":{"date-parts":[["2020",12,16]]},"issued":{"date-parts":[["2020",6,22]]}},"label":"page"}],"schema":"https://github.com/citation-style-language/schema/raw/master/csl-citation.json"} </w:instrText>
      </w:r>
      <w:r w:rsidR="00A8407C" w:rsidRPr="00194893">
        <w:rPr>
          <w:rFonts w:ascii="Arial" w:hAnsi="Arial" w:cs="Arial"/>
          <w:sz w:val="24"/>
          <w:szCs w:val="24"/>
        </w:rPr>
        <w:fldChar w:fldCharType="separate"/>
      </w:r>
      <w:r w:rsidR="00A8407C" w:rsidRPr="00194893">
        <w:rPr>
          <w:rFonts w:ascii="Arial" w:hAnsi="Arial" w:cs="Arial"/>
          <w:sz w:val="24"/>
          <w:szCs w:val="24"/>
        </w:rPr>
        <w:t xml:space="preserve">(Sun </w:t>
      </w:r>
      <w:r w:rsidR="00A8407C" w:rsidRPr="00194893">
        <w:rPr>
          <w:rFonts w:ascii="Arial" w:hAnsi="Arial" w:cs="Arial"/>
          <w:i/>
          <w:iCs/>
          <w:sz w:val="24"/>
          <w:szCs w:val="24"/>
        </w:rPr>
        <w:t>et al.</w:t>
      </w:r>
      <w:r w:rsidR="00A8407C" w:rsidRPr="00194893">
        <w:rPr>
          <w:rFonts w:ascii="Arial" w:hAnsi="Arial" w:cs="Arial"/>
          <w:sz w:val="24"/>
          <w:szCs w:val="24"/>
        </w:rPr>
        <w:t xml:space="preserve">, 2016; Amar </w:t>
      </w:r>
      <w:r w:rsidR="00A8407C" w:rsidRPr="00194893">
        <w:rPr>
          <w:rFonts w:ascii="Arial" w:hAnsi="Arial" w:cs="Arial"/>
          <w:i/>
          <w:iCs/>
          <w:sz w:val="24"/>
          <w:szCs w:val="24"/>
        </w:rPr>
        <w:t>et al.</w:t>
      </w:r>
      <w:r w:rsidR="00A8407C" w:rsidRPr="00194893">
        <w:rPr>
          <w:rFonts w:ascii="Arial" w:hAnsi="Arial" w:cs="Arial"/>
          <w:sz w:val="24"/>
          <w:szCs w:val="24"/>
        </w:rPr>
        <w:t>, 2020)</w:t>
      </w:r>
      <w:r w:rsidR="00A8407C" w:rsidRPr="00194893">
        <w:rPr>
          <w:rFonts w:ascii="Arial" w:hAnsi="Arial" w:cs="Arial"/>
          <w:sz w:val="24"/>
          <w:szCs w:val="24"/>
        </w:rPr>
        <w:fldChar w:fldCharType="end"/>
      </w:r>
      <w:r w:rsidR="005014BE" w:rsidRPr="00194893">
        <w:rPr>
          <w:rFonts w:ascii="Arial" w:hAnsi="Arial" w:cs="Arial"/>
          <w:sz w:val="24"/>
          <w:szCs w:val="24"/>
        </w:rPr>
        <w:t>.</w:t>
      </w:r>
      <w:r w:rsidR="00A8407C" w:rsidRPr="00194893">
        <w:rPr>
          <w:rFonts w:ascii="Arial" w:hAnsi="Arial" w:cs="Arial"/>
          <w:sz w:val="24"/>
          <w:szCs w:val="24"/>
        </w:rPr>
        <w:t xml:space="preserve"> </w:t>
      </w:r>
      <w:r w:rsidR="00234C89" w:rsidRPr="00194893">
        <w:rPr>
          <w:rFonts w:ascii="Arial" w:hAnsi="Arial" w:cs="Arial"/>
          <w:sz w:val="24"/>
          <w:szCs w:val="24"/>
        </w:rPr>
        <w:t xml:space="preserve">The core systems to provide this already exist within the company, further integration of existing systems and training with various customer service departments and public facing information channels would allow this to be implemented at a relatively low capital cost. </w:t>
      </w:r>
    </w:p>
    <w:p w14:paraId="196C5BC1" w14:textId="3278CA18" w:rsidR="00B90F4A" w:rsidRPr="00194893" w:rsidRDefault="00B90F4A" w:rsidP="005D51D8">
      <w:pPr>
        <w:spacing w:line="480" w:lineRule="auto"/>
        <w:jc w:val="both"/>
        <w:rPr>
          <w:rFonts w:ascii="Arial" w:hAnsi="Arial" w:cs="Arial"/>
          <w:sz w:val="24"/>
          <w:szCs w:val="24"/>
        </w:rPr>
      </w:pPr>
      <w:r w:rsidRPr="00194893">
        <w:rPr>
          <w:rFonts w:ascii="Arial" w:hAnsi="Arial" w:cs="Arial"/>
          <w:sz w:val="24"/>
          <w:szCs w:val="24"/>
        </w:rPr>
        <w:t>F</w:t>
      </w:r>
      <w:r w:rsidR="00DC2A11">
        <w:rPr>
          <w:rFonts w:ascii="Arial" w:hAnsi="Arial" w:cs="Arial"/>
          <w:sz w:val="24"/>
          <w:szCs w:val="24"/>
        </w:rPr>
        <w:t>igure 6.</w:t>
      </w:r>
    </w:p>
    <w:p w14:paraId="41FF2303" w14:textId="73AB4DD2" w:rsidR="00B90F4A" w:rsidRPr="00194893" w:rsidRDefault="00B90F4A" w:rsidP="005D51D8">
      <w:pPr>
        <w:spacing w:line="480" w:lineRule="auto"/>
        <w:jc w:val="both"/>
        <w:rPr>
          <w:rFonts w:ascii="Arial" w:hAnsi="Arial" w:cs="Arial"/>
          <w:sz w:val="24"/>
          <w:szCs w:val="24"/>
        </w:rPr>
      </w:pPr>
      <w:r w:rsidRPr="00194893">
        <w:rPr>
          <w:rFonts w:ascii="Arial" w:hAnsi="Arial" w:cs="Arial"/>
          <w:noProof/>
          <w:sz w:val="24"/>
          <w:szCs w:val="24"/>
        </w:rPr>
        <w:lastRenderedPageBreak/>
        <w:drawing>
          <wp:inline distT="0" distB="0" distL="0" distR="0" wp14:anchorId="24AF42AF" wp14:editId="5E82198A">
            <wp:extent cx="5706110" cy="3058070"/>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444" t="1978" r="-1"/>
                    <a:stretch/>
                  </pic:blipFill>
                  <pic:spPr bwMode="auto">
                    <a:xfrm>
                      <a:off x="0" y="0"/>
                      <a:ext cx="5706110" cy="3058070"/>
                    </a:xfrm>
                    <a:prstGeom prst="rect">
                      <a:avLst/>
                    </a:prstGeom>
                    <a:ln>
                      <a:noFill/>
                    </a:ln>
                    <a:extLst>
                      <a:ext uri="{53640926-AAD7-44D8-BBD7-CCE9431645EC}">
                        <a14:shadowObscured xmlns:a14="http://schemas.microsoft.com/office/drawing/2010/main"/>
                      </a:ext>
                    </a:extLst>
                  </pic:spPr>
                </pic:pic>
              </a:graphicData>
            </a:graphic>
          </wp:inline>
        </w:drawing>
      </w:r>
    </w:p>
    <w:p w14:paraId="0DD56A3A" w14:textId="02F8F4D4" w:rsidR="00B90F4A" w:rsidRPr="00194893" w:rsidRDefault="00B90F4A" w:rsidP="005D51D8">
      <w:pPr>
        <w:spacing w:line="480" w:lineRule="auto"/>
        <w:jc w:val="both"/>
        <w:rPr>
          <w:rFonts w:ascii="Arial" w:hAnsi="Arial" w:cs="Arial"/>
          <w:sz w:val="24"/>
          <w:szCs w:val="24"/>
        </w:rPr>
      </w:pPr>
      <w:r w:rsidRPr="00194893">
        <w:rPr>
          <w:rFonts w:ascii="Arial" w:hAnsi="Arial" w:cs="Arial"/>
          <w:sz w:val="24"/>
          <w:szCs w:val="24"/>
        </w:rPr>
        <w:fldChar w:fldCharType="begin"/>
      </w:r>
      <w:r w:rsidRPr="00194893">
        <w:rPr>
          <w:rFonts w:ascii="Arial" w:hAnsi="Arial" w:cs="Arial"/>
          <w:sz w:val="24"/>
          <w:szCs w:val="24"/>
        </w:rPr>
        <w:instrText xml:space="preserve"> ADDIN ZOTERO_ITEM CSL_CITATION {"citationID":"Qjtkxabb","properties":{"formattedCitation":"(Ward, 2018)","plainCitation":"(Ward, 2018)","noteIndex":0},"citationItems":[{"id":2053,"uris":["http://zotero.org/users/551440/items/FU8UVBFA"],"uri":["http://zotero.org/users/551440/items/FU8UVBFA"],"itemData":{"id":2053,"type":"post-weblog","abstract":"Ask any member of the British public their opinion about automated telephone systems, and you can expect an unparalleled, expletive-riddled vitriol in respon","container-title":"MyCustomer","genre":"Text","language":"en","title":"Service surprise: Why IVR could be experiencing an unlikely resurgence","title-short":"Service surprise","URL":"https://www.mycustomer.com/service/contact-centres/service-surprise-why-ivr-could-be-experiencing-an-unlikely-resurgence","author":[{"family":"Ward","given":"Chris"}],"accessed":{"date-parts":[["2020",12,16]]},"issued":{"date-parts":[["2018",6,11]]}}}],"schema":"https://github.com/citation-style-language/schema/raw/master/csl-citation.json"} </w:instrText>
      </w:r>
      <w:r w:rsidRPr="00194893">
        <w:rPr>
          <w:rFonts w:ascii="Arial" w:hAnsi="Arial" w:cs="Arial"/>
          <w:sz w:val="24"/>
          <w:szCs w:val="24"/>
        </w:rPr>
        <w:fldChar w:fldCharType="separate"/>
      </w:r>
      <w:r w:rsidRPr="00194893">
        <w:rPr>
          <w:rFonts w:ascii="Arial" w:hAnsi="Arial" w:cs="Arial"/>
          <w:sz w:val="24"/>
          <w:szCs w:val="24"/>
        </w:rPr>
        <w:t>(Ward, 2018)</w:t>
      </w:r>
      <w:r w:rsidRPr="00194893">
        <w:rPr>
          <w:rFonts w:ascii="Arial" w:hAnsi="Arial" w:cs="Arial"/>
          <w:sz w:val="24"/>
          <w:szCs w:val="24"/>
        </w:rPr>
        <w:fldChar w:fldCharType="end"/>
      </w:r>
    </w:p>
    <w:p w14:paraId="16B5D9B4" w14:textId="678B8684" w:rsidR="00956BE6" w:rsidRPr="00194893" w:rsidRDefault="00B90F4A" w:rsidP="005D51D8">
      <w:pPr>
        <w:spacing w:line="480" w:lineRule="auto"/>
        <w:jc w:val="both"/>
        <w:rPr>
          <w:rFonts w:ascii="Arial" w:hAnsi="Arial" w:cs="Arial"/>
          <w:sz w:val="24"/>
          <w:szCs w:val="24"/>
        </w:rPr>
      </w:pPr>
      <w:r w:rsidRPr="00194893">
        <w:rPr>
          <w:rFonts w:ascii="Arial" w:hAnsi="Arial" w:cs="Arial"/>
          <w:sz w:val="24"/>
          <w:szCs w:val="24"/>
        </w:rPr>
        <w:t xml:space="preserve">The </w:t>
      </w:r>
      <w:r w:rsidR="0001048C" w:rsidRPr="00194893">
        <w:rPr>
          <w:rFonts w:ascii="Arial" w:hAnsi="Arial" w:cs="Arial"/>
          <w:sz w:val="24"/>
          <w:szCs w:val="24"/>
        </w:rPr>
        <w:t xml:space="preserve">COVID-19 virus can be transmitted by both airborne and contact transmission methods, this necessitates changes needed to the customer delivery experience in order to ensure high levels of customer care are ensured </w:t>
      </w:r>
      <w:r w:rsidR="0001048C" w:rsidRPr="00194893">
        <w:rPr>
          <w:rFonts w:ascii="Arial" w:hAnsi="Arial" w:cs="Arial"/>
          <w:sz w:val="24"/>
          <w:szCs w:val="24"/>
        </w:rPr>
        <w:fldChar w:fldCharType="begin"/>
      </w:r>
      <w:r w:rsidR="0001048C" w:rsidRPr="00194893">
        <w:rPr>
          <w:rFonts w:ascii="Arial" w:hAnsi="Arial" w:cs="Arial"/>
          <w:sz w:val="24"/>
          <w:szCs w:val="24"/>
        </w:rPr>
        <w:instrText xml:space="preserve"> ADDIN ZOTERO_ITEM CSL_CITATION {"citationID":"F5lcoAvH","properties":{"formattedCitation":"(World Health Organisation, 2020)","plainCitation":"(World Health Organisation, 2020)","noteIndex":0},"citationItems":[{"id":2051,"uris":["http://zotero.org/users/551440/items/T9YXGIZG"],"uri":["http://zotero.org/users/551440/items/T9YXGIZG"],"itemData":{"id":2051,"type":"webpage","abstract":"Scientific brief","container-title":"World Health Organisation","language":"en","title":"Modes of transmission of virus causing COVID-19: implications for IPC precaution recommendations","title-short":"Modes of transmission of virus causing COVID-19","URL":"https://www.who.int/news-room/commentaries/detail/modes-of-transmission-of-virus-causing-covid-19-implications-for-ipc-precaution-recommendations","author":[{"family":"World Health Organisation","given":""}],"accessed":{"date-parts":[["2020",12,16]]},"issued":{"date-parts":[["2020",3,29]]}}}],"schema":"https://github.com/citation-style-language/schema/raw/master/csl-citation.json"} </w:instrText>
      </w:r>
      <w:r w:rsidR="0001048C" w:rsidRPr="00194893">
        <w:rPr>
          <w:rFonts w:ascii="Arial" w:hAnsi="Arial" w:cs="Arial"/>
          <w:sz w:val="24"/>
          <w:szCs w:val="24"/>
        </w:rPr>
        <w:fldChar w:fldCharType="separate"/>
      </w:r>
      <w:r w:rsidR="0001048C" w:rsidRPr="00194893">
        <w:rPr>
          <w:rFonts w:ascii="Arial" w:hAnsi="Arial" w:cs="Arial"/>
          <w:sz w:val="24"/>
          <w:szCs w:val="24"/>
        </w:rPr>
        <w:t>(World Health Organisation, 2020)</w:t>
      </w:r>
      <w:r w:rsidR="0001048C" w:rsidRPr="00194893">
        <w:rPr>
          <w:rFonts w:ascii="Arial" w:hAnsi="Arial" w:cs="Arial"/>
          <w:sz w:val="24"/>
          <w:szCs w:val="24"/>
        </w:rPr>
        <w:fldChar w:fldCharType="end"/>
      </w:r>
      <w:r w:rsidR="0001048C" w:rsidRPr="00194893">
        <w:rPr>
          <w:rFonts w:ascii="Arial" w:hAnsi="Arial" w:cs="Arial"/>
          <w:sz w:val="24"/>
          <w:szCs w:val="24"/>
        </w:rPr>
        <w:t xml:space="preserve">. </w:t>
      </w:r>
      <w:r w:rsidR="00A8407C" w:rsidRPr="00194893">
        <w:rPr>
          <w:rFonts w:ascii="Arial" w:hAnsi="Arial" w:cs="Arial"/>
          <w:sz w:val="24"/>
          <w:szCs w:val="24"/>
        </w:rPr>
        <w:t>Providing an enhanced experience for both the shipper and the receiver of the item with more individualised shipping options, delivery choices, and enhanced tracking facilities improves the delivery outcome for all parcel players and for Royal Mail as the delivery company</w:t>
      </w:r>
      <w:r w:rsidR="00E643A1">
        <w:rPr>
          <w:rFonts w:ascii="Arial" w:hAnsi="Arial" w:cs="Arial"/>
          <w:sz w:val="24"/>
          <w:szCs w:val="24"/>
        </w:rPr>
        <w:t xml:space="preserve"> (Figure 7)</w:t>
      </w:r>
      <w:r w:rsidR="00A8407C" w:rsidRPr="00194893">
        <w:rPr>
          <w:rFonts w:ascii="Arial" w:hAnsi="Arial" w:cs="Arial"/>
          <w:sz w:val="24"/>
          <w:szCs w:val="24"/>
        </w:rPr>
        <w:t>.</w:t>
      </w:r>
    </w:p>
    <w:p w14:paraId="4949CAB5" w14:textId="72FC4C88" w:rsidR="00BA7A0F" w:rsidRPr="00194893" w:rsidRDefault="00BA7A0F" w:rsidP="005D51D8">
      <w:pPr>
        <w:spacing w:line="480" w:lineRule="auto"/>
        <w:jc w:val="both"/>
        <w:rPr>
          <w:rFonts w:ascii="Arial" w:hAnsi="Arial" w:cs="Arial"/>
          <w:sz w:val="24"/>
          <w:szCs w:val="24"/>
        </w:rPr>
      </w:pPr>
      <w:r w:rsidRPr="00194893">
        <w:rPr>
          <w:rFonts w:ascii="Arial" w:hAnsi="Arial" w:cs="Arial"/>
          <w:noProof/>
          <w:sz w:val="24"/>
          <w:szCs w:val="24"/>
        </w:rPr>
        <w:lastRenderedPageBreak/>
        <w:drawing>
          <wp:anchor distT="0" distB="0" distL="114300" distR="114300" simplePos="0" relativeHeight="251682816" behindDoc="0" locked="0" layoutInCell="1" allowOverlap="1" wp14:anchorId="474329E0" wp14:editId="75EF9BF9">
            <wp:simplePos x="0" y="0"/>
            <wp:positionH relativeFrom="margin">
              <wp:align>center</wp:align>
            </wp:positionH>
            <wp:positionV relativeFrom="paragraph">
              <wp:posOffset>285750</wp:posOffset>
            </wp:positionV>
            <wp:extent cx="5493113" cy="2629913"/>
            <wp:effectExtent l="0" t="0" r="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cstate="print">
                      <a:extLst>
                        <a:ext uri="{28A0092B-C50C-407E-A947-70E740481C1C}">
                          <a14:useLocalDpi xmlns:a14="http://schemas.microsoft.com/office/drawing/2010/main" val="0"/>
                        </a:ext>
                      </a:extLst>
                    </a:blip>
                    <a:srcRect l="1457" t="22842" r="2656" b="6375"/>
                    <a:stretch/>
                  </pic:blipFill>
                  <pic:spPr bwMode="auto">
                    <a:xfrm>
                      <a:off x="0" y="0"/>
                      <a:ext cx="5493113" cy="262991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194893">
        <w:rPr>
          <w:rFonts w:ascii="Arial" w:hAnsi="Arial" w:cs="Arial"/>
          <w:sz w:val="24"/>
          <w:szCs w:val="24"/>
        </w:rPr>
        <w:t>F</w:t>
      </w:r>
      <w:r w:rsidR="00E643A1">
        <w:rPr>
          <w:rFonts w:ascii="Arial" w:hAnsi="Arial" w:cs="Arial"/>
          <w:sz w:val="24"/>
          <w:szCs w:val="24"/>
        </w:rPr>
        <w:t>igure 7.</w:t>
      </w:r>
    </w:p>
    <w:p w14:paraId="3B1CBDB3" w14:textId="1A297F4F" w:rsidR="00BA7A0F" w:rsidRPr="00194893" w:rsidRDefault="00BA7A0F" w:rsidP="005D51D8">
      <w:pPr>
        <w:spacing w:line="480" w:lineRule="auto"/>
        <w:jc w:val="both"/>
        <w:rPr>
          <w:rFonts w:ascii="Arial" w:hAnsi="Arial" w:cs="Arial"/>
          <w:sz w:val="24"/>
          <w:szCs w:val="24"/>
        </w:rPr>
      </w:pPr>
      <w:r w:rsidRPr="00194893">
        <w:rPr>
          <w:rFonts w:ascii="Arial" w:hAnsi="Arial" w:cs="Arial"/>
          <w:sz w:val="24"/>
          <w:szCs w:val="24"/>
        </w:rPr>
        <w:fldChar w:fldCharType="begin"/>
      </w:r>
      <w:r w:rsidRPr="00194893">
        <w:rPr>
          <w:rFonts w:ascii="Arial" w:hAnsi="Arial" w:cs="Arial"/>
          <w:sz w:val="24"/>
          <w:szCs w:val="24"/>
        </w:rPr>
        <w:instrText xml:space="preserve"> ADDIN ZOTERO_ITEM CSL_CITATION {"citationID":"mginE66F","properties":{"formattedCitation":"(Schaar {\\i{}et al.}, 2020)","plainCitation":"(Schaar et al., 2020)","noteIndex":0},"citationItems":[{"id":2049,"uris":["http://zotero.org/users/551440/items/YVBGHZCZ"],"uri":["http://zotero.org/users/551440/items/YVBGHZCZ"],"itemData":{"id":2049,"type":"post-weblog","abstract":"To stay ahead of e-commerce giants, carriers must win the hearts of online shoppers with more efficient deliveries that are tailored to individual customers.","container-title":"BCG Global","language":"en","title":"Why Parcel Companies Need to Make Every Delivery Special","URL":"https://www.bcg.com/publications/2020/why-parcel-companies-need-to-make-every-delivery-special","author":[{"family":"Schaar","given":"David"},{"family":"Govers","given":"Jacqueline"},{"family":"Escudero","given":"Rodrigo"},{"family":"Lukic","given":"Vladimir"},{"family":"Zaleski","given":"Mark"}],"accessed":{"date-parts":[["2020",12,16]]},"issued":{"date-parts":[["2020",7,20]]}}}],"schema":"https://github.com/citation-style-language/schema/raw/master/csl-citation.json"} </w:instrText>
      </w:r>
      <w:r w:rsidRPr="00194893">
        <w:rPr>
          <w:rFonts w:ascii="Arial" w:hAnsi="Arial" w:cs="Arial"/>
          <w:sz w:val="24"/>
          <w:szCs w:val="24"/>
        </w:rPr>
        <w:fldChar w:fldCharType="separate"/>
      </w:r>
      <w:r w:rsidRPr="00194893">
        <w:rPr>
          <w:rFonts w:ascii="Arial" w:hAnsi="Arial" w:cs="Arial"/>
          <w:sz w:val="24"/>
          <w:szCs w:val="24"/>
        </w:rPr>
        <w:t xml:space="preserve">(Schaar </w:t>
      </w:r>
      <w:r w:rsidRPr="00194893">
        <w:rPr>
          <w:rFonts w:ascii="Arial" w:hAnsi="Arial" w:cs="Arial"/>
          <w:i/>
          <w:iCs/>
          <w:sz w:val="24"/>
          <w:szCs w:val="24"/>
        </w:rPr>
        <w:t>et al.</w:t>
      </w:r>
      <w:r w:rsidRPr="00194893">
        <w:rPr>
          <w:rFonts w:ascii="Arial" w:hAnsi="Arial" w:cs="Arial"/>
          <w:sz w:val="24"/>
          <w:szCs w:val="24"/>
        </w:rPr>
        <w:t>, 2020)</w:t>
      </w:r>
      <w:r w:rsidRPr="00194893">
        <w:rPr>
          <w:rFonts w:ascii="Arial" w:hAnsi="Arial" w:cs="Arial"/>
          <w:sz w:val="24"/>
          <w:szCs w:val="24"/>
        </w:rPr>
        <w:fldChar w:fldCharType="end"/>
      </w:r>
    </w:p>
    <w:p w14:paraId="17FF6698" w14:textId="2657BB01" w:rsidR="00BA7A0F" w:rsidRPr="00194893" w:rsidRDefault="00E643A1" w:rsidP="005D51D8">
      <w:pPr>
        <w:spacing w:line="480" w:lineRule="auto"/>
        <w:jc w:val="both"/>
        <w:rPr>
          <w:rFonts w:ascii="Arial" w:hAnsi="Arial" w:cs="Arial"/>
          <w:sz w:val="24"/>
          <w:szCs w:val="24"/>
        </w:rPr>
      </w:pPr>
      <w:r w:rsidRPr="00194893">
        <w:rPr>
          <w:rFonts w:ascii="Arial" w:hAnsi="Arial" w:cs="Arial"/>
          <w:sz w:val="24"/>
          <w:szCs w:val="24"/>
        </w:rPr>
        <w:t>To</w:t>
      </w:r>
      <w:r w:rsidR="00523FD2" w:rsidRPr="00194893">
        <w:rPr>
          <w:rFonts w:ascii="Arial" w:hAnsi="Arial" w:cs="Arial"/>
          <w:sz w:val="24"/>
          <w:szCs w:val="24"/>
        </w:rPr>
        <w:t xml:space="preserve"> accommodate this, further tracking scans should be put into place for items which may have been delayed within the logistics </w:t>
      </w:r>
      <w:r w:rsidR="00A25C80" w:rsidRPr="00194893">
        <w:rPr>
          <w:rFonts w:ascii="Arial" w:hAnsi="Arial" w:cs="Arial"/>
          <w:sz w:val="24"/>
          <w:szCs w:val="24"/>
        </w:rPr>
        <w:t>network or</w:t>
      </w:r>
      <w:r w:rsidR="00523FD2" w:rsidRPr="00194893">
        <w:rPr>
          <w:rFonts w:ascii="Arial" w:hAnsi="Arial" w:cs="Arial"/>
          <w:sz w:val="24"/>
          <w:szCs w:val="24"/>
        </w:rPr>
        <w:t xml:space="preserve"> are not leaving the depot on that day for delivery. This will reduce direct queries for answers which can be available through </w:t>
      </w:r>
      <w:proofErr w:type="spellStart"/>
      <w:r w:rsidR="00523FD2" w:rsidRPr="00194893">
        <w:rPr>
          <w:rFonts w:ascii="Arial" w:hAnsi="Arial" w:cs="Arial"/>
          <w:sz w:val="24"/>
          <w:szCs w:val="24"/>
        </w:rPr>
        <w:t>self service</w:t>
      </w:r>
      <w:proofErr w:type="spellEnd"/>
      <w:r w:rsidR="00523FD2" w:rsidRPr="00194893">
        <w:rPr>
          <w:rFonts w:ascii="Arial" w:hAnsi="Arial" w:cs="Arial"/>
          <w:sz w:val="24"/>
          <w:szCs w:val="24"/>
        </w:rPr>
        <w:t xml:space="preserve"> options. </w:t>
      </w:r>
    </w:p>
    <w:p w14:paraId="7699DE77" w14:textId="3012F0B2" w:rsidR="00B82577" w:rsidRPr="00194893" w:rsidRDefault="00146A0D" w:rsidP="005D51D8">
      <w:pPr>
        <w:spacing w:line="480" w:lineRule="auto"/>
        <w:jc w:val="both"/>
        <w:rPr>
          <w:rFonts w:ascii="Arial" w:hAnsi="Arial" w:cs="Arial"/>
          <w:sz w:val="24"/>
          <w:szCs w:val="24"/>
        </w:rPr>
      </w:pPr>
      <w:r>
        <w:rPr>
          <w:rFonts w:ascii="Arial" w:hAnsi="Arial" w:cs="Arial"/>
          <w:sz w:val="24"/>
          <w:szCs w:val="24"/>
        </w:rPr>
        <w:t>T</w:t>
      </w:r>
      <w:r w:rsidR="00A25C80" w:rsidRPr="00194893">
        <w:rPr>
          <w:rFonts w:ascii="Arial" w:hAnsi="Arial" w:cs="Arial"/>
          <w:sz w:val="24"/>
          <w:szCs w:val="24"/>
        </w:rPr>
        <w:t>he increase of e-commerce traffic since March 2020, depots throughout the UK have been seeing 80-100% increases from the normal qua</w:t>
      </w:r>
      <w:r>
        <w:rPr>
          <w:rFonts w:ascii="Arial" w:hAnsi="Arial" w:cs="Arial"/>
          <w:sz w:val="24"/>
          <w:szCs w:val="24"/>
        </w:rPr>
        <w:t>ntity</w:t>
      </w:r>
      <w:r w:rsidR="00A25C80" w:rsidRPr="00194893">
        <w:rPr>
          <w:rFonts w:ascii="Arial" w:hAnsi="Arial" w:cs="Arial"/>
          <w:sz w:val="24"/>
          <w:szCs w:val="24"/>
        </w:rPr>
        <w:t xml:space="preserve"> of items throughout the network. This will require an increase of staff to accommodate the extra delivery capacity needed</w:t>
      </w:r>
      <w:r w:rsidR="00945EF3" w:rsidRPr="00194893">
        <w:rPr>
          <w:rFonts w:ascii="Arial" w:hAnsi="Arial" w:cs="Arial"/>
          <w:sz w:val="24"/>
          <w:szCs w:val="24"/>
        </w:rPr>
        <w:t xml:space="preserve"> and to replace workers who have had to shield or have been infected with the virus themselves </w:t>
      </w:r>
      <w:r w:rsidR="00945EF3" w:rsidRPr="00194893">
        <w:rPr>
          <w:rFonts w:ascii="Arial" w:hAnsi="Arial" w:cs="Arial"/>
          <w:sz w:val="24"/>
          <w:szCs w:val="24"/>
        </w:rPr>
        <w:fldChar w:fldCharType="begin"/>
      </w:r>
      <w:r w:rsidR="00945EF3" w:rsidRPr="00194893">
        <w:rPr>
          <w:rFonts w:ascii="Arial" w:hAnsi="Arial" w:cs="Arial"/>
          <w:sz w:val="24"/>
          <w:szCs w:val="24"/>
        </w:rPr>
        <w:instrText xml:space="preserve"> ADDIN ZOTERO_ITEM CSL_CITATION {"citationID":"zbLboGRK","properties":{"formattedCitation":"(Wall, 2020)","plainCitation":"(Wall, 2020)","noteIndex":0},"citationItems":[{"id":2055,"uris":["http://zotero.org/users/551440/items/TQINT8EB"],"uri":["http://zotero.org/users/551440/items/TQINT8EB"],"itemData":{"id":2055,"type":"article-magazine","abstract":"Home delivery is now a boom industry, but many who have joined it worry about how precarious their new roles are","container-title":"The Guardian","language":"en","note":"section: Business","title":"Thousands from Covid-blighted jobs join parcel courier army","URL":"http://www.theguardian.com/business/2020/nov/29/actors-pilots-oil-workers-thousands-from-covid-blighted-jobs-join-parcel-courier-army","author":[{"family":"Wall","given":"Tom"}],"accessed":{"date-parts":[["2020",12,16]]},"issued":{"date-parts":[["2020",11,29]]}}}],"schema":"https://github.com/citation-style-language/schema/raw/master/csl-citation.json"} </w:instrText>
      </w:r>
      <w:r w:rsidR="00945EF3" w:rsidRPr="00194893">
        <w:rPr>
          <w:rFonts w:ascii="Arial" w:hAnsi="Arial" w:cs="Arial"/>
          <w:sz w:val="24"/>
          <w:szCs w:val="24"/>
        </w:rPr>
        <w:fldChar w:fldCharType="separate"/>
      </w:r>
      <w:r w:rsidR="00945EF3" w:rsidRPr="00194893">
        <w:rPr>
          <w:rFonts w:ascii="Arial" w:hAnsi="Arial" w:cs="Arial"/>
          <w:sz w:val="24"/>
          <w:szCs w:val="24"/>
        </w:rPr>
        <w:t>(Wall, 2020)</w:t>
      </w:r>
      <w:r w:rsidR="00945EF3" w:rsidRPr="00194893">
        <w:rPr>
          <w:rFonts w:ascii="Arial" w:hAnsi="Arial" w:cs="Arial"/>
          <w:sz w:val="24"/>
          <w:szCs w:val="24"/>
        </w:rPr>
        <w:fldChar w:fldCharType="end"/>
      </w:r>
      <w:r w:rsidR="00945EF3" w:rsidRPr="00194893">
        <w:rPr>
          <w:rFonts w:ascii="Arial" w:hAnsi="Arial" w:cs="Arial"/>
          <w:sz w:val="24"/>
          <w:szCs w:val="24"/>
        </w:rPr>
        <w:t xml:space="preserve">. </w:t>
      </w:r>
    </w:p>
    <w:p w14:paraId="56DE4C94" w14:textId="0101B630" w:rsidR="00FD019C" w:rsidRDefault="0091130D" w:rsidP="005D51D8">
      <w:pPr>
        <w:spacing w:line="480" w:lineRule="auto"/>
        <w:jc w:val="both"/>
        <w:rPr>
          <w:rFonts w:ascii="Arial" w:hAnsi="Arial" w:cs="Arial"/>
          <w:sz w:val="24"/>
          <w:szCs w:val="24"/>
        </w:rPr>
      </w:pPr>
      <w:r w:rsidRPr="00194893">
        <w:rPr>
          <w:rFonts w:ascii="Arial" w:hAnsi="Arial" w:cs="Arial"/>
          <w:sz w:val="24"/>
          <w:szCs w:val="24"/>
        </w:rPr>
        <w:t xml:space="preserve">Recommendations </w:t>
      </w:r>
      <w:r w:rsidR="00461A70">
        <w:rPr>
          <w:rFonts w:ascii="Arial" w:hAnsi="Arial" w:cs="Arial"/>
          <w:sz w:val="24"/>
          <w:szCs w:val="24"/>
        </w:rPr>
        <w:t>for</w:t>
      </w:r>
      <w:r w:rsidRPr="00194893">
        <w:rPr>
          <w:rFonts w:ascii="Arial" w:hAnsi="Arial" w:cs="Arial"/>
          <w:sz w:val="24"/>
          <w:szCs w:val="24"/>
        </w:rPr>
        <w:t xml:space="preserve"> changes and priority</w:t>
      </w:r>
      <w:r w:rsidR="00461A70">
        <w:rPr>
          <w:rFonts w:ascii="Arial" w:hAnsi="Arial" w:cs="Arial"/>
          <w:sz w:val="24"/>
          <w:szCs w:val="24"/>
        </w:rPr>
        <w:t xml:space="preserve"> to improve customer service strategy</w:t>
      </w:r>
      <w:r w:rsidRPr="00194893">
        <w:rPr>
          <w:rFonts w:ascii="Arial" w:hAnsi="Arial" w:cs="Arial"/>
          <w:sz w:val="24"/>
          <w:szCs w:val="24"/>
        </w:rPr>
        <w:t xml:space="preserve"> can be found</w:t>
      </w:r>
      <w:r w:rsidR="00FD019C">
        <w:rPr>
          <w:rFonts w:ascii="Arial" w:hAnsi="Arial" w:cs="Arial"/>
          <w:sz w:val="24"/>
          <w:szCs w:val="24"/>
        </w:rPr>
        <w:t xml:space="preserve"> </w:t>
      </w:r>
      <w:r w:rsidRPr="00194893">
        <w:rPr>
          <w:rFonts w:ascii="Arial" w:hAnsi="Arial" w:cs="Arial"/>
          <w:sz w:val="24"/>
          <w:szCs w:val="24"/>
        </w:rPr>
        <w:t>below</w:t>
      </w:r>
      <w:r w:rsidR="00461A70">
        <w:rPr>
          <w:rFonts w:ascii="Arial" w:hAnsi="Arial" w:cs="Arial"/>
          <w:sz w:val="24"/>
          <w:szCs w:val="24"/>
        </w:rPr>
        <w:t>:</w:t>
      </w:r>
    </w:p>
    <w:p w14:paraId="18166677" w14:textId="76489A61" w:rsidR="0091130D" w:rsidRPr="00194893" w:rsidRDefault="00FD019C" w:rsidP="00FD019C">
      <w:pPr>
        <w:rPr>
          <w:rFonts w:ascii="Arial" w:hAnsi="Arial" w:cs="Arial"/>
          <w:sz w:val="24"/>
          <w:szCs w:val="24"/>
        </w:rPr>
      </w:pPr>
      <w:r>
        <w:rPr>
          <w:rFonts w:ascii="Arial" w:hAnsi="Arial" w:cs="Arial"/>
          <w:sz w:val="24"/>
          <w:szCs w:val="24"/>
        </w:rPr>
        <w:br w:type="page"/>
      </w:r>
    </w:p>
    <w:tbl>
      <w:tblPr>
        <w:tblStyle w:val="TableGrid"/>
        <w:tblW w:w="9067" w:type="dxa"/>
        <w:tblLayout w:type="fixed"/>
        <w:tblLook w:val="04A0" w:firstRow="1" w:lastRow="0" w:firstColumn="1" w:lastColumn="0" w:noHBand="0" w:noVBand="1"/>
      </w:tblPr>
      <w:tblGrid>
        <w:gridCol w:w="5807"/>
        <w:gridCol w:w="1701"/>
        <w:gridCol w:w="1559"/>
      </w:tblGrid>
      <w:tr w:rsidR="00712155" w14:paraId="771504A9" w14:textId="1200B897" w:rsidTr="00FC207E">
        <w:tc>
          <w:tcPr>
            <w:tcW w:w="5807" w:type="dxa"/>
          </w:tcPr>
          <w:p w14:paraId="785C919F" w14:textId="2ED9C916" w:rsidR="00712155" w:rsidRPr="00DB447B" w:rsidRDefault="00712155" w:rsidP="00385F6D">
            <w:pPr>
              <w:spacing w:line="276" w:lineRule="auto"/>
              <w:jc w:val="center"/>
              <w:rPr>
                <w:rFonts w:ascii="Arial" w:hAnsi="Arial" w:cs="Arial"/>
                <w:b/>
                <w:bCs/>
                <w:color w:val="C00000"/>
              </w:rPr>
            </w:pPr>
            <w:r w:rsidRPr="00DB447B">
              <w:rPr>
                <w:rFonts w:ascii="Arial" w:hAnsi="Arial" w:cs="Arial"/>
                <w:b/>
                <w:bCs/>
                <w:color w:val="C00000"/>
              </w:rPr>
              <w:lastRenderedPageBreak/>
              <w:t>Action</w:t>
            </w:r>
          </w:p>
        </w:tc>
        <w:tc>
          <w:tcPr>
            <w:tcW w:w="1701" w:type="dxa"/>
          </w:tcPr>
          <w:p w14:paraId="124B8AB5" w14:textId="326D0530" w:rsidR="00712155" w:rsidRPr="00DB447B" w:rsidRDefault="00712155" w:rsidP="00385F6D">
            <w:pPr>
              <w:spacing w:line="276" w:lineRule="auto"/>
              <w:jc w:val="center"/>
              <w:rPr>
                <w:rFonts w:ascii="Arial" w:hAnsi="Arial" w:cs="Arial"/>
                <w:b/>
                <w:bCs/>
                <w:color w:val="C00000"/>
              </w:rPr>
            </w:pPr>
            <w:r w:rsidRPr="00DB447B">
              <w:rPr>
                <w:rFonts w:ascii="Arial" w:hAnsi="Arial" w:cs="Arial"/>
                <w:b/>
                <w:bCs/>
                <w:color w:val="C00000"/>
              </w:rPr>
              <w:t>Cost Impact</w:t>
            </w:r>
          </w:p>
        </w:tc>
        <w:tc>
          <w:tcPr>
            <w:tcW w:w="1559" w:type="dxa"/>
          </w:tcPr>
          <w:p w14:paraId="40B6212B" w14:textId="3C2D932A" w:rsidR="00712155" w:rsidRPr="00DB447B" w:rsidRDefault="00712155" w:rsidP="00385F6D">
            <w:pPr>
              <w:spacing w:line="276" w:lineRule="auto"/>
              <w:jc w:val="center"/>
              <w:rPr>
                <w:rFonts w:ascii="Arial" w:hAnsi="Arial" w:cs="Arial"/>
                <w:b/>
                <w:bCs/>
                <w:color w:val="C00000"/>
              </w:rPr>
            </w:pPr>
            <w:r w:rsidRPr="00DB447B">
              <w:rPr>
                <w:rFonts w:ascii="Arial" w:hAnsi="Arial" w:cs="Arial"/>
                <w:b/>
                <w:bCs/>
                <w:color w:val="C00000"/>
              </w:rPr>
              <w:t>Priority</w:t>
            </w:r>
          </w:p>
        </w:tc>
      </w:tr>
      <w:tr w:rsidR="00712155" w14:paraId="1435A79A" w14:textId="205567CA" w:rsidTr="00FC207E">
        <w:tc>
          <w:tcPr>
            <w:tcW w:w="5807" w:type="dxa"/>
          </w:tcPr>
          <w:p w14:paraId="7C60CF76" w14:textId="3ED38041" w:rsidR="00712155" w:rsidRPr="00DB447B" w:rsidRDefault="00712155" w:rsidP="00340027">
            <w:pPr>
              <w:spacing w:line="276" w:lineRule="auto"/>
              <w:jc w:val="both"/>
              <w:rPr>
                <w:rFonts w:ascii="Arial" w:hAnsi="Arial" w:cs="Arial"/>
              </w:rPr>
            </w:pPr>
            <w:r w:rsidRPr="00DB447B">
              <w:rPr>
                <w:rFonts w:ascii="Arial" w:hAnsi="Arial" w:cs="Arial"/>
                <w:b/>
                <w:bCs/>
              </w:rPr>
              <w:t>Website Updates –</w:t>
            </w:r>
            <w:r w:rsidRPr="00DB447B">
              <w:rPr>
                <w:rFonts w:ascii="Arial" w:hAnsi="Arial" w:cs="Arial"/>
              </w:rPr>
              <w:t xml:space="preserve"> Ensure up-to-date information relating to COVID impacts</w:t>
            </w:r>
            <w:r w:rsidR="00064576" w:rsidRPr="00DB447B">
              <w:rPr>
                <w:rFonts w:ascii="Arial" w:hAnsi="Arial" w:cs="Arial"/>
              </w:rPr>
              <w:t>.</w:t>
            </w:r>
          </w:p>
        </w:tc>
        <w:tc>
          <w:tcPr>
            <w:tcW w:w="1701" w:type="dxa"/>
            <w:vAlign w:val="center"/>
          </w:tcPr>
          <w:p w14:paraId="2903DCAD" w14:textId="3C772D25" w:rsidR="00712155" w:rsidRPr="00DB447B" w:rsidRDefault="007F5445" w:rsidP="00A342CE">
            <w:pPr>
              <w:spacing w:line="276" w:lineRule="auto"/>
              <w:jc w:val="center"/>
              <w:rPr>
                <w:rFonts w:ascii="Arial" w:hAnsi="Arial" w:cs="Arial"/>
              </w:rPr>
            </w:pPr>
            <w:r w:rsidRPr="00DB447B">
              <w:rPr>
                <w:rFonts w:ascii="Arial" w:hAnsi="Arial" w:cs="Arial"/>
              </w:rPr>
              <w:t>Very Low</w:t>
            </w:r>
          </w:p>
        </w:tc>
        <w:tc>
          <w:tcPr>
            <w:tcW w:w="1559" w:type="dxa"/>
            <w:vAlign w:val="center"/>
          </w:tcPr>
          <w:p w14:paraId="077B6E21" w14:textId="7652865B" w:rsidR="00712155" w:rsidRPr="00DB447B" w:rsidRDefault="00A342CE" w:rsidP="00A342CE">
            <w:pPr>
              <w:spacing w:line="276" w:lineRule="auto"/>
              <w:jc w:val="center"/>
              <w:rPr>
                <w:rFonts w:ascii="Arial" w:hAnsi="Arial" w:cs="Arial"/>
              </w:rPr>
            </w:pPr>
            <w:r w:rsidRPr="00DB447B">
              <w:rPr>
                <w:rFonts w:ascii="Arial" w:hAnsi="Arial" w:cs="Arial"/>
              </w:rPr>
              <w:t>V. High</w:t>
            </w:r>
          </w:p>
        </w:tc>
      </w:tr>
      <w:tr w:rsidR="00712155" w14:paraId="4DC4DB07" w14:textId="43C4FAAD" w:rsidTr="00FC207E">
        <w:tc>
          <w:tcPr>
            <w:tcW w:w="5807" w:type="dxa"/>
          </w:tcPr>
          <w:p w14:paraId="696B6EBF" w14:textId="54B50025" w:rsidR="00712155" w:rsidRPr="00DB447B" w:rsidRDefault="00712155" w:rsidP="00340027">
            <w:pPr>
              <w:spacing w:line="276" w:lineRule="auto"/>
              <w:jc w:val="both"/>
              <w:rPr>
                <w:rFonts w:ascii="Arial" w:hAnsi="Arial" w:cs="Arial"/>
              </w:rPr>
            </w:pPr>
            <w:r w:rsidRPr="00DB447B">
              <w:rPr>
                <w:rFonts w:ascii="Arial" w:hAnsi="Arial" w:cs="Arial"/>
                <w:b/>
                <w:bCs/>
              </w:rPr>
              <w:t>Increase tracking updates in depots –</w:t>
            </w:r>
            <w:r w:rsidRPr="00DB447B">
              <w:rPr>
                <w:rFonts w:ascii="Arial" w:hAnsi="Arial" w:cs="Arial"/>
              </w:rPr>
              <w:t xml:space="preserve"> Ensure all parcels not going out for delivery receive holding scans</w:t>
            </w:r>
            <w:r w:rsidR="00064576" w:rsidRPr="00DB447B">
              <w:rPr>
                <w:rFonts w:ascii="Arial" w:hAnsi="Arial" w:cs="Arial"/>
              </w:rPr>
              <w:t>.</w:t>
            </w:r>
          </w:p>
        </w:tc>
        <w:tc>
          <w:tcPr>
            <w:tcW w:w="1701" w:type="dxa"/>
            <w:vAlign w:val="center"/>
          </w:tcPr>
          <w:p w14:paraId="5984913E" w14:textId="19EB7501" w:rsidR="00712155" w:rsidRPr="00DB447B" w:rsidRDefault="007F5445" w:rsidP="00A342CE">
            <w:pPr>
              <w:spacing w:line="276" w:lineRule="auto"/>
              <w:jc w:val="center"/>
              <w:rPr>
                <w:rFonts w:ascii="Arial" w:hAnsi="Arial" w:cs="Arial"/>
              </w:rPr>
            </w:pPr>
            <w:r w:rsidRPr="00DB447B">
              <w:rPr>
                <w:rFonts w:ascii="Arial" w:hAnsi="Arial" w:cs="Arial"/>
              </w:rPr>
              <w:t>Medium</w:t>
            </w:r>
          </w:p>
        </w:tc>
        <w:tc>
          <w:tcPr>
            <w:tcW w:w="1559" w:type="dxa"/>
            <w:vAlign w:val="center"/>
          </w:tcPr>
          <w:p w14:paraId="76D19ADB" w14:textId="53C2DB19" w:rsidR="00712155" w:rsidRPr="00DB447B" w:rsidRDefault="00A342CE" w:rsidP="00A342CE">
            <w:pPr>
              <w:spacing w:line="276" w:lineRule="auto"/>
              <w:jc w:val="center"/>
              <w:rPr>
                <w:rFonts w:ascii="Arial" w:hAnsi="Arial" w:cs="Arial"/>
              </w:rPr>
            </w:pPr>
            <w:r w:rsidRPr="00DB447B">
              <w:rPr>
                <w:rFonts w:ascii="Arial" w:hAnsi="Arial" w:cs="Arial"/>
              </w:rPr>
              <w:t>High</w:t>
            </w:r>
          </w:p>
        </w:tc>
      </w:tr>
      <w:tr w:rsidR="00712155" w14:paraId="33B16493" w14:textId="6046ACC9" w:rsidTr="00FC207E">
        <w:tc>
          <w:tcPr>
            <w:tcW w:w="5807" w:type="dxa"/>
          </w:tcPr>
          <w:p w14:paraId="14137DC7" w14:textId="19DA918D" w:rsidR="00712155" w:rsidRPr="00DB447B" w:rsidRDefault="00712155" w:rsidP="00340027">
            <w:pPr>
              <w:spacing w:line="276" w:lineRule="auto"/>
              <w:jc w:val="both"/>
              <w:rPr>
                <w:rFonts w:ascii="Arial" w:hAnsi="Arial" w:cs="Arial"/>
              </w:rPr>
            </w:pPr>
            <w:r w:rsidRPr="00DB447B">
              <w:rPr>
                <w:rFonts w:ascii="Arial" w:hAnsi="Arial" w:cs="Arial"/>
                <w:b/>
                <w:bCs/>
              </w:rPr>
              <w:t>Delivery Options –</w:t>
            </w:r>
            <w:r w:rsidRPr="00DB447B">
              <w:rPr>
                <w:rFonts w:ascii="Arial" w:hAnsi="Arial" w:cs="Arial"/>
              </w:rPr>
              <w:t xml:space="preserve"> Contact contracted customers to implement flexible delivery options on more shipments</w:t>
            </w:r>
            <w:r w:rsidR="00064576" w:rsidRPr="00DB447B">
              <w:rPr>
                <w:rFonts w:ascii="Arial" w:hAnsi="Arial" w:cs="Arial"/>
              </w:rPr>
              <w:t xml:space="preserve">. </w:t>
            </w:r>
            <w:proofErr w:type="gramStart"/>
            <w:r w:rsidR="00064576" w:rsidRPr="00DB447B">
              <w:rPr>
                <w:rFonts w:ascii="Arial" w:hAnsi="Arial" w:cs="Arial"/>
              </w:rPr>
              <w:t>i.e.</w:t>
            </w:r>
            <w:proofErr w:type="gramEnd"/>
            <w:r w:rsidR="00064576" w:rsidRPr="00DB447B">
              <w:rPr>
                <w:rFonts w:ascii="Arial" w:hAnsi="Arial" w:cs="Arial"/>
              </w:rPr>
              <w:t xml:space="preserve"> Safe place.</w:t>
            </w:r>
          </w:p>
        </w:tc>
        <w:tc>
          <w:tcPr>
            <w:tcW w:w="1701" w:type="dxa"/>
            <w:vAlign w:val="center"/>
          </w:tcPr>
          <w:p w14:paraId="4ACCF3CA" w14:textId="5FAD4413" w:rsidR="00712155" w:rsidRPr="00DB447B" w:rsidRDefault="007F5445" w:rsidP="00A342CE">
            <w:pPr>
              <w:spacing w:line="276" w:lineRule="auto"/>
              <w:jc w:val="center"/>
              <w:rPr>
                <w:rFonts w:ascii="Arial" w:hAnsi="Arial" w:cs="Arial"/>
              </w:rPr>
            </w:pPr>
            <w:r w:rsidRPr="00DB447B">
              <w:rPr>
                <w:rFonts w:ascii="Arial" w:hAnsi="Arial" w:cs="Arial"/>
              </w:rPr>
              <w:t>Low</w:t>
            </w:r>
            <w:r w:rsidR="00A342CE" w:rsidRPr="00DB447B">
              <w:rPr>
                <w:rFonts w:ascii="Arial" w:hAnsi="Arial" w:cs="Arial"/>
              </w:rPr>
              <w:t>/</w:t>
            </w:r>
            <w:r w:rsidRPr="00DB447B">
              <w:rPr>
                <w:rFonts w:ascii="Arial" w:hAnsi="Arial" w:cs="Arial"/>
              </w:rPr>
              <w:t>Medium</w:t>
            </w:r>
          </w:p>
        </w:tc>
        <w:tc>
          <w:tcPr>
            <w:tcW w:w="1559" w:type="dxa"/>
            <w:vAlign w:val="center"/>
          </w:tcPr>
          <w:p w14:paraId="125F95FB" w14:textId="3A4D10AF" w:rsidR="00712155" w:rsidRPr="00DB447B" w:rsidRDefault="00A342CE" w:rsidP="00A342CE">
            <w:pPr>
              <w:spacing w:line="276" w:lineRule="auto"/>
              <w:jc w:val="center"/>
              <w:rPr>
                <w:rFonts w:ascii="Arial" w:hAnsi="Arial" w:cs="Arial"/>
              </w:rPr>
            </w:pPr>
            <w:r w:rsidRPr="00DB447B">
              <w:rPr>
                <w:rFonts w:ascii="Arial" w:hAnsi="Arial" w:cs="Arial"/>
              </w:rPr>
              <w:t>Medium/High</w:t>
            </w:r>
          </w:p>
        </w:tc>
      </w:tr>
      <w:tr w:rsidR="00712155" w14:paraId="14ECDE41" w14:textId="186CDD99" w:rsidTr="00FC207E">
        <w:tc>
          <w:tcPr>
            <w:tcW w:w="5807" w:type="dxa"/>
          </w:tcPr>
          <w:p w14:paraId="376C2D3A" w14:textId="710E8298" w:rsidR="00712155" w:rsidRPr="00DB447B" w:rsidRDefault="00712155" w:rsidP="00340027">
            <w:pPr>
              <w:spacing w:line="276" w:lineRule="auto"/>
              <w:jc w:val="both"/>
              <w:rPr>
                <w:rFonts w:ascii="Arial" w:hAnsi="Arial" w:cs="Arial"/>
              </w:rPr>
            </w:pPr>
            <w:r w:rsidRPr="00DB447B">
              <w:rPr>
                <w:rFonts w:ascii="Arial" w:hAnsi="Arial" w:cs="Arial"/>
                <w:b/>
                <w:bCs/>
              </w:rPr>
              <w:t xml:space="preserve">Increase temporary </w:t>
            </w:r>
            <w:r w:rsidR="004D65E9" w:rsidRPr="00DB447B">
              <w:rPr>
                <w:rFonts w:ascii="Arial" w:hAnsi="Arial" w:cs="Arial"/>
                <w:b/>
                <w:bCs/>
              </w:rPr>
              <w:t>s</w:t>
            </w:r>
            <w:r w:rsidRPr="00DB447B">
              <w:rPr>
                <w:rFonts w:ascii="Arial" w:hAnsi="Arial" w:cs="Arial"/>
                <w:b/>
                <w:bCs/>
              </w:rPr>
              <w:t>taff –</w:t>
            </w:r>
            <w:r w:rsidRPr="00DB447B">
              <w:rPr>
                <w:rFonts w:ascii="Arial" w:hAnsi="Arial" w:cs="Arial"/>
              </w:rPr>
              <w:t xml:space="preserve"> Contact partner agencies to increase handling and delivery staff to handle increase in shipments, this will lower complaints, </w:t>
            </w:r>
            <w:proofErr w:type="gramStart"/>
            <w:r w:rsidRPr="00DB447B">
              <w:rPr>
                <w:rFonts w:ascii="Arial" w:hAnsi="Arial" w:cs="Arial"/>
              </w:rPr>
              <w:t>delays</w:t>
            </w:r>
            <w:proofErr w:type="gramEnd"/>
            <w:r w:rsidRPr="00DB447B">
              <w:rPr>
                <w:rFonts w:ascii="Arial" w:hAnsi="Arial" w:cs="Arial"/>
              </w:rPr>
              <w:t xml:space="preserve"> and issues</w:t>
            </w:r>
            <w:r w:rsidR="00064576" w:rsidRPr="00DB447B">
              <w:rPr>
                <w:rFonts w:ascii="Arial" w:hAnsi="Arial" w:cs="Arial"/>
              </w:rPr>
              <w:t>.</w:t>
            </w:r>
          </w:p>
        </w:tc>
        <w:tc>
          <w:tcPr>
            <w:tcW w:w="1701" w:type="dxa"/>
            <w:vAlign w:val="center"/>
          </w:tcPr>
          <w:p w14:paraId="4C0FCB08" w14:textId="66EAB49D" w:rsidR="00712155" w:rsidRPr="00DB447B" w:rsidRDefault="005D0FC3" w:rsidP="00A342CE">
            <w:pPr>
              <w:spacing w:line="276" w:lineRule="auto"/>
              <w:jc w:val="center"/>
              <w:rPr>
                <w:rFonts w:ascii="Arial" w:hAnsi="Arial" w:cs="Arial"/>
              </w:rPr>
            </w:pPr>
            <w:r w:rsidRPr="00DB447B">
              <w:rPr>
                <w:rFonts w:ascii="Arial" w:hAnsi="Arial" w:cs="Arial"/>
              </w:rPr>
              <w:t>High</w:t>
            </w:r>
          </w:p>
        </w:tc>
        <w:tc>
          <w:tcPr>
            <w:tcW w:w="1559" w:type="dxa"/>
            <w:vAlign w:val="center"/>
          </w:tcPr>
          <w:p w14:paraId="237DF347" w14:textId="3EA33D6D" w:rsidR="00712155" w:rsidRPr="00DB447B" w:rsidRDefault="006B370E" w:rsidP="00A342CE">
            <w:pPr>
              <w:spacing w:line="276" w:lineRule="auto"/>
              <w:jc w:val="center"/>
              <w:rPr>
                <w:rFonts w:ascii="Arial" w:hAnsi="Arial" w:cs="Arial"/>
              </w:rPr>
            </w:pPr>
            <w:r w:rsidRPr="00DB447B">
              <w:rPr>
                <w:rFonts w:ascii="Arial" w:hAnsi="Arial" w:cs="Arial"/>
              </w:rPr>
              <w:t>High</w:t>
            </w:r>
          </w:p>
        </w:tc>
      </w:tr>
      <w:tr w:rsidR="00712155" w14:paraId="4F08D06A" w14:textId="1A860ED6" w:rsidTr="00FC207E">
        <w:tc>
          <w:tcPr>
            <w:tcW w:w="5807" w:type="dxa"/>
          </w:tcPr>
          <w:p w14:paraId="5E17301D" w14:textId="37AECC08" w:rsidR="00712155" w:rsidRPr="00DB447B" w:rsidRDefault="001D3750" w:rsidP="00340027">
            <w:pPr>
              <w:spacing w:line="276" w:lineRule="auto"/>
              <w:jc w:val="both"/>
              <w:rPr>
                <w:rFonts w:ascii="Arial" w:hAnsi="Arial" w:cs="Arial"/>
              </w:rPr>
            </w:pPr>
            <w:r w:rsidRPr="00DB447B">
              <w:rPr>
                <w:rFonts w:ascii="Arial" w:hAnsi="Arial" w:cs="Arial"/>
                <w:b/>
                <w:bCs/>
              </w:rPr>
              <w:t xml:space="preserve">Implement </w:t>
            </w:r>
            <w:r w:rsidR="004D65E9" w:rsidRPr="00DB447B">
              <w:rPr>
                <w:rFonts w:ascii="Arial" w:hAnsi="Arial" w:cs="Arial"/>
                <w:b/>
                <w:bCs/>
              </w:rPr>
              <w:t>s</w:t>
            </w:r>
            <w:r w:rsidRPr="00DB447B">
              <w:rPr>
                <w:rFonts w:ascii="Arial" w:hAnsi="Arial" w:cs="Arial"/>
                <w:b/>
                <w:bCs/>
              </w:rPr>
              <w:t xml:space="preserve">taff </w:t>
            </w:r>
            <w:r w:rsidR="004D65E9" w:rsidRPr="00DB447B">
              <w:rPr>
                <w:rFonts w:ascii="Arial" w:hAnsi="Arial" w:cs="Arial"/>
                <w:b/>
                <w:bCs/>
              </w:rPr>
              <w:t>p</w:t>
            </w:r>
            <w:r w:rsidRPr="00DB447B">
              <w:rPr>
                <w:rFonts w:ascii="Arial" w:hAnsi="Arial" w:cs="Arial"/>
                <w:b/>
                <w:bCs/>
              </w:rPr>
              <w:t>recautions</w:t>
            </w:r>
            <w:r w:rsidR="00046AAA" w:rsidRPr="00DB447B">
              <w:rPr>
                <w:rFonts w:ascii="Arial" w:hAnsi="Arial" w:cs="Arial"/>
                <w:b/>
                <w:bCs/>
              </w:rPr>
              <w:t xml:space="preserve"> to minimise sickness</w:t>
            </w:r>
            <w:r w:rsidRPr="00DB447B">
              <w:rPr>
                <w:rFonts w:ascii="Arial" w:hAnsi="Arial" w:cs="Arial"/>
                <w:b/>
                <w:bCs/>
              </w:rPr>
              <w:t xml:space="preserve"> –</w:t>
            </w:r>
            <w:r w:rsidRPr="00DB447B">
              <w:rPr>
                <w:rFonts w:ascii="Arial" w:hAnsi="Arial" w:cs="Arial"/>
              </w:rPr>
              <w:t xml:space="preserve"> Implement social distancing practises where possible, temperature checks on entry to site</w:t>
            </w:r>
            <w:r w:rsidR="002F4412" w:rsidRPr="00DB447B">
              <w:rPr>
                <w:rFonts w:ascii="Arial" w:hAnsi="Arial" w:cs="Arial"/>
              </w:rPr>
              <w:t>, deep cleaning of facility</w:t>
            </w:r>
            <w:r w:rsidR="00046AAA" w:rsidRPr="00DB447B">
              <w:rPr>
                <w:rFonts w:ascii="Arial" w:hAnsi="Arial" w:cs="Arial"/>
              </w:rPr>
              <w:t xml:space="preserve"> and sanitiser stations. </w:t>
            </w:r>
          </w:p>
        </w:tc>
        <w:tc>
          <w:tcPr>
            <w:tcW w:w="1701" w:type="dxa"/>
            <w:vAlign w:val="center"/>
          </w:tcPr>
          <w:p w14:paraId="3A9DB3D5" w14:textId="553495A9" w:rsidR="00712155" w:rsidRPr="00DB447B" w:rsidRDefault="005D0FC3" w:rsidP="00A342CE">
            <w:pPr>
              <w:spacing w:line="276" w:lineRule="auto"/>
              <w:jc w:val="center"/>
              <w:rPr>
                <w:rFonts w:ascii="Arial" w:hAnsi="Arial" w:cs="Arial"/>
              </w:rPr>
            </w:pPr>
            <w:r w:rsidRPr="00DB447B">
              <w:rPr>
                <w:rFonts w:ascii="Arial" w:hAnsi="Arial" w:cs="Arial"/>
              </w:rPr>
              <w:t>Low</w:t>
            </w:r>
          </w:p>
        </w:tc>
        <w:tc>
          <w:tcPr>
            <w:tcW w:w="1559" w:type="dxa"/>
            <w:vAlign w:val="center"/>
          </w:tcPr>
          <w:p w14:paraId="23F3E855" w14:textId="5EFAA2EB" w:rsidR="00712155" w:rsidRPr="00DB447B" w:rsidRDefault="006B370E" w:rsidP="00A342CE">
            <w:pPr>
              <w:spacing w:line="276" w:lineRule="auto"/>
              <w:jc w:val="center"/>
              <w:rPr>
                <w:rFonts w:ascii="Arial" w:hAnsi="Arial" w:cs="Arial"/>
              </w:rPr>
            </w:pPr>
            <w:r w:rsidRPr="00DB447B">
              <w:rPr>
                <w:rFonts w:ascii="Arial" w:hAnsi="Arial" w:cs="Arial"/>
              </w:rPr>
              <w:t>V. High</w:t>
            </w:r>
          </w:p>
        </w:tc>
      </w:tr>
      <w:tr w:rsidR="00712155" w14:paraId="25BEBB54" w14:textId="1D87172E" w:rsidTr="00FC207E">
        <w:tc>
          <w:tcPr>
            <w:tcW w:w="5807" w:type="dxa"/>
          </w:tcPr>
          <w:p w14:paraId="68F518E0" w14:textId="3B358563" w:rsidR="00712155" w:rsidRPr="00DB447B" w:rsidRDefault="00E064F7" w:rsidP="00340027">
            <w:pPr>
              <w:spacing w:line="276" w:lineRule="auto"/>
              <w:jc w:val="both"/>
              <w:rPr>
                <w:rFonts w:ascii="Arial" w:hAnsi="Arial" w:cs="Arial"/>
              </w:rPr>
            </w:pPr>
            <w:r w:rsidRPr="00DB447B">
              <w:rPr>
                <w:rFonts w:ascii="Arial" w:hAnsi="Arial" w:cs="Arial"/>
                <w:b/>
                <w:bCs/>
              </w:rPr>
              <w:t>Implement modified delivery options –</w:t>
            </w:r>
            <w:r w:rsidRPr="00DB447B">
              <w:rPr>
                <w:rFonts w:ascii="Arial" w:hAnsi="Arial" w:cs="Arial"/>
              </w:rPr>
              <w:t xml:space="preserve"> Approve non-contact delivery options</w:t>
            </w:r>
            <w:r w:rsidR="00583B7E" w:rsidRPr="00DB447B">
              <w:rPr>
                <w:rFonts w:ascii="Arial" w:hAnsi="Arial" w:cs="Arial"/>
              </w:rPr>
              <w:t xml:space="preserve"> on doorstep</w:t>
            </w:r>
            <w:r w:rsidRPr="00DB447B">
              <w:rPr>
                <w:rFonts w:ascii="Arial" w:hAnsi="Arial" w:cs="Arial"/>
              </w:rPr>
              <w:t xml:space="preserve"> to maintain social distancing </w:t>
            </w:r>
            <w:r w:rsidR="00583B7E" w:rsidRPr="00DB447B">
              <w:rPr>
                <w:rFonts w:ascii="Arial" w:hAnsi="Arial" w:cs="Arial"/>
              </w:rPr>
              <w:t xml:space="preserve">with public. </w:t>
            </w:r>
          </w:p>
        </w:tc>
        <w:tc>
          <w:tcPr>
            <w:tcW w:w="1701" w:type="dxa"/>
            <w:vAlign w:val="center"/>
          </w:tcPr>
          <w:p w14:paraId="1DC83C51" w14:textId="37B9C978" w:rsidR="00712155" w:rsidRPr="00DB447B" w:rsidRDefault="005D0FC3" w:rsidP="00A342CE">
            <w:pPr>
              <w:spacing w:line="276" w:lineRule="auto"/>
              <w:jc w:val="center"/>
              <w:rPr>
                <w:rFonts w:ascii="Arial" w:hAnsi="Arial" w:cs="Arial"/>
              </w:rPr>
            </w:pPr>
            <w:r w:rsidRPr="00DB447B">
              <w:rPr>
                <w:rFonts w:ascii="Arial" w:hAnsi="Arial" w:cs="Arial"/>
              </w:rPr>
              <w:t>Low</w:t>
            </w:r>
          </w:p>
        </w:tc>
        <w:tc>
          <w:tcPr>
            <w:tcW w:w="1559" w:type="dxa"/>
            <w:vAlign w:val="center"/>
          </w:tcPr>
          <w:p w14:paraId="629108FD" w14:textId="0F2319F4" w:rsidR="00712155" w:rsidRPr="00DB447B" w:rsidRDefault="00F169C7" w:rsidP="00A342CE">
            <w:pPr>
              <w:spacing w:line="276" w:lineRule="auto"/>
              <w:jc w:val="center"/>
              <w:rPr>
                <w:rFonts w:ascii="Arial" w:hAnsi="Arial" w:cs="Arial"/>
              </w:rPr>
            </w:pPr>
            <w:r w:rsidRPr="00DB447B">
              <w:rPr>
                <w:rFonts w:ascii="Arial" w:hAnsi="Arial" w:cs="Arial"/>
              </w:rPr>
              <w:t>High</w:t>
            </w:r>
          </w:p>
        </w:tc>
      </w:tr>
      <w:tr w:rsidR="00712155" w14:paraId="60B59C5C" w14:textId="714EA68A" w:rsidTr="00FC207E">
        <w:tc>
          <w:tcPr>
            <w:tcW w:w="5807" w:type="dxa"/>
          </w:tcPr>
          <w:p w14:paraId="4DBE0437" w14:textId="11227EBB" w:rsidR="00712155" w:rsidRPr="00DB447B" w:rsidRDefault="00253ADD" w:rsidP="00340027">
            <w:pPr>
              <w:spacing w:line="276" w:lineRule="auto"/>
              <w:jc w:val="both"/>
              <w:rPr>
                <w:rFonts w:ascii="Arial" w:hAnsi="Arial" w:cs="Arial"/>
              </w:rPr>
            </w:pPr>
            <w:r w:rsidRPr="00DB447B">
              <w:rPr>
                <w:rFonts w:ascii="Arial" w:hAnsi="Arial" w:cs="Arial"/>
                <w:b/>
                <w:bCs/>
              </w:rPr>
              <w:t>Implement AI phone system –</w:t>
            </w:r>
            <w:r w:rsidRPr="00DB447B">
              <w:rPr>
                <w:rFonts w:ascii="Arial" w:hAnsi="Arial" w:cs="Arial"/>
              </w:rPr>
              <w:t xml:space="preserve"> Move away from ‘phone tree’ </w:t>
            </w:r>
            <w:r w:rsidR="00E74C7B" w:rsidRPr="00DB447B">
              <w:rPr>
                <w:rFonts w:ascii="Arial" w:hAnsi="Arial" w:cs="Arial"/>
              </w:rPr>
              <w:t>options and into vocal recognition interactive systems.</w:t>
            </w:r>
          </w:p>
        </w:tc>
        <w:tc>
          <w:tcPr>
            <w:tcW w:w="1701" w:type="dxa"/>
            <w:vAlign w:val="center"/>
          </w:tcPr>
          <w:p w14:paraId="0DB48095" w14:textId="6DA86F65" w:rsidR="00712155" w:rsidRPr="00DB447B" w:rsidRDefault="005D0FC3" w:rsidP="00A342CE">
            <w:pPr>
              <w:spacing w:line="276" w:lineRule="auto"/>
              <w:jc w:val="center"/>
              <w:rPr>
                <w:rFonts w:ascii="Arial" w:hAnsi="Arial" w:cs="Arial"/>
              </w:rPr>
            </w:pPr>
            <w:r w:rsidRPr="00DB447B">
              <w:rPr>
                <w:rFonts w:ascii="Arial" w:hAnsi="Arial" w:cs="Arial"/>
              </w:rPr>
              <w:t>High</w:t>
            </w:r>
          </w:p>
        </w:tc>
        <w:tc>
          <w:tcPr>
            <w:tcW w:w="1559" w:type="dxa"/>
            <w:vAlign w:val="center"/>
          </w:tcPr>
          <w:p w14:paraId="7157F956" w14:textId="205DF021" w:rsidR="00712155" w:rsidRPr="00DB447B" w:rsidRDefault="00F169C7" w:rsidP="00A342CE">
            <w:pPr>
              <w:spacing w:line="276" w:lineRule="auto"/>
              <w:jc w:val="center"/>
              <w:rPr>
                <w:rFonts w:ascii="Arial" w:hAnsi="Arial" w:cs="Arial"/>
              </w:rPr>
            </w:pPr>
            <w:r w:rsidRPr="00DB447B">
              <w:rPr>
                <w:rFonts w:ascii="Arial" w:hAnsi="Arial" w:cs="Arial"/>
              </w:rPr>
              <w:t>Low</w:t>
            </w:r>
          </w:p>
        </w:tc>
      </w:tr>
      <w:tr w:rsidR="00712155" w14:paraId="2BB8F796" w14:textId="37471AEE" w:rsidTr="00FC207E">
        <w:tc>
          <w:tcPr>
            <w:tcW w:w="5807" w:type="dxa"/>
          </w:tcPr>
          <w:p w14:paraId="4F1A1966" w14:textId="705C57B7" w:rsidR="00712155" w:rsidRPr="00DB447B" w:rsidRDefault="004034B6" w:rsidP="00340027">
            <w:pPr>
              <w:spacing w:line="276" w:lineRule="auto"/>
              <w:jc w:val="both"/>
              <w:rPr>
                <w:rFonts w:ascii="Arial" w:hAnsi="Arial" w:cs="Arial"/>
              </w:rPr>
            </w:pPr>
            <w:r w:rsidRPr="00DB447B">
              <w:rPr>
                <w:rFonts w:ascii="Arial" w:hAnsi="Arial" w:cs="Arial"/>
                <w:b/>
                <w:bCs/>
              </w:rPr>
              <w:t>Link omnichannel customer services</w:t>
            </w:r>
            <w:r w:rsidR="00951942" w:rsidRPr="00DB447B">
              <w:rPr>
                <w:rFonts w:ascii="Arial" w:hAnsi="Arial" w:cs="Arial"/>
                <w:b/>
                <w:bCs/>
              </w:rPr>
              <w:t xml:space="preserve"> –</w:t>
            </w:r>
            <w:r w:rsidR="00951942" w:rsidRPr="00DB447B">
              <w:rPr>
                <w:rFonts w:ascii="Arial" w:hAnsi="Arial" w:cs="Arial"/>
              </w:rPr>
              <w:t xml:space="preserve"> Improve cross-communication channels information databases to improve response times and service quality</w:t>
            </w:r>
          </w:p>
        </w:tc>
        <w:tc>
          <w:tcPr>
            <w:tcW w:w="1701" w:type="dxa"/>
            <w:vAlign w:val="center"/>
          </w:tcPr>
          <w:p w14:paraId="374D4E13" w14:textId="31C36755" w:rsidR="00712155" w:rsidRPr="00DB447B" w:rsidRDefault="005D0FC3" w:rsidP="00A342CE">
            <w:pPr>
              <w:spacing w:line="276" w:lineRule="auto"/>
              <w:jc w:val="center"/>
              <w:rPr>
                <w:rFonts w:ascii="Arial" w:hAnsi="Arial" w:cs="Arial"/>
              </w:rPr>
            </w:pPr>
            <w:r w:rsidRPr="00DB447B">
              <w:rPr>
                <w:rFonts w:ascii="Arial" w:hAnsi="Arial" w:cs="Arial"/>
              </w:rPr>
              <w:t>Medium-High</w:t>
            </w:r>
          </w:p>
        </w:tc>
        <w:tc>
          <w:tcPr>
            <w:tcW w:w="1559" w:type="dxa"/>
            <w:vAlign w:val="center"/>
          </w:tcPr>
          <w:p w14:paraId="3DE0FE3F" w14:textId="45ACF203" w:rsidR="00712155" w:rsidRPr="00DB447B" w:rsidRDefault="00F169C7" w:rsidP="00A342CE">
            <w:pPr>
              <w:spacing w:line="276" w:lineRule="auto"/>
              <w:jc w:val="center"/>
              <w:rPr>
                <w:rFonts w:ascii="Arial" w:hAnsi="Arial" w:cs="Arial"/>
              </w:rPr>
            </w:pPr>
            <w:r w:rsidRPr="00DB447B">
              <w:rPr>
                <w:rFonts w:ascii="Arial" w:hAnsi="Arial" w:cs="Arial"/>
              </w:rPr>
              <w:t>Medium/High</w:t>
            </w:r>
          </w:p>
        </w:tc>
      </w:tr>
      <w:tr w:rsidR="00712155" w14:paraId="37CABC97" w14:textId="7BDDD3AD" w:rsidTr="00FC207E">
        <w:tc>
          <w:tcPr>
            <w:tcW w:w="5807" w:type="dxa"/>
          </w:tcPr>
          <w:p w14:paraId="0BB65C6C" w14:textId="5F5434DB" w:rsidR="00712155" w:rsidRPr="00DB447B" w:rsidRDefault="00147EFF" w:rsidP="00340027">
            <w:pPr>
              <w:spacing w:line="276" w:lineRule="auto"/>
              <w:jc w:val="both"/>
              <w:rPr>
                <w:rFonts w:ascii="Arial" w:hAnsi="Arial" w:cs="Arial"/>
              </w:rPr>
            </w:pPr>
            <w:r w:rsidRPr="00DB447B">
              <w:rPr>
                <w:rFonts w:ascii="Arial" w:hAnsi="Arial" w:cs="Arial"/>
                <w:b/>
                <w:bCs/>
              </w:rPr>
              <w:t>Regulatory changes to USO</w:t>
            </w:r>
            <w:r w:rsidR="00A5231D" w:rsidRPr="00DB447B">
              <w:rPr>
                <w:rFonts w:ascii="Arial" w:hAnsi="Arial" w:cs="Arial"/>
                <w:b/>
                <w:bCs/>
              </w:rPr>
              <w:t xml:space="preserve"> –</w:t>
            </w:r>
            <w:r w:rsidR="00A5231D" w:rsidRPr="00DB447B">
              <w:rPr>
                <w:rFonts w:ascii="Arial" w:hAnsi="Arial" w:cs="Arial"/>
              </w:rPr>
              <w:t xml:space="preserve"> Reduction in the </w:t>
            </w:r>
            <w:r w:rsidR="009F4109" w:rsidRPr="00DB447B">
              <w:rPr>
                <w:rFonts w:ascii="Arial" w:hAnsi="Arial" w:cs="Arial"/>
              </w:rPr>
              <w:t>Quality-of-Service</w:t>
            </w:r>
            <w:r w:rsidR="00A5231D" w:rsidRPr="00DB447B">
              <w:rPr>
                <w:rFonts w:ascii="Arial" w:hAnsi="Arial" w:cs="Arial"/>
              </w:rPr>
              <w:t xml:space="preserve"> standards outlined by OFCOM to account for the increase in </w:t>
            </w:r>
            <w:r w:rsidR="009F4109" w:rsidRPr="00DB447B">
              <w:rPr>
                <w:rFonts w:ascii="Arial" w:hAnsi="Arial" w:cs="Arial"/>
              </w:rPr>
              <w:t xml:space="preserve">mail volume in a reduced staff scenario. </w:t>
            </w:r>
          </w:p>
        </w:tc>
        <w:tc>
          <w:tcPr>
            <w:tcW w:w="1701" w:type="dxa"/>
            <w:vAlign w:val="center"/>
          </w:tcPr>
          <w:p w14:paraId="6E0458AC" w14:textId="5243BD49" w:rsidR="00712155" w:rsidRPr="00DB447B" w:rsidRDefault="00A342CE" w:rsidP="00A342CE">
            <w:pPr>
              <w:spacing w:line="276" w:lineRule="auto"/>
              <w:jc w:val="center"/>
              <w:rPr>
                <w:rFonts w:ascii="Arial" w:hAnsi="Arial" w:cs="Arial"/>
              </w:rPr>
            </w:pPr>
            <w:r w:rsidRPr="00DB447B">
              <w:rPr>
                <w:rFonts w:ascii="Arial" w:hAnsi="Arial" w:cs="Arial"/>
              </w:rPr>
              <w:t>Medium</w:t>
            </w:r>
          </w:p>
        </w:tc>
        <w:tc>
          <w:tcPr>
            <w:tcW w:w="1559" w:type="dxa"/>
            <w:vAlign w:val="center"/>
          </w:tcPr>
          <w:p w14:paraId="080E928E" w14:textId="4480F86D" w:rsidR="00712155" w:rsidRPr="00DB447B" w:rsidRDefault="00650145" w:rsidP="00A342CE">
            <w:pPr>
              <w:spacing w:line="276" w:lineRule="auto"/>
              <w:jc w:val="center"/>
              <w:rPr>
                <w:rFonts w:ascii="Arial" w:hAnsi="Arial" w:cs="Arial"/>
              </w:rPr>
            </w:pPr>
            <w:r w:rsidRPr="00DB447B">
              <w:rPr>
                <w:rFonts w:ascii="Arial" w:hAnsi="Arial" w:cs="Arial"/>
              </w:rPr>
              <w:t>High</w:t>
            </w:r>
          </w:p>
        </w:tc>
      </w:tr>
      <w:bookmarkEnd w:id="3"/>
    </w:tbl>
    <w:p w14:paraId="35E03155" w14:textId="2830DB04" w:rsidR="0038383A" w:rsidRPr="00F15456" w:rsidRDefault="0038383A" w:rsidP="007E66D8">
      <w:pPr>
        <w:rPr>
          <w:rFonts w:ascii="Arial" w:hAnsi="Arial" w:cs="Arial"/>
        </w:rPr>
      </w:pPr>
    </w:p>
    <w:p w14:paraId="74D15747" w14:textId="77777777" w:rsidR="00CF6D33" w:rsidRPr="00BD2E6D" w:rsidRDefault="00CF6D33" w:rsidP="00B431E6">
      <w:pPr>
        <w:pStyle w:val="Heading1"/>
        <w:numPr>
          <w:ilvl w:val="0"/>
          <w:numId w:val="2"/>
        </w:numPr>
        <w:spacing w:line="480" w:lineRule="auto"/>
        <w:jc w:val="both"/>
        <w:rPr>
          <w:rFonts w:ascii="Arial" w:hAnsi="Arial" w:cs="Arial"/>
          <w:b/>
          <w:bCs/>
        </w:rPr>
      </w:pPr>
      <w:bookmarkStart w:id="16" w:name="_Toc59136181"/>
      <w:r w:rsidRPr="00BD2E6D">
        <w:rPr>
          <w:rFonts w:ascii="Arial" w:hAnsi="Arial" w:cs="Arial"/>
          <w:b/>
          <w:bCs/>
        </w:rPr>
        <w:t>Conclusion</w:t>
      </w:r>
      <w:bookmarkEnd w:id="16"/>
    </w:p>
    <w:p w14:paraId="68E47313" w14:textId="074B1AC7" w:rsidR="004902CB" w:rsidRDefault="001878B1" w:rsidP="00B431E6">
      <w:pPr>
        <w:spacing w:line="480" w:lineRule="auto"/>
        <w:jc w:val="both"/>
        <w:rPr>
          <w:rFonts w:ascii="Arial" w:hAnsi="Arial" w:cs="Arial"/>
          <w:sz w:val="24"/>
          <w:szCs w:val="24"/>
        </w:rPr>
      </w:pPr>
      <w:r>
        <w:rPr>
          <w:rFonts w:ascii="Arial" w:hAnsi="Arial" w:cs="Arial"/>
          <w:sz w:val="24"/>
          <w:szCs w:val="24"/>
        </w:rPr>
        <w:t>Royal Mail and Parcelforce have been going through a period of major strategic change</w:t>
      </w:r>
      <w:r w:rsidR="00B5176F">
        <w:rPr>
          <w:rFonts w:ascii="Arial" w:hAnsi="Arial" w:cs="Arial"/>
          <w:sz w:val="24"/>
          <w:szCs w:val="24"/>
        </w:rPr>
        <w:t xml:space="preserve"> over the past 10 </w:t>
      </w:r>
      <w:r w:rsidR="004561A6">
        <w:rPr>
          <w:rFonts w:ascii="Arial" w:hAnsi="Arial" w:cs="Arial"/>
          <w:sz w:val="24"/>
          <w:szCs w:val="24"/>
        </w:rPr>
        <w:t>years and</w:t>
      </w:r>
      <w:r w:rsidR="00B5176F">
        <w:rPr>
          <w:rFonts w:ascii="Arial" w:hAnsi="Arial" w:cs="Arial"/>
          <w:sz w:val="24"/>
          <w:szCs w:val="24"/>
        </w:rPr>
        <w:t xml:space="preserve"> is currently implementing the ‘turn around a</w:t>
      </w:r>
      <w:r w:rsidR="004561A6">
        <w:rPr>
          <w:rFonts w:ascii="Arial" w:hAnsi="Arial" w:cs="Arial"/>
          <w:sz w:val="24"/>
          <w:szCs w:val="24"/>
        </w:rPr>
        <w:t>nd</w:t>
      </w:r>
      <w:r w:rsidR="00B5176F">
        <w:rPr>
          <w:rFonts w:ascii="Arial" w:hAnsi="Arial" w:cs="Arial"/>
          <w:sz w:val="24"/>
          <w:szCs w:val="24"/>
        </w:rPr>
        <w:t xml:space="preserve"> grow’ plan to ensure its future sustainability. </w:t>
      </w:r>
      <w:r w:rsidR="00F73E9A">
        <w:rPr>
          <w:rFonts w:ascii="Arial" w:hAnsi="Arial" w:cs="Arial"/>
          <w:sz w:val="24"/>
          <w:szCs w:val="24"/>
        </w:rPr>
        <w:t xml:space="preserve">COVID-19 has accelerated the </w:t>
      </w:r>
      <w:r w:rsidR="00EA72FC">
        <w:rPr>
          <w:rFonts w:ascii="Arial" w:hAnsi="Arial" w:cs="Arial"/>
          <w:sz w:val="24"/>
          <w:szCs w:val="24"/>
        </w:rPr>
        <w:t>requirements for process to be successfully implemented</w:t>
      </w:r>
      <w:r w:rsidR="00CE1B97">
        <w:rPr>
          <w:rFonts w:ascii="Arial" w:hAnsi="Arial" w:cs="Arial"/>
          <w:sz w:val="24"/>
          <w:szCs w:val="24"/>
        </w:rPr>
        <w:t>, as letter volumes continue to decline.</w:t>
      </w:r>
      <w:r w:rsidR="00BD2094">
        <w:rPr>
          <w:rFonts w:ascii="Arial" w:hAnsi="Arial" w:cs="Arial"/>
          <w:sz w:val="24"/>
          <w:szCs w:val="24"/>
        </w:rPr>
        <w:t xml:space="preserve"> Care must be taken however to ensure that SBU’s do not compete with each other, but that products have distinct boundaries in order to compete with the competitive macro</w:t>
      </w:r>
      <w:r w:rsidR="00CD40AF">
        <w:rPr>
          <w:rFonts w:ascii="Arial" w:hAnsi="Arial" w:cs="Arial"/>
          <w:sz w:val="24"/>
          <w:szCs w:val="24"/>
        </w:rPr>
        <w:t>/micro</w:t>
      </w:r>
      <w:r w:rsidR="00BD2094">
        <w:rPr>
          <w:rFonts w:ascii="Arial" w:hAnsi="Arial" w:cs="Arial"/>
          <w:sz w:val="24"/>
          <w:szCs w:val="24"/>
        </w:rPr>
        <w:t xml:space="preserve"> environment </w:t>
      </w:r>
      <w:r w:rsidR="00BD2094" w:rsidRPr="00B1790D">
        <w:rPr>
          <w:rFonts w:ascii="Arial" w:hAnsi="Arial" w:cs="Arial"/>
          <w:sz w:val="24"/>
          <w:szCs w:val="24"/>
        </w:rPr>
        <w:fldChar w:fldCharType="begin"/>
      </w:r>
      <w:r w:rsidR="00BD2094" w:rsidRPr="00B1790D">
        <w:rPr>
          <w:rFonts w:ascii="Arial" w:hAnsi="Arial" w:cs="Arial"/>
          <w:sz w:val="24"/>
          <w:szCs w:val="24"/>
        </w:rPr>
        <w:instrText xml:space="preserve"> ADDIN ZOTERO_ITEM CSL_CITATION {"citationID":"1rw6C72h","properties":{"formattedCitation":"(Junior, 2018)","plainCitation":"(Junior, 2018)","noteIndex":0},"citationItems":[{"id":1877,"uris":["http://zotero.org/users/551440/items/3UPTE3E8"],"uri":["http://zotero.org/users/551440/items/3UPTE3E8"],"itemData":{"id":1877,"type":"article-journal","abstract":"Marketing literature offers various definitions about what brand portfolio is. In this paper, brand portfolio strategy can be understood as how firms manage their brands and sub-brands within a targeted market, considering the consumer’s price and quality perceptions and the competition within the targeted market. Brand architecture posits the same challenge in terms of a plain definition about what it is—this paper proposes that the key concept behind brand architecture is customers’ mental organization—it means how a brand, including its sub-brands, is depicted across consumers’ minds, showing them where each brand is located in the entire portfolio of brands, its unique characteristics and which brand will satisfy their current needs. Based on research within current literature about brand portfolio and brand architecture, this paper proposes that both constructs posits similarities and differences under four key elements: brand management strategy, number of brands, competition and brand positioning.","container-title":"Cogent Business &amp; Management","DOI":"10.1080/23311975.2018.1483465","ISSN":"2331-1975","issue":"1","language":"En","note":"publisher: Cogent OA\nsection: Marketing","page":"1483465","source":"www.cogentoa.com","title":"Brand portfolio strategy and brand architecture: A comparative study","title-short":"Brand portfolio strategy and brand architecture","volume":"5","author":[{"family":"Junior","given":"Elisio Carolino Sousa Santos"}],"issued":{"date-parts":[["2018",1,1]]}}}],"schema":"https://github.com/citation-style-language/schema/raw/master/csl-citation.json"} </w:instrText>
      </w:r>
      <w:r w:rsidR="00BD2094" w:rsidRPr="00B1790D">
        <w:rPr>
          <w:rFonts w:ascii="Arial" w:hAnsi="Arial" w:cs="Arial"/>
          <w:sz w:val="24"/>
          <w:szCs w:val="24"/>
        </w:rPr>
        <w:fldChar w:fldCharType="separate"/>
      </w:r>
      <w:r w:rsidR="00BD2094" w:rsidRPr="00B1790D">
        <w:rPr>
          <w:rFonts w:ascii="Arial" w:hAnsi="Arial" w:cs="Arial"/>
          <w:sz w:val="24"/>
          <w:szCs w:val="24"/>
        </w:rPr>
        <w:t>(Junior, 2018)</w:t>
      </w:r>
      <w:r w:rsidR="00BD2094" w:rsidRPr="00B1790D">
        <w:rPr>
          <w:rFonts w:ascii="Arial" w:hAnsi="Arial" w:cs="Arial"/>
          <w:sz w:val="24"/>
          <w:szCs w:val="24"/>
        </w:rPr>
        <w:fldChar w:fldCharType="end"/>
      </w:r>
      <w:r w:rsidR="00BD2094">
        <w:rPr>
          <w:rFonts w:ascii="Arial" w:hAnsi="Arial" w:cs="Arial"/>
          <w:sz w:val="24"/>
          <w:szCs w:val="24"/>
        </w:rPr>
        <w:t xml:space="preserve">. </w:t>
      </w:r>
      <w:r w:rsidR="00EA72FC">
        <w:rPr>
          <w:rFonts w:ascii="Arial" w:hAnsi="Arial" w:cs="Arial"/>
          <w:sz w:val="24"/>
          <w:szCs w:val="24"/>
        </w:rPr>
        <w:t xml:space="preserve"> </w:t>
      </w:r>
    </w:p>
    <w:p w14:paraId="57659F3E" w14:textId="4852CFDA" w:rsidR="00921898" w:rsidRDefault="00E549C6" w:rsidP="004561A6">
      <w:pPr>
        <w:spacing w:line="480" w:lineRule="auto"/>
        <w:jc w:val="both"/>
        <w:rPr>
          <w:rFonts w:ascii="Arial" w:hAnsi="Arial" w:cs="Arial"/>
          <w:sz w:val="24"/>
          <w:szCs w:val="24"/>
        </w:rPr>
      </w:pPr>
      <w:r>
        <w:rPr>
          <w:rFonts w:ascii="Arial" w:hAnsi="Arial" w:cs="Arial"/>
          <w:sz w:val="24"/>
          <w:szCs w:val="24"/>
        </w:rPr>
        <w:lastRenderedPageBreak/>
        <w:t>With the high risk of substitution</w:t>
      </w:r>
      <w:r w:rsidR="003A2B1B">
        <w:rPr>
          <w:rFonts w:ascii="Arial" w:hAnsi="Arial" w:cs="Arial"/>
          <w:sz w:val="24"/>
          <w:szCs w:val="24"/>
        </w:rPr>
        <w:t xml:space="preserve">, buyer power and strong competition within the market </w:t>
      </w:r>
      <w:r w:rsidR="00062D7D">
        <w:rPr>
          <w:rFonts w:ascii="Arial" w:hAnsi="Arial" w:cs="Arial"/>
          <w:sz w:val="24"/>
          <w:szCs w:val="24"/>
        </w:rPr>
        <w:t xml:space="preserve">Royal Mail must ensure that </w:t>
      </w:r>
      <w:r w:rsidR="00916351">
        <w:rPr>
          <w:rFonts w:ascii="Arial" w:hAnsi="Arial" w:cs="Arial"/>
          <w:sz w:val="24"/>
          <w:szCs w:val="24"/>
        </w:rPr>
        <w:t>it can develop a competitive advantage and maintain it</w:t>
      </w:r>
      <w:r w:rsidR="00A3514F">
        <w:rPr>
          <w:rFonts w:ascii="Arial" w:hAnsi="Arial" w:cs="Arial"/>
          <w:sz w:val="24"/>
          <w:szCs w:val="24"/>
        </w:rPr>
        <w:t>s</w:t>
      </w:r>
      <w:r w:rsidR="00916351">
        <w:rPr>
          <w:rFonts w:ascii="Arial" w:hAnsi="Arial" w:cs="Arial"/>
          <w:sz w:val="24"/>
          <w:szCs w:val="24"/>
        </w:rPr>
        <w:t xml:space="preserve"> strong </w:t>
      </w:r>
      <w:r w:rsidR="009C21F1">
        <w:rPr>
          <w:rFonts w:ascii="Arial" w:hAnsi="Arial" w:cs="Arial"/>
          <w:sz w:val="24"/>
          <w:szCs w:val="24"/>
        </w:rPr>
        <w:t xml:space="preserve">market </w:t>
      </w:r>
      <w:r w:rsidR="00A3514F">
        <w:rPr>
          <w:rFonts w:ascii="Arial" w:hAnsi="Arial" w:cs="Arial"/>
          <w:sz w:val="24"/>
          <w:szCs w:val="24"/>
        </w:rPr>
        <w:t xml:space="preserve">leading </w:t>
      </w:r>
      <w:r w:rsidR="009C21F1">
        <w:rPr>
          <w:rFonts w:ascii="Arial" w:hAnsi="Arial" w:cs="Arial"/>
          <w:sz w:val="24"/>
          <w:szCs w:val="24"/>
        </w:rPr>
        <w:t xml:space="preserve">position. </w:t>
      </w:r>
      <w:r w:rsidR="00B74D29">
        <w:rPr>
          <w:rFonts w:ascii="Arial" w:hAnsi="Arial" w:cs="Arial"/>
          <w:sz w:val="24"/>
          <w:szCs w:val="24"/>
        </w:rPr>
        <w:t xml:space="preserve">In developing new </w:t>
      </w:r>
      <w:r w:rsidR="006017C6">
        <w:rPr>
          <w:rFonts w:ascii="Arial" w:hAnsi="Arial" w:cs="Arial"/>
          <w:sz w:val="24"/>
          <w:szCs w:val="24"/>
        </w:rPr>
        <w:t xml:space="preserve">products and investigating new markets Royal Mail has an </w:t>
      </w:r>
      <w:r w:rsidR="00AA749A">
        <w:rPr>
          <w:rFonts w:ascii="Arial" w:hAnsi="Arial" w:cs="Arial"/>
          <w:sz w:val="24"/>
          <w:szCs w:val="24"/>
        </w:rPr>
        <w:t>opportunity to differentiate itself providing market leading customer service.</w:t>
      </w:r>
      <w:r w:rsidR="00ED7BDD">
        <w:rPr>
          <w:rFonts w:ascii="Arial" w:hAnsi="Arial" w:cs="Arial"/>
          <w:sz w:val="24"/>
          <w:szCs w:val="24"/>
        </w:rPr>
        <w:t xml:space="preserve"> Royal Mail has an opportunity throughout the pandemic for more radical </w:t>
      </w:r>
      <w:r w:rsidR="009B370B">
        <w:rPr>
          <w:rFonts w:ascii="Arial" w:hAnsi="Arial" w:cs="Arial"/>
          <w:sz w:val="24"/>
          <w:szCs w:val="24"/>
        </w:rPr>
        <w:t>diversification, providing essential community service deliveries such as pharmacy</w:t>
      </w:r>
      <w:r w:rsidR="00A819CD">
        <w:rPr>
          <w:rFonts w:ascii="Arial" w:hAnsi="Arial" w:cs="Arial"/>
          <w:sz w:val="24"/>
          <w:szCs w:val="24"/>
        </w:rPr>
        <w:t xml:space="preserve"> items. </w:t>
      </w:r>
      <w:r w:rsidR="009B370B">
        <w:rPr>
          <w:rFonts w:ascii="Arial" w:hAnsi="Arial" w:cs="Arial"/>
          <w:sz w:val="24"/>
          <w:szCs w:val="24"/>
        </w:rPr>
        <w:t xml:space="preserve"> </w:t>
      </w:r>
    </w:p>
    <w:p w14:paraId="39D47514" w14:textId="2C744AC7" w:rsidR="00286673" w:rsidRDefault="00E13372" w:rsidP="004561A6">
      <w:pPr>
        <w:spacing w:line="480" w:lineRule="auto"/>
        <w:jc w:val="both"/>
        <w:rPr>
          <w:rFonts w:ascii="Arial" w:hAnsi="Arial" w:cs="Arial"/>
          <w:sz w:val="24"/>
          <w:szCs w:val="24"/>
        </w:rPr>
      </w:pPr>
      <w:r>
        <w:rPr>
          <w:rFonts w:ascii="Arial" w:hAnsi="Arial" w:cs="Arial"/>
          <w:sz w:val="24"/>
          <w:szCs w:val="24"/>
        </w:rPr>
        <w:t xml:space="preserve">Royal Mail </w:t>
      </w:r>
      <w:r w:rsidR="007F02F9">
        <w:rPr>
          <w:rFonts w:ascii="Arial" w:hAnsi="Arial" w:cs="Arial"/>
          <w:sz w:val="24"/>
          <w:szCs w:val="24"/>
        </w:rPr>
        <w:t xml:space="preserve">has a core strength in its customer service provision; the local postman for </w:t>
      </w:r>
      <w:r w:rsidR="0092782A">
        <w:rPr>
          <w:rFonts w:ascii="Arial" w:hAnsi="Arial" w:cs="Arial"/>
          <w:sz w:val="24"/>
          <w:szCs w:val="24"/>
        </w:rPr>
        <w:t>decades</w:t>
      </w:r>
      <w:r w:rsidR="007F02F9">
        <w:rPr>
          <w:rFonts w:ascii="Arial" w:hAnsi="Arial" w:cs="Arial"/>
          <w:sz w:val="24"/>
          <w:szCs w:val="24"/>
        </w:rPr>
        <w:t xml:space="preserve"> been a stable </w:t>
      </w:r>
      <w:r w:rsidR="005D1837">
        <w:rPr>
          <w:rFonts w:ascii="Arial" w:hAnsi="Arial" w:cs="Arial"/>
          <w:sz w:val="24"/>
          <w:szCs w:val="24"/>
        </w:rPr>
        <w:t xml:space="preserve">and important part of local life and a contact point for many people. </w:t>
      </w:r>
      <w:r w:rsidR="008925F2">
        <w:rPr>
          <w:rFonts w:ascii="Arial" w:hAnsi="Arial" w:cs="Arial"/>
          <w:sz w:val="24"/>
          <w:szCs w:val="24"/>
        </w:rPr>
        <w:t xml:space="preserve">Royal Mail </w:t>
      </w:r>
      <w:r w:rsidR="00E16D62">
        <w:rPr>
          <w:rFonts w:ascii="Arial" w:hAnsi="Arial" w:cs="Arial"/>
          <w:sz w:val="24"/>
          <w:szCs w:val="24"/>
        </w:rPr>
        <w:t xml:space="preserve">historically </w:t>
      </w:r>
      <w:r w:rsidR="008925F2">
        <w:rPr>
          <w:rFonts w:ascii="Arial" w:hAnsi="Arial" w:cs="Arial"/>
          <w:sz w:val="24"/>
          <w:szCs w:val="24"/>
        </w:rPr>
        <w:t xml:space="preserve">has </w:t>
      </w:r>
      <w:r w:rsidR="00E16D62">
        <w:rPr>
          <w:rFonts w:ascii="Arial" w:hAnsi="Arial" w:cs="Arial"/>
          <w:sz w:val="24"/>
          <w:szCs w:val="24"/>
        </w:rPr>
        <w:t>high performance and customer satisfaction scores</w:t>
      </w:r>
      <w:r w:rsidR="00286673">
        <w:rPr>
          <w:rFonts w:ascii="Arial" w:hAnsi="Arial" w:cs="Arial"/>
          <w:sz w:val="24"/>
          <w:szCs w:val="24"/>
        </w:rPr>
        <w:t>, with UK based customer care</w:t>
      </w:r>
      <w:r w:rsidR="00A44A7C">
        <w:rPr>
          <w:rFonts w:ascii="Arial" w:hAnsi="Arial" w:cs="Arial"/>
          <w:sz w:val="24"/>
          <w:szCs w:val="24"/>
        </w:rPr>
        <w:t>. In a market with new entrants providing cheaper prices and targeting profitable delivery areas</w:t>
      </w:r>
      <w:r w:rsidR="00F91429">
        <w:rPr>
          <w:rFonts w:ascii="Arial" w:hAnsi="Arial" w:cs="Arial"/>
          <w:sz w:val="24"/>
          <w:szCs w:val="24"/>
        </w:rPr>
        <w:t xml:space="preserve">, Royal Mail </w:t>
      </w:r>
      <w:proofErr w:type="gramStart"/>
      <w:r w:rsidR="00F91429">
        <w:rPr>
          <w:rFonts w:ascii="Arial" w:hAnsi="Arial" w:cs="Arial"/>
          <w:sz w:val="24"/>
          <w:szCs w:val="24"/>
        </w:rPr>
        <w:t>has the opportunity to</w:t>
      </w:r>
      <w:proofErr w:type="gramEnd"/>
      <w:r w:rsidR="00F91429">
        <w:rPr>
          <w:rFonts w:ascii="Arial" w:hAnsi="Arial" w:cs="Arial"/>
          <w:sz w:val="24"/>
          <w:szCs w:val="24"/>
        </w:rPr>
        <w:t xml:space="preserve"> differentiate itself </w:t>
      </w:r>
      <w:r w:rsidR="00C70D5F">
        <w:rPr>
          <w:rFonts w:ascii="Arial" w:hAnsi="Arial" w:cs="Arial"/>
          <w:sz w:val="24"/>
          <w:szCs w:val="24"/>
        </w:rPr>
        <w:t xml:space="preserve">and create competitive advantage </w:t>
      </w:r>
      <w:r w:rsidR="00F91429">
        <w:rPr>
          <w:rFonts w:ascii="Arial" w:hAnsi="Arial" w:cs="Arial"/>
          <w:sz w:val="24"/>
          <w:szCs w:val="24"/>
        </w:rPr>
        <w:t xml:space="preserve">through </w:t>
      </w:r>
      <w:r w:rsidR="00C70D5F">
        <w:rPr>
          <w:rFonts w:ascii="Arial" w:hAnsi="Arial" w:cs="Arial"/>
          <w:sz w:val="24"/>
          <w:szCs w:val="24"/>
        </w:rPr>
        <w:t xml:space="preserve">a </w:t>
      </w:r>
      <w:r w:rsidR="00F91429">
        <w:rPr>
          <w:rFonts w:ascii="Arial" w:hAnsi="Arial" w:cs="Arial"/>
          <w:sz w:val="24"/>
          <w:szCs w:val="24"/>
        </w:rPr>
        <w:t>market leading customer service provision</w:t>
      </w:r>
      <w:r w:rsidR="00C70D5F">
        <w:rPr>
          <w:rFonts w:ascii="Arial" w:hAnsi="Arial" w:cs="Arial"/>
          <w:sz w:val="24"/>
          <w:szCs w:val="24"/>
        </w:rPr>
        <w:t xml:space="preserve"> strategy.</w:t>
      </w:r>
    </w:p>
    <w:p w14:paraId="08548025" w14:textId="5926628F" w:rsidR="00C70D5F" w:rsidRDefault="003B26E1" w:rsidP="004561A6">
      <w:pPr>
        <w:spacing w:line="480" w:lineRule="auto"/>
        <w:jc w:val="both"/>
        <w:rPr>
          <w:rFonts w:ascii="Arial" w:hAnsi="Arial" w:cs="Arial"/>
          <w:sz w:val="24"/>
          <w:szCs w:val="24"/>
        </w:rPr>
      </w:pPr>
      <w:r>
        <w:rPr>
          <w:rFonts w:ascii="Arial" w:hAnsi="Arial" w:cs="Arial"/>
          <w:sz w:val="24"/>
          <w:szCs w:val="24"/>
        </w:rPr>
        <w:t xml:space="preserve">The rise of e-commerce through the pandemic </w:t>
      </w:r>
      <w:r w:rsidR="00217C12">
        <w:rPr>
          <w:rFonts w:ascii="Arial" w:hAnsi="Arial" w:cs="Arial"/>
          <w:sz w:val="24"/>
          <w:szCs w:val="24"/>
        </w:rPr>
        <w:t xml:space="preserve">has expanded the customer </w:t>
      </w:r>
      <w:proofErr w:type="gramStart"/>
      <w:r w:rsidR="00217C12">
        <w:rPr>
          <w:rFonts w:ascii="Arial" w:hAnsi="Arial" w:cs="Arial"/>
          <w:sz w:val="24"/>
          <w:szCs w:val="24"/>
        </w:rPr>
        <w:t>market, and</w:t>
      </w:r>
      <w:proofErr w:type="gramEnd"/>
      <w:r w:rsidR="00217C12">
        <w:rPr>
          <w:rFonts w:ascii="Arial" w:hAnsi="Arial" w:cs="Arial"/>
          <w:sz w:val="24"/>
          <w:szCs w:val="24"/>
        </w:rPr>
        <w:t xml:space="preserve"> led to delivery recipients who </w:t>
      </w:r>
      <w:r w:rsidR="000B2E02">
        <w:rPr>
          <w:rFonts w:ascii="Arial" w:hAnsi="Arial" w:cs="Arial"/>
          <w:sz w:val="24"/>
          <w:szCs w:val="24"/>
        </w:rPr>
        <w:t xml:space="preserve">previously we would not be engaging with. </w:t>
      </w:r>
      <w:r w:rsidR="000D0B5B">
        <w:rPr>
          <w:rFonts w:ascii="Arial" w:hAnsi="Arial" w:cs="Arial"/>
          <w:sz w:val="24"/>
          <w:szCs w:val="24"/>
        </w:rPr>
        <w:t xml:space="preserve">With the increase in shipments </w:t>
      </w:r>
      <w:r w:rsidR="00B57BED">
        <w:rPr>
          <w:rFonts w:ascii="Arial" w:hAnsi="Arial" w:cs="Arial"/>
          <w:sz w:val="24"/>
          <w:szCs w:val="24"/>
        </w:rPr>
        <w:t xml:space="preserve">adding pressure throughout a company also affected by the pandemic, improving the customer service provision is essential. </w:t>
      </w:r>
      <w:r w:rsidR="00050A3F">
        <w:rPr>
          <w:rFonts w:ascii="Arial" w:hAnsi="Arial" w:cs="Arial"/>
          <w:sz w:val="24"/>
          <w:szCs w:val="24"/>
        </w:rPr>
        <w:t>With the rise of shipments throughout the pandemic period, excellent customer service provisio</w:t>
      </w:r>
      <w:r w:rsidR="004E00BB">
        <w:rPr>
          <w:rFonts w:ascii="Arial" w:hAnsi="Arial" w:cs="Arial"/>
          <w:sz w:val="24"/>
          <w:szCs w:val="24"/>
        </w:rPr>
        <w:t xml:space="preserve">n will likely lead to continuation of new </w:t>
      </w:r>
      <w:r w:rsidR="005E78BD">
        <w:rPr>
          <w:rFonts w:ascii="Arial" w:hAnsi="Arial" w:cs="Arial"/>
          <w:sz w:val="24"/>
          <w:szCs w:val="24"/>
        </w:rPr>
        <w:t xml:space="preserve">business and high volumes from established customers. </w:t>
      </w:r>
    </w:p>
    <w:p w14:paraId="09D34058" w14:textId="39A80C27" w:rsidR="008B2422" w:rsidRDefault="008B2422" w:rsidP="004561A6">
      <w:pPr>
        <w:spacing w:line="480" w:lineRule="auto"/>
        <w:jc w:val="both"/>
        <w:rPr>
          <w:rFonts w:ascii="Arial" w:hAnsi="Arial" w:cs="Arial"/>
          <w:sz w:val="24"/>
          <w:szCs w:val="24"/>
        </w:rPr>
      </w:pPr>
      <w:r>
        <w:rPr>
          <w:rFonts w:ascii="Arial" w:hAnsi="Arial" w:cs="Arial"/>
          <w:sz w:val="24"/>
          <w:szCs w:val="24"/>
        </w:rPr>
        <w:t xml:space="preserve">Many of the </w:t>
      </w:r>
      <w:r w:rsidR="004F6F54">
        <w:rPr>
          <w:rFonts w:ascii="Arial" w:hAnsi="Arial" w:cs="Arial"/>
          <w:sz w:val="24"/>
          <w:szCs w:val="24"/>
        </w:rPr>
        <w:t>recommendations</w:t>
      </w:r>
      <w:r>
        <w:rPr>
          <w:rFonts w:ascii="Arial" w:hAnsi="Arial" w:cs="Arial"/>
          <w:sz w:val="24"/>
          <w:szCs w:val="24"/>
        </w:rPr>
        <w:t xml:space="preserve"> made can be </w:t>
      </w:r>
      <w:r w:rsidR="004F6F54">
        <w:rPr>
          <w:rFonts w:ascii="Arial" w:hAnsi="Arial" w:cs="Arial"/>
          <w:sz w:val="24"/>
          <w:szCs w:val="24"/>
        </w:rPr>
        <w:t>pursued</w:t>
      </w:r>
      <w:r>
        <w:rPr>
          <w:rFonts w:ascii="Arial" w:hAnsi="Arial" w:cs="Arial"/>
          <w:sz w:val="24"/>
          <w:szCs w:val="24"/>
        </w:rPr>
        <w:t xml:space="preserve"> with a low to medium cost impact, </w:t>
      </w:r>
      <w:r w:rsidR="004F6F54">
        <w:rPr>
          <w:rFonts w:ascii="Arial" w:hAnsi="Arial" w:cs="Arial"/>
          <w:sz w:val="24"/>
          <w:szCs w:val="24"/>
        </w:rPr>
        <w:t>and many of the low</w:t>
      </w:r>
      <w:r w:rsidR="005E78BD">
        <w:rPr>
          <w:rFonts w:ascii="Arial" w:hAnsi="Arial" w:cs="Arial"/>
          <w:sz w:val="24"/>
          <w:szCs w:val="24"/>
        </w:rPr>
        <w:t>-</w:t>
      </w:r>
      <w:r w:rsidR="004F6F54">
        <w:rPr>
          <w:rFonts w:ascii="Arial" w:hAnsi="Arial" w:cs="Arial"/>
          <w:sz w:val="24"/>
          <w:szCs w:val="24"/>
        </w:rPr>
        <w:t>cost action</w:t>
      </w:r>
      <w:r w:rsidR="00146AD8">
        <w:rPr>
          <w:rFonts w:ascii="Arial" w:hAnsi="Arial" w:cs="Arial"/>
          <w:sz w:val="24"/>
          <w:szCs w:val="24"/>
        </w:rPr>
        <w:t xml:space="preserve">s providing a high impact. </w:t>
      </w:r>
      <w:r w:rsidR="000A5CD6">
        <w:rPr>
          <w:rFonts w:ascii="Arial" w:hAnsi="Arial" w:cs="Arial"/>
          <w:sz w:val="24"/>
          <w:szCs w:val="24"/>
        </w:rPr>
        <w:t xml:space="preserve">More intensive actions such as omnichannel customer service integration </w:t>
      </w:r>
      <w:r w:rsidR="00333E11">
        <w:rPr>
          <w:rFonts w:ascii="Arial" w:hAnsi="Arial" w:cs="Arial"/>
          <w:sz w:val="24"/>
          <w:szCs w:val="24"/>
        </w:rPr>
        <w:t xml:space="preserve">may have a higher cost </w:t>
      </w:r>
      <w:r w:rsidR="00333E11">
        <w:rPr>
          <w:rFonts w:ascii="Arial" w:hAnsi="Arial" w:cs="Arial"/>
          <w:sz w:val="24"/>
          <w:szCs w:val="24"/>
        </w:rPr>
        <w:lastRenderedPageBreak/>
        <w:t>impact in the short term</w:t>
      </w:r>
      <w:r w:rsidR="007760B4">
        <w:rPr>
          <w:rFonts w:ascii="Arial" w:hAnsi="Arial" w:cs="Arial"/>
          <w:sz w:val="24"/>
          <w:szCs w:val="24"/>
        </w:rPr>
        <w:t xml:space="preserve">, these will bring </w:t>
      </w:r>
      <w:r w:rsidR="00050A3F">
        <w:rPr>
          <w:rFonts w:ascii="Arial" w:hAnsi="Arial" w:cs="Arial"/>
          <w:sz w:val="24"/>
          <w:szCs w:val="24"/>
        </w:rPr>
        <w:t>enduring</w:t>
      </w:r>
      <w:r w:rsidR="007760B4">
        <w:rPr>
          <w:rFonts w:ascii="Arial" w:hAnsi="Arial" w:cs="Arial"/>
          <w:sz w:val="24"/>
          <w:szCs w:val="24"/>
        </w:rPr>
        <w:t xml:space="preserve"> improvements to the customer service provision</w:t>
      </w:r>
      <w:r w:rsidR="00050A3F">
        <w:rPr>
          <w:rFonts w:ascii="Arial" w:hAnsi="Arial" w:cs="Arial"/>
          <w:sz w:val="24"/>
          <w:szCs w:val="24"/>
        </w:rPr>
        <w:t xml:space="preserve"> moving forward past the pandemic.  </w:t>
      </w:r>
    </w:p>
    <w:p w14:paraId="7EE7145F" w14:textId="6C01670E" w:rsidR="005E78BD" w:rsidRPr="00B1790D" w:rsidRDefault="00A73706" w:rsidP="004561A6">
      <w:pPr>
        <w:spacing w:line="480" w:lineRule="auto"/>
        <w:jc w:val="both"/>
        <w:rPr>
          <w:rFonts w:ascii="Arial" w:hAnsi="Arial" w:cs="Arial"/>
          <w:sz w:val="24"/>
          <w:szCs w:val="24"/>
        </w:rPr>
      </w:pPr>
      <w:r>
        <w:rPr>
          <w:rFonts w:ascii="Arial" w:hAnsi="Arial" w:cs="Arial"/>
          <w:sz w:val="24"/>
          <w:szCs w:val="24"/>
        </w:rPr>
        <w:t xml:space="preserve">Royal Mail has begun </w:t>
      </w:r>
      <w:r w:rsidR="00FC1166">
        <w:rPr>
          <w:rFonts w:ascii="Arial" w:hAnsi="Arial" w:cs="Arial"/>
          <w:sz w:val="24"/>
          <w:szCs w:val="24"/>
        </w:rPr>
        <w:t>a journey of exceptional customer service provision as a differentiation</w:t>
      </w:r>
      <w:r w:rsidR="00BB291E">
        <w:rPr>
          <w:rFonts w:ascii="Arial" w:hAnsi="Arial" w:cs="Arial"/>
          <w:sz w:val="24"/>
          <w:szCs w:val="24"/>
        </w:rPr>
        <w:t xml:space="preserve">, and the pandemic response strategy must increase the rate of </w:t>
      </w:r>
      <w:r w:rsidR="00C0630B">
        <w:rPr>
          <w:rFonts w:ascii="Arial" w:hAnsi="Arial" w:cs="Arial"/>
          <w:sz w:val="24"/>
          <w:szCs w:val="24"/>
        </w:rPr>
        <w:t xml:space="preserve">strategy implementation to capitalise on </w:t>
      </w:r>
      <w:r w:rsidR="00C12356">
        <w:rPr>
          <w:rFonts w:ascii="Arial" w:hAnsi="Arial" w:cs="Arial"/>
          <w:sz w:val="24"/>
          <w:szCs w:val="24"/>
        </w:rPr>
        <w:t>the opportunity presented through COVID-19</w:t>
      </w:r>
      <w:r w:rsidR="0070281A">
        <w:rPr>
          <w:rFonts w:ascii="Arial" w:hAnsi="Arial" w:cs="Arial"/>
          <w:sz w:val="24"/>
          <w:szCs w:val="24"/>
        </w:rPr>
        <w:t>.</w:t>
      </w:r>
    </w:p>
    <w:bookmarkEnd w:id="4"/>
    <w:p w14:paraId="13BBC4E1" w14:textId="2C5CC558" w:rsidR="00B84717" w:rsidRPr="00B1790D" w:rsidRDefault="00B84717" w:rsidP="00B1790D">
      <w:pPr>
        <w:spacing w:line="480" w:lineRule="auto"/>
        <w:rPr>
          <w:rFonts w:ascii="Arial" w:hAnsi="Arial" w:cs="Arial"/>
          <w:sz w:val="24"/>
          <w:szCs w:val="24"/>
        </w:rPr>
      </w:pPr>
      <w:r w:rsidRPr="00B1790D">
        <w:rPr>
          <w:rFonts w:ascii="Arial" w:hAnsi="Arial" w:cs="Arial"/>
          <w:sz w:val="24"/>
          <w:szCs w:val="24"/>
        </w:rPr>
        <w:br w:type="page"/>
      </w:r>
    </w:p>
    <w:p w14:paraId="257CB279" w14:textId="77777777" w:rsidR="00CF6D33" w:rsidRPr="00BD2E6D" w:rsidRDefault="00CF6D33" w:rsidP="001965C4">
      <w:pPr>
        <w:pStyle w:val="Heading1"/>
        <w:numPr>
          <w:ilvl w:val="0"/>
          <w:numId w:val="2"/>
        </w:numPr>
        <w:spacing w:line="360" w:lineRule="auto"/>
        <w:jc w:val="both"/>
        <w:rPr>
          <w:rFonts w:ascii="Arial" w:hAnsi="Arial" w:cs="Arial"/>
          <w:b/>
          <w:bCs/>
        </w:rPr>
      </w:pPr>
      <w:bookmarkStart w:id="17" w:name="_Toc59136182"/>
      <w:r w:rsidRPr="00BD2E6D">
        <w:rPr>
          <w:rFonts w:ascii="Arial" w:hAnsi="Arial" w:cs="Arial"/>
          <w:b/>
          <w:bCs/>
        </w:rPr>
        <w:lastRenderedPageBreak/>
        <w:t>References</w:t>
      </w:r>
      <w:bookmarkEnd w:id="17"/>
    </w:p>
    <w:p w14:paraId="4799E80C" w14:textId="77777777" w:rsidR="000A6D0F" w:rsidRDefault="007E5596" w:rsidP="000A6D0F">
      <w:pPr>
        <w:pStyle w:val="Bibliography"/>
      </w:pPr>
      <w:r>
        <w:fldChar w:fldCharType="begin"/>
      </w:r>
      <w:r w:rsidR="000A6D0F">
        <w:instrText xml:space="preserve"> ADDIN ZOTERO_BIBL {"uncited":[],"omitted":[],"custom":[]} CSL_BIBLIOGRAPHY </w:instrText>
      </w:r>
      <w:r>
        <w:fldChar w:fldCharType="separate"/>
      </w:r>
      <w:r w:rsidR="000A6D0F">
        <w:t xml:space="preserve">Adamides, E. D. (2015) ‘Linking operations strategy to the corporate strategy process: a practice perspective.’, </w:t>
      </w:r>
      <w:r w:rsidR="000A6D0F">
        <w:rPr>
          <w:i/>
          <w:iCs/>
        </w:rPr>
        <w:t>Business Process Management Journal</w:t>
      </w:r>
      <w:r w:rsidR="000A6D0F">
        <w:t>, 21(2), pp. 267–288. doi: 10.1108/BPMJ-07-2013-0107.</w:t>
      </w:r>
    </w:p>
    <w:p w14:paraId="7667ED5F" w14:textId="77777777" w:rsidR="000A6D0F" w:rsidRDefault="000A6D0F" w:rsidP="000A6D0F">
      <w:pPr>
        <w:pStyle w:val="Bibliography"/>
      </w:pPr>
      <w:r>
        <w:t xml:space="preserve">Allen, M. (2001) </w:t>
      </w:r>
      <w:r>
        <w:rPr>
          <w:i/>
          <w:iCs/>
        </w:rPr>
        <w:t>Analysing the Organisational Environment</w:t>
      </w:r>
      <w:r>
        <w:t>. Select Knowledge Limited.</w:t>
      </w:r>
    </w:p>
    <w:p w14:paraId="0C0A4DA0" w14:textId="77777777" w:rsidR="000A6D0F" w:rsidRDefault="000A6D0F" w:rsidP="000A6D0F">
      <w:pPr>
        <w:pStyle w:val="Bibliography"/>
      </w:pPr>
      <w:r>
        <w:t xml:space="preserve">Amar, J. </w:t>
      </w:r>
      <w:r>
        <w:rPr>
          <w:i/>
          <w:iCs/>
        </w:rPr>
        <w:t>et al.</w:t>
      </w:r>
      <w:r>
        <w:t xml:space="preserve"> (2020) </w:t>
      </w:r>
      <w:r>
        <w:rPr>
          <w:i/>
          <w:iCs/>
        </w:rPr>
        <w:t>The vision for 2025: Hyperpersonalized care and ‘care of one’</w:t>
      </w:r>
      <w:r>
        <w:t>. McKinsey &amp; Company, p. 32. Available at: https://www.mckinsey.com/business-functions/operations/our-insights/the-vision-for-2025-hyperpersonalized-care-and-care-of-one (Accessed: 16 December 2020).</w:t>
      </w:r>
    </w:p>
    <w:p w14:paraId="0250AD33" w14:textId="77777777" w:rsidR="000A6D0F" w:rsidRDefault="000A6D0F" w:rsidP="000A6D0F">
      <w:pPr>
        <w:pStyle w:val="Bibliography"/>
      </w:pPr>
      <w:r>
        <w:t xml:space="preserve">Ansoff, H. I. (1957) ‘Strategies for Diversification.’, </w:t>
      </w:r>
      <w:r>
        <w:rPr>
          <w:i/>
          <w:iCs/>
        </w:rPr>
        <w:t>Harvard Business Review</w:t>
      </w:r>
      <w:r>
        <w:t>, 35(5), pp. 113–125.</w:t>
      </w:r>
    </w:p>
    <w:p w14:paraId="6C11283C" w14:textId="77777777" w:rsidR="000A6D0F" w:rsidRDefault="000A6D0F" w:rsidP="000A6D0F">
      <w:pPr>
        <w:pStyle w:val="Bibliography"/>
      </w:pPr>
      <w:r>
        <w:t xml:space="preserve">Ansoff, H. I. (1965) </w:t>
      </w:r>
      <w:r>
        <w:rPr>
          <w:i/>
          <w:iCs/>
        </w:rPr>
        <w:t>Corporate strategy; an analytic approach to business policy for growth and expansion</w:t>
      </w:r>
      <w:r>
        <w:t>. New York: McGraw-Hill.</w:t>
      </w:r>
    </w:p>
    <w:p w14:paraId="6941742B" w14:textId="77777777" w:rsidR="000A6D0F" w:rsidRDefault="000A6D0F" w:rsidP="000A6D0F">
      <w:pPr>
        <w:pStyle w:val="Bibliography"/>
      </w:pPr>
      <w:r>
        <w:t xml:space="preserve">Apex Insight (2020) </w:t>
      </w:r>
      <w:r>
        <w:rPr>
          <w:i/>
          <w:iCs/>
        </w:rPr>
        <w:t>Global Parcel Delivery Market Insight Report 2020</w:t>
      </w:r>
      <w:r>
        <w:t>. Apex Insights, p. 143. Available at: //apex-insight.com/product/global-parcel-delivery-market/ (Accessed: 16 December 2020).</w:t>
      </w:r>
    </w:p>
    <w:p w14:paraId="0F127575" w14:textId="77777777" w:rsidR="000A6D0F" w:rsidRDefault="000A6D0F" w:rsidP="000A6D0F">
      <w:pPr>
        <w:pStyle w:val="Bibliography"/>
      </w:pPr>
      <w:r>
        <w:t xml:space="preserve">Asgari, N. (2020) ‘Royal Mail staff to delay strike action over coronavirus’, </w:t>
      </w:r>
      <w:r>
        <w:rPr>
          <w:i/>
          <w:iCs/>
        </w:rPr>
        <w:t>Financial Times</w:t>
      </w:r>
      <w:r>
        <w:t>, 18 March. Available at: https://www.ft.com/content/beceb382-686a-11ea-a3c9-1fe6fedcca75 (Accessed: 13 December 2020).</w:t>
      </w:r>
    </w:p>
    <w:p w14:paraId="5230C931" w14:textId="77777777" w:rsidR="000A6D0F" w:rsidRDefault="000A6D0F" w:rsidP="000A6D0F">
      <w:pPr>
        <w:pStyle w:val="Bibliography"/>
      </w:pPr>
      <w:r>
        <w:t xml:space="preserve">Awasthi, S. and Hussain, N. Z. (2019) ‘Royal Mail puts parcels at heart of growth plan’, </w:t>
      </w:r>
      <w:r>
        <w:rPr>
          <w:i/>
          <w:iCs/>
        </w:rPr>
        <w:t>Reuters</w:t>
      </w:r>
      <w:r>
        <w:t>, 22 May. Available at: https://www.reuters.com/article/uk-royal-mail-results-idUKKCN1SS0IG (Accessed: 14 November 2020).</w:t>
      </w:r>
    </w:p>
    <w:p w14:paraId="34A345C7" w14:textId="77777777" w:rsidR="000A6D0F" w:rsidRDefault="000A6D0F" w:rsidP="000A6D0F">
      <w:pPr>
        <w:pStyle w:val="Bibliography"/>
      </w:pPr>
      <w:r>
        <w:t xml:space="preserve">Azoth Analytics (2020) </w:t>
      </w:r>
      <w:r>
        <w:rPr>
          <w:i/>
          <w:iCs/>
        </w:rPr>
        <w:t>Global Time Definite Parcel Market - Analysis By Product (B2B, B2C), Mode of Transport, By Region, By Country (2020 Edition): Market Insights, COVID-19 Impact, Competition and Forecast (2020-2025)</w:t>
      </w:r>
      <w:r>
        <w:t>, p. 160. Available at: https://www.researchandmarkets.com/reports/5148321/global-time-definite-parcel-market-analysis-by?utm_source=BW&amp;utm_medium=PressRelease&amp;utm_code=dgsz2t&amp;utm_campaign=1448799+-+Global+Time+Definite+Parcel+(B2B%2c+B2C)+Market+Report+2020-2025%3a+Insights%2c+Covid-19+Impact%2c+Competition+and+Forecasts&amp;utm_exec=chdo54prd (Accessed: 3 October 2020).</w:t>
      </w:r>
    </w:p>
    <w:p w14:paraId="76B8A920" w14:textId="77777777" w:rsidR="000A6D0F" w:rsidRDefault="000A6D0F" w:rsidP="000A6D0F">
      <w:pPr>
        <w:pStyle w:val="Bibliography"/>
      </w:pPr>
      <w:r>
        <w:rPr>
          <w:i/>
          <w:iCs/>
        </w:rPr>
        <w:t>BBC News</w:t>
      </w:r>
      <w:r>
        <w:t xml:space="preserve"> (2014) ‘Royal Mail warns on competition threat from rivals’, 22 May. Available at: https://www.bbc.com/news/business-27514531 (Accessed: 13 December 2020).</w:t>
      </w:r>
    </w:p>
    <w:p w14:paraId="253D158E" w14:textId="77777777" w:rsidR="000A6D0F" w:rsidRDefault="000A6D0F" w:rsidP="000A6D0F">
      <w:pPr>
        <w:pStyle w:val="Bibliography"/>
      </w:pPr>
      <w:r>
        <w:rPr>
          <w:i/>
          <w:iCs/>
        </w:rPr>
        <w:t>BBC News</w:t>
      </w:r>
      <w:r>
        <w:t xml:space="preserve"> (2019) ‘Climate change: How green is your parcel?’, 29 March. Available at: https://www.bbc.com/news/science-environment-47654950 (Accessed: 12 December 2020).</w:t>
      </w:r>
    </w:p>
    <w:p w14:paraId="3370B5D7" w14:textId="77777777" w:rsidR="000A6D0F" w:rsidRDefault="000A6D0F" w:rsidP="000A6D0F">
      <w:pPr>
        <w:pStyle w:val="Bibliography"/>
      </w:pPr>
      <w:r>
        <w:rPr>
          <w:i/>
          <w:iCs/>
        </w:rPr>
        <w:t>BBC News</w:t>
      </w:r>
      <w:r>
        <w:t xml:space="preserve"> (2020a) ‘Royal Mail launches 72p parcel pick-up service’, 21 October. Available at: https://www.bbc.com/news/business-54614871 (Accessed: 13 December 2020).</w:t>
      </w:r>
    </w:p>
    <w:p w14:paraId="05FCB700" w14:textId="77777777" w:rsidR="000A6D0F" w:rsidRDefault="000A6D0F" w:rsidP="000A6D0F">
      <w:pPr>
        <w:pStyle w:val="Bibliography"/>
      </w:pPr>
      <w:r>
        <w:rPr>
          <w:i/>
          <w:iCs/>
        </w:rPr>
        <w:t>BBC News</w:t>
      </w:r>
      <w:r>
        <w:t xml:space="preserve"> (2020b) ‘Royal Mail parcels overtake letters for first time’, 19 November. Available at: https://www.bbc.com/news/business-54998908 (Accessed: 12 December 2020).</w:t>
      </w:r>
    </w:p>
    <w:p w14:paraId="4B052FD3" w14:textId="77777777" w:rsidR="000A6D0F" w:rsidRDefault="000A6D0F" w:rsidP="000A6D0F">
      <w:pPr>
        <w:pStyle w:val="Bibliography"/>
      </w:pPr>
      <w:r>
        <w:t xml:space="preserve">Bottaro, G. (2020) ‘Royal Mail upgraded to “neutral” by Credit Suisse as pandemic to support positive UK outlook’, </w:t>
      </w:r>
      <w:r>
        <w:rPr>
          <w:i/>
          <w:iCs/>
        </w:rPr>
        <w:t>Proactiveinvestors UK</w:t>
      </w:r>
      <w:r>
        <w:t xml:space="preserve">, 13 November. Available at: </w:t>
      </w:r>
      <w:r>
        <w:lastRenderedPageBreak/>
        <w:t>https://www.proactiveinvestors.co.uk/companies/news/933941/royal-mail-upgraded-to-neutral-by-credit-suisse-as-pandemic-to-support-positive-uk-outlook-933941.html (Accessed: 12 December 2020).</w:t>
      </w:r>
    </w:p>
    <w:p w14:paraId="21088DAB" w14:textId="77777777" w:rsidR="000A6D0F" w:rsidRDefault="000A6D0F" w:rsidP="000A6D0F">
      <w:pPr>
        <w:pStyle w:val="Bibliography"/>
      </w:pPr>
      <w:r>
        <w:t xml:space="preserve">Bouwer, L. M. (2013) ‘Projections of Future Extreme Weather Losses Under Changes in Climate and Exposure.’, </w:t>
      </w:r>
      <w:r>
        <w:rPr>
          <w:i/>
          <w:iCs/>
        </w:rPr>
        <w:t>Risk Analysis: An International Journal</w:t>
      </w:r>
      <w:r>
        <w:t>, 33(5), pp. 915–931.</w:t>
      </w:r>
    </w:p>
    <w:p w14:paraId="602F8EB1" w14:textId="77777777" w:rsidR="000A6D0F" w:rsidRDefault="000A6D0F" w:rsidP="000A6D0F">
      <w:pPr>
        <w:pStyle w:val="Bibliography"/>
      </w:pPr>
      <w:r>
        <w:t xml:space="preserve">Braddick, I. (2020) ‘Royal Mail to trial electric vans for deliveries to help cut emissions’, </w:t>
      </w:r>
      <w:r>
        <w:rPr>
          <w:i/>
          <w:iCs/>
        </w:rPr>
        <w:t>Evening Standard</w:t>
      </w:r>
      <w:r>
        <w:t>, 6 July. Available at: https://www.standard.co.uk/news/uk/royal-mail-electric-vans-deliveries-emissions-london-cab-a4490511.html (Accessed: 12 December 2020).</w:t>
      </w:r>
    </w:p>
    <w:p w14:paraId="1B8217A3" w14:textId="77777777" w:rsidR="000A6D0F" w:rsidRDefault="000A6D0F" w:rsidP="000A6D0F">
      <w:pPr>
        <w:pStyle w:val="Bibliography"/>
      </w:pPr>
      <w:r>
        <w:rPr>
          <w:i/>
          <w:iCs/>
        </w:rPr>
        <w:t>British Telecommunications Act</w:t>
      </w:r>
      <w:r>
        <w:t xml:space="preserve"> (1981). Available at: https://www.legislation.gov.uk/ukpga/1981/38/contents (Accessed: 2 December 2020).</w:t>
      </w:r>
    </w:p>
    <w:p w14:paraId="68D17AF0" w14:textId="77777777" w:rsidR="000A6D0F" w:rsidRDefault="000A6D0F" w:rsidP="000A6D0F">
      <w:pPr>
        <w:pStyle w:val="Bibliography"/>
      </w:pPr>
      <w:r>
        <w:t xml:space="preserve">Butcher, L. (2020) ‘Pitney Bowes report shows global growth of parcel industry’, </w:t>
      </w:r>
      <w:r>
        <w:rPr>
          <w:i/>
          <w:iCs/>
        </w:rPr>
        <w:t>Parcel and Postal Technology International</w:t>
      </w:r>
      <w:r>
        <w:t>, 13 October. Available at: https://www.parcelandpostaltechnologyinternational.com/news/e-commerce/pitney-bowes-report-shows-global-growth-of-parcel-industry.html (Accessed: 13 December 2020).</w:t>
      </w:r>
    </w:p>
    <w:p w14:paraId="47664844" w14:textId="77777777" w:rsidR="000A6D0F" w:rsidRDefault="000A6D0F" w:rsidP="000A6D0F">
      <w:pPr>
        <w:pStyle w:val="Bibliography"/>
      </w:pPr>
      <w:r>
        <w:t xml:space="preserve">Campbell-Smith, D. (2011) </w:t>
      </w:r>
      <w:r>
        <w:rPr>
          <w:i/>
          <w:iCs/>
        </w:rPr>
        <w:t>Masters of the Post: The Authorized History of the Royal Mail</w:t>
      </w:r>
      <w:r>
        <w:t>. Penguin Books Limited.</w:t>
      </w:r>
    </w:p>
    <w:p w14:paraId="39EF34F1" w14:textId="77777777" w:rsidR="000A6D0F" w:rsidRDefault="000A6D0F" w:rsidP="000A6D0F">
      <w:pPr>
        <w:pStyle w:val="Bibliography"/>
      </w:pPr>
      <w:r>
        <w:rPr>
          <w:i/>
          <w:iCs/>
        </w:rPr>
        <w:t>Checkout</w:t>
      </w:r>
      <w:r>
        <w:t xml:space="preserve"> (2020) ‘Online shopping in the Covid-19 era’, June, pp. 65–66.</w:t>
      </w:r>
    </w:p>
    <w:p w14:paraId="28CECC08" w14:textId="77777777" w:rsidR="000A6D0F" w:rsidRDefault="000A6D0F" w:rsidP="000A6D0F">
      <w:pPr>
        <w:pStyle w:val="Bibliography"/>
      </w:pPr>
      <w:r>
        <w:t xml:space="preserve">Chowdhury, S. (2020) ‘How COVID-19 accelerated organizational change among retailers’, </w:t>
      </w:r>
      <w:r>
        <w:rPr>
          <w:i/>
          <w:iCs/>
        </w:rPr>
        <w:t>Digital Commerce 360</w:t>
      </w:r>
      <w:r>
        <w:t>, 4 September. Available at: https://www.digitalcommerce360.com/2020/09/04/how-covid-19-accelerated-organizational-change-among-retailers/ (Accessed: 5 December 2020).</w:t>
      </w:r>
    </w:p>
    <w:p w14:paraId="20761784" w14:textId="77777777" w:rsidR="000A6D0F" w:rsidRDefault="000A6D0F" w:rsidP="000A6D0F">
      <w:pPr>
        <w:pStyle w:val="Bibliography"/>
      </w:pPr>
      <w:r>
        <w:rPr>
          <w:i/>
          <w:iCs/>
        </w:rPr>
        <w:t>Competition in the postal services sector and the Universal Service Obligation</w:t>
      </w:r>
      <w:r>
        <w:t xml:space="preserve"> (2015). 9. House of Commons Business, Innovation and Skills Committee, p. 55. Available at: https://publications.parliament.uk/pa/cm201415/cmselect/cmbis/769/769.pdf (Accessed: 28 November 2020).</w:t>
      </w:r>
    </w:p>
    <w:p w14:paraId="6D70D6CD" w14:textId="77777777" w:rsidR="000A6D0F" w:rsidRDefault="000A6D0F" w:rsidP="000A6D0F">
      <w:pPr>
        <w:pStyle w:val="Bibliography"/>
      </w:pPr>
      <w:r>
        <w:t xml:space="preserve">Cook, S. (2008) </w:t>
      </w:r>
      <w:r>
        <w:rPr>
          <w:i/>
          <w:iCs/>
        </w:rPr>
        <w:t>Customer Care Excellence: How to Create an Effective Customer Focus</w:t>
      </w:r>
      <w:r>
        <w:t>. Kogan Page Publishers.</w:t>
      </w:r>
    </w:p>
    <w:p w14:paraId="1CED6AFD" w14:textId="77777777" w:rsidR="000A6D0F" w:rsidRDefault="000A6D0F" w:rsidP="000A6D0F">
      <w:pPr>
        <w:pStyle w:val="Bibliography"/>
      </w:pPr>
      <w:r>
        <w:rPr>
          <w:i/>
          <w:iCs/>
        </w:rPr>
        <w:t>COVID-19 and E-commerce - Findings from a survey of online customers in 9 countries</w:t>
      </w:r>
      <w:r>
        <w:t xml:space="preserve"> (2020). United Nations Conference on Trade And Development. Available at: https://unctad.org/system/files/official-document/dtlstictinf2020d1_en.pdf.</w:t>
      </w:r>
    </w:p>
    <w:p w14:paraId="5B2E30C5" w14:textId="77777777" w:rsidR="000A6D0F" w:rsidRDefault="000A6D0F" w:rsidP="000A6D0F">
      <w:pPr>
        <w:pStyle w:val="Bibliography"/>
      </w:pPr>
      <w:r>
        <w:t xml:space="preserve">Cox, A. </w:t>
      </w:r>
      <w:r>
        <w:rPr>
          <w:i/>
          <w:iCs/>
        </w:rPr>
        <w:t>et al.</w:t>
      </w:r>
      <w:r>
        <w:t xml:space="preserve"> (2001) ‘Chapter 2: The key attributes of buyer and supplier power’, in </w:t>
      </w:r>
      <w:r>
        <w:rPr>
          <w:i/>
          <w:iCs/>
        </w:rPr>
        <w:t>Supply Chains, Markets &amp; Power</w:t>
      </w:r>
      <w:r>
        <w:t>. Taylor &amp; Francis Ltd / Books, pp. 24–52. Available at: https://ezproxy.uwtsd.ac.uk/login?url=https://search.ebscohost.com/login.aspx?direct=true&amp;db=bth&amp;AN=17147665&amp;site=ehost-live (Accessed: 13 December 2020).</w:t>
      </w:r>
    </w:p>
    <w:p w14:paraId="1611CCA3" w14:textId="77777777" w:rsidR="000A6D0F" w:rsidRDefault="000A6D0F" w:rsidP="000A6D0F">
      <w:pPr>
        <w:pStyle w:val="Bibliography"/>
      </w:pPr>
      <w:r>
        <w:t xml:space="preserve">Datamonitor Plc (2020) </w:t>
      </w:r>
      <w:r>
        <w:rPr>
          <w:i/>
          <w:iCs/>
        </w:rPr>
        <w:t>Royal Mail Group plc SWOT Analysis</w:t>
      </w:r>
      <w:r>
        <w:t xml:space="preserve">, </w:t>
      </w:r>
      <w:r>
        <w:rPr>
          <w:i/>
          <w:iCs/>
        </w:rPr>
        <w:t>Royal Mail Group plc SWOT Analysis</w:t>
      </w:r>
      <w:r>
        <w:t>. Datamonitor Plc.</w:t>
      </w:r>
    </w:p>
    <w:p w14:paraId="43E43F3D" w14:textId="77777777" w:rsidR="000A6D0F" w:rsidRDefault="000A6D0F" w:rsidP="000A6D0F">
      <w:pPr>
        <w:pStyle w:val="Bibliography"/>
      </w:pPr>
      <w:r>
        <w:t xml:space="preserve">Davies, R. (2019) ‘Royal Mail loses appeal over £50m fine for breaking competition law’, </w:t>
      </w:r>
      <w:r>
        <w:rPr>
          <w:i/>
          <w:iCs/>
        </w:rPr>
        <w:t>The Guardian</w:t>
      </w:r>
      <w:r>
        <w:t>, 12 November. Available at: https://www.theguardian.com/business/2019/nov/12/royal-mail-loses-appeal-over-50m-fine-for-breaking-competition-law (Accessed: 13 December 2020).</w:t>
      </w:r>
    </w:p>
    <w:p w14:paraId="265ADF94" w14:textId="77777777" w:rsidR="000A6D0F" w:rsidRDefault="000A6D0F" w:rsidP="000A6D0F">
      <w:pPr>
        <w:pStyle w:val="Bibliography"/>
      </w:pPr>
      <w:r>
        <w:lastRenderedPageBreak/>
        <w:t xml:space="preserve">De Smet, A. </w:t>
      </w:r>
      <w:r>
        <w:rPr>
          <w:i/>
          <w:iCs/>
        </w:rPr>
        <w:t>et al.</w:t>
      </w:r>
      <w:r>
        <w:t xml:space="preserve"> (2020) ‘Organizational speed in the post-COVID-19 era’, </w:t>
      </w:r>
      <w:r>
        <w:rPr>
          <w:i/>
          <w:iCs/>
        </w:rPr>
        <w:t>McKinsey</w:t>
      </w:r>
      <w:r>
        <w:t>, 26 June. Available at: https://www.mckinsey.com/business-functions/organization/our-insights/ready-set-go-reinventing-the-organization-for-speed-in-the-post-covid-19-era (Accessed: 5 December 2020).</w:t>
      </w:r>
    </w:p>
    <w:p w14:paraId="073FF122" w14:textId="77777777" w:rsidR="000A6D0F" w:rsidRDefault="000A6D0F" w:rsidP="000A6D0F">
      <w:pPr>
        <w:pStyle w:val="Bibliography"/>
      </w:pPr>
      <w:r>
        <w:t xml:space="preserve">Deloitte (2020) </w:t>
      </w:r>
      <w:r>
        <w:rPr>
          <w:i/>
          <w:iCs/>
        </w:rPr>
        <w:t>Combating COVID-19 with an agile change management approach</w:t>
      </w:r>
      <w:r>
        <w:t>, p. 14. Available at: https://www2.deloitte.com/content/dam/Deloitte/in/Documents/human-capital/in-hc-consulting-deloitte-change-management-pov-on-covid-noexp.pdf.</w:t>
      </w:r>
    </w:p>
    <w:p w14:paraId="3B1259F4" w14:textId="77777777" w:rsidR="000A6D0F" w:rsidRDefault="000A6D0F" w:rsidP="000A6D0F">
      <w:pPr>
        <w:pStyle w:val="Bibliography"/>
      </w:pPr>
      <w:r>
        <w:t xml:space="preserve">Downes, H. (2020) </w:t>
      </w:r>
      <w:r>
        <w:rPr>
          <w:i/>
          <w:iCs/>
        </w:rPr>
        <w:t>Best and worst delivery companies</w:t>
      </w:r>
      <w:r>
        <w:t xml:space="preserve">, </w:t>
      </w:r>
      <w:r>
        <w:rPr>
          <w:i/>
          <w:iCs/>
        </w:rPr>
        <w:t>Which?</w:t>
      </w:r>
      <w:r>
        <w:t xml:space="preserve"> Available at: https://www.which.co.uk/reviews/best-and-worst-shops/article/best-and-worst-delivery-companies-adzRt3m47ABD (Accessed: 16 December 2020).</w:t>
      </w:r>
    </w:p>
    <w:p w14:paraId="4A11ACBF" w14:textId="77777777" w:rsidR="000A6D0F" w:rsidRDefault="000A6D0F" w:rsidP="000A6D0F">
      <w:pPr>
        <w:pStyle w:val="Bibliography"/>
      </w:pPr>
      <w:r>
        <w:t xml:space="preserve">Dunn, K. (2020) ‘The U.K.’s 500-year-old Royal Mail faces a world of “more parcels and fewer letters” as it announces major cost cuts’, </w:t>
      </w:r>
      <w:r>
        <w:rPr>
          <w:i/>
          <w:iCs/>
        </w:rPr>
        <w:t>Fortune.com</w:t>
      </w:r>
      <w:r>
        <w:t>, p. N.PAG-N.PAG.</w:t>
      </w:r>
    </w:p>
    <w:p w14:paraId="231D03B0" w14:textId="77777777" w:rsidR="000A6D0F" w:rsidRDefault="000A6D0F" w:rsidP="000A6D0F">
      <w:pPr>
        <w:pStyle w:val="Bibliography"/>
      </w:pPr>
      <w:r>
        <w:t xml:space="preserve">Field, M. (2019) ‘Amazon offers employees thousands of pounds to set up delivery firms’, </w:t>
      </w:r>
      <w:r>
        <w:rPr>
          <w:i/>
          <w:iCs/>
        </w:rPr>
        <w:t>The Telegraph</w:t>
      </w:r>
      <w:r>
        <w:t>, 13 May. Available at: https://www.telegraph.co.uk/technology/2019/05/13/amazon-offers-employees-thousands-pounds-set-delivery-firms/ (Accessed: 13 December 2020).</w:t>
      </w:r>
    </w:p>
    <w:p w14:paraId="2B234AC9" w14:textId="77777777" w:rsidR="000A6D0F" w:rsidRDefault="000A6D0F" w:rsidP="000A6D0F">
      <w:pPr>
        <w:pStyle w:val="Bibliography"/>
      </w:pPr>
      <w:r>
        <w:t xml:space="preserve">Gibbons, S. (2018) ‘How To Develop A Competitive Edge In Customer Service’, </w:t>
      </w:r>
      <w:r>
        <w:rPr>
          <w:i/>
          <w:iCs/>
        </w:rPr>
        <w:t>Forbes</w:t>
      </w:r>
      <w:r>
        <w:t>, 23 October. Available at: https://www.forbes.com/sites/serenitygibbons/2018/10/23/how-to-develop-a-competitive-edge-in-customer-service/ (Accessed: 16 December 2020).</w:t>
      </w:r>
    </w:p>
    <w:p w14:paraId="03F8BE51" w14:textId="77777777" w:rsidR="000A6D0F" w:rsidRDefault="000A6D0F" w:rsidP="000A6D0F">
      <w:pPr>
        <w:pStyle w:val="Bibliography"/>
      </w:pPr>
      <w:r>
        <w:t xml:space="preserve">Gnjidić, V. (2018) ‘Interdependence of company’s industrial competitive position and its strategic orientation: A dynamic theoretical model’, </w:t>
      </w:r>
      <w:r>
        <w:rPr>
          <w:i/>
          <w:iCs/>
        </w:rPr>
        <w:t>Management : Journal of Contemporary Management Issues</w:t>
      </w:r>
      <w:r>
        <w:t>, 23(2), pp. 103–122. doi: 10.30924/mjcmi/2018.23.2.103.</w:t>
      </w:r>
    </w:p>
    <w:p w14:paraId="78A9CCDD" w14:textId="77777777" w:rsidR="000A6D0F" w:rsidRDefault="000A6D0F" w:rsidP="000A6D0F">
      <w:pPr>
        <w:pStyle w:val="Bibliography"/>
      </w:pPr>
      <w:r>
        <w:t xml:space="preserve">Golden, B. R. (1992) ‘SBU Strategy and Performance: The Moderating Effects of the Corporate-SBU Relationship’, </w:t>
      </w:r>
      <w:r>
        <w:rPr>
          <w:i/>
          <w:iCs/>
        </w:rPr>
        <w:t>Strategic Management Journal</w:t>
      </w:r>
      <w:r>
        <w:t>, 13(2), pp. 145–158.</w:t>
      </w:r>
    </w:p>
    <w:p w14:paraId="25253744" w14:textId="77777777" w:rsidR="000A6D0F" w:rsidRDefault="000A6D0F" w:rsidP="000A6D0F">
      <w:pPr>
        <w:pStyle w:val="Bibliography"/>
      </w:pPr>
      <w:r>
        <w:t xml:space="preserve">Gopalani, A. and Shick, K. (2011) ‘The service‐enabled customer experience: a jump‐start to competitive advantage’, </w:t>
      </w:r>
      <w:r>
        <w:rPr>
          <w:i/>
          <w:iCs/>
        </w:rPr>
        <w:t>Journal of Business Strategy</w:t>
      </w:r>
      <w:r>
        <w:t>, 32(3), pp. 4–12. doi: 10.1108/02756661111121947.</w:t>
      </w:r>
    </w:p>
    <w:p w14:paraId="1FC604A5" w14:textId="77777777" w:rsidR="000A6D0F" w:rsidRDefault="000A6D0F" w:rsidP="000A6D0F">
      <w:pPr>
        <w:pStyle w:val="Bibliography"/>
      </w:pPr>
      <w:r>
        <w:t xml:space="preserve">Hearn, J. (2017) ‘The Impact of Brexit on Postal and Other Delivery Operators and their Customers’, in </w:t>
      </w:r>
      <w:r>
        <w:rPr>
          <w:i/>
          <w:iCs/>
        </w:rPr>
        <w:t>26th Conference on Postal and Delivery Economics</w:t>
      </w:r>
      <w:r>
        <w:t xml:space="preserve">. </w:t>
      </w:r>
      <w:r>
        <w:rPr>
          <w:i/>
          <w:iCs/>
        </w:rPr>
        <w:t>26th Conference on Postal and Delivery Economics</w:t>
      </w:r>
      <w:r>
        <w:t>, p. 15. Available at: https://fsr.eui.eu/wp-content/uploads/THE-IMPACT-OF-BREXIT-John-Hearn.pdf (Accessed: 12 December 2020).</w:t>
      </w:r>
    </w:p>
    <w:p w14:paraId="0AACF8B9" w14:textId="77777777" w:rsidR="000A6D0F" w:rsidRDefault="000A6D0F" w:rsidP="000A6D0F">
      <w:pPr>
        <w:pStyle w:val="Bibliography"/>
      </w:pPr>
      <w:r>
        <w:t xml:space="preserve">Hemmeon, J. C. (1912) </w:t>
      </w:r>
      <w:r>
        <w:rPr>
          <w:i/>
          <w:iCs/>
        </w:rPr>
        <w:t>The History of the British Post Office</w:t>
      </w:r>
      <w:r>
        <w:t>. Harvard university.</w:t>
      </w:r>
    </w:p>
    <w:p w14:paraId="28CE8F53" w14:textId="77777777" w:rsidR="000A6D0F" w:rsidRDefault="000A6D0F" w:rsidP="000A6D0F">
      <w:pPr>
        <w:pStyle w:val="Bibliography"/>
      </w:pPr>
      <w:r>
        <w:t xml:space="preserve">Hyken, S. (2019) ‘I Just Want To Talk To A Human!’, </w:t>
      </w:r>
      <w:r>
        <w:rPr>
          <w:i/>
          <w:iCs/>
        </w:rPr>
        <w:t>Forbes</w:t>
      </w:r>
      <w:r>
        <w:t>, 27 January. Available at: https://www.forbes.com/sites/shephyken/2019/01/27/meanwhile-at-the-support-center-i-just-want-to-talk-to-a-human/ (Accessed: 15 December 2020).</w:t>
      </w:r>
    </w:p>
    <w:p w14:paraId="175D2CE2" w14:textId="77777777" w:rsidR="000A6D0F" w:rsidRDefault="000A6D0F" w:rsidP="000A6D0F">
      <w:pPr>
        <w:pStyle w:val="Bibliography"/>
      </w:pPr>
      <w:r>
        <w:rPr>
          <w:i/>
          <w:iCs/>
        </w:rPr>
        <w:t>Industry Leaders Magazine</w:t>
      </w:r>
      <w:r>
        <w:t xml:space="preserve"> (2020) ‘Online Shopping Adapts as Pandemic Upends Retail Trends’, June, pp. 014–020.</w:t>
      </w:r>
    </w:p>
    <w:p w14:paraId="6C8FA9BF" w14:textId="77777777" w:rsidR="000A6D0F" w:rsidRDefault="000A6D0F" w:rsidP="000A6D0F">
      <w:pPr>
        <w:pStyle w:val="Bibliography"/>
      </w:pPr>
      <w:r>
        <w:t xml:space="preserve">Institute for Fiscal Studies (2019) </w:t>
      </w:r>
      <w:r>
        <w:rPr>
          <w:i/>
          <w:iCs/>
        </w:rPr>
        <w:t>Labour’s nationalisation policy</w:t>
      </w:r>
      <w:r>
        <w:t xml:space="preserve">, </w:t>
      </w:r>
      <w:r>
        <w:rPr>
          <w:i/>
          <w:iCs/>
        </w:rPr>
        <w:t>Institute for Fiscal Studies</w:t>
      </w:r>
      <w:r>
        <w:t>. Available at: https://www.ifs.org.uk/election/2019/article/labour-s-nationalisation-policy (Accessed: 12 December 2020).</w:t>
      </w:r>
    </w:p>
    <w:p w14:paraId="5E7007CF" w14:textId="77777777" w:rsidR="000A6D0F" w:rsidRDefault="000A6D0F" w:rsidP="000A6D0F">
      <w:pPr>
        <w:pStyle w:val="Bibliography"/>
      </w:pPr>
      <w:r>
        <w:lastRenderedPageBreak/>
        <w:t xml:space="preserve">IPC (2019) </w:t>
      </w:r>
      <w:r>
        <w:rPr>
          <w:i/>
          <w:iCs/>
        </w:rPr>
        <w:t>Royal Mail to invest around £1.8 billion in UK over five years</w:t>
      </w:r>
      <w:r>
        <w:t xml:space="preserve">, </w:t>
      </w:r>
      <w:r>
        <w:rPr>
          <w:i/>
          <w:iCs/>
        </w:rPr>
        <w:t>International Post Corporation</w:t>
      </w:r>
      <w:r>
        <w:t>. Available at: https://www.ipc.be/news-portal/general-news/2019/05/23/08/02/royal-mail-to-invest-around-1-bn-pounds-in-uk-over-five-years (Accessed: 12 December 2020).</w:t>
      </w:r>
    </w:p>
    <w:p w14:paraId="0AE8811F" w14:textId="77777777" w:rsidR="000A6D0F" w:rsidRDefault="000A6D0F" w:rsidP="000A6D0F">
      <w:pPr>
        <w:pStyle w:val="Bibliography"/>
      </w:pPr>
      <w:r>
        <w:t xml:space="preserve">Jacobides, M. G. and Reeves, M. (2020) ‘Adapt Your Business to the New Reality’, </w:t>
      </w:r>
      <w:r>
        <w:rPr>
          <w:i/>
          <w:iCs/>
        </w:rPr>
        <w:t>Harvard Business Review</w:t>
      </w:r>
      <w:r>
        <w:t>, 1 September. Available at: https://hbr.org/2020/09/adapt-your-business-to-the-new-reality (Accessed: 6 December 2020).</w:t>
      </w:r>
    </w:p>
    <w:p w14:paraId="14AE2B7A" w14:textId="77777777" w:rsidR="000A6D0F" w:rsidRDefault="000A6D0F" w:rsidP="000A6D0F">
      <w:pPr>
        <w:pStyle w:val="Bibliography"/>
      </w:pPr>
      <w:r>
        <w:t xml:space="preserve">Jeffs, C. (2008) </w:t>
      </w:r>
      <w:r>
        <w:rPr>
          <w:i/>
          <w:iCs/>
        </w:rPr>
        <w:t>Strategic management</w:t>
      </w:r>
      <w:r>
        <w:t>. Los Angeles, [Calif.] ; London: SAGE (SAGE Course Companions series).</w:t>
      </w:r>
    </w:p>
    <w:p w14:paraId="78C6970C" w14:textId="77777777" w:rsidR="000A6D0F" w:rsidRDefault="000A6D0F" w:rsidP="000A6D0F">
      <w:pPr>
        <w:pStyle w:val="Bibliography"/>
      </w:pPr>
      <w:r>
        <w:t xml:space="preserve">JP Morgan (2020) </w:t>
      </w:r>
      <w:r>
        <w:rPr>
          <w:i/>
          <w:iCs/>
        </w:rPr>
        <w:t>How COVID-19 Has Transformed Consumer Spending Habits</w:t>
      </w:r>
      <w:r>
        <w:t xml:space="preserve">, </w:t>
      </w:r>
      <w:r>
        <w:rPr>
          <w:i/>
          <w:iCs/>
        </w:rPr>
        <w:t>JP Morgan Research</w:t>
      </w:r>
      <w:r>
        <w:t>. Available at: https://www.jpmorgan.com/solutions/cib/research/covid-spending-habits (Accessed: 12 December 2020).</w:t>
      </w:r>
    </w:p>
    <w:p w14:paraId="759D9C3F" w14:textId="77777777" w:rsidR="000A6D0F" w:rsidRDefault="000A6D0F" w:rsidP="000A6D0F">
      <w:pPr>
        <w:pStyle w:val="Bibliography"/>
      </w:pPr>
      <w:r>
        <w:t xml:space="preserve">Junior, E. C. S. S. (2018) ‘Brand portfolio strategy and brand architecture: A comparative study’, </w:t>
      </w:r>
      <w:r>
        <w:rPr>
          <w:i/>
          <w:iCs/>
        </w:rPr>
        <w:t>Cogent Business &amp; Management</w:t>
      </w:r>
      <w:r>
        <w:t>, 5(1), p. 1483465. doi: 10.1080/23311975.2018.1483465.</w:t>
      </w:r>
    </w:p>
    <w:p w14:paraId="3A800483" w14:textId="77777777" w:rsidR="000A6D0F" w:rsidRDefault="000A6D0F" w:rsidP="000A6D0F">
      <w:pPr>
        <w:pStyle w:val="Bibliography"/>
      </w:pPr>
      <w:r>
        <w:t xml:space="preserve">Learned, E. P. </w:t>
      </w:r>
      <w:r>
        <w:rPr>
          <w:i/>
          <w:iCs/>
        </w:rPr>
        <w:t>et al.</w:t>
      </w:r>
      <w:r>
        <w:t xml:space="preserve"> (1965) </w:t>
      </w:r>
      <w:r>
        <w:rPr>
          <w:i/>
          <w:iCs/>
        </w:rPr>
        <w:t>Business policy: text and cases</w:t>
      </w:r>
      <w:r>
        <w:t>. Homewood/Ill.: Irwin.</w:t>
      </w:r>
    </w:p>
    <w:p w14:paraId="5C39F785" w14:textId="77777777" w:rsidR="000A6D0F" w:rsidRDefault="000A6D0F" w:rsidP="000A6D0F">
      <w:pPr>
        <w:pStyle w:val="Bibliography"/>
      </w:pPr>
      <w:r>
        <w:t xml:space="preserve">Loredana, E. M. (2017) ‘The use of Ansoff matrix in the field of business.’, </w:t>
      </w:r>
      <w:r>
        <w:rPr>
          <w:i/>
          <w:iCs/>
        </w:rPr>
        <w:t>Annals of ‘Constantin Brancusi’ University of Targu-Jiu. Economy Series</w:t>
      </w:r>
      <w:r>
        <w:t>, pp. 141–150.</w:t>
      </w:r>
    </w:p>
    <w:p w14:paraId="36D992AB" w14:textId="77777777" w:rsidR="000A6D0F" w:rsidRDefault="000A6D0F" w:rsidP="000A6D0F">
      <w:pPr>
        <w:pStyle w:val="Bibliography"/>
      </w:pPr>
      <w:r>
        <w:t xml:space="preserve">Lynch, R. (2018) </w:t>
      </w:r>
      <w:r>
        <w:rPr>
          <w:i/>
          <w:iCs/>
        </w:rPr>
        <w:t>Strategic Management</w:t>
      </w:r>
      <w:r>
        <w:t>. Harlow, United Kingdom, UNITED KINGDOM: Pearson Education Limited. Available at: http://ebookcentral.proquest.com/lib/trinity/detail.action?docID=5347868 (Accessed: 6 December 2020).</w:t>
      </w:r>
    </w:p>
    <w:p w14:paraId="53DC6C6F" w14:textId="77777777" w:rsidR="000A6D0F" w:rsidRDefault="000A6D0F" w:rsidP="000A6D0F">
      <w:pPr>
        <w:pStyle w:val="Bibliography"/>
      </w:pPr>
      <w:r>
        <w:t xml:space="preserve">Meldrum, M. and McDonald, M. (1995) ‘The Ansoff Matrix’, in Meldrum, M. and McDonald, M. (eds) </w:t>
      </w:r>
      <w:r>
        <w:rPr>
          <w:i/>
          <w:iCs/>
        </w:rPr>
        <w:t>Key Marketing Concepts</w:t>
      </w:r>
      <w:r>
        <w:t>. London: Macmillan Education UK, pp. 121–126. doi: 10.1007/978-1-349-13877-7_24.</w:t>
      </w:r>
    </w:p>
    <w:p w14:paraId="4A38AEA6" w14:textId="77777777" w:rsidR="000A6D0F" w:rsidRDefault="000A6D0F" w:rsidP="000A6D0F">
      <w:pPr>
        <w:pStyle w:val="Bibliography"/>
      </w:pPr>
      <w:r>
        <w:t xml:space="preserve">Milner, M. (2005) ‘Royal Mail faces battle as postal market is opened up’, </w:t>
      </w:r>
      <w:r>
        <w:rPr>
          <w:i/>
          <w:iCs/>
        </w:rPr>
        <w:t>The Guardian</w:t>
      </w:r>
      <w:r>
        <w:t>, 31 December. Available at: http://www.theguardian.com/business/2005/dec/31/postalservice (Accessed: 13 December 2020).</w:t>
      </w:r>
    </w:p>
    <w:p w14:paraId="7B90E55A" w14:textId="77777777" w:rsidR="000A6D0F" w:rsidRDefault="000A6D0F" w:rsidP="000A6D0F">
      <w:pPr>
        <w:pStyle w:val="Bibliography"/>
      </w:pPr>
      <w:r>
        <w:t xml:space="preserve">Mintzberg, H. </w:t>
      </w:r>
      <w:r>
        <w:rPr>
          <w:i/>
          <w:iCs/>
        </w:rPr>
        <w:t>et al.</w:t>
      </w:r>
      <w:r>
        <w:t xml:space="preserve"> (1998) </w:t>
      </w:r>
      <w:r>
        <w:rPr>
          <w:i/>
          <w:iCs/>
        </w:rPr>
        <w:t>Strategy Safari: A Guided Tour Through the Wilds of Strategic Management</w:t>
      </w:r>
      <w:r>
        <w:t>. Free Press.</w:t>
      </w:r>
    </w:p>
    <w:p w14:paraId="00BB9FBE" w14:textId="77777777" w:rsidR="000A6D0F" w:rsidRDefault="000A6D0F" w:rsidP="000A6D0F">
      <w:pPr>
        <w:pStyle w:val="Bibliography"/>
      </w:pPr>
      <w:r>
        <w:t xml:space="preserve">OECD (2020) </w:t>
      </w:r>
      <w:r>
        <w:rPr>
          <w:i/>
          <w:iCs/>
        </w:rPr>
        <w:t>E-commerce in the time of COVID-19</w:t>
      </w:r>
      <w:r>
        <w:t>. OECD. Available at: http://www.oecd.org/coronavirus/policy-responses/e-commerce-in-the-time-of-covid-19-3a2b78e8/ (Accessed: 13 December 2020).</w:t>
      </w:r>
    </w:p>
    <w:p w14:paraId="38EBDAD2" w14:textId="77777777" w:rsidR="000A6D0F" w:rsidRDefault="000A6D0F" w:rsidP="000A6D0F">
      <w:pPr>
        <w:pStyle w:val="Bibliography"/>
      </w:pPr>
      <w:r>
        <w:t xml:space="preserve">OFCOM (2019) </w:t>
      </w:r>
      <w:r>
        <w:rPr>
          <w:i/>
          <w:iCs/>
        </w:rPr>
        <w:t>Case reference: CW/01221/05/18Issue date: 31 May 2019 Decision to conclude investigation into Royal Mail’s compliance with its quality of service performance standards in 2017/18</w:t>
      </w:r>
      <w:r>
        <w:t>. The Office of Commications. Available at: https://www.ofcom.org.uk/__data/assets/pdf_file/0015/152241/decision-non-confidential-royal-mail-quality-of-service-17-18.pdf.</w:t>
      </w:r>
    </w:p>
    <w:p w14:paraId="4B3676DE" w14:textId="77777777" w:rsidR="000A6D0F" w:rsidRDefault="000A6D0F" w:rsidP="000A6D0F">
      <w:pPr>
        <w:pStyle w:val="Bibliography"/>
      </w:pPr>
      <w:r>
        <w:t xml:space="preserve">Office for National Statistics (2020) </w:t>
      </w:r>
      <w:r>
        <w:rPr>
          <w:i/>
          <w:iCs/>
        </w:rPr>
        <w:t>Coronavirus and the social impacts on Great Britain</w:t>
      </w:r>
      <w:r>
        <w:t>. Office for National Statistics. Available at: https://www.ons.gov.uk/peoplepopulationandcommunity/healthandsocialcare/healthandwellbeing</w:t>
      </w:r>
      <w:r>
        <w:lastRenderedPageBreak/>
        <w:t>/bulletins/coronavirusandthesocialimpactsongreatbritain/2october2020 (Accessed: 12 December 2020).</w:t>
      </w:r>
    </w:p>
    <w:p w14:paraId="037AFA05" w14:textId="77777777" w:rsidR="000A6D0F" w:rsidRDefault="000A6D0F" w:rsidP="000A6D0F">
      <w:pPr>
        <w:pStyle w:val="Bibliography"/>
      </w:pPr>
      <w:r>
        <w:t>Parcelforce (2018) ‘Customer Service - A new way of working’, August. Available at: Unpublished.</w:t>
      </w:r>
    </w:p>
    <w:p w14:paraId="1FD63D5A" w14:textId="77777777" w:rsidR="000A6D0F" w:rsidRDefault="000A6D0F" w:rsidP="000A6D0F">
      <w:pPr>
        <w:pStyle w:val="Bibliography"/>
      </w:pPr>
      <w:r>
        <w:t xml:space="preserve">Parcelforce (2019) </w:t>
      </w:r>
      <w:r>
        <w:rPr>
          <w:i/>
          <w:iCs/>
        </w:rPr>
        <w:t>Performance Results 2018-2019</w:t>
      </w:r>
      <w:r>
        <w:t>. Annual Performance. Royal Mail. Available at: Unpublished.</w:t>
      </w:r>
    </w:p>
    <w:p w14:paraId="78FC6DA0" w14:textId="77777777" w:rsidR="000A6D0F" w:rsidRDefault="000A6D0F" w:rsidP="000A6D0F">
      <w:pPr>
        <w:pStyle w:val="Bibliography"/>
      </w:pPr>
      <w:r>
        <w:t xml:space="preserve">Park, K. and Jang, S. (2013) ‘Effects of within-industry diversification and related diversification strategies on firm performance.’, </w:t>
      </w:r>
      <w:r>
        <w:rPr>
          <w:i/>
          <w:iCs/>
        </w:rPr>
        <w:t>International Journal of Hospitality Management</w:t>
      </w:r>
      <w:r>
        <w:t>, 34, pp. 51–61. doi: 10.1016/j.ijhm.2013.02.009.</w:t>
      </w:r>
    </w:p>
    <w:p w14:paraId="07067B5B" w14:textId="77777777" w:rsidR="000A6D0F" w:rsidRDefault="000A6D0F" w:rsidP="000A6D0F">
      <w:pPr>
        <w:pStyle w:val="Bibliography"/>
      </w:pPr>
      <w:r>
        <w:t>Pooler, M. (2020) ‘Royal Mail pushed to its limits to deliver through coronavirus’, 28 June. Available at: https://www.ft.com/content/7289be77-dac7-48a9-9bd6-8dcd6c618398 (Accessed: 6 December 2020).</w:t>
      </w:r>
    </w:p>
    <w:p w14:paraId="1EB6F8A6" w14:textId="77777777" w:rsidR="000A6D0F" w:rsidRDefault="000A6D0F" w:rsidP="000A6D0F">
      <w:pPr>
        <w:pStyle w:val="Bibliography"/>
      </w:pPr>
      <w:r>
        <w:t xml:space="preserve">Porter, M. E. (1979) ‘How Competitive Forces Shape Strategy’, </w:t>
      </w:r>
      <w:r>
        <w:rPr>
          <w:i/>
          <w:iCs/>
        </w:rPr>
        <w:t>Harvard Business Review</w:t>
      </w:r>
      <w:r>
        <w:t>, 1 March. Available at: https://hbr.org/1979/03/how-competitive-forces-shape-strategy (Accessed: 13 December 2020).</w:t>
      </w:r>
    </w:p>
    <w:p w14:paraId="6C6DC0AF" w14:textId="77777777" w:rsidR="000A6D0F" w:rsidRDefault="000A6D0F" w:rsidP="000A6D0F">
      <w:pPr>
        <w:pStyle w:val="Bibliography"/>
      </w:pPr>
      <w:r>
        <w:rPr>
          <w:i/>
          <w:iCs/>
        </w:rPr>
        <w:t>Postal Services Act</w:t>
      </w:r>
      <w:r>
        <w:t xml:space="preserve"> (2011). Available at: https://www.legislation.gov.uk/ukpga/2011/5/contents (Accessed: 2 December 2020).</w:t>
      </w:r>
    </w:p>
    <w:p w14:paraId="4985E53F" w14:textId="77777777" w:rsidR="000A6D0F" w:rsidRDefault="000A6D0F" w:rsidP="000A6D0F">
      <w:pPr>
        <w:pStyle w:val="Bibliography"/>
      </w:pPr>
      <w:r>
        <w:rPr>
          <w:i/>
          <w:iCs/>
        </w:rPr>
        <w:t>Postal Services Act 2000</w:t>
      </w:r>
      <w:r>
        <w:t xml:space="preserve"> (2000). Available at: https://www.legislation.gov.uk/ukpga/2000/26/contents (Accessed: 13 December 2020).</w:t>
      </w:r>
    </w:p>
    <w:p w14:paraId="30B87C7A" w14:textId="77777777" w:rsidR="000A6D0F" w:rsidRDefault="000A6D0F" w:rsidP="000A6D0F">
      <w:pPr>
        <w:pStyle w:val="Bibliography"/>
      </w:pPr>
      <w:r>
        <w:t xml:space="preserve">RBS Data Inc (2019) ‘Our quick-fix growth hack using Ansoff’s Matrix’, </w:t>
      </w:r>
      <w:r>
        <w:rPr>
          <w:i/>
          <w:iCs/>
        </w:rPr>
        <w:t>RBS Data Inc</w:t>
      </w:r>
      <w:r>
        <w:t>, 2 July. Available at: https://www.rbsdata.com/our-quick-fix-growth-hack-using-ansoffs-matrix (Accessed: 13 December 2020).</w:t>
      </w:r>
    </w:p>
    <w:p w14:paraId="308C1EF3" w14:textId="77777777" w:rsidR="000A6D0F" w:rsidRDefault="000A6D0F" w:rsidP="000A6D0F">
      <w:pPr>
        <w:pStyle w:val="Bibliography"/>
      </w:pPr>
      <w:r>
        <w:t xml:space="preserve">Royal Mail (2018) </w:t>
      </w:r>
      <w:r>
        <w:rPr>
          <w:i/>
          <w:iCs/>
        </w:rPr>
        <w:t>Sales environment and competition analysis - September 2018</w:t>
      </w:r>
      <w:r>
        <w:t>. Royal Mail. Available at: Unpublished.</w:t>
      </w:r>
    </w:p>
    <w:p w14:paraId="0A8C26D3" w14:textId="77777777" w:rsidR="000A6D0F" w:rsidRDefault="000A6D0F" w:rsidP="000A6D0F">
      <w:pPr>
        <w:pStyle w:val="Bibliography"/>
      </w:pPr>
      <w:r>
        <w:t xml:space="preserve">Royal Mail (2020) </w:t>
      </w:r>
      <w:r>
        <w:rPr>
          <w:i/>
          <w:iCs/>
        </w:rPr>
        <w:t>Royal Mail - Our Story</w:t>
      </w:r>
      <w:r>
        <w:t xml:space="preserve">, </w:t>
      </w:r>
      <w:r>
        <w:rPr>
          <w:i/>
          <w:iCs/>
        </w:rPr>
        <w:t>Royal Mail Group</w:t>
      </w:r>
      <w:r>
        <w:t>. Available at: https://www.royalmailgroup.com/en/about-us/our-story/ (Accessed: 2 December 2020).</w:t>
      </w:r>
    </w:p>
    <w:p w14:paraId="3DBA1843" w14:textId="77777777" w:rsidR="000A6D0F" w:rsidRDefault="000A6D0F" w:rsidP="000A6D0F">
      <w:pPr>
        <w:pStyle w:val="Bibliography"/>
      </w:pPr>
      <w:r>
        <w:t xml:space="preserve">Royal Mail Group (2019) </w:t>
      </w:r>
      <w:r>
        <w:rPr>
          <w:i/>
          <w:iCs/>
        </w:rPr>
        <w:t>Journey 2024. Growing, Efficient, Diversified.</w:t>
      </w:r>
      <w:r>
        <w:t xml:space="preserve"> Presentation. Available at: https://www.royalmailgroup.com/media/10705/fy-2018-19-results-and-strategy-presentation.pdf (Accessed: 1 December 2020).</w:t>
      </w:r>
    </w:p>
    <w:p w14:paraId="2741913E" w14:textId="77777777" w:rsidR="000A6D0F" w:rsidRDefault="000A6D0F" w:rsidP="000A6D0F">
      <w:pPr>
        <w:pStyle w:val="Bibliography"/>
      </w:pPr>
      <w:r>
        <w:t xml:space="preserve">Royal Mail Group (2020a) </w:t>
      </w:r>
      <w:r>
        <w:rPr>
          <w:i/>
          <w:iCs/>
        </w:rPr>
        <w:t>Annual Report and Accounts 2019-20</w:t>
      </w:r>
      <w:r>
        <w:t>, p. 256. Available at: https://www.royalmailgroup.com/media/11212/royal-mail-plc-annual-report-and-accounts-2019-20.pdf (Accessed: 5 December 2020).</w:t>
      </w:r>
    </w:p>
    <w:p w14:paraId="196DB544" w14:textId="77777777" w:rsidR="000A6D0F" w:rsidRDefault="000A6D0F" w:rsidP="000A6D0F">
      <w:pPr>
        <w:pStyle w:val="Bibliography"/>
      </w:pPr>
      <w:r>
        <w:t xml:space="preserve">Royal Mail Group (2020b) </w:t>
      </w:r>
      <w:r>
        <w:rPr>
          <w:i/>
          <w:iCs/>
        </w:rPr>
        <w:t>Full Year 2019-20 Results and Business Update</w:t>
      </w:r>
      <w:r>
        <w:t>. Presentation. Available at: https://www.royalmailgroup.com/media/11198/royal-mail-group-fy2019-20-results-presentation.pdf (Accessed: 5 December 2020).</w:t>
      </w:r>
    </w:p>
    <w:p w14:paraId="20CFBEF5" w14:textId="77777777" w:rsidR="000A6D0F" w:rsidRDefault="000A6D0F" w:rsidP="000A6D0F">
      <w:pPr>
        <w:pStyle w:val="Bibliography"/>
      </w:pPr>
      <w:r>
        <w:rPr>
          <w:i/>
          <w:iCs/>
        </w:rPr>
        <w:t>Royal Mail piling post high to reduce environmental impact</w:t>
      </w:r>
      <w:r>
        <w:t xml:space="preserve"> (2007) </w:t>
      </w:r>
      <w:r>
        <w:rPr>
          <w:i/>
          <w:iCs/>
        </w:rPr>
        <w:t>Post &amp; Parcel</w:t>
      </w:r>
      <w:r>
        <w:t>. Available at: https://postandparcel.info/18984/news/royal-mail-piling-post-high-to-reduce-environmental-impact/ (Accessed: 12 December 2020).</w:t>
      </w:r>
    </w:p>
    <w:p w14:paraId="5CDD7AE5" w14:textId="77777777" w:rsidR="000A6D0F" w:rsidRDefault="000A6D0F" w:rsidP="000A6D0F">
      <w:pPr>
        <w:pStyle w:val="Bibliography"/>
      </w:pPr>
      <w:r>
        <w:lastRenderedPageBreak/>
        <w:t xml:space="preserve">Royal Mail Plc (2020) </w:t>
      </w:r>
      <w:r>
        <w:rPr>
          <w:i/>
          <w:iCs/>
        </w:rPr>
        <w:t>Financial Report for the full year ended 29th March 2020</w:t>
      </w:r>
      <w:r>
        <w:t>, p. 105. Available at: https://www.royalmailgroup.com/media/11199/royal-mail-plc-full-year-results-2019-20.pdf.</w:t>
      </w:r>
    </w:p>
    <w:p w14:paraId="37C07E61" w14:textId="77777777" w:rsidR="000A6D0F" w:rsidRDefault="000A6D0F" w:rsidP="000A6D0F">
      <w:pPr>
        <w:pStyle w:val="Bibliography"/>
      </w:pPr>
      <w:r>
        <w:t xml:space="preserve">Schaar, D. </w:t>
      </w:r>
      <w:r>
        <w:rPr>
          <w:i/>
          <w:iCs/>
        </w:rPr>
        <w:t>et al.</w:t>
      </w:r>
      <w:r>
        <w:t xml:space="preserve"> (2020) ‘Why Parcel Companies Need to Make Every Delivery Special’, </w:t>
      </w:r>
      <w:r>
        <w:rPr>
          <w:i/>
          <w:iCs/>
        </w:rPr>
        <w:t>BCG Global</w:t>
      </w:r>
      <w:r>
        <w:t>, 20 July. Available at: https://www.bcg.com/publications/2020/why-parcel-companies-need-to-make-every-delivery-special (Accessed: 16 December 2020).</w:t>
      </w:r>
    </w:p>
    <w:p w14:paraId="6EBD2B3F" w14:textId="77777777" w:rsidR="000A6D0F" w:rsidRDefault="000A6D0F" w:rsidP="000A6D0F">
      <w:pPr>
        <w:pStyle w:val="Bibliography"/>
      </w:pPr>
      <w:r>
        <w:t xml:space="preserve">Spender, J.-C. (2014) </w:t>
      </w:r>
      <w:r>
        <w:rPr>
          <w:i/>
          <w:iCs/>
        </w:rPr>
        <w:t>Business Strategy: Managing Uncertainty, Opportunity, and Enterprise</w:t>
      </w:r>
      <w:r>
        <w:t>. OUP Oxford.</w:t>
      </w:r>
    </w:p>
    <w:p w14:paraId="6A31122F" w14:textId="77777777" w:rsidR="000A6D0F" w:rsidRDefault="000A6D0F" w:rsidP="000A6D0F">
      <w:pPr>
        <w:pStyle w:val="Bibliography"/>
      </w:pPr>
      <w:r>
        <w:t xml:space="preserve">Staff, R. (2020) ‘Royal Mail’s CWU members vote in favour of strike action’, </w:t>
      </w:r>
      <w:r>
        <w:rPr>
          <w:i/>
          <w:iCs/>
        </w:rPr>
        <w:t>Reuters</w:t>
      </w:r>
      <w:r>
        <w:t>, 17 March. Available at: https://in.reuters.com/article/uk-royal-mail-unions-idUKKBN2143NC (Accessed: 12 December 2020).</w:t>
      </w:r>
    </w:p>
    <w:p w14:paraId="7793907A" w14:textId="77777777" w:rsidR="000A6D0F" w:rsidRDefault="000A6D0F" w:rsidP="000A6D0F">
      <w:pPr>
        <w:pStyle w:val="Bibliography"/>
      </w:pPr>
      <w:r>
        <w:t xml:space="preserve">Sun, Y. </w:t>
      </w:r>
      <w:r>
        <w:rPr>
          <w:i/>
          <w:iCs/>
        </w:rPr>
        <w:t>et al.</w:t>
      </w:r>
      <w:r>
        <w:t xml:space="preserve"> (2016) ‘A Personalized Service for Scheduling Express Delivery Using Courier Trajectories’, in </w:t>
      </w:r>
      <w:r>
        <w:rPr>
          <w:i/>
          <w:iCs/>
        </w:rPr>
        <w:t>2016 IEEE International Conference on Web Services (ICWS)</w:t>
      </w:r>
      <w:r>
        <w:t xml:space="preserve">. </w:t>
      </w:r>
      <w:r>
        <w:rPr>
          <w:i/>
          <w:iCs/>
        </w:rPr>
        <w:t>2016 IEEE International Conference on Web Services (ICWS)</w:t>
      </w:r>
      <w:r>
        <w:t>, pp. 220–227. doi: 10.1109/ICWS.2016.36.</w:t>
      </w:r>
    </w:p>
    <w:p w14:paraId="731A9EBD" w14:textId="77777777" w:rsidR="000A6D0F" w:rsidRDefault="000A6D0F" w:rsidP="000A6D0F">
      <w:pPr>
        <w:pStyle w:val="Bibliography"/>
      </w:pPr>
      <w:r>
        <w:t xml:space="preserve">The Insurance Factory (2020) </w:t>
      </w:r>
      <w:r>
        <w:rPr>
          <w:i/>
          <w:iCs/>
        </w:rPr>
        <w:t>Who is the leading courier in the UK?</w:t>
      </w:r>
      <w:r>
        <w:t xml:space="preserve">, </w:t>
      </w:r>
      <w:r>
        <w:rPr>
          <w:i/>
          <w:iCs/>
        </w:rPr>
        <w:t>The Insurance Factory</w:t>
      </w:r>
      <w:r>
        <w:t>. Available at: https://www.insurancefactory.co.uk/news/May-2019/Who-is-the-leading-courier-in-the-UK (Accessed: 16 December 2020).</w:t>
      </w:r>
    </w:p>
    <w:p w14:paraId="5F48B3C4" w14:textId="77777777" w:rsidR="000A6D0F" w:rsidRDefault="000A6D0F" w:rsidP="000A6D0F">
      <w:pPr>
        <w:pStyle w:val="Bibliography"/>
      </w:pPr>
      <w:r>
        <w:t xml:space="preserve">The Labour Party (2019) </w:t>
      </w:r>
      <w:r>
        <w:rPr>
          <w:i/>
          <w:iCs/>
        </w:rPr>
        <w:t>It’s time for a real change. Labour Party Manifesto 2019</w:t>
      </w:r>
      <w:r>
        <w:t>. Available at: https://labour.org.uk/wp-content/uploads/2019/11/Real-Change-Labour-Manifesto-2019.pdf (Accessed: 12 December 2020).</w:t>
      </w:r>
    </w:p>
    <w:p w14:paraId="032550D5" w14:textId="77777777" w:rsidR="000A6D0F" w:rsidRDefault="000A6D0F" w:rsidP="000A6D0F">
      <w:pPr>
        <w:pStyle w:val="Bibliography"/>
      </w:pPr>
      <w:r>
        <w:t xml:space="preserve">Tudorache, A. (2013) ‘Parcelforce Worldwide – Customer service as a strategy’, </w:t>
      </w:r>
      <w:r>
        <w:rPr>
          <w:i/>
          <w:iCs/>
        </w:rPr>
        <w:t>Preformance Magazine</w:t>
      </w:r>
      <w:r>
        <w:t>, 29 August. Available at: https://www.performancemagazine.org/parcelforce-worldwide-customer-service-as-a-strategy/ (Accessed: 16 December 2020).</w:t>
      </w:r>
    </w:p>
    <w:p w14:paraId="499A9AB3" w14:textId="77777777" w:rsidR="000A6D0F" w:rsidRDefault="000A6D0F" w:rsidP="000A6D0F">
      <w:pPr>
        <w:pStyle w:val="Bibliography"/>
      </w:pPr>
      <w:r>
        <w:t xml:space="preserve">Wall, T. (2020) ‘Thousands from Covid-blighted jobs join parcel courier army’, </w:t>
      </w:r>
      <w:r>
        <w:rPr>
          <w:i/>
          <w:iCs/>
        </w:rPr>
        <w:t>The Guardian</w:t>
      </w:r>
      <w:r>
        <w:t>, 29 November. Available at: http://www.theguardian.com/business/2020/nov/29/actors-pilots-oil-workers-thousands-from-covid-blighted-jobs-join-parcel-courier-army (Accessed: 16 December 2020).</w:t>
      </w:r>
    </w:p>
    <w:p w14:paraId="4B2D9C05" w14:textId="77777777" w:rsidR="000A6D0F" w:rsidRDefault="000A6D0F" w:rsidP="000A6D0F">
      <w:pPr>
        <w:pStyle w:val="Bibliography"/>
      </w:pPr>
      <w:r>
        <w:t xml:space="preserve">Ward, C. (2018) ‘Service surprise: Why IVR could be experiencing an unlikely resurgence’, </w:t>
      </w:r>
      <w:r>
        <w:rPr>
          <w:i/>
          <w:iCs/>
        </w:rPr>
        <w:t>MyCustomer</w:t>
      </w:r>
      <w:r>
        <w:t>, 11 June. Available at: https://www.mycustomer.com/service/contact-centres/service-surprise-why-ivr-could-be-experiencing-an-unlikely-resurgence (Accessed: 16 December 2020).</w:t>
      </w:r>
    </w:p>
    <w:p w14:paraId="2FC7583D" w14:textId="77777777" w:rsidR="000A6D0F" w:rsidRDefault="000A6D0F" w:rsidP="000A6D0F">
      <w:pPr>
        <w:pStyle w:val="Bibliography"/>
      </w:pPr>
      <w:r>
        <w:t xml:space="preserve">Watkins, M. D. (2007) ‘Demystifying Strategy: The What, Who, How, and Why’, </w:t>
      </w:r>
      <w:r>
        <w:rPr>
          <w:i/>
          <w:iCs/>
        </w:rPr>
        <w:t>Harvard Business Review</w:t>
      </w:r>
      <w:r>
        <w:t>, 10 September. Available at: https://hbr.org/2007/09/demystifying-strategy-the-what (Accessed: 10 October 2020).</w:t>
      </w:r>
    </w:p>
    <w:p w14:paraId="0D90EFA2" w14:textId="77777777" w:rsidR="000A6D0F" w:rsidRDefault="000A6D0F" w:rsidP="000A6D0F">
      <w:pPr>
        <w:pStyle w:val="Bibliography"/>
      </w:pPr>
      <w:r>
        <w:t xml:space="preserve">World Health Organisation (2020) </w:t>
      </w:r>
      <w:r>
        <w:rPr>
          <w:i/>
          <w:iCs/>
        </w:rPr>
        <w:t>Modes of transmission of virus causing COVID-19: implications for IPC precaution recommendations</w:t>
      </w:r>
      <w:r>
        <w:t xml:space="preserve">, </w:t>
      </w:r>
      <w:r>
        <w:rPr>
          <w:i/>
          <w:iCs/>
        </w:rPr>
        <w:t>World Health Organisation</w:t>
      </w:r>
      <w:r>
        <w:t>. Available at: https://www.who.int/news-room/commentaries/detail/modes-of-transmission-of-virus-causing-covid-19-implications-for-ipc-precaution-recommendations (Accessed: 16 December 2020).</w:t>
      </w:r>
    </w:p>
    <w:p w14:paraId="0C45DAAB" w14:textId="77777777" w:rsidR="000A6D0F" w:rsidRDefault="000A6D0F" w:rsidP="000A6D0F">
      <w:pPr>
        <w:pStyle w:val="Bibliography"/>
      </w:pPr>
      <w:r>
        <w:t xml:space="preserve">Zhang, L. and Zhang, Y. (2013) ‘A Comparative Study of Environmental Impacts of Two Delivery Systems in the Business-to-Customer Book Retail Sector.’, </w:t>
      </w:r>
      <w:r>
        <w:rPr>
          <w:i/>
          <w:iCs/>
        </w:rPr>
        <w:t>Journal of Industrial Ecology</w:t>
      </w:r>
      <w:r>
        <w:t>, 17(3), pp. 407–418. doi: 10.1111/j.1530-9290.2012.00570.x.</w:t>
      </w:r>
    </w:p>
    <w:p w14:paraId="6B5039E8" w14:textId="03DB685E" w:rsidR="00A63C8D" w:rsidRPr="00BD2E6D" w:rsidRDefault="007E5596">
      <w:pPr>
        <w:rPr>
          <w:rFonts w:ascii="Arial" w:eastAsiaTheme="majorEastAsia" w:hAnsi="Arial" w:cs="Arial"/>
          <w:b/>
          <w:bCs/>
          <w:color w:val="BF0000" w:themeColor="accent1" w:themeShade="BF"/>
          <w:sz w:val="32"/>
          <w:szCs w:val="32"/>
        </w:rPr>
      </w:pPr>
      <w:r>
        <w:rPr>
          <w:rFonts w:ascii="Arial" w:hAnsi="Arial" w:cs="Arial"/>
          <w:b/>
          <w:bCs/>
        </w:rPr>
        <w:lastRenderedPageBreak/>
        <w:fldChar w:fldCharType="end"/>
      </w:r>
      <w:r w:rsidR="00A63C8D" w:rsidRPr="00BD2E6D">
        <w:rPr>
          <w:rFonts w:ascii="Arial" w:hAnsi="Arial" w:cs="Arial"/>
          <w:b/>
          <w:bCs/>
        </w:rPr>
        <w:br w:type="page"/>
      </w:r>
    </w:p>
    <w:p w14:paraId="7FCA5C55" w14:textId="77777777" w:rsidR="00CF6D33" w:rsidRPr="00BD2E6D" w:rsidRDefault="00CF6D33" w:rsidP="001965C4">
      <w:pPr>
        <w:pStyle w:val="Heading1"/>
        <w:numPr>
          <w:ilvl w:val="0"/>
          <w:numId w:val="2"/>
        </w:numPr>
        <w:spacing w:line="360" w:lineRule="auto"/>
        <w:jc w:val="both"/>
        <w:rPr>
          <w:rFonts w:ascii="Arial" w:hAnsi="Arial" w:cs="Arial"/>
          <w:b/>
          <w:bCs/>
        </w:rPr>
      </w:pPr>
      <w:bookmarkStart w:id="18" w:name="_Toc59136183"/>
      <w:r w:rsidRPr="00BD2E6D">
        <w:rPr>
          <w:rFonts w:ascii="Arial" w:hAnsi="Arial" w:cs="Arial"/>
          <w:b/>
          <w:bCs/>
        </w:rPr>
        <w:lastRenderedPageBreak/>
        <w:t>Appendices</w:t>
      </w:r>
      <w:bookmarkEnd w:id="18"/>
    </w:p>
    <w:p w14:paraId="11452E2E" w14:textId="7B66EBA7" w:rsidR="007333AA" w:rsidRDefault="007333AA" w:rsidP="007333AA">
      <w:pPr>
        <w:pStyle w:val="Heading2"/>
        <w:ind w:firstLine="360"/>
        <w:rPr>
          <w:rFonts w:ascii="Arial" w:hAnsi="Arial" w:cs="Arial"/>
        </w:rPr>
      </w:pPr>
      <w:bookmarkStart w:id="19" w:name="_Toc59136184"/>
      <w:r w:rsidRPr="00BD2E6D">
        <w:rPr>
          <w:rFonts w:ascii="Arial" w:hAnsi="Arial" w:cs="Arial"/>
        </w:rPr>
        <w:t>Appendix 1</w:t>
      </w:r>
      <w:r w:rsidR="004819A0">
        <w:rPr>
          <w:rFonts w:ascii="Arial" w:hAnsi="Arial" w:cs="Arial"/>
        </w:rPr>
        <w:t xml:space="preserve"> – History of Royal Mail.</w:t>
      </w:r>
      <w:bookmarkEnd w:id="19"/>
    </w:p>
    <w:p w14:paraId="446D5804" w14:textId="77777777" w:rsidR="004819A0" w:rsidRPr="004819A0" w:rsidRDefault="004819A0" w:rsidP="004819A0"/>
    <w:p w14:paraId="608114D6" w14:textId="11FB60F0" w:rsidR="004819A0" w:rsidRDefault="004819A0" w:rsidP="00FA2A42">
      <w:pPr>
        <w:spacing w:line="480" w:lineRule="auto"/>
        <w:jc w:val="both"/>
        <w:rPr>
          <w:rFonts w:ascii="Arial" w:hAnsi="Arial" w:cs="Arial"/>
          <w:sz w:val="24"/>
          <w:szCs w:val="24"/>
        </w:rPr>
      </w:pPr>
      <w:r>
        <w:rPr>
          <w:rFonts w:ascii="Arial" w:hAnsi="Arial" w:cs="Arial"/>
          <w:sz w:val="24"/>
          <w:szCs w:val="24"/>
        </w:rPr>
        <w:t xml:space="preserve">Royal Mail throughout its history has been concerned with the business of communications in a variety of forms. Beginning with the as a postal service for England, before becoming a unified postal service for England, Wales, Scotland, and later Ireland. Royal Mail has had a history of embracing technology to improve letter and parcel delivery times, from motorised transportation and wireless telegrams, through to Airmail. In 1981, the British Telecommunications Act separated the General Post Office into two separate organisations: Postal and Telecoms, moving the national telephone service into the newly formed British Telecoms </w:t>
      </w:r>
      <w:r>
        <w:rPr>
          <w:rFonts w:ascii="Arial" w:hAnsi="Arial" w:cs="Arial"/>
          <w:sz w:val="24"/>
          <w:szCs w:val="24"/>
        </w:rPr>
        <w:fldChar w:fldCharType="begin"/>
      </w:r>
      <w:r w:rsidR="007D0D00">
        <w:rPr>
          <w:rFonts w:ascii="Arial" w:hAnsi="Arial" w:cs="Arial"/>
          <w:sz w:val="24"/>
          <w:szCs w:val="24"/>
        </w:rPr>
        <w:instrText xml:space="preserve"> ADDIN ZOTERO_ITEM CSL_CITATION {"citationID":"5IUn7AHP","properties":{"formattedCitation":"({\\i{}British Telecommunications Act}, 1981)","plainCitation":"(British Telecommunications Act, 1981)","noteIndex":0},"citationItems":[{"id":1902,"uris":["http://zotero.org/users/551440/items/A7ZADXN3"],"uri":["http://zotero.org/users/551440/items/A7ZADXN3"],"itemData":{"id":1902,"type":"legislation","abstract":"An Act to establish a public corporation to be called British Telecommunications; to make provision with respect to its functions and to transfer to it certain property, rights and liabilities of the Post Office; to make further provision with respect to the Post Office; to provide for dealings by the Treasury in the shares of Cable and Wireless Limited; to amend the Telegraphs Acts; and for connected purposes.","language":"eng","title":"British Telecommunications Act","URL":"https://www.legislation.gov.uk/ukpga/1981/38/contents","accessed":{"date-parts":[["2020",12,2]]},"issued":{"date-parts":[["1981"]]}}}],"schema":"https://github.com/citation-style-language/schema/raw/master/csl-citation.json"} </w:instrText>
      </w:r>
      <w:r>
        <w:rPr>
          <w:rFonts w:ascii="Arial" w:hAnsi="Arial" w:cs="Arial"/>
          <w:sz w:val="24"/>
          <w:szCs w:val="24"/>
        </w:rPr>
        <w:fldChar w:fldCharType="separate"/>
      </w:r>
      <w:r w:rsidR="007A71D2" w:rsidRPr="007A71D2">
        <w:rPr>
          <w:rFonts w:ascii="Arial" w:hAnsi="Arial" w:cs="Arial"/>
          <w:sz w:val="24"/>
          <w:szCs w:val="24"/>
        </w:rPr>
        <w:t>(</w:t>
      </w:r>
      <w:r w:rsidR="007A71D2" w:rsidRPr="007A71D2">
        <w:rPr>
          <w:rFonts w:ascii="Arial" w:hAnsi="Arial" w:cs="Arial"/>
          <w:i/>
          <w:iCs/>
          <w:sz w:val="24"/>
          <w:szCs w:val="24"/>
        </w:rPr>
        <w:t>British Telecommunications Act</w:t>
      </w:r>
      <w:r w:rsidR="007A71D2" w:rsidRPr="007A71D2">
        <w:rPr>
          <w:rFonts w:ascii="Arial" w:hAnsi="Arial" w:cs="Arial"/>
          <w:sz w:val="24"/>
          <w:szCs w:val="24"/>
        </w:rPr>
        <w:t>, 1981)</w:t>
      </w:r>
      <w:r>
        <w:rPr>
          <w:rFonts w:ascii="Arial" w:hAnsi="Arial" w:cs="Arial"/>
          <w:sz w:val="24"/>
          <w:szCs w:val="24"/>
        </w:rPr>
        <w:fldChar w:fldCharType="end"/>
      </w:r>
      <w:r>
        <w:rPr>
          <w:rFonts w:ascii="Arial" w:hAnsi="Arial" w:cs="Arial"/>
          <w:sz w:val="24"/>
          <w:szCs w:val="24"/>
        </w:rPr>
        <w:t xml:space="preserve">. The Post Office was again split in 1986 into Royal Mail Letters, Post Office Counters and Parcels (which formed the basis of and was later rebranded as Parcelforce). GLS was originally founded as German Parcel and rebranded on Royal Mail Groups acquisition in 1999, this gave Royal Mail a wholly owned partner in Europe and aggressively expanded into 42 European countries and 8 states in the USA. </w:t>
      </w:r>
    </w:p>
    <w:p w14:paraId="530937E6" w14:textId="011516BD" w:rsidR="004819A0" w:rsidRDefault="004819A0" w:rsidP="00FA2A42">
      <w:pPr>
        <w:spacing w:line="480" w:lineRule="auto"/>
        <w:jc w:val="both"/>
        <w:rPr>
          <w:rFonts w:ascii="Arial" w:hAnsi="Arial" w:cs="Arial"/>
          <w:sz w:val="24"/>
          <w:szCs w:val="24"/>
        </w:rPr>
      </w:pPr>
      <w:r>
        <w:rPr>
          <w:rFonts w:ascii="Arial" w:hAnsi="Arial" w:cs="Arial"/>
          <w:sz w:val="24"/>
          <w:szCs w:val="24"/>
        </w:rPr>
        <w:t>Royal Mail increased its digital footprint aggressively throughout the 21</w:t>
      </w:r>
      <w:r w:rsidRPr="001D4E01">
        <w:rPr>
          <w:rFonts w:ascii="Arial" w:hAnsi="Arial" w:cs="Arial"/>
          <w:sz w:val="24"/>
          <w:szCs w:val="24"/>
          <w:vertAlign w:val="superscript"/>
        </w:rPr>
        <w:t>st</w:t>
      </w:r>
      <w:r>
        <w:rPr>
          <w:rFonts w:ascii="Arial" w:hAnsi="Arial" w:cs="Arial"/>
          <w:sz w:val="24"/>
          <w:szCs w:val="24"/>
        </w:rPr>
        <w:t xml:space="preserve"> Century with online postage purchasing, online tracking and delivery options </w:t>
      </w:r>
      <w:r>
        <w:rPr>
          <w:rFonts w:ascii="Arial" w:hAnsi="Arial" w:cs="Arial"/>
          <w:sz w:val="24"/>
          <w:szCs w:val="24"/>
        </w:rPr>
        <w:fldChar w:fldCharType="begin"/>
      </w:r>
      <w:r>
        <w:rPr>
          <w:rFonts w:ascii="Arial" w:hAnsi="Arial" w:cs="Arial"/>
          <w:sz w:val="24"/>
          <w:szCs w:val="24"/>
        </w:rPr>
        <w:instrText xml:space="preserve"> ADDIN ZOTERO_ITEM CSL_CITATION {"citationID":"64NHYu2R","properties":{"formattedCitation":"(Royal Mail, 2020)","plainCitation":"(Royal Mail, 2020)","noteIndex":0},"citationItems":[{"id":1900,"uris":["http://zotero.org/users/551440/items/IVTKAFLE"],"uri":["http://zotero.org/users/551440/items/IVTKAFLE"],"itemData":{"id":1900,"type":"webpage","abstract":"Royal Mail Group","container-title":"Royal Mail Group","language":"en","title":"Royal Mail - Our Story","URL":"https://www.royalmailgroup.com/en/about-us/our-story/","author":[{"family":"Royal Mail","given":""}],"accessed":{"date-parts":[["2020",12,2]]},"issued":{"date-parts":[["2020"]]}}}],"schema":"https://github.com/citation-style-language/schema/raw/master/csl-citation.json"} </w:instrText>
      </w:r>
      <w:r>
        <w:rPr>
          <w:rFonts w:ascii="Arial" w:hAnsi="Arial" w:cs="Arial"/>
          <w:sz w:val="24"/>
          <w:szCs w:val="24"/>
        </w:rPr>
        <w:fldChar w:fldCharType="separate"/>
      </w:r>
      <w:r w:rsidR="007A71D2" w:rsidRPr="007A71D2">
        <w:rPr>
          <w:rFonts w:ascii="Arial" w:hAnsi="Arial" w:cs="Arial"/>
          <w:sz w:val="24"/>
        </w:rPr>
        <w:t>(Royal Mail, 2020)</w:t>
      </w:r>
      <w:r>
        <w:rPr>
          <w:rFonts w:ascii="Arial" w:hAnsi="Arial" w:cs="Arial"/>
          <w:sz w:val="24"/>
          <w:szCs w:val="24"/>
        </w:rPr>
        <w:fldChar w:fldCharType="end"/>
      </w:r>
      <w:r>
        <w:rPr>
          <w:rFonts w:ascii="Arial" w:hAnsi="Arial" w:cs="Arial"/>
          <w:sz w:val="24"/>
          <w:szCs w:val="24"/>
        </w:rPr>
        <w:t xml:space="preserve">. </w:t>
      </w:r>
    </w:p>
    <w:p w14:paraId="23B24A73" w14:textId="311642E4" w:rsidR="004819A0" w:rsidRPr="00565D5D" w:rsidRDefault="004819A0" w:rsidP="00FA2A42">
      <w:pPr>
        <w:spacing w:line="480" w:lineRule="auto"/>
        <w:jc w:val="both"/>
        <w:rPr>
          <w:rFonts w:ascii="Arial" w:hAnsi="Arial" w:cs="Arial"/>
          <w:sz w:val="24"/>
          <w:szCs w:val="24"/>
        </w:rPr>
      </w:pPr>
      <w:r>
        <w:rPr>
          <w:rFonts w:ascii="Arial" w:hAnsi="Arial" w:cs="Arial"/>
          <w:sz w:val="24"/>
          <w:szCs w:val="24"/>
        </w:rPr>
        <w:t xml:space="preserve">In 2011 the Postal Services Act was passed by the UK Government, allowing for the first time private buyers to acquire up to 90% of Royal Mail, the act also enshrined in law the Universal Service Obligation and separated the Post Office from Royal Mail </w:t>
      </w:r>
      <w:r>
        <w:rPr>
          <w:rFonts w:ascii="Arial" w:hAnsi="Arial" w:cs="Arial"/>
          <w:sz w:val="24"/>
          <w:szCs w:val="24"/>
        </w:rPr>
        <w:fldChar w:fldCharType="begin"/>
      </w:r>
      <w:r>
        <w:rPr>
          <w:rFonts w:ascii="Arial" w:hAnsi="Arial" w:cs="Arial"/>
          <w:sz w:val="24"/>
          <w:szCs w:val="24"/>
        </w:rPr>
        <w:instrText xml:space="preserve"> ADDIN ZOTERO_ITEM CSL_CITATION {"citationID":"T3HEWnAu","properties":{"formattedCitation":"({\\i{}Postal Services Act}, 2011)","plainCitation":"(Postal Services Act, 2011)","noteIndex":0},"citationItems":[{"id":1904,"uris":["http://zotero.org/users/551440/items/8XIPQUFB"],"uri":["http://zotero.org/users/551440/items/8XIPQUFB"],"itemData":{"id":1904,"type":"legislation","abstract":"An Act to make provision for the restructuring of the Royal Mail group and about the Royal Mail Pension Plan; to make new provision about the regulation of postal services, including provision for a special administration regime; and for connected purposes.","language":"eng","title":"Postal Services Act","URL":"https://www.legislation.gov.uk/ukpga/2011/5/contents","accessed":{"date-parts":[["2020",12,2]]},"issued":{"date-parts":[["2011"]]}}}],"schema":"https://github.com/citation-style-language/schema/raw/master/csl-citation.json"} </w:instrText>
      </w:r>
      <w:r>
        <w:rPr>
          <w:rFonts w:ascii="Arial" w:hAnsi="Arial" w:cs="Arial"/>
          <w:sz w:val="24"/>
          <w:szCs w:val="24"/>
        </w:rPr>
        <w:fldChar w:fldCharType="separate"/>
      </w:r>
      <w:r w:rsidR="007A71D2" w:rsidRPr="007A71D2">
        <w:rPr>
          <w:rFonts w:ascii="Arial" w:hAnsi="Arial" w:cs="Arial"/>
          <w:sz w:val="24"/>
          <w:szCs w:val="24"/>
        </w:rPr>
        <w:t>(</w:t>
      </w:r>
      <w:r w:rsidR="007A71D2" w:rsidRPr="007A71D2">
        <w:rPr>
          <w:rFonts w:ascii="Arial" w:hAnsi="Arial" w:cs="Arial"/>
          <w:i/>
          <w:iCs/>
          <w:sz w:val="24"/>
          <w:szCs w:val="24"/>
        </w:rPr>
        <w:t>Postal Services Act</w:t>
      </w:r>
      <w:r w:rsidR="007A71D2" w:rsidRPr="007A71D2">
        <w:rPr>
          <w:rFonts w:ascii="Arial" w:hAnsi="Arial" w:cs="Arial"/>
          <w:sz w:val="24"/>
          <w:szCs w:val="24"/>
        </w:rPr>
        <w:t>, 2011)</w:t>
      </w:r>
      <w:r>
        <w:rPr>
          <w:rFonts w:ascii="Arial" w:hAnsi="Arial" w:cs="Arial"/>
          <w:sz w:val="24"/>
          <w:szCs w:val="24"/>
        </w:rPr>
        <w:fldChar w:fldCharType="end"/>
      </w:r>
      <w:r>
        <w:rPr>
          <w:rFonts w:ascii="Arial" w:hAnsi="Arial" w:cs="Arial"/>
          <w:sz w:val="24"/>
          <w:szCs w:val="24"/>
        </w:rPr>
        <w:t xml:space="preserve">. </w:t>
      </w:r>
    </w:p>
    <w:p w14:paraId="1463A8EF" w14:textId="291448CF" w:rsidR="00BA6CCC" w:rsidRPr="00EE1475" w:rsidRDefault="00BA6CCC" w:rsidP="0075063D">
      <w:pPr>
        <w:rPr>
          <w:rFonts w:ascii="Arial" w:eastAsiaTheme="majorEastAsia" w:hAnsi="Arial" w:cs="Arial"/>
          <w:color w:val="BF0000" w:themeColor="accent1" w:themeShade="BF"/>
          <w:sz w:val="26"/>
          <w:szCs w:val="26"/>
        </w:rPr>
      </w:pPr>
    </w:p>
    <w:sectPr w:rsidR="00BA6CCC" w:rsidRPr="00EE1475" w:rsidSect="008C3633">
      <w:footerReference w:type="default" r:id="rId18"/>
      <w:pgSz w:w="11906" w:h="16838"/>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04BA87F" w14:textId="77777777" w:rsidR="00AB11BB" w:rsidRDefault="00AB11BB" w:rsidP="009C05BF">
      <w:pPr>
        <w:spacing w:after="0" w:line="240" w:lineRule="auto"/>
      </w:pPr>
      <w:r>
        <w:separator/>
      </w:r>
    </w:p>
  </w:endnote>
  <w:endnote w:type="continuationSeparator" w:id="0">
    <w:p w14:paraId="1181B7A4" w14:textId="77777777" w:rsidR="00AB11BB" w:rsidRDefault="00AB11BB" w:rsidP="009C05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60147938"/>
      <w:docPartObj>
        <w:docPartGallery w:val="Page Numbers (Bottom of Page)"/>
        <w:docPartUnique/>
      </w:docPartObj>
    </w:sdtPr>
    <w:sdtEndPr>
      <w:rPr>
        <w:noProof/>
      </w:rPr>
    </w:sdtEndPr>
    <w:sdtContent>
      <w:p w14:paraId="6EEE357D" w14:textId="2C0ECAC9" w:rsidR="003353E5" w:rsidRDefault="003353E5">
        <w:pPr>
          <w:pStyle w:val="Footer"/>
          <w:jc w:val="right"/>
        </w:pPr>
        <w:r w:rsidRPr="00F91E34">
          <w:rPr>
            <w:color w:val="C00000"/>
          </w:rPr>
          <w:fldChar w:fldCharType="begin"/>
        </w:r>
        <w:r w:rsidRPr="00F91E34">
          <w:rPr>
            <w:color w:val="C00000"/>
          </w:rPr>
          <w:instrText xml:space="preserve"> PAGE   \* MERGEFORMAT </w:instrText>
        </w:r>
        <w:r w:rsidRPr="00F91E34">
          <w:rPr>
            <w:color w:val="C00000"/>
          </w:rPr>
          <w:fldChar w:fldCharType="separate"/>
        </w:r>
        <w:r w:rsidRPr="00F91E34">
          <w:rPr>
            <w:noProof/>
            <w:color w:val="C00000"/>
          </w:rPr>
          <w:t>2</w:t>
        </w:r>
        <w:r w:rsidRPr="00F91E34">
          <w:rPr>
            <w:noProof/>
            <w:color w:val="C00000"/>
          </w:rPr>
          <w:fldChar w:fldCharType="end"/>
        </w:r>
      </w:p>
    </w:sdtContent>
  </w:sdt>
  <w:p w14:paraId="6D243255" w14:textId="77777777" w:rsidR="003353E5" w:rsidRDefault="003353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4D9072E" w14:textId="77777777" w:rsidR="00AB11BB" w:rsidRDefault="00AB11BB" w:rsidP="009C05BF">
      <w:pPr>
        <w:spacing w:after="0" w:line="240" w:lineRule="auto"/>
      </w:pPr>
      <w:r>
        <w:separator/>
      </w:r>
    </w:p>
  </w:footnote>
  <w:footnote w:type="continuationSeparator" w:id="0">
    <w:p w14:paraId="14E7ABCC" w14:textId="77777777" w:rsidR="00AB11BB" w:rsidRDefault="00AB11BB" w:rsidP="009C05B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9A6A77"/>
    <w:multiLevelType w:val="hybridMultilevel"/>
    <w:tmpl w:val="0CB4CDC4"/>
    <w:lvl w:ilvl="0" w:tplc="0809000F">
      <w:start w:val="1"/>
      <w:numFmt w:val="decimal"/>
      <w:lvlText w:val="%1."/>
      <w:lvlJc w:val="left"/>
      <w:pPr>
        <w:ind w:left="1080" w:hanging="360"/>
      </w:pPr>
      <w:rPr>
        <w:rFonts w:hint="default"/>
      </w:rPr>
    </w:lvl>
    <w:lvl w:ilvl="1" w:tplc="08090019" w:tentative="1">
      <w:start w:val="1"/>
      <w:numFmt w:val="lowerLetter"/>
      <w:lvlText w:val="%2."/>
      <w:lvlJc w:val="left"/>
      <w:pPr>
        <w:ind w:left="1592" w:hanging="360"/>
      </w:pPr>
    </w:lvl>
    <w:lvl w:ilvl="2" w:tplc="0809001B" w:tentative="1">
      <w:start w:val="1"/>
      <w:numFmt w:val="lowerRoman"/>
      <w:lvlText w:val="%3."/>
      <w:lvlJc w:val="right"/>
      <w:pPr>
        <w:ind w:left="2312" w:hanging="180"/>
      </w:pPr>
    </w:lvl>
    <w:lvl w:ilvl="3" w:tplc="0809000F" w:tentative="1">
      <w:start w:val="1"/>
      <w:numFmt w:val="decimal"/>
      <w:lvlText w:val="%4."/>
      <w:lvlJc w:val="left"/>
      <w:pPr>
        <w:ind w:left="3032" w:hanging="360"/>
      </w:pPr>
    </w:lvl>
    <w:lvl w:ilvl="4" w:tplc="08090019" w:tentative="1">
      <w:start w:val="1"/>
      <w:numFmt w:val="lowerLetter"/>
      <w:lvlText w:val="%5."/>
      <w:lvlJc w:val="left"/>
      <w:pPr>
        <w:ind w:left="3752" w:hanging="360"/>
      </w:pPr>
    </w:lvl>
    <w:lvl w:ilvl="5" w:tplc="0809001B" w:tentative="1">
      <w:start w:val="1"/>
      <w:numFmt w:val="lowerRoman"/>
      <w:lvlText w:val="%6."/>
      <w:lvlJc w:val="right"/>
      <w:pPr>
        <w:ind w:left="4472" w:hanging="180"/>
      </w:pPr>
    </w:lvl>
    <w:lvl w:ilvl="6" w:tplc="0809000F" w:tentative="1">
      <w:start w:val="1"/>
      <w:numFmt w:val="decimal"/>
      <w:lvlText w:val="%7."/>
      <w:lvlJc w:val="left"/>
      <w:pPr>
        <w:ind w:left="5192" w:hanging="360"/>
      </w:pPr>
    </w:lvl>
    <w:lvl w:ilvl="7" w:tplc="08090019" w:tentative="1">
      <w:start w:val="1"/>
      <w:numFmt w:val="lowerLetter"/>
      <w:lvlText w:val="%8."/>
      <w:lvlJc w:val="left"/>
      <w:pPr>
        <w:ind w:left="5912" w:hanging="360"/>
      </w:pPr>
    </w:lvl>
    <w:lvl w:ilvl="8" w:tplc="0809001B" w:tentative="1">
      <w:start w:val="1"/>
      <w:numFmt w:val="lowerRoman"/>
      <w:lvlText w:val="%9."/>
      <w:lvlJc w:val="right"/>
      <w:pPr>
        <w:ind w:left="6632" w:hanging="180"/>
      </w:pPr>
    </w:lvl>
  </w:abstractNum>
  <w:abstractNum w:abstractNumId="1" w15:restartNumberingAfterBreak="0">
    <w:nsid w:val="167D6767"/>
    <w:multiLevelType w:val="hybridMultilevel"/>
    <w:tmpl w:val="9BFC88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E83E6F"/>
    <w:multiLevelType w:val="hybridMultilevel"/>
    <w:tmpl w:val="F5DCA4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2EB1094"/>
    <w:multiLevelType w:val="hybridMultilevel"/>
    <w:tmpl w:val="6D6C685A"/>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232" w:hanging="360"/>
      </w:pPr>
    </w:lvl>
    <w:lvl w:ilvl="2" w:tplc="0809001B" w:tentative="1">
      <w:start w:val="1"/>
      <w:numFmt w:val="lowerRoman"/>
      <w:lvlText w:val="%3."/>
      <w:lvlJc w:val="right"/>
      <w:pPr>
        <w:ind w:left="1952" w:hanging="180"/>
      </w:pPr>
    </w:lvl>
    <w:lvl w:ilvl="3" w:tplc="0809000F" w:tentative="1">
      <w:start w:val="1"/>
      <w:numFmt w:val="decimal"/>
      <w:lvlText w:val="%4."/>
      <w:lvlJc w:val="left"/>
      <w:pPr>
        <w:ind w:left="2672" w:hanging="360"/>
      </w:pPr>
    </w:lvl>
    <w:lvl w:ilvl="4" w:tplc="08090019" w:tentative="1">
      <w:start w:val="1"/>
      <w:numFmt w:val="lowerLetter"/>
      <w:lvlText w:val="%5."/>
      <w:lvlJc w:val="left"/>
      <w:pPr>
        <w:ind w:left="3392" w:hanging="360"/>
      </w:pPr>
    </w:lvl>
    <w:lvl w:ilvl="5" w:tplc="0809001B" w:tentative="1">
      <w:start w:val="1"/>
      <w:numFmt w:val="lowerRoman"/>
      <w:lvlText w:val="%6."/>
      <w:lvlJc w:val="right"/>
      <w:pPr>
        <w:ind w:left="4112" w:hanging="180"/>
      </w:pPr>
    </w:lvl>
    <w:lvl w:ilvl="6" w:tplc="0809000F" w:tentative="1">
      <w:start w:val="1"/>
      <w:numFmt w:val="decimal"/>
      <w:lvlText w:val="%7."/>
      <w:lvlJc w:val="left"/>
      <w:pPr>
        <w:ind w:left="4832" w:hanging="360"/>
      </w:pPr>
    </w:lvl>
    <w:lvl w:ilvl="7" w:tplc="08090019" w:tentative="1">
      <w:start w:val="1"/>
      <w:numFmt w:val="lowerLetter"/>
      <w:lvlText w:val="%8."/>
      <w:lvlJc w:val="left"/>
      <w:pPr>
        <w:ind w:left="5552" w:hanging="360"/>
      </w:pPr>
    </w:lvl>
    <w:lvl w:ilvl="8" w:tplc="0809001B" w:tentative="1">
      <w:start w:val="1"/>
      <w:numFmt w:val="lowerRoman"/>
      <w:lvlText w:val="%9."/>
      <w:lvlJc w:val="right"/>
      <w:pPr>
        <w:ind w:left="6272" w:hanging="180"/>
      </w:pPr>
    </w:lvl>
  </w:abstractNum>
  <w:abstractNum w:abstractNumId="4" w15:restartNumberingAfterBreak="0">
    <w:nsid w:val="367B45EE"/>
    <w:multiLevelType w:val="hybridMultilevel"/>
    <w:tmpl w:val="E60857C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3A59155C"/>
    <w:multiLevelType w:val="hybridMultilevel"/>
    <w:tmpl w:val="21D67D3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AE17B18"/>
    <w:multiLevelType w:val="multilevel"/>
    <w:tmpl w:val="C9A2ED7E"/>
    <w:lvl w:ilvl="0">
      <w:start w:val="1"/>
      <w:numFmt w:val="decimal"/>
      <w:lvlText w:val="%1."/>
      <w:lvlJc w:val="left"/>
      <w:pPr>
        <w:ind w:left="36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3240" w:hanging="108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5040" w:hanging="144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840" w:hanging="1800"/>
      </w:pPr>
      <w:rPr>
        <w:rFonts w:hint="default"/>
      </w:rPr>
    </w:lvl>
    <w:lvl w:ilvl="8">
      <w:start w:val="1"/>
      <w:numFmt w:val="decimal"/>
      <w:isLgl/>
      <w:lvlText w:val="%1.%2.%3.%4.%5.%6.%7.%8.%9."/>
      <w:lvlJc w:val="left"/>
      <w:pPr>
        <w:ind w:left="7560" w:hanging="1800"/>
      </w:pPr>
      <w:rPr>
        <w:rFonts w:hint="default"/>
      </w:rPr>
    </w:lvl>
  </w:abstractNum>
  <w:abstractNum w:abstractNumId="7" w15:restartNumberingAfterBreak="0">
    <w:nsid w:val="3E3B2B4E"/>
    <w:multiLevelType w:val="multilevel"/>
    <w:tmpl w:val="C9A2ED7E"/>
    <w:lvl w:ilvl="0">
      <w:start w:val="1"/>
      <w:numFmt w:val="decimal"/>
      <w:lvlText w:val="%1."/>
      <w:lvlJc w:val="left"/>
      <w:pPr>
        <w:ind w:left="36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3240" w:hanging="108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5040" w:hanging="144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840" w:hanging="1800"/>
      </w:pPr>
      <w:rPr>
        <w:rFonts w:hint="default"/>
      </w:rPr>
    </w:lvl>
    <w:lvl w:ilvl="8">
      <w:start w:val="1"/>
      <w:numFmt w:val="decimal"/>
      <w:isLgl/>
      <w:lvlText w:val="%1.%2.%3.%4.%5.%6.%7.%8.%9."/>
      <w:lvlJc w:val="left"/>
      <w:pPr>
        <w:ind w:left="7560" w:hanging="1800"/>
      </w:pPr>
      <w:rPr>
        <w:rFonts w:hint="default"/>
      </w:rPr>
    </w:lvl>
  </w:abstractNum>
  <w:abstractNum w:abstractNumId="8" w15:restartNumberingAfterBreak="0">
    <w:nsid w:val="418663E9"/>
    <w:multiLevelType w:val="hybridMultilevel"/>
    <w:tmpl w:val="49D4C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3525AEB"/>
    <w:multiLevelType w:val="multilevel"/>
    <w:tmpl w:val="C9A2ED7E"/>
    <w:lvl w:ilvl="0">
      <w:start w:val="1"/>
      <w:numFmt w:val="decimal"/>
      <w:lvlText w:val="%1."/>
      <w:lvlJc w:val="left"/>
      <w:pPr>
        <w:ind w:left="36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3240" w:hanging="108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5040" w:hanging="144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840" w:hanging="1800"/>
      </w:pPr>
      <w:rPr>
        <w:rFonts w:hint="default"/>
      </w:rPr>
    </w:lvl>
    <w:lvl w:ilvl="8">
      <w:start w:val="1"/>
      <w:numFmt w:val="decimal"/>
      <w:isLgl/>
      <w:lvlText w:val="%1.%2.%3.%4.%5.%6.%7.%8.%9."/>
      <w:lvlJc w:val="left"/>
      <w:pPr>
        <w:ind w:left="7560" w:hanging="1800"/>
      </w:pPr>
      <w:rPr>
        <w:rFonts w:hint="default"/>
      </w:rPr>
    </w:lvl>
  </w:abstractNum>
  <w:abstractNum w:abstractNumId="10" w15:restartNumberingAfterBreak="0">
    <w:nsid w:val="67184091"/>
    <w:multiLevelType w:val="hybridMultilevel"/>
    <w:tmpl w:val="587608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69273DB1"/>
    <w:multiLevelType w:val="multilevel"/>
    <w:tmpl w:val="C9A2ED7E"/>
    <w:lvl w:ilvl="0">
      <w:start w:val="1"/>
      <w:numFmt w:val="decimal"/>
      <w:lvlText w:val="%1."/>
      <w:lvlJc w:val="left"/>
      <w:pPr>
        <w:ind w:left="36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3240" w:hanging="108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5040" w:hanging="144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840" w:hanging="1800"/>
      </w:pPr>
      <w:rPr>
        <w:rFonts w:hint="default"/>
      </w:rPr>
    </w:lvl>
    <w:lvl w:ilvl="8">
      <w:start w:val="1"/>
      <w:numFmt w:val="decimal"/>
      <w:isLgl/>
      <w:lvlText w:val="%1.%2.%3.%4.%5.%6.%7.%8.%9."/>
      <w:lvlJc w:val="left"/>
      <w:pPr>
        <w:ind w:left="7560" w:hanging="1800"/>
      </w:pPr>
      <w:rPr>
        <w:rFonts w:hint="default"/>
      </w:rPr>
    </w:lvl>
  </w:abstractNum>
  <w:abstractNum w:abstractNumId="12" w15:restartNumberingAfterBreak="0">
    <w:nsid w:val="6C652D75"/>
    <w:multiLevelType w:val="multilevel"/>
    <w:tmpl w:val="C9A2ED7E"/>
    <w:lvl w:ilvl="0">
      <w:start w:val="1"/>
      <w:numFmt w:val="decimal"/>
      <w:lvlText w:val="%1."/>
      <w:lvlJc w:val="left"/>
      <w:pPr>
        <w:ind w:left="36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3240" w:hanging="108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5040" w:hanging="144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840" w:hanging="1800"/>
      </w:pPr>
      <w:rPr>
        <w:rFonts w:hint="default"/>
      </w:rPr>
    </w:lvl>
    <w:lvl w:ilvl="8">
      <w:start w:val="1"/>
      <w:numFmt w:val="decimal"/>
      <w:isLgl/>
      <w:lvlText w:val="%1.%2.%3.%4.%5.%6.%7.%8.%9."/>
      <w:lvlJc w:val="left"/>
      <w:pPr>
        <w:ind w:left="7560" w:hanging="1800"/>
      </w:pPr>
      <w:rPr>
        <w:rFonts w:hint="default"/>
      </w:rPr>
    </w:lvl>
  </w:abstractNum>
  <w:num w:numId="1">
    <w:abstractNumId w:val="10"/>
  </w:num>
  <w:num w:numId="2">
    <w:abstractNumId w:val="9"/>
  </w:num>
  <w:num w:numId="3">
    <w:abstractNumId w:val="5"/>
  </w:num>
  <w:num w:numId="4">
    <w:abstractNumId w:val="2"/>
  </w:num>
  <w:num w:numId="5">
    <w:abstractNumId w:val="0"/>
  </w:num>
  <w:num w:numId="6">
    <w:abstractNumId w:val="4"/>
  </w:num>
  <w:num w:numId="7">
    <w:abstractNumId w:val="8"/>
  </w:num>
  <w:num w:numId="8">
    <w:abstractNumId w:val="3"/>
  </w:num>
  <w:num w:numId="9">
    <w:abstractNumId w:val="11"/>
  </w:num>
  <w:num w:numId="10">
    <w:abstractNumId w:val="1"/>
  </w:num>
  <w:num w:numId="11">
    <w:abstractNumId w:val="12"/>
  </w:num>
  <w:num w:numId="12">
    <w:abstractNumId w:val="6"/>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6725"/>
    <w:rsid w:val="00004AFA"/>
    <w:rsid w:val="00004E2E"/>
    <w:rsid w:val="00005DAB"/>
    <w:rsid w:val="0000639E"/>
    <w:rsid w:val="0001048C"/>
    <w:rsid w:val="00012535"/>
    <w:rsid w:val="000135E4"/>
    <w:rsid w:val="00013756"/>
    <w:rsid w:val="00013AC7"/>
    <w:rsid w:val="000144A3"/>
    <w:rsid w:val="00015285"/>
    <w:rsid w:val="000162DC"/>
    <w:rsid w:val="000167C9"/>
    <w:rsid w:val="00016ACF"/>
    <w:rsid w:val="00016F6B"/>
    <w:rsid w:val="00017F54"/>
    <w:rsid w:val="000240F6"/>
    <w:rsid w:val="00024846"/>
    <w:rsid w:val="00026117"/>
    <w:rsid w:val="00026E6D"/>
    <w:rsid w:val="00030268"/>
    <w:rsid w:val="0003209A"/>
    <w:rsid w:val="000321F9"/>
    <w:rsid w:val="000379CA"/>
    <w:rsid w:val="000404E3"/>
    <w:rsid w:val="000405BB"/>
    <w:rsid w:val="00040EE7"/>
    <w:rsid w:val="00044FEB"/>
    <w:rsid w:val="0004503F"/>
    <w:rsid w:val="00046AAA"/>
    <w:rsid w:val="00047973"/>
    <w:rsid w:val="000501F0"/>
    <w:rsid w:val="00050A3F"/>
    <w:rsid w:val="0005186F"/>
    <w:rsid w:val="00051889"/>
    <w:rsid w:val="00054A46"/>
    <w:rsid w:val="00060452"/>
    <w:rsid w:val="00060BF2"/>
    <w:rsid w:val="00062D7D"/>
    <w:rsid w:val="00063823"/>
    <w:rsid w:val="00063ED1"/>
    <w:rsid w:val="00064576"/>
    <w:rsid w:val="00064AD5"/>
    <w:rsid w:val="000673DF"/>
    <w:rsid w:val="0007163B"/>
    <w:rsid w:val="000725C9"/>
    <w:rsid w:val="00072708"/>
    <w:rsid w:val="00074FB6"/>
    <w:rsid w:val="00076058"/>
    <w:rsid w:val="00076A4D"/>
    <w:rsid w:val="00081889"/>
    <w:rsid w:val="000829EE"/>
    <w:rsid w:val="00084CEE"/>
    <w:rsid w:val="00085776"/>
    <w:rsid w:val="0008718D"/>
    <w:rsid w:val="0009631A"/>
    <w:rsid w:val="00097B27"/>
    <w:rsid w:val="000A0C70"/>
    <w:rsid w:val="000A1E59"/>
    <w:rsid w:val="000A3E37"/>
    <w:rsid w:val="000A5A8A"/>
    <w:rsid w:val="000A5CD6"/>
    <w:rsid w:val="000A5E21"/>
    <w:rsid w:val="000A6D0F"/>
    <w:rsid w:val="000A74F9"/>
    <w:rsid w:val="000A79EA"/>
    <w:rsid w:val="000B0032"/>
    <w:rsid w:val="000B2E02"/>
    <w:rsid w:val="000B3515"/>
    <w:rsid w:val="000B4A91"/>
    <w:rsid w:val="000C0817"/>
    <w:rsid w:val="000C0893"/>
    <w:rsid w:val="000C1B85"/>
    <w:rsid w:val="000C24C4"/>
    <w:rsid w:val="000C5122"/>
    <w:rsid w:val="000C534E"/>
    <w:rsid w:val="000C697D"/>
    <w:rsid w:val="000D0B5B"/>
    <w:rsid w:val="000D1795"/>
    <w:rsid w:val="000D303C"/>
    <w:rsid w:val="000D4139"/>
    <w:rsid w:val="000D7B34"/>
    <w:rsid w:val="000D7BF5"/>
    <w:rsid w:val="000E1103"/>
    <w:rsid w:val="000E4FBD"/>
    <w:rsid w:val="000E597F"/>
    <w:rsid w:val="000E64E8"/>
    <w:rsid w:val="000E72B1"/>
    <w:rsid w:val="000E74E7"/>
    <w:rsid w:val="000F0B07"/>
    <w:rsid w:val="000F1E25"/>
    <w:rsid w:val="000F2B12"/>
    <w:rsid w:val="000F361B"/>
    <w:rsid w:val="000F4197"/>
    <w:rsid w:val="000F460E"/>
    <w:rsid w:val="000F560B"/>
    <w:rsid w:val="001002F7"/>
    <w:rsid w:val="001016B8"/>
    <w:rsid w:val="00102087"/>
    <w:rsid w:val="00103341"/>
    <w:rsid w:val="001120E6"/>
    <w:rsid w:val="00112C4B"/>
    <w:rsid w:val="001148FA"/>
    <w:rsid w:val="00116438"/>
    <w:rsid w:val="00120641"/>
    <w:rsid w:val="0012279D"/>
    <w:rsid w:val="00124667"/>
    <w:rsid w:val="001256A7"/>
    <w:rsid w:val="00127879"/>
    <w:rsid w:val="00127E78"/>
    <w:rsid w:val="00131BBF"/>
    <w:rsid w:val="00131F5A"/>
    <w:rsid w:val="00132BD5"/>
    <w:rsid w:val="00136CA1"/>
    <w:rsid w:val="00136F9B"/>
    <w:rsid w:val="001407C2"/>
    <w:rsid w:val="00141CB1"/>
    <w:rsid w:val="00145046"/>
    <w:rsid w:val="00146A0D"/>
    <w:rsid w:val="00146AD8"/>
    <w:rsid w:val="00147EFF"/>
    <w:rsid w:val="00150B1A"/>
    <w:rsid w:val="00151BF2"/>
    <w:rsid w:val="00151FD6"/>
    <w:rsid w:val="00152C5A"/>
    <w:rsid w:val="00155CE9"/>
    <w:rsid w:val="00157055"/>
    <w:rsid w:val="00157F26"/>
    <w:rsid w:val="00160184"/>
    <w:rsid w:val="00161190"/>
    <w:rsid w:val="00161E41"/>
    <w:rsid w:val="00164092"/>
    <w:rsid w:val="00165514"/>
    <w:rsid w:val="00166AAC"/>
    <w:rsid w:val="0016720D"/>
    <w:rsid w:val="00167713"/>
    <w:rsid w:val="00170FA7"/>
    <w:rsid w:val="00172EF8"/>
    <w:rsid w:val="00172FB7"/>
    <w:rsid w:val="00176E74"/>
    <w:rsid w:val="00176FAF"/>
    <w:rsid w:val="00180AA0"/>
    <w:rsid w:val="00182884"/>
    <w:rsid w:val="00186831"/>
    <w:rsid w:val="001878B1"/>
    <w:rsid w:val="0019030B"/>
    <w:rsid w:val="00191E7F"/>
    <w:rsid w:val="00194422"/>
    <w:rsid w:val="00194893"/>
    <w:rsid w:val="00194BB9"/>
    <w:rsid w:val="00194CC7"/>
    <w:rsid w:val="00195141"/>
    <w:rsid w:val="00195DCC"/>
    <w:rsid w:val="001965C4"/>
    <w:rsid w:val="001A57A3"/>
    <w:rsid w:val="001A7341"/>
    <w:rsid w:val="001B0589"/>
    <w:rsid w:val="001B10B6"/>
    <w:rsid w:val="001B31AB"/>
    <w:rsid w:val="001B35EA"/>
    <w:rsid w:val="001B3BD5"/>
    <w:rsid w:val="001B4653"/>
    <w:rsid w:val="001B7BFF"/>
    <w:rsid w:val="001C11AC"/>
    <w:rsid w:val="001C397B"/>
    <w:rsid w:val="001C3AC2"/>
    <w:rsid w:val="001C6F51"/>
    <w:rsid w:val="001D17D1"/>
    <w:rsid w:val="001D2C03"/>
    <w:rsid w:val="001D3750"/>
    <w:rsid w:val="001D4E01"/>
    <w:rsid w:val="001D5B1C"/>
    <w:rsid w:val="001E1804"/>
    <w:rsid w:val="001E4836"/>
    <w:rsid w:val="001E6F73"/>
    <w:rsid w:val="001F131F"/>
    <w:rsid w:val="001F1447"/>
    <w:rsid w:val="001F1876"/>
    <w:rsid w:val="001F19BA"/>
    <w:rsid w:val="001F77DA"/>
    <w:rsid w:val="0020149E"/>
    <w:rsid w:val="002047E8"/>
    <w:rsid w:val="002129CF"/>
    <w:rsid w:val="00213800"/>
    <w:rsid w:val="00217494"/>
    <w:rsid w:val="002174AF"/>
    <w:rsid w:val="00217B56"/>
    <w:rsid w:val="00217C12"/>
    <w:rsid w:val="00217F59"/>
    <w:rsid w:val="002252FE"/>
    <w:rsid w:val="00225371"/>
    <w:rsid w:val="00226BD5"/>
    <w:rsid w:val="00232591"/>
    <w:rsid w:val="00233052"/>
    <w:rsid w:val="00234C89"/>
    <w:rsid w:val="002357D6"/>
    <w:rsid w:val="00236459"/>
    <w:rsid w:val="00240BF4"/>
    <w:rsid w:val="00243BB3"/>
    <w:rsid w:val="00243E4D"/>
    <w:rsid w:val="00245BA9"/>
    <w:rsid w:val="002500F3"/>
    <w:rsid w:val="00250409"/>
    <w:rsid w:val="00250DC0"/>
    <w:rsid w:val="00251EFA"/>
    <w:rsid w:val="00251F61"/>
    <w:rsid w:val="00252304"/>
    <w:rsid w:val="00253ADD"/>
    <w:rsid w:val="00255AC9"/>
    <w:rsid w:val="00255F99"/>
    <w:rsid w:val="002568D5"/>
    <w:rsid w:val="00257192"/>
    <w:rsid w:val="00257C72"/>
    <w:rsid w:val="002606A6"/>
    <w:rsid w:val="002618C8"/>
    <w:rsid w:val="00267620"/>
    <w:rsid w:val="00267BB3"/>
    <w:rsid w:val="0027048B"/>
    <w:rsid w:val="0027172F"/>
    <w:rsid w:val="00274FDB"/>
    <w:rsid w:val="002807D0"/>
    <w:rsid w:val="00285D8F"/>
    <w:rsid w:val="00285D93"/>
    <w:rsid w:val="00286673"/>
    <w:rsid w:val="0029030C"/>
    <w:rsid w:val="00291837"/>
    <w:rsid w:val="0029377A"/>
    <w:rsid w:val="002939DD"/>
    <w:rsid w:val="00297563"/>
    <w:rsid w:val="002A0C6F"/>
    <w:rsid w:val="002A1D18"/>
    <w:rsid w:val="002B2880"/>
    <w:rsid w:val="002B4D1C"/>
    <w:rsid w:val="002C0B96"/>
    <w:rsid w:val="002C1E3B"/>
    <w:rsid w:val="002C66D7"/>
    <w:rsid w:val="002C68CC"/>
    <w:rsid w:val="002C6C40"/>
    <w:rsid w:val="002D19EC"/>
    <w:rsid w:val="002D1DEC"/>
    <w:rsid w:val="002D48C5"/>
    <w:rsid w:val="002D4FD5"/>
    <w:rsid w:val="002D7F70"/>
    <w:rsid w:val="002D7FBA"/>
    <w:rsid w:val="002E18A0"/>
    <w:rsid w:val="002E1B31"/>
    <w:rsid w:val="002E4F00"/>
    <w:rsid w:val="002E5DF3"/>
    <w:rsid w:val="002E77AB"/>
    <w:rsid w:val="002F14D7"/>
    <w:rsid w:val="002F4412"/>
    <w:rsid w:val="002F5C26"/>
    <w:rsid w:val="002F5F8A"/>
    <w:rsid w:val="002F617D"/>
    <w:rsid w:val="003003F3"/>
    <w:rsid w:val="0030408F"/>
    <w:rsid w:val="003130ED"/>
    <w:rsid w:val="0031331E"/>
    <w:rsid w:val="00313B80"/>
    <w:rsid w:val="00315133"/>
    <w:rsid w:val="003156D8"/>
    <w:rsid w:val="0031597A"/>
    <w:rsid w:val="00316079"/>
    <w:rsid w:val="0031721A"/>
    <w:rsid w:val="0031797F"/>
    <w:rsid w:val="00323767"/>
    <w:rsid w:val="00323BBF"/>
    <w:rsid w:val="00324E56"/>
    <w:rsid w:val="00331A12"/>
    <w:rsid w:val="00332253"/>
    <w:rsid w:val="00332760"/>
    <w:rsid w:val="0033325E"/>
    <w:rsid w:val="00333E11"/>
    <w:rsid w:val="00334CD3"/>
    <w:rsid w:val="003353E5"/>
    <w:rsid w:val="003358AA"/>
    <w:rsid w:val="00340027"/>
    <w:rsid w:val="003423CC"/>
    <w:rsid w:val="00343F0D"/>
    <w:rsid w:val="0034534A"/>
    <w:rsid w:val="00345361"/>
    <w:rsid w:val="003469FB"/>
    <w:rsid w:val="00347B70"/>
    <w:rsid w:val="00354F35"/>
    <w:rsid w:val="0035531F"/>
    <w:rsid w:val="003577C8"/>
    <w:rsid w:val="00362546"/>
    <w:rsid w:val="00362DC8"/>
    <w:rsid w:val="00363CF1"/>
    <w:rsid w:val="00365BCA"/>
    <w:rsid w:val="00370D13"/>
    <w:rsid w:val="003712D9"/>
    <w:rsid w:val="003720D6"/>
    <w:rsid w:val="003757CC"/>
    <w:rsid w:val="0037741B"/>
    <w:rsid w:val="0038105E"/>
    <w:rsid w:val="003810BA"/>
    <w:rsid w:val="00381824"/>
    <w:rsid w:val="0038383A"/>
    <w:rsid w:val="00385F6D"/>
    <w:rsid w:val="0038602E"/>
    <w:rsid w:val="0038697E"/>
    <w:rsid w:val="003871B1"/>
    <w:rsid w:val="003913C1"/>
    <w:rsid w:val="0039598E"/>
    <w:rsid w:val="003A14DF"/>
    <w:rsid w:val="003A2B1B"/>
    <w:rsid w:val="003A51CB"/>
    <w:rsid w:val="003A54A6"/>
    <w:rsid w:val="003A6C0A"/>
    <w:rsid w:val="003B0D0E"/>
    <w:rsid w:val="003B26E1"/>
    <w:rsid w:val="003B2B0B"/>
    <w:rsid w:val="003B3349"/>
    <w:rsid w:val="003B4747"/>
    <w:rsid w:val="003B4D1E"/>
    <w:rsid w:val="003B5024"/>
    <w:rsid w:val="003B57A1"/>
    <w:rsid w:val="003B669A"/>
    <w:rsid w:val="003C07FF"/>
    <w:rsid w:val="003C0903"/>
    <w:rsid w:val="003C0E18"/>
    <w:rsid w:val="003C19FB"/>
    <w:rsid w:val="003C3DF8"/>
    <w:rsid w:val="003C51E7"/>
    <w:rsid w:val="003C698C"/>
    <w:rsid w:val="003C735B"/>
    <w:rsid w:val="003D2CE9"/>
    <w:rsid w:val="003D59D1"/>
    <w:rsid w:val="003D6928"/>
    <w:rsid w:val="003D7701"/>
    <w:rsid w:val="003D7B4B"/>
    <w:rsid w:val="003E2AF0"/>
    <w:rsid w:val="003E3C4C"/>
    <w:rsid w:val="003E3DFC"/>
    <w:rsid w:val="003E3E47"/>
    <w:rsid w:val="003E42F4"/>
    <w:rsid w:val="003E54B5"/>
    <w:rsid w:val="003E7EB1"/>
    <w:rsid w:val="003F04CF"/>
    <w:rsid w:val="003F14E8"/>
    <w:rsid w:val="003F46C8"/>
    <w:rsid w:val="003F46CB"/>
    <w:rsid w:val="003F7AF9"/>
    <w:rsid w:val="00400A5C"/>
    <w:rsid w:val="004034B6"/>
    <w:rsid w:val="00405C7D"/>
    <w:rsid w:val="004066D2"/>
    <w:rsid w:val="00406C4D"/>
    <w:rsid w:val="004116F0"/>
    <w:rsid w:val="00413E1C"/>
    <w:rsid w:val="00413E67"/>
    <w:rsid w:val="00414008"/>
    <w:rsid w:val="00414EDC"/>
    <w:rsid w:val="00415A98"/>
    <w:rsid w:val="0041645B"/>
    <w:rsid w:val="004173D3"/>
    <w:rsid w:val="00417509"/>
    <w:rsid w:val="004203BA"/>
    <w:rsid w:val="00421F99"/>
    <w:rsid w:val="004252A1"/>
    <w:rsid w:val="00427BE8"/>
    <w:rsid w:val="004323A4"/>
    <w:rsid w:val="00435082"/>
    <w:rsid w:val="004372AD"/>
    <w:rsid w:val="004376C8"/>
    <w:rsid w:val="00444CA4"/>
    <w:rsid w:val="004460F6"/>
    <w:rsid w:val="00446673"/>
    <w:rsid w:val="00447B78"/>
    <w:rsid w:val="00450D6D"/>
    <w:rsid w:val="004531F9"/>
    <w:rsid w:val="004561A6"/>
    <w:rsid w:val="004575B2"/>
    <w:rsid w:val="00457820"/>
    <w:rsid w:val="004601BE"/>
    <w:rsid w:val="00461A70"/>
    <w:rsid w:val="00464841"/>
    <w:rsid w:val="004653AE"/>
    <w:rsid w:val="00466A4B"/>
    <w:rsid w:val="00467B2C"/>
    <w:rsid w:val="00467E45"/>
    <w:rsid w:val="0047003A"/>
    <w:rsid w:val="00470080"/>
    <w:rsid w:val="00470354"/>
    <w:rsid w:val="00471459"/>
    <w:rsid w:val="00471C6E"/>
    <w:rsid w:val="00472039"/>
    <w:rsid w:val="004727E9"/>
    <w:rsid w:val="0047319B"/>
    <w:rsid w:val="004819A0"/>
    <w:rsid w:val="00482E02"/>
    <w:rsid w:val="00483492"/>
    <w:rsid w:val="00484B33"/>
    <w:rsid w:val="004902CB"/>
    <w:rsid w:val="004903A0"/>
    <w:rsid w:val="0049145B"/>
    <w:rsid w:val="004937E8"/>
    <w:rsid w:val="004A1763"/>
    <w:rsid w:val="004A4447"/>
    <w:rsid w:val="004A55DF"/>
    <w:rsid w:val="004B581D"/>
    <w:rsid w:val="004C096D"/>
    <w:rsid w:val="004C1566"/>
    <w:rsid w:val="004C1D62"/>
    <w:rsid w:val="004C3C8A"/>
    <w:rsid w:val="004C3E75"/>
    <w:rsid w:val="004C4965"/>
    <w:rsid w:val="004D5206"/>
    <w:rsid w:val="004D65E9"/>
    <w:rsid w:val="004D6C43"/>
    <w:rsid w:val="004D78B3"/>
    <w:rsid w:val="004E00BB"/>
    <w:rsid w:val="004E0C61"/>
    <w:rsid w:val="004E4ACC"/>
    <w:rsid w:val="004E5163"/>
    <w:rsid w:val="004F183F"/>
    <w:rsid w:val="004F40B7"/>
    <w:rsid w:val="004F6F54"/>
    <w:rsid w:val="005014BE"/>
    <w:rsid w:val="00501C47"/>
    <w:rsid w:val="0050270F"/>
    <w:rsid w:val="00502830"/>
    <w:rsid w:val="00503DA9"/>
    <w:rsid w:val="0050644F"/>
    <w:rsid w:val="005136FD"/>
    <w:rsid w:val="005138D4"/>
    <w:rsid w:val="00514A7A"/>
    <w:rsid w:val="00517FDF"/>
    <w:rsid w:val="00520940"/>
    <w:rsid w:val="00522EB0"/>
    <w:rsid w:val="00523FD2"/>
    <w:rsid w:val="00524726"/>
    <w:rsid w:val="00527C4C"/>
    <w:rsid w:val="00530499"/>
    <w:rsid w:val="00530FAC"/>
    <w:rsid w:val="0053512F"/>
    <w:rsid w:val="005372B3"/>
    <w:rsid w:val="00537BF3"/>
    <w:rsid w:val="005406B6"/>
    <w:rsid w:val="00540A79"/>
    <w:rsid w:val="005421A2"/>
    <w:rsid w:val="005458D1"/>
    <w:rsid w:val="00546880"/>
    <w:rsid w:val="00551727"/>
    <w:rsid w:val="00551884"/>
    <w:rsid w:val="00553756"/>
    <w:rsid w:val="005538B0"/>
    <w:rsid w:val="00554B31"/>
    <w:rsid w:val="005557D3"/>
    <w:rsid w:val="00557291"/>
    <w:rsid w:val="00561FF5"/>
    <w:rsid w:val="005620E8"/>
    <w:rsid w:val="00565D5D"/>
    <w:rsid w:val="00571569"/>
    <w:rsid w:val="00574F97"/>
    <w:rsid w:val="0057500D"/>
    <w:rsid w:val="00575614"/>
    <w:rsid w:val="00576A9B"/>
    <w:rsid w:val="00582A24"/>
    <w:rsid w:val="00583B7E"/>
    <w:rsid w:val="00587B70"/>
    <w:rsid w:val="0059059A"/>
    <w:rsid w:val="00592AAB"/>
    <w:rsid w:val="00595DCC"/>
    <w:rsid w:val="00595E67"/>
    <w:rsid w:val="005962A0"/>
    <w:rsid w:val="0059745B"/>
    <w:rsid w:val="005977D9"/>
    <w:rsid w:val="00597886"/>
    <w:rsid w:val="005A59CA"/>
    <w:rsid w:val="005A6007"/>
    <w:rsid w:val="005B35E6"/>
    <w:rsid w:val="005B5D49"/>
    <w:rsid w:val="005B77EE"/>
    <w:rsid w:val="005C209B"/>
    <w:rsid w:val="005C2E8C"/>
    <w:rsid w:val="005C546C"/>
    <w:rsid w:val="005C58CE"/>
    <w:rsid w:val="005D0163"/>
    <w:rsid w:val="005D0C7F"/>
    <w:rsid w:val="005D0FC3"/>
    <w:rsid w:val="005D1837"/>
    <w:rsid w:val="005D1B4F"/>
    <w:rsid w:val="005D4212"/>
    <w:rsid w:val="005D51D8"/>
    <w:rsid w:val="005D7C38"/>
    <w:rsid w:val="005E160E"/>
    <w:rsid w:val="005E242F"/>
    <w:rsid w:val="005E3476"/>
    <w:rsid w:val="005E5037"/>
    <w:rsid w:val="005E78BD"/>
    <w:rsid w:val="005E7BB2"/>
    <w:rsid w:val="005F7B1A"/>
    <w:rsid w:val="0060126E"/>
    <w:rsid w:val="006017C6"/>
    <w:rsid w:val="00601819"/>
    <w:rsid w:val="0060283A"/>
    <w:rsid w:val="00602C35"/>
    <w:rsid w:val="00602F3D"/>
    <w:rsid w:val="00603E6B"/>
    <w:rsid w:val="0060634B"/>
    <w:rsid w:val="00606428"/>
    <w:rsid w:val="006137A0"/>
    <w:rsid w:val="006137F0"/>
    <w:rsid w:val="00614DA4"/>
    <w:rsid w:val="00620A04"/>
    <w:rsid w:val="00622626"/>
    <w:rsid w:val="006228B7"/>
    <w:rsid w:val="00626A93"/>
    <w:rsid w:val="00626B6F"/>
    <w:rsid w:val="00626F25"/>
    <w:rsid w:val="00630E63"/>
    <w:rsid w:val="006312D7"/>
    <w:rsid w:val="00633EFA"/>
    <w:rsid w:val="0064063C"/>
    <w:rsid w:val="006406B6"/>
    <w:rsid w:val="0064221D"/>
    <w:rsid w:val="00643DB3"/>
    <w:rsid w:val="00650145"/>
    <w:rsid w:val="00655792"/>
    <w:rsid w:val="00660277"/>
    <w:rsid w:val="006624ED"/>
    <w:rsid w:val="00665A1B"/>
    <w:rsid w:val="00667FD8"/>
    <w:rsid w:val="006712B6"/>
    <w:rsid w:val="0067292A"/>
    <w:rsid w:val="00677565"/>
    <w:rsid w:val="00677A69"/>
    <w:rsid w:val="00681EF4"/>
    <w:rsid w:val="006834B1"/>
    <w:rsid w:val="006842A8"/>
    <w:rsid w:val="0068513B"/>
    <w:rsid w:val="00690720"/>
    <w:rsid w:val="006915F8"/>
    <w:rsid w:val="006930F0"/>
    <w:rsid w:val="006979D4"/>
    <w:rsid w:val="006A110D"/>
    <w:rsid w:val="006A12DF"/>
    <w:rsid w:val="006A32E4"/>
    <w:rsid w:val="006A5805"/>
    <w:rsid w:val="006A7226"/>
    <w:rsid w:val="006B067D"/>
    <w:rsid w:val="006B1115"/>
    <w:rsid w:val="006B2BF4"/>
    <w:rsid w:val="006B370E"/>
    <w:rsid w:val="006B52E7"/>
    <w:rsid w:val="006B5B68"/>
    <w:rsid w:val="006C024A"/>
    <w:rsid w:val="006C0FB7"/>
    <w:rsid w:val="006C44B9"/>
    <w:rsid w:val="006C5DF5"/>
    <w:rsid w:val="006D29A8"/>
    <w:rsid w:val="006D2FFD"/>
    <w:rsid w:val="006D403C"/>
    <w:rsid w:val="006D6B37"/>
    <w:rsid w:val="006E1B8A"/>
    <w:rsid w:val="006E39E0"/>
    <w:rsid w:val="006E5C47"/>
    <w:rsid w:val="006E6CC0"/>
    <w:rsid w:val="006E7435"/>
    <w:rsid w:val="006E7F5F"/>
    <w:rsid w:val="006F3B1A"/>
    <w:rsid w:val="006F3CD3"/>
    <w:rsid w:val="006F5D09"/>
    <w:rsid w:val="006F5F33"/>
    <w:rsid w:val="006F63A5"/>
    <w:rsid w:val="006F6724"/>
    <w:rsid w:val="00702517"/>
    <w:rsid w:val="0070281A"/>
    <w:rsid w:val="00703601"/>
    <w:rsid w:val="00704BCF"/>
    <w:rsid w:val="00705138"/>
    <w:rsid w:val="00710AD3"/>
    <w:rsid w:val="00712155"/>
    <w:rsid w:val="00713554"/>
    <w:rsid w:val="00713AFC"/>
    <w:rsid w:val="00716BCF"/>
    <w:rsid w:val="00720111"/>
    <w:rsid w:val="00720125"/>
    <w:rsid w:val="00721B55"/>
    <w:rsid w:val="007234D2"/>
    <w:rsid w:val="00724B0A"/>
    <w:rsid w:val="0073211B"/>
    <w:rsid w:val="007333AA"/>
    <w:rsid w:val="007345EC"/>
    <w:rsid w:val="0073478C"/>
    <w:rsid w:val="00734B1D"/>
    <w:rsid w:val="007356A5"/>
    <w:rsid w:val="00740B36"/>
    <w:rsid w:val="00741788"/>
    <w:rsid w:val="0074469E"/>
    <w:rsid w:val="007464D3"/>
    <w:rsid w:val="00746D2B"/>
    <w:rsid w:val="00750500"/>
    <w:rsid w:val="0075063D"/>
    <w:rsid w:val="00750E16"/>
    <w:rsid w:val="007510EB"/>
    <w:rsid w:val="007519E4"/>
    <w:rsid w:val="00754952"/>
    <w:rsid w:val="00757A85"/>
    <w:rsid w:val="007617F0"/>
    <w:rsid w:val="007645D4"/>
    <w:rsid w:val="0076558B"/>
    <w:rsid w:val="007715E4"/>
    <w:rsid w:val="0077242A"/>
    <w:rsid w:val="007760B4"/>
    <w:rsid w:val="00776232"/>
    <w:rsid w:val="007769B5"/>
    <w:rsid w:val="007769DD"/>
    <w:rsid w:val="00781161"/>
    <w:rsid w:val="0078152D"/>
    <w:rsid w:val="00785E64"/>
    <w:rsid w:val="00787702"/>
    <w:rsid w:val="00791009"/>
    <w:rsid w:val="0079385C"/>
    <w:rsid w:val="007A025F"/>
    <w:rsid w:val="007A19E6"/>
    <w:rsid w:val="007A2F3C"/>
    <w:rsid w:val="007A4510"/>
    <w:rsid w:val="007A4E0D"/>
    <w:rsid w:val="007A646F"/>
    <w:rsid w:val="007A6D4D"/>
    <w:rsid w:val="007A6F47"/>
    <w:rsid w:val="007A71D2"/>
    <w:rsid w:val="007B1129"/>
    <w:rsid w:val="007B4FD3"/>
    <w:rsid w:val="007C2A9A"/>
    <w:rsid w:val="007C5BC6"/>
    <w:rsid w:val="007C5D86"/>
    <w:rsid w:val="007C6D0F"/>
    <w:rsid w:val="007C7D77"/>
    <w:rsid w:val="007D0D00"/>
    <w:rsid w:val="007D4910"/>
    <w:rsid w:val="007D5AE0"/>
    <w:rsid w:val="007E057E"/>
    <w:rsid w:val="007E2AD0"/>
    <w:rsid w:val="007E41B0"/>
    <w:rsid w:val="007E5596"/>
    <w:rsid w:val="007E5634"/>
    <w:rsid w:val="007E66D8"/>
    <w:rsid w:val="007E6FEF"/>
    <w:rsid w:val="007E7840"/>
    <w:rsid w:val="007E7AE7"/>
    <w:rsid w:val="007F02F9"/>
    <w:rsid w:val="007F531B"/>
    <w:rsid w:val="007F5445"/>
    <w:rsid w:val="007F621F"/>
    <w:rsid w:val="007F7BC5"/>
    <w:rsid w:val="00800E80"/>
    <w:rsid w:val="00802F55"/>
    <w:rsid w:val="008037D6"/>
    <w:rsid w:val="00804A4D"/>
    <w:rsid w:val="008055E6"/>
    <w:rsid w:val="00821A3C"/>
    <w:rsid w:val="00822E9E"/>
    <w:rsid w:val="00826C5B"/>
    <w:rsid w:val="00826FE3"/>
    <w:rsid w:val="008308D3"/>
    <w:rsid w:val="00830960"/>
    <w:rsid w:val="00832478"/>
    <w:rsid w:val="00832714"/>
    <w:rsid w:val="00832C42"/>
    <w:rsid w:val="00833448"/>
    <w:rsid w:val="008342FD"/>
    <w:rsid w:val="008358EC"/>
    <w:rsid w:val="0083785D"/>
    <w:rsid w:val="00842292"/>
    <w:rsid w:val="00842323"/>
    <w:rsid w:val="008442CE"/>
    <w:rsid w:val="00846EA2"/>
    <w:rsid w:val="008476B5"/>
    <w:rsid w:val="008503F8"/>
    <w:rsid w:val="0085107E"/>
    <w:rsid w:val="008524F1"/>
    <w:rsid w:val="00856164"/>
    <w:rsid w:val="0085655D"/>
    <w:rsid w:val="0085690E"/>
    <w:rsid w:val="0086165B"/>
    <w:rsid w:val="00861CC0"/>
    <w:rsid w:val="00861F00"/>
    <w:rsid w:val="00864945"/>
    <w:rsid w:val="008673D8"/>
    <w:rsid w:val="0086741A"/>
    <w:rsid w:val="00867DFB"/>
    <w:rsid w:val="008816AE"/>
    <w:rsid w:val="008925F2"/>
    <w:rsid w:val="0089415A"/>
    <w:rsid w:val="00895836"/>
    <w:rsid w:val="00895E71"/>
    <w:rsid w:val="0089671E"/>
    <w:rsid w:val="008A166E"/>
    <w:rsid w:val="008A5937"/>
    <w:rsid w:val="008A6B19"/>
    <w:rsid w:val="008A788C"/>
    <w:rsid w:val="008B2422"/>
    <w:rsid w:val="008B514E"/>
    <w:rsid w:val="008B549A"/>
    <w:rsid w:val="008B55C1"/>
    <w:rsid w:val="008B77BF"/>
    <w:rsid w:val="008C0FE1"/>
    <w:rsid w:val="008C152A"/>
    <w:rsid w:val="008C16DC"/>
    <w:rsid w:val="008C3633"/>
    <w:rsid w:val="008C4485"/>
    <w:rsid w:val="008C45B1"/>
    <w:rsid w:val="008C4BD2"/>
    <w:rsid w:val="008D0DAD"/>
    <w:rsid w:val="008D2729"/>
    <w:rsid w:val="008D3F38"/>
    <w:rsid w:val="008D596C"/>
    <w:rsid w:val="008D6F16"/>
    <w:rsid w:val="008E3A48"/>
    <w:rsid w:val="008E3F1D"/>
    <w:rsid w:val="008E7483"/>
    <w:rsid w:val="008F0B6A"/>
    <w:rsid w:val="008F2F61"/>
    <w:rsid w:val="008F536E"/>
    <w:rsid w:val="008F5F31"/>
    <w:rsid w:val="008F6F7C"/>
    <w:rsid w:val="0090033F"/>
    <w:rsid w:val="0090105A"/>
    <w:rsid w:val="009055E9"/>
    <w:rsid w:val="0091130D"/>
    <w:rsid w:val="00913D54"/>
    <w:rsid w:val="009147F2"/>
    <w:rsid w:val="00914F21"/>
    <w:rsid w:val="00916351"/>
    <w:rsid w:val="00916F65"/>
    <w:rsid w:val="0091756B"/>
    <w:rsid w:val="00921898"/>
    <w:rsid w:val="009218E2"/>
    <w:rsid w:val="00921993"/>
    <w:rsid w:val="00922ACC"/>
    <w:rsid w:val="00923625"/>
    <w:rsid w:val="00923AE3"/>
    <w:rsid w:val="00924CE1"/>
    <w:rsid w:val="00925F6F"/>
    <w:rsid w:val="0092782A"/>
    <w:rsid w:val="00932F38"/>
    <w:rsid w:val="00932FC6"/>
    <w:rsid w:val="009363A3"/>
    <w:rsid w:val="0093652B"/>
    <w:rsid w:val="0093766D"/>
    <w:rsid w:val="009403D2"/>
    <w:rsid w:val="00940B7E"/>
    <w:rsid w:val="00940C72"/>
    <w:rsid w:val="0094300B"/>
    <w:rsid w:val="00945E28"/>
    <w:rsid w:val="00945EF3"/>
    <w:rsid w:val="00947B7E"/>
    <w:rsid w:val="00950A80"/>
    <w:rsid w:val="00951011"/>
    <w:rsid w:val="00951942"/>
    <w:rsid w:val="00954B1E"/>
    <w:rsid w:val="0095602C"/>
    <w:rsid w:val="00956B83"/>
    <w:rsid w:val="00956BE6"/>
    <w:rsid w:val="0096094B"/>
    <w:rsid w:val="00963E9F"/>
    <w:rsid w:val="0096558D"/>
    <w:rsid w:val="00966574"/>
    <w:rsid w:val="00966809"/>
    <w:rsid w:val="00972258"/>
    <w:rsid w:val="00974832"/>
    <w:rsid w:val="00983593"/>
    <w:rsid w:val="009926CE"/>
    <w:rsid w:val="00995CDD"/>
    <w:rsid w:val="00995F55"/>
    <w:rsid w:val="0099608D"/>
    <w:rsid w:val="009A2C37"/>
    <w:rsid w:val="009A3BAC"/>
    <w:rsid w:val="009B04BD"/>
    <w:rsid w:val="009B0B34"/>
    <w:rsid w:val="009B2574"/>
    <w:rsid w:val="009B370B"/>
    <w:rsid w:val="009B6D92"/>
    <w:rsid w:val="009C05BF"/>
    <w:rsid w:val="009C21F1"/>
    <w:rsid w:val="009C2CAC"/>
    <w:rsid w:val="009C2F6B"/>
    <w:rsid w:val="009C7C8D"/>
    <w:rsid w:val="009C7C94"/>
    <w:rsid w:val="009D0592"/>
    <w:rsid w:val="009D0944"/>
    <w:rsid w:val="009D1B31"/>
    <w:rsid w:val="009D1C3A"/>
    <w:rsid w:val="009D4C8E"/>
    <w:rsid w:val="009D4EED"/>
    <w:rsid w:val="009D64FE"/>
    <w:rsid w:val="009E03F3"/>
    <w:rsid w:val="009E0651"/>
    <w:rsid w:val="009E3C9F"/>
    <w:rsid w:val="009E430C"/>
    <w:rsid w:val="009E76C1"/>
    <w:rsid w:val="009F05D3"/>
    <w:rsid w:val="009F1E36"/>
    <w:rsid w:val="009F362F"/>
    <w:rsid w:val="009F4109"/>
    <w:rsid w:val="009F466D"/>
    <w:rsid w:val="009F47E8"/>
    <w:rsid w:val="009F6CA3"/>
    <w:rsid w:val="00A00364"/>
    <w:rsid w:val="00A00613"/>
    <w:rsid w:val="00A02E23"/>
    <w:rsid w:val="00A03CFC"/>
    <w:rsid w:val="00A15FCB"/>
    <w:rsid w:val="00A168C5"/>
    <w:rsid w:val="00A17A57"/>
    <w:rsid w:val="00A22CB4"/>
    <w:rsid w:val="00A241D2"/>
    <w:rsid w:val="00A25C80"/>
    <w:rsid w:val="00A262BA"/>
    <w:rsid w:val="00A27777"/>
    <w:rsid w:val="00A302B5"/>
    <w:rsid w:val="00A342CE"/>
    <w:rsid w:val="00A3514F"/>
    <w:rsid w:val="00A355B8"/>
    <w:rsid w:val="00A36425"/>
    <w:rsid w:val="00A37CD6"/>
    <w:rsid w:val="00A40D90"/>
    <w:rsid w:val="00A412A9"/>
    <w:rsid w:val="00A44823"/>
    <w:rsid w:val="00A44A7C"/>
    <w:rsid w:val="00A4690A"/>
    <w:rsid w:val="00A46FB1"/>
    <w:rsid w:val="00A50218"/>
    <w:rsid w:val="00A50E6A"/>
    <w:rsid w:val="00A5231D"/>
    <w:rsid w:val="00A558ED"/>
    <w:rsid w:val="00A60422"/>
    <w:rsid w:val="00A61D65"/>
    <w:rsid w:val="00A62C67"/>
    <w:rsid w:val="00A63C8D"/>
    <w:rsid w:val="00A66767"/>
    <w:rsid w:val="00A67C0F"/>
    <w:rsid w:val="00A713E0"/>
    <w:rsid w:val="00A72107"/>
    <w:rsid w:val="00A72638"/>
    <w:rsid w:val="00A733FE"/>
    <w:rsid w:val="00A73706"/>
    <w:rsid w:val="00A76844"/>
    <w:rsid w:val="00A77943"/>
    <w:rsid w:val="00A819CD"/>
    <w:rsid w:val="00A81F24"/>
    <w:rsid w:val="00A82412"/>
    <w:rsid w:val="00A82A01"/>
    <w:rsid w:val="00A82BA7"/>
    <w:rsid w:val="00A8407C"/>
    <w:rsid w:val="00A84F1C"/>
    <w:rsid w:val="00A86A10"/>
    <w:rsid w:val="00A871A5"/>
    <w:rsid w:val="00A873CB"/>
    <w:rsid w:val="00A87CF9"/>
    <w:rsid w:val="00A90579"/>
    <w:rsid w:val="00A91BE9"/>
    <w:rsid w:val="00A93294"/>
    <w:rsid w:val="00A942A8"/>
    <w:rsid w:val="00A96226"/>
    <w:rsid w:val="00A96D56"/>
    <w:rsid w:val="00A972A1"/>
    <w:rsid w:val="00AA3777"/>
    <w:rsid w:val="00AA749A"/>
    <w:rsid w:val="00AB0735"/>
    <w:rsid w:val="00AB11BB"/>
    <w:rsid w:val="00AB1536"/>
    <w:rsid w:val="00AB1D28"/>
    <w:rsid w:val="00AB1D7E"/>
    <w:rsid w:val="00AC1C0D"/>
    <w:rsid w:val="00AC44C1"/>
    <w:rsid w:val="00AC51CE"/>
    <w:rsid w:val="00AC673B"/>
    <w:rsid w:val="00AD1048"/>
    <w:rsid w:val="00AD618E"/>
    <w:rsid w:val="00AD6671"/>
    <w:rsid w:val="00AD76EF"/>
    <w:rsid w:val="00AE0390"/>
    <w:rsid w:val="00AE08AE"/>
    <w:rsid w:val="00AE1917"/>
    <w:rsid w:val="00AE498F"/>
    <w:rsid w:val="00AE7393"/>
    <w:rsid w:val="00AE7C4E"/>
    <w:rsid w:val="00AF1A28"/>
    <w:rsid w:val="00AF1BAD"/>
    <w:rsid w:val="00AF55C8"/>
    <w:rsid w:val="00AF61D2"/>
    <w:rsid w:val="00AF62E2"/>
    <w:rsid w:val="00AF67FA"/>
    <w:rsid w:val="00AF6F8B"/>
    <w:rsid w:val="00B05D06"/>
    <w:rsid w:val="00B06C09"/>
    <w:rsid w:val="00B06CD8"/>
    <w:rsid w:val="00B11CAE"/>
    <w:rsid w:val="00B12D03"/>
    <w:rsid w:val="00B14F7F"/>
    <w:rsid w:val="00B1790D"/>
    <w:rsid w:val="00B2237E"/>
    <w:rsid w:val="00B27087"/>
    <w:rsid w:val="00B307F0"/>
    <w:rsid w:val="00B33E84"/>
    <w:rsid w:val="00B3505F"/>
    <w:rsid w:val="00B40530"/>
    <w:rsid w:val="00B409F4"/>
    <w:rsid w:val="00B423C0"/>
    <w:rsid w:val="00B431E6"/>
    <w:rsid w:val="00B43740"/>
    <w:rsid w:val="00B5176F"/>
    <w:rsid w:val="00B51D1C"/>
    <w:rsid w:val="00B5280A"/>
    <w:rsid w:val="00B53FFD"/>
    <w:rsid w:val="00B553CA"/>
    <w:rsid w:val="00B57BED"/>
    <w:rsid w:val="00B61EC4"/>
    <w:rsid w:val="00B651FE"/>
    <w:rsid w:val="00B65F0E"/>
    <w:rsid w:val="00B6718D"/>
    <w:rsid w:val="00B74005"/>
    <w:rsid w:val="00B7448D"/>
    <w:rsid w:val="00B74D29"/>
    <w:rsid w:val="00B74F71"/>
    <w:rsid w:val="00B77C03"/>
    <w:rsid w:val="00B823C6"/>
    <w:rsid w:val="00B82577"/>
    <w:rsid w:val="00B84717"/>
    <w:rsid w:val="00B878DC"/>
    <w:rsid w:val="00B90F4A"/>
    <w:rsid w:val="00B91290"/>
    <w:rsid w:val="00B948F9"/>
    <w:rsid w:val="00B951BF"/>
    <w:rsid w:val="00BA0239"/>
    <w:rsid w:val="00BA2557"/>
    <w:rsid w:val="00BA361F"/>
    <w:rsid w:val="00BA36FB"/>
    <w:rsid w:val="00BA60A5"/>
    <w:rsid w:val="00BA6596"/>
    <w:rsid w:val="00BA6CCC"/>
    <w:rsid w:val="00BA73C8"/>
    <w:rsid w:val="00BA7996"/>
    <w:rsid w:val="00BA7A0F"/>
    <w:rsid w:val="00BB291E"/>
    <w:rsid w:val="00BB330A"/>
    <w:rsid w:val="00BB46E3"/>
    <w:rsid w:val="00BB715A"/>
    <w:rsid w:val="00BB793C"/>
    <w:rsid w:val="00BC1660"/>
    <w:rsid w:val="00BC2F3C"/>
    <w:rsid w:val="00BC3B2F"/>
    <w:rsid w:val="00BC50FE"/>
    <w:rsid w:val="00BC5F75"/>
    <w:rsid w:val="00BC7AE7"/>
    <w:rsid w:val="00BD2094"/>
    <w:rsid w:val="00BD2E6D"/>
    <w:rsid w:val="00BD3186"/>
    <w:rsid w:val="00BD58A3"/>
    <w:rsid w:val="00BD645C"/>
    <w:rsid w:val="00BD7B8E"/>
    <w:rsid w:val="00BE1A5C"/>
    <w:rsid w:val="00BE25E5"/>
    <w:rsid w:val="00BE479C"/>
    <w:rsid w:val="00BE6EC9"/>
    <w:rsid w:val="00BF296A"/>
    <w:rsid w:val="00BF32E7"/>
    <w:rsid w:val="00BF6A12"/>
    <w:rsid w:val="00C01127"/>
    <w:rsid w:val="00C027EC"/>
    <w:rsid w:val="00C04219"/>
    <w:rsid w:val="00C04D4E"/>
    <w:rsid w:val="00C0630B"/>
    <w:rsid w:val="00C0730F"/>
    <w:rsid w:val="00C103BF"/>
    <w:rsid w:val="00C1045D"/>
    <w:rsid w:val="00C10D4A"/>
    <w:rsid w:val="00C12356"/>
    <w:rsid w:val="00C14121"/>
    <w:rsid w:val="00C15335"/>
    <w:rsid w:val="00C15EBB"/>
    <w:rsid w:val="00C15F37"/>
    <w:rsid w:val="00C1621F"/>
    <w:rsid w:val="00C17BD1"/>
    <w:rsid w:val="00C20825"/>
    <w:rsid w:val="00C21329"/>
    <w:rsid w:val="00C2132A"/>
    <w:rsid w:val="00C23A2F"/>
    <w:rsid w:val="00C2719F"/>
    <w:rsid w:val="00C31E7A"/>
    <w:rsid w:val="00C33EFD"/>
    <w:rsid w:val="00C34AB9"/>
    <w:rsid w:val="00C42543"/>
    <w:rsid w:val="00C42B45"/>
    <w:rsid w:val="00C437F0"/>
    <w:rsid w:val="00C440A2"/>
    <w:rsid w:val="00C443AB"/>
    <w:rsid w:val="00C457FE"/>
    <w:rsid w:val="00C463FE"/>
    <w:rsid w:val="00C50A0F"/>
    <w:rsid w:val="00C51429"/>
    <w:rsid w:val="00C553AE"/>
    <w:rsid w:val="00C62F6D"/>
    <w:rsid w:val="00C63759"/>
    <w:rsid w:val="00C64342"/>
    <w:rsid w:val="00C661B8"/>
    <w:rsid w:val="00C66503"/>
    <w:rsid w:val="00C6652E"/>
    <w:rsid w:val="00C7081C"/>
    <w:rsid w:val="00C70D5F"/>
    <w:rsid w:val="00C72DAF"/>
    <w:rsid w:val="00C75ACC"/>
    <w:rsid w:val="00C75D0F"/>
    <w:rsid w:val="00C76899"/>
    <w:rsid w:val="00C76E10"/>
    <w:rsid w:val="00C809BD"/>
    <w:rsid w:val="00C84509"/>
    <w:rsid w:val="00C84E55"/>
    <w:rsid w:val="00C8639B"/>
    <w:rsid w:val="00C87ACC"/>
    <w:rsid w:val="00C93932"/>
    <w:rsid w:val="00C96EFE"/>
    <w:rsid w:val="00CA02D9"/>
    <w:rsid w:val="00CA0855"/>
    <w:rsid w:val="00CA2FBD"/>
    <w:rsid w:val="00CA66D3"/>
    <w:rsid w:val="00CA71DF"/>
    <w:rsid w:val="00CA7956"/>
    <w:rsid w:val="00CB247B"/>
    <w:rsid w:val="00CB338B"/>
    <w:rsid w:val="00CB3899"/>
    <w:rsid w:val="00CC146B"/>
    <w:rsid w:val="00CC1BD5"/>
    <w:rsid w:val="00CC46E8"/>
    <w:rsid w:val="00CC4764"/>
    <w:rsid w:val="00CC66E7"/>
    <w:rsid w:val="00CD1133"/>
    <w:rsid w:val="00CD1FDF"/>
    <w:rsid w:val="00CD3262"/>
    <w:rsid w:val="00CD3B8F"/>
    <w:rsid w:val="00CD40AF"/>
    <w:rsid w:val="00CD4F4B"/>
    <w:rsid w:val="00CD53DF"/>
    <w:rsid w:val="00CD7A32"/>
    <w:rsid w:val="00CE1B97"/>
    <w:rsid w:val="00CE2B0D"/>
    <w:rsid w:val="00CE2BF5"/>
    <w:rsid w:val="00CF183B"/>
    <w:rsid w:val="00CF1B1F"/>
    <w:rsid w:val="00CF226D"/>
    <w:rsid w:val="00CF2BC9"/>
    <w:rsid w:val="00CF341E"/>
    <w:rsid w:val="00CF38BB"/>
    <w:rsid w:val="00CF591F"/>
    <w:rsid w:val="00CF6D33"/>
    <w:rsid w:val="00D06DAC"/>
    <w:rsid w:val="00D070A5"/>
    <w:rsid w:val="00D11B90"/>
    <w:rsid w:val="00D127EA"/>
    <w:rsid w:val="00D13743"/>
    <w:rsid w:val="00D14A9A"/>
    <w:rsid w:val="00D14E51"/>
    <w:rsid w:val="00D14F7A"/>
    <w:rsid w:val="00D17E20"/>
    <w:rsid w:val="00D23AC5"/>
    <w:rsid w:val="00D24CB1"/>
    <w:rsid w:val="00D24FDF"/>
    <w:rsid w:val="00D307EC"/>
    <w:rsid w:val="00D33164"/>
    <w:rsid w:val="00D33F2C"/>
    <w:rsid w:val="00D36DB2"/>
    <w:rsid w:val="00D41EB4"/>
    <w:rsid w:val="00D43B4C"/>
    <w:rsid w:val="00D45EC3"/>
    <w:rsid w:val="00D462E3"/>
    <w:rsid w:val="00D4684D"/>
    <w:rsid w:val="00D5041F"/>
    <w:rsid w:val="00D505E6"/>
    <w:rsid w:val="00D50A7C"/>
    <w:rsid w:val="00D514F5"/>
    <w:rsid w:val="00D52854"/>
    <w:rsid w:val="00D52EEC"/>
    <w:rsid w:val="00D530DD"/>
    <w:rsid w:val="00D53DB1"/>
    <w:rsid w:val="00D5565E"/>
    <w:rsid w:val="00D57CD2"/>
    <w:rsid w:val="00D57EC9"/>
    <w:rsid w:val="00D60406"/>
    <w:rsid w:val="00D60995"/>
    <w:rsid w:val="00D63423"/>
    <w:rsid w:val="00D72B6A"/>
    <w:rsid w:val="00D73242"/>
    <w:rsid w:val="00D732DA"/>
    <w:rsid w:val="00D744B8"/>
    <w:rsid w:val="00D755F5"/>
    <w:rsid w:val="00D766E2"/>
    <w:rsid w:val="00D82063"/>
    <w:rsid w:val="00D829EC"/>
    <w:rsid w:val="00D83061"/>
    <w:rsid w:val="00D8701C"/>
    <w:rsid w:val="00D93F6C"/>
    <w:rsid w:val="00DA045F"/>
    <w:rsid w:val="00DA09E9"/>
    <w:rsid w:val="00DA0F42"/>
    <w:rsid w:val="00DA189E"/>
    <w:rsid w:val="00DA4D10"/>
    <w:rsid w:val="00DB0CFE"/>
    <w:rsid w:val="00DB10E1"/>
    <w:rsid w:val="00DB3B8B"/>
    <w:rsid w:val="00DB447B"/>
    <w:rsid w:val="00DB6616"/>
    <w:rsid w:val="00DC210D"/>
    <w:rsid w:val="00DC2A11"/>
    <w:rsid w:val="00DC2CFC"/>
    <w:rsid w:val="00DC369B"/>
    <w:rsid w:val="00DC3F98"/>
    <w:rsid w:val="00DC51EF"/>
    <w:rsid w:val="00DD3F27"/>
    <w:rsid w:val="00DD4C05"/>
    <w:rsid w:val="00DE0B32"/>
    <w:rsid w:val="00DE1370"/>
    <w:rsid w:val="00DF0A29"/>
    <w:rsid w:val="00DF23DD"/>
    <w:rsid w:val="00DF2828"/>
    <w:rsid w:val="00DF4FE5"/>
    <w:rsid w:val="00DF718C"/>
    <w:rsid w:val="00E01F7F"/>
    <w:rsid w:val="00E01F91"/>
    <w:rsid w:val="00E02793"/>
    <w:rsid w:val="00E0409F"/>
    <w:rsid w:val="00E0445E"/>
    <w:rsid w:val="00E064F7"/>
    <w:rsid w:val="00E13372"/>
    <w:rsid w:val="00E13C9C"/>
    <w:rsid w:val="00E14EBE"/>
    <w:rsid w:val="00E16D62"/>
    <w:rsid w:val="00E17896"/>
    <w:rsid w:val="00E2204B"/>
    <w:rsid w:val="00E24F0D"/>
    <w:rsid w:val="00E26396"/>
    <w:rsid w:val="00E3031F"/>
    <w:rsid w:val="00E3185F"/>
    <w:rsid w:val="00E31DE8"/>
    <w:rsid w:val="00E37DCD"/>
    <w:rsid w:val="00E41A92"/>
    <w:rsid w:val="00E41BC2"/>
    <w:rsid w:val="00E41C36"/>
    <w:rsid w:val="00E41EA0"/>
    <w:rsid w:val="00E45166"/>
    <w:rsid w:val="00E45FA8"/>
    <w:rsid w:val="00E4607A"/>
    <w:rsid w:val="00E4629C"/>
    <w:rsid w:val="00E504D1"/>
    <w:rsid w:val="00E509F7"/>
    <w:rsid w:val="00E51557"/>
    <w:rsid w:val="00E546EE"/>
    <w:rsid w:val="00E549C6"/>
    <w:rsid w:val="00E55650"/>
    <w:rsid w:val="00E60ACB"/>
    <w:rsid w:val="00E61996"/>
    <w:rsid w:val="00E61D99"/>
    <w:rsid w:val="00E6236C"/>
    <w:rsid w:val="00E62ADA"/>
    <w:rsid w:val="00E64093"/>
    <w:rsid w:val="00E643A1"/>
    <w:rsid w:val="00E64B15"/>
    <w:rsid w:val="00E67C03"/>
    <w:rsid w:val="00E74C7B"/>
    <w:rsid w:val="00E75762"/>
    <w:rsid w:val="00E760DE"/>
    <w:rsid w:val="00E763F6"/>
    <w:rsid w:val="00E77270"/>
    <w:rsid w:val="00E81446"/>
    <w:rsid w:val="00E81994"/>
    <w:rsid w:val="00E81999"/>
    <w:rsid w:val="00E82145"/>
    <w:rsid w:val="00E826A2"/>
    <w:rsid w:val="00E83C1F"/>
    <w:rsid w:val="00E86122"/>
    <w:rsid w:val="00E86C7A"/>
    <w:rsid w:val="00E91AC1"/>
    <w:rsid w:val="00E939E6"/>
    <w:rsid w:val="00E9752A"/>
    <w:rsid w:val="00EA4930"/>
    <w:rsid w:val="00EA540C"/>
    <w:rsid w:val="00EA5E61"/>
    <w:rsid w:val="00EA6D6D"/>
    <w:rsid w:val="00EA72FC"/>
    <w:rsid w:val="00EB0614"/>
    <w:rsid w:val="00EB27C0"/>
    <w:rsid w:val="00EB432A"/>
    <w:rsid w:val="00EB6C91"/>
    <w:rsid w:val="00EB7101"/>
    <w:rsid w:val="00EB7D09"/>
    <w:rsid w:val="00EC031C"/>
    <w:rsid w:val="00EC7077"/>
    <w:rsid w:val="00ED18CC"/>
    <w:rsid w:val="00ED198D"/>
    <w:rsid w:val="00ED5E68"/>
    <w:rsid w:val="00ED7BDD"/>
    <w:rsid w:val="00ED7D21"/>
    <w:rsid w:val="00EE1475"/>
    <w:rsid w:val="00EE1799"/>
    <w:rsid w:val="00EE43E2"/>
    <w:rsid w:val="00EE5996"/>
    <w:rsid w:val="00EF032F"/>
    <w:rsid w:val="00EF2820"/>
    <w:rsid w:val="00EF75F6"/>
    <w:rsid w:val="00F03A34"/>
    <w:rsid w:val="00F053BD"/>
    <w:rsid w:val="00F05531"/>
    <w:rsid w:val="00F06CBE"/>
    <w:rsid w:val="00F06E60"/>
    <w:rsid w:val="00F070AA"/>
    <w:rsid w:val="00F07F98"/>
    <w:rsid w:val="00F12267"/>
    <w:rsid w:val="00F1245C"/>
    <w:rsid w:val="00F12AD8"/>
    <w:rsid w:val="00F15456"/>
    <w:rsid w:val="00F15929"/>
    <w:rsid w:val="00F169C7"/>
    <w:rsid w:val="00F178C1"/>
    <w:rsid w:val="00F20DCC"/>
    <w:rsid w:val="00F24B18"/>
    <w:rsid w:val="00F30CFF"/>
    <w:rsid w:val="00F312E3"/>
    <w:rsid w:val="00F3256E"/>
    <w:rsid w:val="00F326F0"/>
    <w:rsid w:val="00F32FE4"/>
    <w:rsid w:val="00F336CE"/>
    <w:rsid w:val="00F3698A"/>
    <w:rsid w:val="00F371CA"/>
    <w:rsid w:val="00F377EA"/>
    <w:rsid w:val="00F4356F"/>
    <w:rsid w:val="00F43B4B"/>
    <w:rsid w:val="00F45FD1"/>
    <w:rsid w:val="00F46725"/>
    <w:rsid w:val="00F67129"/>
    <w:rsid w:val="00F70136"/>
    <w:rsid w:val="00F71DDC"/>
    <w:rsid w:val="00F72FD1"/>
    <w:rsid w:val="00F72FE4"/>
    <w:rsid w:val="00F737B6"/>
    <w:rsid w:val="00F73C14"/>
    <w:rsid w:val="00F73E9A"/>
    <w:rsid w:val="00F77EEB"/>
    <w:rsid w:val="00F800A6"/>
    <w:rsid w:val="00F81294"/>
    <w:rsid w:val="00F81762"/>
    <w:rsid w:val="00F81F90"/>
    <w:rsid w:val="00F836B8"/>
    <w:rsid w:val="00F83E50"/>
    <w:rsid w:val="00F852A3"/>
    <w:rsid w:val="00F86673"/>
    <w:rsid w:val="00F872A3"/>
    <w:rsid w:val="00F900BB"/>
    <w:rsid w:val="00F91429"/>
    <w:rsid w:val="00F91E34"/>
    <w:rsid w:val="00F95EE8"/>
    <w:rsid w:val="00F96B55"/>
    <w:rsid w:val="00F97436"/>
    <w:rsid w:val="00FA1481"/>
    <w:rsid w:val="00FA29FA"/>
    <w:rsid w:val="00FA2A42"/>
    <w:rsid w:val="00FA5F68"/>
    <w:rsid w:val="00FB0403"/>
    <w:rsid w:val="00FB2951"/>
    <w:rsid w:val="00FB6A75"/>
    <w:rsid w:val="00FC0616"/>
    <w:rsid w:val="00FC1166"/>
    <w:rsid w:val="00FC1B3F"/>
    <w:rsid w:val="00FC207E"/>
    <w:rsid w:val="00FC4190"/>
    <w:rsid w:val="00FC5DBE"/>
    <w:rsid w:val="00FC6D61"/>
    <w:rsid w:val="00FD019C"/>
    <w:rsid w:val="00FD1F77"/>
    <w:rsid w:val="00FD2984"/>
    <w:rsid w:val="00FD345E"/>
    <w:rsid w:val="00FD4777"/>
    <w:rsid w:val="00FD7240"/>
    <w:rsid w:val="00FE439F"/>
    <w:rsid w:val="00FE47BE"/>
    <w:rsid w:val="00FE5712"/>
    <w:rsid w:val="00FE5DD9"/>
    <w:rsid w:val="00FE5E7B"/>
    <w:rsid w:val="00FF1656"/>
    <w:rsid w:val="00FF18B0"/>
    <w:rsid w:val="00FF1A03"/>
    <w:rsid w:val="00FF256E"/>
    <w:rsid w:val="00FF2AD1"/>
    <w:rsid w:val="00FF31F7"/>
    <w:rsid w:val="00FF43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B6990F"/>
  <w15:chartTrackingRefBased/>
  <w15:docId w15:val="{E5EDFCBD-790E-4900-ABA4-50DAA1AB47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F6D33"/>
    <w:pPr>
      <w:keepNext/>
      <w:keepLines/>
      <w:spacing w:before="240" w:after="0"/>
      <w:outlineLvl w:val="0"/>
    </w:pPr>
    <w:rPr>
      <w:rFonts w:asciiTheme="majorHAnsi" w:eastAsiaTheme="majorEastAsia" w:hAnsiTheme="majorHAnsi" w:cstheme="majorBidi"/>
      <w:color w:val="BF0000" w:themeColor="accent1" w:themeShade="BF"/>
      <w:sz w:val="32"/>
      <w:szCs w:val="32"/>
    </w:rPr>
  </w:style>
  <w:style w:type="paragraph" w:styleId="Heading2">
    <w:name w:val="heading 2"/>
    <w:basedOn w:val="Normal"/>
    <w:next w:val="Normal"/>
    <w:link w:val="Heading2Char"/>
    <w:uiPriority w:val="9"/>
    <w:unhideWhenUsed/>
    <w:qFormat/>
    <w:rsid w:val="00CF6D33"/>
    <w:pPr>
      <w:keepNext/>
      <w:keepLines/>
      <w:spacing w:before="40" w:after="0"/>
      <w:outlineLvl w:val="1"/>
    </w:pPr>
    <w:rPr>
      <w:rFonts w:asciiTheme="majorHAnsi" w:eastAsiaTheme="majorEastAsia" w:hAnsiTheme="majorHAnsi" w:cstheme="majorBidi"/>
      <w:color w:val="BF0000"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F6D33"/>
    <w:pPr>
      <w:spacing w:after="0" w:line="240" w:lineRule="auto"/>
    </w:pPr>
  </w:style>
  <w:style w:type="character" w:customStyle="1" w:styleId="Heading1Char">
    <w:name w:val="Heading 1 Char"/>
    <w:basedOn w:val="DefaultParagraphFont"/>
    <w:link w:val="Heading1"/>
    <w:uiPriority w:val="9"/>
    <w:rsid w:val="00CF6D33"/>
    <w:rPr>
      <w:rFonts w:asciiTheme="majorHAnsi" w:eastAsiaTheme="majorEastAsia" w:hAnsiTheme="majorHAnsi" w:cstheme="majorBidi"/>
      <w:color w:val="BF0000" w:themeColor="accent1" w:themeShade="BF"/>
      <w:sz w:val="32"/>
      <w:szCs w:val="32"/>
    </w:rPr>
  </w:style>
  <w:style w:type="character" w:customStyle="1" w:styleId="Heading2Char">
    <w:name w:val="Heading 2 Char"/>
    <w:basedOn w:val="DefaultParagraphFont"/>
    <w:link w:val="Heading2"/>
    <w:uiPriority w:val="9"/>
    <w:rsid w:val="00CF6D33"/>
    <w:rPr>
      <w:rFonts w:asciiTheme="majorHAnsi" w:eastAsiaTheme="majorEastAsia" w:hAnsiTheme="majorHAnsi" w:cstheme="majorBidi"/>
      <w:color w:val="BF0000" w:themeColor="accent1" w:themeShade="BF"/>
      <w:sz w:val="26"/>
      <w:szCs w:val="26"/>
    </w:rPr>
  </w:style>
  <w:style w:type="paragraph" w:styleId="TOCHeading">
    <w:name w:val="TOC Heading"/>
    <w:basedOn w:val="Heading1"/>
    <w:next w:val="Normal"/>
    <w:uiPriority w:val="39"/>
    <w:unhideWhenUsed/>
    <w:qFormat/>
    <w:rsid w:val="00CF6D33"/>
    <w:pPr>
      <w:outlineLvl w:val="9"/>
    </w:pPr>
    <w:rPr>
      <w:lang w:val="en-US"/>
    </w:rPr>
  </w:style>
  <w:style w:type="paragraph" w:styleId="TOC1">
    <w:name w:val="toc 1"/>
    <w:basedOn w:val="Normal"/>
    <w:next w:val="Normal"/>
    <w:autoRedefine/>
    <w:uiPriority w:val="39"/>
    <w:unhideWhenUsed/>
    <w:rsid w:val="00CF6D33"/>
    <w:pPr>
      <w:spacing w:after="100"/>
    </w:pPr>
  </w:style>
  <w:style w:type="paragraph" w:styleId="TOC2">
    <w:name w:val="toc 2"/>
    <w:basedOn w:val="Normal"/>
    <w:next w:val="Normal"/>
    <w:autoRedefine/>
    <w:uiPriority w:val="39"/>
    <w:unhideWhenUsed/>
    <w:rsid w:val="00CF6D33"/>
    <w:pPr>
      <w:spacing w:after="100"/>
      <w:ind w:left="220"/>
    </w:pPr>
  </w:style>
  <w:style w:type="character" w:styleId="Hyperlink">
    <w:name w:val="Hyperlink"/>
    <w:basedOn w:val="DefaultParagraphFont"/>
    <w:uiPriority w:val="99"/>
    <w:unhideWhenUsed/>
    <w:rsid w:val="00CF6D33"/>
    <w:rPr>
      <w:color w:val="6B9F25" w:themeColor="hyperlink"/>
      <w:u w:val="single"/>
    </w:rPr>
  </w:style>
  <w:style w:type="paragraph" w:styleId="ListParagraph">
    <w:name w:val="List Paragraph"/>
    <w:basedOn w:val="Normal"/>
    <w:uiPriority w:val="34"/>
    <w:qFormat/>
    <w:rsid w:val="00CF6D33"/>
    <w:pPr>
      <w:ind w:left="720"/>
      <w:contextualSpacing/>
    </w:pPr>
  </w:style>
  <w:style w:type="paragraph" w:customStyle="1" w:styleId="heading">
    <w:name w:val="heading"/>
    <w:basedOn w:val="Normal"/>
    <w:link w:val="headingChar"/>
    <w:rsid w:val="00CF6D33"/>
    <w:pPr>
      <w:tabs>
        <w:tab w:val="left" w:pos="720"/>
        <w:tab w:val="left" w:pos="1440"/>
        <w:tab w:val="left" w:pos="2160"/>
        <w:tab w:val="left" w:pos="2880"/>
      </w:tabs>
      <w:overflowPunct w:val="0"/>
      <w:autoSpaceDE w:val="0"/>
      <w:autoSpaceDN w:val="0"/>
      <w:adjustRightInd w:val="0"/>
      <w:spacing w:before="240" w:after="120" w:line="240" w:lineRule="auto"/>
      <w:ind w:left="3600" w:hanging="3600"/>
      <w:textAlignment w:val="baseline"/>
    </w:pPr>
    <w:rPr>
      <w:rFonts w:ascii="Times New Roman" w:eastAsia="Times New Roman" w:hAnsi="Times New Roman" w:cs="Times New Roman"/>
      <w:b/>
      <w:sz w:val="24"/>
      <w:szCs w:val="20"/>
      <w:lang w:val="x-none" w:eastAsia="en-GB"/>
    </w:rPr>
  </w:style>
  <w:style w:type="character" w:customStyle="1" w:styleId="headingChar">
    <w:name w:val="heading Char"/>
    <w:link w:val="heading"/>
    <w:rsid w:val="00CF6D33"/>
    <w:rPr>
      <w:rFonts w:ascii="Times New Roman" w:eastAsia="Times New Roman" w:hAnsi="Times New Roman" w:cs="Times New Roman"/>
      <w:b/>
      <w:sz w:val="24"/>
      <w:szCs w:val="20"/>
      <w:lang w:val="x-none" w:eastAsia="en-GB"/>
    </w:rPr>
  </w:style>
  <w:style w:type="paragraph" w:styleId="Header">
    <w:name w:val="header"/>
    <w:basedOn w:val="Normal"/>
    <w:link w:val="HeaderChar"/>
    <w:uiPriority w:val="99"/>
    <w:unhideWhenUsed/>
    <w:rsid w:val="009C05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05BF"/>
  </w:style>
  <w:style w:type="paragraph" w:styleId="Footer">
    <w:name w:val="footer"/>
    <w:basedOn w:val="Normal"/>
    <w:link w:val="FooterChar"/>
    <w:uiPriority w:val="99"/>
    <w:unhideWhenUsed/>
    <w:rsid w:val="009C05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05BF"/>
  </w:style>
  <w:style w:type="character" w:customStyle="1" w:styleId="NoSpacingChar">
    <w:name w:val="No Spacing Char"/>
    <w:basedOn w:val="DefaultParagraphFont"/>
    <w:link w:val="NoSpacing"/>
    <w:uiPriority w:val="1"/>
    <w:rsid w:val="009C05BF"/>
  </w:style>
  <w:style w:type="paragraph" w:styleId="Bibliography">
    <w:name w:val="Bibliography"/>
    <w:basedOn w:val="Normal"/>
    <w:next w:val="Normal"/>
    <w:uiPriority w:val="37"/>
    <w:unhideWhenUsed/>
    <w:rsid w:val="00557291"/>
    <w:pPr>
      <w:spacing w:after="240" w:line="240" w:lineRule="auto"/>
    </w:pPr>
  </w:style>
  <w:style w:type="paragraph" w:styleId="BalloonText">
    <w:name w:val="Balloon Text"/>
    <w:basedOn w:val="Normal"/>
    <w:link w:val="BalloonTextChar"/>
    <w:uiPriority w:val="99"/>
    <w:semiHidden/>
    <w:unhideWhenUsed/>
    <w:rsid w:val="00F96B5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96B55"/>
    <w:rPr>
      <w:rFonts w:ascii="Segoe UI" w:hAnsi="Segoe UI" w:cs="Segoe UI"/>
      <w:sz w:val="18"/>
      <w:szCs w:val="18"/>
    </w:rPr>
  </w:style>
  <w:style w:type="paragraph" w:styleId="NormalWeb">
    <w:name w:val="Normal (Web)"/>
    <w:basedOn w:val="Normal"/>
    <w:uiPriority w:val="99"/>
    <w:semiHidden/>
    <w:unhideWhenUsed/>
    <w:rsid w:val="00DA189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A40D90"/>
    <w:rPr>
      <w:color w:val="605E5C"/>
      <w:shd w:val="clear" w:color="auto" w:fill="E1DFDD"/>
    </w:rPr>
  </w:style>
  <w:style w:type="character" w:customStyle="1" w:styleId="a">
    <w:name w:val="_"/>
    <w:basedOn w:val="DefaultParagraphFont"/>
    <w:rsid w:val="001D5B1C"/>
  </w:style>
  <w:style w:type="table" w:styleId="TableGrid">
    <w:name w:val="Table Grid"/>
    <w:basedOn w:val="TableNormal"/>
    <w:uiPriority w:val="39"/>
    <w:rsid w:val="005D01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19030B"/>
    <w:rPr>
      <w:color w:val="B26B0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218627">
      <w:bodyDiv w:val="1"/>
      <w:marLeft w:val="0"/>
      <w:marRight w:val="0"/>
      <w:marTop w:val="0"/>
      <w:marBottom w:val="0"/>
      <w:divBdr>
        <w:top w:val="none" w:sz="0" w:space="0" w:color="auto"/>
        <w:left w:val="none" w:sz="0" w:space="0" w:color="auto"/>
        <w:bottom w:val="none" w:sz="0" w:space="0" w:color="auto"/>
        <w:right w:val="none" w:sz="0" w:space="0" w:color="auto"/>
      </w:divBdr>
    </w:div>
    <w:div w:id="24403639">
      <w:bodyDiv w:val="1"/>
      <w:marLeft w:val="0"/>
      <w:marRight w:val="0"/>
      <w:marTop w:val="0"/>
      <w:marBottom w:val="0"/>
      <w:divBdr>
        <w:top w:val="none" w:sz="0" w:space="0" w:color="auto"/>
        <w:left w:val="none" w:sz="0" w:space="0" w:color="auto"/>
        <w:bottom w:val="none" w:sz="0" w:space="0" w:color="auto"/>
        <w:right w:val="none" w:sz="0" w:space="0" w:color="auto"/>
      </w:divBdr>
      <w:divsChild>
        <w:div w:id="143666104">
          <w:marLeft w:val="0"/>
          <w:marRight w:val="0"/>
          <w:marTop w:val="0"/>
          <w:marBottom w:val="0"/>
          <w:divBdr>
            <w:top w:val="none" w:sz="0" w:space="0" w:color="auto"/>
            <w:left w:val="none" w:sz="0" w:space="0" w:color="auto"/>
            <w:bottom w:val="none" w:sz="0" w:space="0" w:color="auto"/>
            <w:right w:val="none" w:sz="0" w:space="0" w:color="auto"/>
          </w:divBdr>
        </w:div>
        <w:div w:id="1503665934">
          <w:marLeft w:val="0"/>
          <w:marRight w:val="0"/>
          <w:marTop w:val="0"/>
          <w:marBottom w:val="0"/>
          <w:divBdr>
            <w:top w:val="none" w:sz="0" w:space="0" w:color="auto"/>
            <w:left w:val="none" w:sz="0" w:space="0" w:color="auto"/>
            <w:bottom w:val="none" w:sz="0" w:space="0" w:color="auto"/>
            <w:right w:val="none" w:sz="0" w:space="0" w:color="auto"/>
          </w:divBdr>
        </w:div>
        <w:div w:id="1574046335">
          <w:marLeft w:val="0"/>
          <w:marRight w:val="0"/>
          <w:marTop w:val="0"/>
          <w:marBottom w:val="0"/>
          <w:divBdr>
            <w:top w:val="none" w:sz="0" w:space="0" w:color="auto"/>
            <w:left w:val="none" w:sz="0" w:space="0" w:color="auto"/>
            <w:bottom w:val="none" w:sz="0" w:space="0" w:color="auto"/>
            <w:right w:val="none" w:sz="0" w:space="0" w:color="auto"/>
          </w:divBdr>
        </w:div>
        <w:div w:id="894896814">
          <w:marLeft w:val="0"/>
          <w:marRight w:val="0"/>
          <w:marTop w:val="0"/>
          <w:marBottom w:val="0"/>
          <w:divBdr>
            <w:top w:val="none" w:sz="0" w:space="0" w:color="auto"/>
            <w:left w:val="none" w:sz="0" w:space="0" w:color="auto"/>
            <w:bottom w:val="none" w:sz="0" w:space="0" w:color="auto"/>
            <w:right w:val="none" w:sz="0" w:space="0" w:color="auto"/>
          </w:divBdr>
        </w:div>
        <w:div w:id="1304777426">
          <w:marLeft w:val="0"/>
          <w:marRight w:val="0"/>
          <w:marTop w:val="0"/>
          <w:marBottom w:val="0"/>
          <w:divBdr>
            <w:top w:val="none" w:sz="0" w:space="0" w:color="auto"/>
            <w:left w:val="none" w:sz="0" w:space="0" w:color="auto"/>
            <w:bottom w:val="none" w:sz="0" w:space="0" w:color="auto"/>
            <w:right w:val="none" w:sz="0" w:space="0" w:color="auto"/>
          </w:divBdr>
        </w:div>
        <w:div w:id="1951549017">
          <w:marLeft w:val="0"/>
          <w:marRight w:val="0"/>
          <w:marTop w:val="0"/>
          <w:marBottom w:val="0"/>
          <w:divBdr>
            <w:top w:val="none" w:sz="0" w:space="0" w:color="auto"/>
            <w:left w:val="none" w:sz="0" w:space="0" w:color="auto"/>
            <w:bottom w:val="none" w:sz="0" w:space="0" w:color="auto"/>
            <w:right w:val="none" w:sz="0" w:space="0" w:color="auto"/>
          </w:divBdr>
        </w:div>
        <w:div w:id="1561674005">
          <w:marLeft w:val="0"/>
          <w:marRight w:val="0"/>
          <w:marTop w:val="0"/>
          <w:marBottom w:val="0"/>
          <w:divBdr>
            <w:top w:val="none" w:sz="0" w:space="0" w:color="auto"/>
            <w:left w:val="none" w:sz="0" w:space="0" w:color="auto"/>
            <w:bottom w:val="none" w:sz="0" w:space="0" w:color="auto"/>
            <w:right w:val="none" w:sz="0" w:space="0" w:color="auto"/>
          </w:divBdr>
        </w:div>
        <w:div w:id="1881475807">
          <w:marLeft w:val="0"/>
          <w:marRight w:val="0"/>
          <w:marTop w:val="0"/>
          <w:marBottom w:val="0"/>
          <w:divBdr>
            <w:top w:val="none" w:sz="0" w:space="0" w:color="auto"/>
            <w:left w:val="none" w:sz="0" w:space="0" w:color="auto"/>
            <w:bottom w:val="none" w:sz="0" w:space="0" w:color="auto"/>
            <w:right w:val="none" w:sz="0" w:space="0" w:color="auto"/>
          </w:divBdr>
        </w:div>
        <w:div w:id="656959337">
          <w:marLeft w:val="0"/>
          <w:marRight w:val="0"/>
          <w:marTop w:val="0"/>
          <w:marBottom w:val="0"/>
          <w:divBdr>
            <w:top w:val="none" w:sz="0" w:space="0" w:color="auto"/>
            <w:left w:val="none" w:sz="0" w:space="0" w:color="auto"/>
            <w:bottom w:val="none" w:sz="0" w:space="0" w:color="auto"/>
            <w:right w:val="none" w:sz="0" w:space="0" w:color="auto"/>
          </w:divBdr>
        </w:div>
        <w:div w:id="1417364737">
          <w:marLeft w:val="0"/>
          <w:marRight w:val="0"/>
          <w:marTop w:val="0"/>
          <w:marBottom w:val="0"/>
          <w:divBdr>
            <w:top w:val="none" w:sz="0" w:space="0" w:color="auto"/>
            <w:left w:val="none" w:sz="0" w:space="0" w:color="auto"/>
            <w:bottom w:val="none" w:sz="0" w:space="0" w:color="auto"/>
            <w:right w:val="none" w:sz="0" w:space="0" w:color="auto"/>
          </w:divBdr>
        </w:div>
        <w:div w:id="1699351163">
          <w:marLeft w:val="0"/>
          <w:marRight w:val="0"/>
          <w:marTop w:val="0"/>
          <w:marBottom w:val="0"/>
          <w:divBdr>
            <w:top w:val="none" w:sz="0" w:space="0" w:color="auto"/>
            <w:left w:val="none" w:sz="0" w:space="0" w:color="auto"/>
            <w:bottom w:val="none" w:sz="0" w:space="0" w:color="auto"/>
            <w:right w:val="none" w:sz="0" w:space="0" w:color="auto"/>
          </w:divBdr>
        </w:div>
        <w:div w:id="298850097">
          <w:marLeft w:val="0"/>
          <w:marRight w:val="0"/>
          <w:marTop w:val="0"/>
          <w:marBottom w:val="0"/>
          <w:divBdr>
            <w:top w:val="none" w:sz="0" w:space="0" w:color="auto"/>
            <w:left w:val="none" w:sz="0" w:space="0" w:color="auto"/>
            <w:bottom w:val="none" w:sz="0" w:space="0" w:color="auto"/>
            <w:right w:val="none" w:sz="0" w:space="0" w:color="auto"/>
          </w:divBdr>
        </w:div>
        <w:div w:id="1284923081">
          <w:marLeft w:val="0"/>
          <w:marRight w:val="0"/>
          <w:marTop w:val="0"/>
          <w:marBottom w:val="0"/>
          <w:divBdr>
            <w:top w:val="none" w:sz="0" w:space="0" w:color="auto"/>
            <w:left w:val="none" w:sz="0" w:space="0" w:color="auto"/>
            <w:bottom w:val="none" w:sz="0" w:space="0" w:color="auto"/>
            <w:right w:val="none" w:sz="0" w:space="0" w:color="auto"/>
          </w:divBdr>
        </w:div>
        <w:div w:id="1482963402">
          <w:marLeft w:val="0"/>
          <w:marRight w:val="0"/>
          <w:marTop w:val="0"/>
          <w:marBottom w:val="0"/>
          <w:divBdr>
            <w:top w:val="none" w:sz="0" w:space="0" w:color="auto"/>
            <w:left w:val="none" w:sz="0" w:space="0" w:color="auto"/>
            <w:bottom w:val="none" w:sz="0" w:space="0" w:color="auto"/>
            <w:right w:val="none" w:sz="0" w:space="0" w:color="auto"/>
          </w:divBdr>
        </w:div>
        <w:div w:id="206182457">
          <w:marLeft w:val="0"/>
          <w:marRight w:val="0"/>
          <w:marTop w:val="0"/>
          <w:marBottom w:val="0"/>
          <w:divBdr>
            <w:top w:val="none" w:sz="0" w:space="0" w:color="auto"/>
            <w:left w:val="none" w:sz="0" w:space="0" w:color="auto"/>
            <w:bottom w:val="none" w:sz="0" w:space="0" w:color="auto"/>
            <w:right w:val="none" w:sz="0" w:space="0" w:color="auto"/>
          </w:divBdr>
        </w:div>
        <w:div w:id="1061365899">
          <w:marLeft w:val="0"/>
          <w:marRight w:val="0"/>
          <w:marTop w:val="0"/>
          <w:marBottom w:val="0"/>
          <w:divBdr>
            <w:top w:val="none" w:sz="0" w:space="0" w:color="auto"/>
            <w:left w:val="none" w:sz="0" w:space="0" w:color="auto"/>
            <w:bottom w:val="none" w:sz="0" w:space="0" w:color="auto"/>
            <w:right w:val="none" w:sz="0" w:space="0" w:color="auto"/>
          </w:divBdr>
        </w:div>
        <w:div w:id="26607793">
          <w:marLeft w:val="0"/>
          <w:marRight w:val="0"/>
          <w:marTop w:val="0"/>
          <w:marBottom w:val="0"/>
          <w:divBdr>
            <w:top w:val="none" w:sz="0" w:space="0" w:color="auto"/>
            <w:left w:val="none" w:sz="0" w:space="0" w:color="auto"/>
            <w:bottom w:val="none" w:sz="0" w:space="0" w:color="auto"/>
            <w:right w:val="none" w:sz="0" w:space="0" w:color="auto"/>
          </w:divBdr>
        </w:div>
      </w:divsChild>
    </w:div>
    <w:div w:id="447430669">
      <w:bodyDiv w:val="1"/>
      <w:marLeft w:val="0"/>
      <w:marRight w:val="0"/>
      <w:marTop w:val="0"/>
      <w:marBottom w:val="0"/>
      <w:divBdr>
        <w:top w:val="none" w:sz="0" w:space="0" w:color="auto"/>
        <w:left w:val="none" w:sz="0" w:space="0" w:color="auto"/>
        <w:bottom w:val="none" w:sz="0" w:space="0" w:color="auto"/>
        <w:right w:val="none" w:sz="0" w:space="0" w:color="auto"/>
      </w:divBdr>
    </w:div>
    <w:div w:id="654798065">
      <w:bodyDiv w:val="1"/>
      <w:marLeft w:val="0"/>
      <w:marRight w:val="0"/>
      <w:marTop w:val="0"/>
      <w:marBottom w:val="0"/>
      <w:divBdr>
        <w:top w:val="none" w:sz="0" w:space="0" w:color="auto"/>
        <w:left w:val="none" w:sz="0" w:space="0" w:color="auto"/>
        <w:bottom w:val="none" w:sz="0" w:space="0" w:color="auto"/>
        <w:right w:val="none" w:sz="0" w:space="0" w:color="auto"/>
      </w:divBdr>
    </w:div>
    <w:div w:id="692999601">
      <w:bodyDiv w:val="1"/>
      <w:marLeft w:val="0"/>
      <w:marRight w:val="0"/>
      <w:marTop w:val="0"/>
      <w:marBottom w:val="0"/>
      <w:divBdr>
        <w:top w:val="none" w:sz="0" w:space="0" w:color="auto"/>
        <w:left w:val="none" w:sz="0" w:space="0" w:color="auto"/>
        <w:bottom w:val="none" w:sz="0" w:space="0" w:color="auto"/>
        <w:right w:val="none" w:sz="0" w:space="0" w:color="auto"/>
      </w:divBdr>
      <w:divsChild>
        <w:div w:id="1015958548">
          <w:marLeft w:val="0"/>
          <w:marRight w:val="0"/>
          <w:marTop w:val="0"/>
          <w:marBottom w:val="0"/>
          <w:divBdr>
            <w:top w:val="none" w:sz="0" w:space="0" w:color="auto"/>
            <w:left w:val="none" w:sz="0" w:space="0" w:color="auto"/>
            <w:bottom w:val="none" w:sz="0" w:space="0" w:color="auto"/>
            <w:right w:val="none" w:sz="0" w:space="0" w:color="auto"/>
          </w:divBdr>
        </w:div>
        <w:div w:id="697201210">
          <w:marLeft w:val="0"/>
          <w:marRight w:val="0"/>
          <w:marTop w:val="0"/>
          <w:marBottom w:val="0"/>
          <w:divBdr>
            <w:top w:val="none" w:sz="0" w:space="0" w:color="auto"/>
            <w:left w:val="none" w:sz="0" w:space="0" w:color="auto"/>
            <w:bottom w:val="none" w:sz="0" w:space="0" w:color="auto"/>
            <w:right w:val="none" w:sz="0" w:space="0" w:color="auto"/>
          </w:divBdr>
        </w:div>
        <w:div w:id="842624246">
          <w:marLeft w:val="0"/>
          <w:marRight w:val="0"/>
          <w:marTop w:val="0"/>
          <w:marBottom w:val="0"/>
          <w:divBdr>
            <w:top w:val="none" w:sz="0" w:space="0" w:color="auto"/>
            <w:left w:val="none" w:sz="0" w:space="0" w:color="auto"/>
            <w:bottom w:val="none" w:sz="0" w:space="0" w:color="auto"/>
            <w:right w:val="none" w:sz="0" w:space="0" w:color="auto"/>
          </w:divBdr>
        </w:div>
        <w:div w:id="858740831">
          <w:marLeft w:val="0"/>
          <w:marRight w:val="0"/>
          <w:marTop w:val="0"/>
          <w:marBottom w:val="0"/>
          <w:divBdr>
            <w:top w:val="none" w:sz="0" w:space="0" w:color="auto"/>
            <w:left w:val="none" w:sz="0" w:space="0" w:color="auto"/>
            <w:bottom w:val="none" w:sz="0" w:space="0" w:color="auto"/>
            <w:right w:val="none" w:sz="0" w:space="0" w:color="auto"/>
          </w:divBdr>
        </w:div>
        <w:div w:id="1146435339">
          <w:marLeft w:val="0"/>
          <w:marRight w:val="0"/>
          <w:marTop w:val="0"/>
          <w:marBottom w:val="0"/>
          <w:divBdr>
            <w:top w:val="none" w:sz="0" w:space="0" w:color="auto"/>
            <w:left w:val="none" w:sz="0" w:space="0" w:color="auto"/>
            <w:bottom w:val="none" w:sz="0" w:space="0" w:color="auto"/>
            <w:right w:val="none" w:sz="0" w:space="0" w:color="auto"/>
          </w:divBdr>
        </w:div>
        <w:div w:id="1029721346">
          <w:marLeft w:val="0"/>
          <w:marRight w:val="0"/>
          <w:marTop w:val="0"/>
          <w:marBottom w:val="0"/>
          <w:divBdr>
            <w:top w:val="none" w:sz="0" w:space="0" w:color="auto"/>
            <w:left w:val="none" w:sz="0" w:space="0" w:color="auto"/>
            <w:bottom w:val="none" w:sz="0" w:space="0" w:color="auto"/>
            <w:right w:val="none" w:sz="0" w:space="0" w:color="auto"/>
          </w:divBdr>
        </w:div>
        <w:div w:id="1582520157">
          <w:marLeft w:val="0"/>
          <w:marRight w:val="0"/>
          <w:marTop w:val="0"/>
          <w:marBottom w:val="0"/>
          <w:divBdr>
            <w:top w:val="none" w:sz="0" w:space="0" w:color="auto"/>
            <w:left w:val="none" w:sz="0" w:space="0" w:color="auto"/>
            <w:bottom w:val="none" w:sz="0" w:space="0" w:color="auto"/>
            <w:right w:val="none" w:sz="0" w:space="0" w:color="auto"/>
          </w:divBdr>
        </w:div>
        <w:div w:id="921766450">
          <w:marLeft w:val="0"/>
          <w:marRight w:val="0"/>
          <w:marTop w:val="0"/>
          <w:marBottom w:val="0"/>
          <w:divBdr>
            <w:top w:val="none" w:sz="0" w:space="0" w:color="auto"/>
            <w:left w:val="none" w:sz="0" w:space="0" w:color="auto"/>
            <w:bottom w:val="none" w:sz="0" w:space="0" w:color="auto"/>
            <w:right w:val="none" w:sz="0" w:space="0" w:color="auto"/>
          </w:divBdr>
        </w:div>
      </w:divsChild>
    </w:div>
    <w:div w:id="1092163114">
      <w:bodyDiv w:val="1"/>
      <w:marLeft w:val="0"/>
      <w:marRight w:val="0"/>
      <w:marTop w:val="0"/>
      <w:marBottom w:val="0"/>
      <w:divBdr>
        <w:top w:val="none" w:sz="0" w:space="0" w:color="auto"/>
        <w:left w:val="none" w:sz="0" w:space="0" w:color="auto"/>
        <w:bottom w:val="none" w:sz="0" w:space="0" w:color="auto"/>
        <w:right w:val="none" w:sz="0" w:space="0" w:color="auto"/>
      </w:divBdr>
      <w:divsChild>
        <w:div w:id="1775324213">
          <w:marLeft w:val="0"/>
          <w:marRight w:val="0"/>
          <w:marTop w:val="0"/>
          <w:marBottom w:val="0"/>
          <w:divBdr>
            <w:top w:val="none" w:sz="0" w:space="0" w:color="auto"/>
            <w:left w:val="none" w:sz="0" w:space="0" w:color="auto"/>
            <w:bottom w:val="none" w:sz="0" w:space="0" w:color="auto"/>
            <w:right w:val="none" w:sz="0" w:space="0" w:color="auto"/>
          </w:divBdr>
        </w:div>
        <w:div w:id="978220536">
          <w:marLeft w:val="0"/>
          <w:marRight w:val="0"/>
          <w:marTop w:val="0"/>
          <w:marBottom w:val="0"/>
          <w:divBdr>
            <w:top w:val="none" w:sz="0" w:space="0" w:color="auto"/>
            <w:left w:val="none" w:sz="0" w:space="0" w:color="auto"/>
            <w:bottom w:val="none" w:sz="0" w:space="0" w:color="auto"/>
            <w:right w:val="none" w:sz="0" w:space="0" w:color="auto"/>
          </w:divBdr>
        </w:div>
        <w:div w:id="1173912039">
          <w:marLeft w:val="0"/>
          <w:marRight w:val="0"/>
          <w:marTop w:val="0"/>
          <w:marBottom w:val="0"/>
          <w:divBdr>
            <w:top w:val="none" w:sz="0" w:space="0" w:color="auto"/>
            <w:left w:val="none" w:sz="0" w:space="0" w:color="auto"/>
            <w:bottom w:val="none" w:sz="0" w:space="0" w:color="auto"/>
            <w:right w:val="none" w:sz="0" w:space="0" w:color="auto"/>
          </w:divBdr>
        </w:div>
        <w:div w:id="963924537">
          <w:marLeft w:val="0"/>
          <w:marRight w:val="0"/>
          <w:marTop w:val="0"/>
          <w:marBottom w:val="0"/>
          <w:divBdr>
            <w:top w:val="none" w:sz="0" w:space="0" w:color="auto"/>
            <w:left w:val="none" w:sz="0" w:space="0" w:color="auto"/>
            <w:bottom w:val="none" w:sz="0" w:space="0" w:color="auto"/>
            <w:right w:val="none" w:sz="0" w:space="0" w:color="auto"/>
          </w:divBdr>
        </w:div>
        <w:div w:id="1791976053">
          <w:marLeft w:val="0"/>
          <w:marRight w:val="0"/>
          <w:marTop w:val="0"/>
          <w:marBottom w:val="0"/>
          <w:divBdr>
            <w:top w:val="none" w:sz="0" w:space="0" w:color="auto"/>
            <w:left w:val="none" w:sz="0" w:space="0" w:color="auto"/>
            <w:bottom w:val="none" w:sz="0" w:space="0" w:color="auto"/>
            <w:right w:val="none" w:sz="0" w:space="0" w:color="auto"/>
          </w:divBdr>
        </w:div>
        <w:div w:id="1151868165">
          <w:marLeft w:val="0"/>
          <w:marRight w:val="0"/>
          <w:marTop w:val="0"/>
          <w:marBottom w:val="0"/>
          <w:divBdr>
            <w:top w:val="none" w:sz="0" w:space="0" w:color="auto"/>
            <w:left w:val="none" w:sz="0" w:space="0" w:color="auto"/>
            <w:bottom w:val="none" w:sz="0" w:space="0" w:color="auto"/>
            <w:right w:val="none" w:sz="0" w:space="0" w:color="auto"/>
          </w:divBdr>
        </w:div>
        <w:div w:id="1367557454">
          <w:marLeft w:val="0"/>
          <w:marRight w:val="0"/>
          <w:marTop w:val="0"/>
          <w:marBottom w:val="0"/>
          <w:divBdr>
            <w:top w:val="none" w:sz="0" w:space="0" w:color="auto"/>
            <w:left w:val="none" w:sz="0" w:space="0" w:color="auto"/>
            <w:bottom w:val="none" w:sz="0" w:space="0" w:color="auto"/>
            <w:right w:val="none" w:sz="0" w:space="0" w:color="auto"/>
          </w:divBdr>
        </w:div>
        <w:div w:id="1434279862">
          <w:marLeft w:val="0"/>
          <w:marRight w:val="0"/>
          <w:marTop w:val="0"/>
          <w:marBottom w:val="0"/>
          <w:divBdr>
            <w:top w:val="none" w:sz="0" w:space="0" w:color="auto"/>
            <w:left w:val="none" w:sz="0" w:space="0" w:color="auto"/>
            <w:bottom w:val="none" w:sz="0" w:space="0" w:color="auto"/>
            <w:right w:val="none" w:sz="0" w:space="0" w:color="auto"/>
          </w:divBdr>
        </w:div>
        <w:div w:id="2105027952">
          <w:marLeft w:val="0"/>
          <w:marRight w:val="0"/>
          <w:marTop w:val="0"/>
          <w:marBottom w:val="0"/>
          <w:divBdr>
            <w:top w:val="none" w:sz="0" w:space="0" w:color="auto"/>
            <w:left w:val="none" w:sz="0" w:space="0" w:color="auto"/>
            <w:bottom w:val="none" w:sz="0" w:space="0" w:color="auto"/>
            <w:right w:val="none" w:sz="0" w:space="0" w:color="auto"/>
          </w:divBdr>
        </w:div>
        <w:div w:id="878013639">
          <w:marLeft w:val="0"/>
          <w:marRight w:val="0"/>
          <w:marTop w:val="0"/>
          <w:marBottom w:val="0"/>
          <w:divBdr>
            <w:top w:val="none" w:sz="0" w:space="0" w:color="auto"/>
            <w:left w:val="none" w:sz="0" w:space="0" w:color="auto"/>
            <w:bottom w:val="none" w:sz="0" w:space="0" w:color="auto"/>
            <w:right w:val="none" w:sz="0" w:space="0" w:color="auto"/>
          </w:divBdr>
        </w:div>
        <w:div w:id="1180780150">
          <w:marLeft w:val="0"/>
          <w:marRight w:val="0"/>
          <w:marTop w:val="0"/>
          <w:marBottom w:val="0"/>
          <w:divBdr>
            <w:top w:val="none" w:sz="0" w:space="0" w:color="auto"/>
            <w:left w:val="none" w:sz="0" w:space="0" w:color="auto"/>
            <w:bottom w:val="none" w:sz="0" w:space="0" w:color="auto"/>
            <w:right w:val="none" w:sz="0" w:space="0" w:color="auto"/>
          </w:divBdr>
        </w:div>
        <w:div w:id="740372324">
          <w:marLeft w:val="0"/>
          <w:marRight w:val="0"/>
          <w:marTop w:val="0"/>
          <w:marBottom w:val="0"/>
          <w:divBdr>
            <w:top w:val="none" w:sz="0" w:space="0" w:color="auto"/>
            <w:left w:val="none" w:sz="0" w:space="0" w:color="auto"/>
            <w:bottom w:val="none" w:sz="0" w:space="0" w:color="auto"/>
            <w:right w:val="none" w:sz="0" w:space="0" w:color="auto"/>
          </w:divBdr>
        </w:div>
        <w:div w:id="592712466">
          <w:marLeft w:val="0"/>
          <w:marRight w:val="0"/>
          <w:marTop w:val="0"/>
          <w:marBottom w:val="0"/>
          <w:divBdr>
            <w:top w:val="none" w:sz="0" w:space="0" w:color="auto"/>
            <w:left w:val="none" w:sz="0" w:space="0" w:color="auto"/>
            <w:bottom w:val="none" w:sz="0" w:space="0" w:color="auto"/>
            <w:right w:val="none" w:sz="0" w:space="0" w:color="auto"/>
          </w:divBdr>
        </w:div>
        <w:div w:id="719524160">
          <w:marLeft w:val="0"/>
          <w:marRight w:val="0"/>
          <w:marTop w:val="0"/>
          <w:marBottom w:val="0"/>
          <w:divBdr>
            <w:top w:val="none" w:sz="0" w:space="0" w:color="auto"/>
            <w:left w:val="none" w:sz="0" w:space="0" w:color="auto"/>
            <w:bottom w:val="none" w:sz="0" w:space="0" w:color="auto"/>
            <w:right w:val="none" w:sz="0" w:space="0" w:color="auto"/>
          </w:divBdr>
        </w:div>
      </w:divsChild>
    </w:div>
    <w:div w:id="1284266113">
      <w:bodyDiv w:val="1"/>
      <w:marLeft w:val="0"/>
      <w:marRight w:val="0"/>
      <w:marTop w:val="0"/>
      <w:marBottom w:val="0"/>
      <w:divBdr>
        <w:top w:val="none" w:sz="0" w:space="0" w:color="auto"/>
        <w:left w:val="none" w:sz="0" w:space="0" w:color="auto"/>
        <w:bottom w:val="none" w:sz="0" w:space="0" w:color="auto"/>
        <w:right w:val="none" w:sz="0" w:space="0" w:color="auto"/>
      </w:divBdr>
    </w:div>
    <w:div w:id="1320310057">
      <w:bodyDiv w:val="1"/>
      <w:marLeft w:val="0"/>
      <w:marRight w:val="0"/>
      <w:marTop w:val="0"/>
      <w:marBottom w:val="0"/>
      <w:divBdr>
        <w:top w:val="none" w:sz="0" w:space="0" w:color="auto"/>
        <w:left w:val="none" w:sz="0" w:space="0" w:color="auto"/>
        <w:bottom w:val="none" w:sz="0" w:space="0" w:color="auto"/>
        <w:right w:val="none" w:sz="0" w:space="0" w:color="auto"/>
      </w:divBdr>
    </w:div>
    <w:div w:id="1354333470">
      <w:bodyDiv w:val="1"/>
      <w:marLeft w:val="0"/>
      <w:marRight w:val="0"/>
      <w:marTop w:val="0"/>
      <w:marBottom w:val="0"/>
      <w:divBdr>
        <w:top w:val="none" w:sz="0" w:space="0" w:color="auto"/>
        <w:left w:val="none" w:sz="0" w:space="0" w:color="auto"/>
        <w:bottom w:val="none" w:sz="0" w:space="0" w:color="auto"/>
        <w:right w:val="none" w:sz="0" w:space="0" w:color="auto"/>
      </w:divBdr>
    </w:div>
    <w:div w:id="1474716083">
      <w:bodyDiv w:val="1"/>
      <w:marLeft w:val="0"/>
      <w:marRight w:val="0"/>
      <w:marTop w:val="0"/>
      <w:marBottom w:val="0"/>
      <w:divBdr>
        <w:top w:val="none" w:sz="0" w:space="0" w:color="auto"/>
        <w:left w:val="none" w:sz="0" w:space="0" w:color="auto"/>
        <w:bottom w:val="none" w:sz="0" w:space="0" w:color="auto"/>
        <w:right w:val="none" w:sz="0" w:space="0" w:color="auto"/>
      </w:divBdr>
      <w:divsChild>
        <w:div w:id="1551452374">
          <w:marLeft w:val="0"/>
          <w:marRight w:val="0"/>
          <w:marTop w:val="0"/>
          <w:marBottom w:val="0"/>
          <w:divBdr>
            <w:top w:val="none" w:sz="0" w:space="0" w:color="auto"/>
            <w:left w:val="none" w:sz="0" w:space="0" w:color="auto"/>
            <w:bottom w:val="none" w:sz="0" w:space="0" w:color="auto"/>
            <w:right w:val="none" w:sz="0" w:space="0" w:color="auto"/>
          </w:divBdr>
          <w:divsChild>
            <w:div w:id="634651007">
              <w:marLeft w:val="0"/>
              <w:marRight w:val="0"/>
              <w:marTop w:val="0"/>
              <w:marBottom w:val="0"/>
              <w:divBdr>
                <w:top w:val="none" w:sz="0" w:space="0" w:color="auto"/>
                <w:left w:val="none" w:sz="0" w:space="0" w:color="auto"/>
                <w:bottom w:val="none" w:sz="0" w:space="0" w:color="auto"/>
                <w:right w:val="none" w:sz="0" w:space="0" w:color="auto"/>
              </w:divBdr>
              <w:divsChild>
                <w:div w:id="542326712">
                  <w:marLeft w:val="0"/>
                  <w:marRight w:val="0"/>
                  <w:marTop w:val="0"/>
                  <w:marBottom w:val="0"/>
                  <w:divBdr>
                    <w:top w:val="none" w:sz="0" w:space="0" w:color="auto"/>
                    <w:left w:val="none" w:sz="0" w:space="0" w:color="auto"/>
                    <w:bottom w:val="none" w:sz="0" w:space="0" w:color="auto"/>
                    <w:right w:val="none" w:sz="0" w:space="0" w:color="auto"/>
                  </w:divBdr>
                </w:div>
                <w:div w:id="154496838">
                  <w:marLeft w:val="0"/>
                  <w:marRight w:val="0"/>
                  <w:marTop w:val="0"/>
                  <w:marBottom w:val="0"/>
                  <w:divBdr>
                    <w:top w:val="none" w:sz="0" w:space="0" w:color="auto"/>
                    <w:left w:val="none" w:sz="0" w:space="0" w:color="auto"/>
                    <w:bottom w:val="none" w:sz="0" w:space="0" w:color="auto"/>
                    <w:right w:val="none" w:sz="0" w:space="0" w:color="auto"/>
                  </w:divBdr>
                </w:div>
                <w:div w:id="2059474468">
                  <w:marLeft w:val="0"/>
                  <w:marRight w:val="0"/>
                  <w:marTop w:val="0"/>
                  <w:marBottom w:val="0"/>
                  <w:divBdr>
                    <w:top w:val="none" w:sz="0" w:space="0" w:color="auto"/>
                    <w:left w:val="none" w:sz="0" w:space="0" w:color="auto"/>
                    <w:bottom w:val="none" w:sz="0" w:space="0" w:color="auto"/>
                    <w:right w:val="none" w:sz="0" w:space="0" w:color="auto"/>
                  </w:divBdr>
                </w:div>
                <w:div w:id="1699962968">
                  <w:marLeft w:val="0"/>
                  <w:marRight w:val="0"/>
                  <w:marTop w:val="0"/>
                  <w:marBottom w:val="0"/>
                  <w:divBdr>
                    <w:top w:val="none" w:sz="0" w:space="0" w:color="auto"/>
                    <w:left w:val="none" w:sz="0" w:space="0" w:color="auto"/>
                    <w:bottom w:val="none" w:sz="0" w:space="0" w:color="auto"/>
                    <w:right w:val="none" w:sz="0" w:space="0" w:color="auto"/>
                  </w:divBdr>
                </w:div>
                <w:div w:id="1080250958">
                  <w:marLeft w:val="0"/>
                  <w:marRight w:val="0"/>
                  <w:marTop w:val="0"/>
                  <w:marBottom w:val="0"/>
                  <w:divBdr>
                    <w:top w:val="none" w:sz="0" w:space="0" w:color="auto"/>
                    <w:left w:val="none" w:sz="0" w:space="0" w:color="auto"/>
                    <w:bottom w:val="none" w:sz="0" w:space="0" w:color="auto"/>
                    <w:right w:val="none" w:sz="0" w:space="0" w:color="auto"/>
                  </w:divBdr>
                </w:div>
                <w:div w:id="468740928">
                  <w:marLeft w:val="0"/>
                  <w:marRight w:val="0"/>
                  <w:marTop w:val="0"/>
                  <w:marBottom w:val="0"/>
                  <w:divBdr>
                    <w:top w:val="none" w:sz="0" w:space="0" w:color="auto"/>
                    <w:left w:val="none" w:sz="0" w:space="0" w:color="auto"/>
                    <w:bottom w:val="none" w:sz="0" w:space="0" w:color="auto"/>
                    <w:right w:val="none" w:sz="0" w:space="0" w:color="auto"/>
                  </w:divBdr>
                </w:div>
                <w:div w:id="720321442">
                  <w:marLeft w:val="0"/>
                  <w:marRight w:val="0"/>
                  <w:marTop w:val="0"/>
                  <w:marBottom w:val="0"/>
                  <w:divBdr>
                    <w:top w:val="none" w:sz="0" w:space="0" w:color="auto"/>
                    <w:left w:val="none" w:sz="0" w:space="0" w:color="auto"/>
                    <w:bottom w:val="none" w:sz="0" w:space="0" w:color="auto"/>
                    <w:right w:val="none" w:sz="0" w:space="0" w:color="auto"/>
                  </w:divBdr>
                </w:div>
                <w:div w:id="1204713316">
                  <w:marLeft w:val="0"/>
                  <w:marRight w:val="0"/>
                  <w:marTop w:val="0"/>
                  <w:marBottom w:val="0"/>
                  <w:divBdr>
                    <w:top w:val="none" w:sz="0" w:space="0" w:color="auto"/>
                    <w:left w:val="none" w:sz="0" w:space="0" w:color="auto"/>
                    <w:bottom w:val="none" w:sz="0" w:space="0" w:color="auto"/>
                    <w:right w:val="none" w:sz="0" w:space="0" w:color="auto"/>
                  </w:divBdr>
                </w:div>
                <w:div w:id="1419864686">
                  <w:marLeft w:val="0"/>
                  <w:marRight w:val="0"/>
                  <w:marTop w:val="0"/>
                  <w:marBottom w:val="0"/>
                  <w:divBdr>
                    <w:top w:val="none" w:sz="0" w:space="0" w:color="auto"/>
                    <w:left w:val="none" w:sz="0" w:space="0" w:color="auto"/>
                    <w:bottom w:val="none" w:sz="0" w:space="0" w:color="auto"/>
                    <w:right w:val="none" w:sz="0" w:space="0" w:color="auto"/>
                  </w:divBdr>
                </w:div>
                <w:div w:id="506790807">
                  <w:marLeft w:val="0"/>
                  <w:marRight w:val="0"/>
                  <w:marTop w:val="0"/>
                  <w:marBottom w:val="0"/>
                  <w:divBdr>
                    <w:top w:val="none" w:sz="0" w:space="0" w:color="auto"/>
                    <w:left w:val="none" w:sz="0" w:space="0" w:color="auto"/>
                    <w:bottom w:val="none" w:sz="0" w:space="0" w:color="auto"/>
                    <w:right w:val="none" w:sz="0" w:space="0" w:color="auto"/>
                  </w:divBdr>
                </w:div>
                <w:div w:id="996038046">
                  <w:marLeft w:val="0"/>
                  <w:marRight w:val="0"/>
                  <w:marTop w:val="0"/>
                  <w:marBottom w:val="0"/>
                  <w:divBdr>
                    <w:top w:val="none" w:sz="0" w:space="0" w:color="auto"/>
                    <w:left w:val="none" w:sz="0" w:space="0" w:color="auto"/>
                    <w:bottom w:val="none" w:sz="0" w:space="0" w:color="auto"/>
                    <w:right w:val="none" w:sz="0" w:space="0" w:color="auto"/>
                  </w:divBdr>
                </w:div>
                <w:div w:id="651833543">
                  <w:marLeft w:val="0"/>
                  <w:marRight w:val="0"/>
                  <w:marTop w:val="0"/>
                  <w:marBottom w:val="0"/>
                  <w:divBdr>
                    <w:top w:val="none" w:sz="0" w:space="0" w:color="auto"/>
                    <w:left w:val="none" w:sz="0" w:space="0" w:color="auto"/>
                    <w:bottom w:val="none" w:sz="0" w:space="0" w:color="auto"/>
                    <w:right w:val="none" w:sz="0" w:space="0" w:color="auto"/>
                  </w:divBdr>
                </w:div>
                <w:div w:id="1399400940">
                  <w:marLeft w:val="0"/>
                  <w:marRight w:val="0"/>
                  <w:marTop w:val="0"/>
                  <w:marBottom w:val="0"/>
                  <w:divBdr>
                    <w:top w:val="none" w:sz="0" w:space="0" w:color="auto"/>
                    <w:left w:val="none" w:sz="0" w:space="0" w:color="auto"/>
                    <w:bottom w:val="none" w:sz="0" w:space="0" w:color="auto"/>
                    <w:right w:val="none" w:sz="0" w:space="0" w:color="auto"/>
                  </w:divBdr>
                </w:div>
                <w:div w:id="1719276814">
                  <w:marLeft w:val="0"/>
                  <w:marRight w:val="0"/>
                  <w:marTop w:val="0"/>
                  <w:marBottom w:val="0"/>
                  <w:divBdr>
                    <w:top w:val="none" w:sz="0" w:space="0" w:color="auto"/>
                    <w:left w:val="none" w:sz="0" w:space="0" w:color="auto"/>
                    <w:bottom w:val="none" w:sz="0" w:space="0" w:color="auto"/>
                    <w:right w:val="none" w:sz="0" w:space="0" w:color="auto"/>
                  </w:divBdr>
                </w:div>
                <w:div w:id="1295021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8127091">
      <w:bodyDiv w:val="1"/>
      <w:marLeft w:val="0"/>
      <w:marRight w:val="0"/>
      <w:marTop w:val="0"/>
      <w:marBottom w:val="0"/>
      <w:divBdr>
        <w:top w:val="none" w:sz="0" w:space="0" w:color="auto"/>
        <w:left w:val="none" w:sz="0" w:space="0" w:color="auto"/>
        <w:bottom w:val="none" w:sz="0" w:space="0" w:color="auto"/>
        <w:right w:val="none" w:sz="0" w:space="0" w:color="auto"/>
      </w:divBdr>
    </w:div>
    <w:div w:id="1689521542">
      <w:bodyDiv w:val="1"/>
      <w:marLeft w:val="0"/>
      <w:marRight w:val="0"/>
      <w:marTop w:val="0"/>
      <w:marBottom w:val="0"/>
      <w:divBdr>
        <w:top w:val="none" w:sz="0" w:space="0" w:color="auto"/>
        <w:left w:val="none" w:sz="0" w:space="0" w:color="auto"/>
        <w:bottom w:val="none" w:sz="0" w:space="0" w:color="auto"/>
        <w:right w:val="none" w:sz="0" w:space="0" w:color="auto"/>
      </w:divBdr>
      <w:divsChild>
        <w:div w:id="16082597">
          <w:marLeft w:val="0"/>
          <w:marRight w:val="0"/>
          <w:marTop w:val="0"/>
          <w:marBottom w:val="0"/>
          <w:divBdr>
            <w:top w:val="none" w:sz="0" w:space="0" w:color="auto"/>
            <w:left w:val="none" w:sz="0" w:space="0" w:color="auto"/>
            <w:bottom w:val="none" w:sz="0" w:space="0" w:color="auto"/>
            <w:right w:val="none" w:sz="0" w:space="0" w:color="auto"/>
          </w:divBdr>
        </w:div>
        <w:div w:id="1868370187">
          <w:marLeft w:val="0"/>
          <w:marRight w:val="0"/>
          <w:marTop w:val="0"/>
          <w:marBottom w:val="0"/>
          <w:divBdr>
            <w:top w:val="none" w:sz="0" w:space="0" w:color="auto"/>
            <w:left w:val="none" w:sz="0" w:space="0" w:color="auto"/>
            <w:bottom w:val="none" w:sz="0" w:space="0" w:color="auto"/>
            <w:right w:val="none" w:sz="0" w:space="0" w:color="auto"/>
          </w:divBdr>
        </w:div>
        <w:div w:id="1686402091">
          <w:marLeft w:val="0"/>
          <w:marRight w:val="0"/>
          <w:marTop w:val="0"/>
          <w:marBottom w:val="0"/>
          <w:divBdr>
            <w:top w:val="none" w:sz="0" w:space="0" w:color="auto"/>
            <w:left w:val="none" w:sz="0" w:space="0" w:color="auto"/>
            <w:bottom w:val="none" w:sz="0" w:space="0" w:color="auto"/>
            <w:right w:val="none" w:sz="0" w:space="0" w:color="auto"/>
          </w:divBdr>
        </w:div>
        <w:div w:id="1324696695">
          <w:marLeft w:val="0"/>
          <w:marRight w:val="0"/>
          <w:marTop w:val="0"/>
          <w:marBottom w:val="0"/>
          <w:divBdr>
            <w:top w:val="none" w:sz="0" w:space="0" w:color="auto"/>
            <w:left w:val="none" w:sz="0" w:space="0" w:color="auto"/>
            <w:bottom w:val="none" w:sz="0" w:space="0" w:color="auto"/>
            <w:right w:val="none" w:sz="0" w:space="0" w:color="auto"/>
          </w:divBdr>
        </w:div>
        <w:div w:id="572197951">
          <w:marLeft w:val="0"/>
          <w:marRight w:val="0"/>
          <w:marTop w:val="0"/>
          <w:marBottom w:val="0"/>
          <w:divBdr>
            <w:top w:val="none" w:sz="0" w:space="0" w:color="auto"/>
            <w:left w:val="none" w:sz="0" w:space="0" w:color="auto"/>
            <w:bottom w:val="none" w:sz="0" w:space="0" w:color="auto"/>
            <w:right w:val="none" w:sz="0" w:space="0" w:color="auto"/>
          </w:divBdr>
        </w:div>
        <w:div w:id="1650400066">
          <w:marLeft w:val="0"/>
          <w:marRight w:val="0"/>
          <w:marTop w:val="0"/>
          <w:marBottom w:val="0"/>
          <w:divBdr>
            <w:top w:val="none" w:sz="0" w:space="0" w:color="auto"/>
            <w:left w:val="none" w:sz="0" w:space="0" w:color="auto"/>
            <w:bottom w:val="none" w:sz="0" w:space="0" w:color="auto"/>
            <w:right w:val="none" w:sz="0" w:space="0" w:color="auto"/>
          </w:divBdr>
        </w:div>
        <w:div w:id="926378913">
          <w:marLeft w:val="0"/>
          <w:marRight w:val="0"/>
          <w:marTop w:val="0"/>
          <w:marBottom w:val="0"/>
          <w:divBdr>
            <w:top w:val="none" w:sz="0" w:space="0" w:color="auto"/>
            <w:left w:val="none" w:sz="0" w:space="0" w:color="auto"/>
            <w:bottom w:val="none" w:sz="0" w:space="0" w:color="auto"/>
            <w:right w:val="none" w:sz="0" w:space="0" w:color="auto"/>
          </w:divBdr>
        </w:div>
        <w:div w:id="598947543">
          <w:marLeft w:val="0"/>
          <w:marRight w:val="0"/>
          <w:marTop w:val="0"/>
          <w:marBottom w:val="0"/>
          <w:divBdr>
            <w:top w:val="none" w:sz="0" w:space="0" w:color="auto"/>
            <w:left w:val="none" w:sz="0" w:space="0" w:color="auto"/>
            <w:bottom w:val="none" w:sz="0" w:space="0" w:color="auto"/>
            <w:right w:val="none" w:sz="0" w:space="0" w:color="auto"/>
          </w:divBdr>
        </w:div>
        <w:div w:id="1885748285">
          <w:marLeft w:val="0"/>
          <w:marRight w:val="0"/>
          <w:marTop w:val="0"/>
          <w:marBottom w:val="0"/>
          <w:divBdr>
            <w:top w:val="none" w:sz="0" w:space="0" w:color="auto"/>
            <w:left w:val="none" w:sz="0" w:space="0" w:color="auto"/>
            <w:bottom w:val="none" w:sz="0" w:space="0" w:color="auto"/>
            <w:right w:val="none" w:sz="0" w:space="0" w:color="auto"/>
          </w:divBdr>
        </w:div>
        <w:div w:id="43526823">
          <w:marLeft w:val="0"/>
          <w:marRight w:val="0"/>
          <w:marTop w:val="0"/>
          <w:marBottom w:val="0"/>
          <w:divBdr>
            <w:top w:val="none" w:sz="0" w:space="0" w:color="auto"/>
            <w:left w:val="none" w:sz="0" w:space="0" w:color="auto"/>
            <w:bottom w:val="none" w:sz="0" w:space="0" w:color="auto"/>
            <w:right w:val="none" w:sz="0" w:space="0" w:color="auto"/>
          </w:divBdr>
        </w:div>
        <w:div w:id="1841193888">
          <w:marLeft w:val="0"/>
          <w:marRight w:val="0"/>
          <w:marTop w:val="0"/>
          <w:marBottom w:val="0"/>
          <w:divBdr>
            <w:top w:val="none" w:sz="0" w:space="0" w:color="auto"/>
            <w:left w:val="none" w:sz="0" w:space="0" w:color="auto"/>
            <w:bottom w:val="none" w:sz="0" w:space="0" w:color="auto"/>
            <w:right w:val="none" w:sz="0" w:space="0" w:color="auto"/>
          </w:divBdr>
        </w:div>
        <w:div w:id="104228037">
          <w:marLeft w:val="0"/>
          <w:marRight w:val="0"/>
          <w:marTop w:val="0"/>
          <w:marBottom w:val="0"/>
          <w:divBdr>
            <w:top w:val="none" w:sz="0" w:space="0" w:color="auto"/>
            <w:left w:val="none" w:sz="0" w:space="0" w:color="auto"/>
            <w:bottom w:val="none" w:sz="0" w:space="0" w:color="auto"/>
            <w:right w:val="none" w:sz="0" w:space="0" w:color="auto"/>
          </w:divBdr>
        </w:div>
        <w:div w:id="2132243057">
          <w:marLeft w:val="0"/>
          <w:marRight w:val="0"/>
          <w:marTop w:val="0"/>
          <w:marBottom w:val="0"/>
          <w:divBdr>
            <w:top w:val="none" w:sz="0" w:space="0" w:color="auto"/>
            <w:left w:val="none" w:sz="0" w:space="0" w:color="auto"/>
            <w:bottom w:val="none" w:sz="0" w:space="0" w:color="auto"/>
            <w:right w:val="none" w:sz="0" w:space="0" w:color="auto"/>
          </w:divBdr>
        </w:div>
        <w:div w:id="2107655549">
          <w:marLeft w:val="0"/>
          <w:marRight w:val="0"/>
          <w:marTop w:val="0"/>
          <w:marBottom w:val="0"/>
          <w:divBdr>
            <w:top w:val="none" w:sz="0" w:space="0" w:color="auto"/>
            <w:left w:val="none" w:sz="0" w:space="0" w:color="auto"/>
            <w:bottom w:val="none" w:sz="0" w:space="0" w:color="auto"/>
            <w:right w:val="none" w:sz="0" w:space="0" w:color="auto"/>
          </w:divBdr>
        </w:div>
      </w:divsChild>
    </w:div>
    <w:div w:id="1725638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Custom 7">
      <a:dk1>
        <a:sysClr val="windowText" lastClr="000000"/>
      </a:dk1>
      <a:lt1>
        <a:sysClr val="window" lastClr="FFFFFF"/>
      </a:lt1>
      <a:dk2>
        <a:srgbClr val="323232"/>
      </a:dk2>
      <a:lt2>
        <a:srgbClr val="E5C243"/>
      </a:lt2>
      <a:accent1>
        <a:srgbClr val="FF0000"/>
      </a:accent1>
      <a:accent2>
        <a:srgbClr val="D55816"/>
      </a:accent2>
      <a:accent3>
        <a:srgbClr val="E19825"/>
      </a:accent3>
      <a:accent4>
        <a:srgbClr val="B19C7D"/>
      </a:accent4>
      <a:accent5>
        <a:srgbClr val="7F5F52"/>
      </a:accent5>
      <a:accent6>
        <a:srgbClr val="B27D49"/>
      </a:accent6>
      <a:hlink>
        <a:srgbClr val="6B9F25"/>
      </a:hlink>
      <a:folHlink>
        <a:srgbClr val="B26B0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17870CD-A76D-459D-99C7-17BF6A67E7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468</TotalTime>
  <Pages>38</Pages>
  <Words>26930</Words>
  <Characters>153507</Characters>
  <Application>Microsoft Office Word</Application>
  <DocSecurity>0</DocSecurity>
  <Lines>1279</Lines>
  <Paragraphs>360</Paragraphs>
  <ScaleCrop>false</ScaleCrop>
  <HeadingPairs>
    <vt:vector size="2" baseType="variant">
      <vt:variant>
        <vt:lpstr>Title</vt:lpstr>
      </vt:variant>
      <vt:variant>
        <vt:i4>1</vt:i4>
      </vt:variant>
    </vt:vector>
  </HeadingPairs>
  <TitlesOfParts>
    <vt:vector size="1" baseType="lpstr">
      <vt:lpstr>Strategic analysis and customer service reccomendations</vt:lpstr>
    </vt:vector>
  </TitlesOfParts>
  <Company/>
  <LinksUpToDate>false</LinksUpToDate>
  <CharactersWithSpaces>180077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analysis and customer service reccomendations in repsonse to COVID-19</dc:title>
  <dc:subject>2020</dc:subject>
  <dc:creator>Adam Fetherstonhaugh BSc (Hons). MSc.</dc:creator>
  <cp:keywords/>
  <dc:description/>
  <cp:lastModifiedBy>Adam Fetherstonhaugh</cp:lastModifiedBy>
  <cp:revision>212</cp:revision>
  <cp:lastPrinted>2020-12-17T09:02:00Z</cp:lastPrinted>
  <dcterms:created xsi:type="dcterms:W3CDTF">2020-12-16T14:15:00Z</dcterms:created>
  <dcterms:modified xsi:type="dcterms:W3CDTF">2020-12-17T15:49:00Z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zotero-version="5.0.93"&gt;&lt;session id="x7zOvM25"/&gt;&lt;style id="http://www.zotero.org/styles/harvard-cite-them-right" hasBibliography="1" bibliographyStyleHasBeenSet="1"/&gt;&lt;prefs&gt;&lt;pref name="fieldType" value="Field"/&gt;&lt;pref name="automatic</vt:lpwstr>
  </property>
  <property fmtid="{D5CDD505-2E9C-101B-9397-08002B2CF9AE}" pid="3" name="ZOTERO_PREF_2">
    <vt:lpwstr>JournalAbbreviations" value="true"/&gt;&lt;/prefs&gt;&lt;/data&gt;</vt:lpwstr>
  </property>
</Properties>
</file>