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51F82EDD" w:rsidR="005C6CD8" w:rsidRPr="004B0295" w:rsidRDefault="005C6CD8" w:rsidP="2AC3E5B1">
      <w:pPr>
        <w:rPr>
          <w:rFonts w:cs="Arial"/>
          <w:b/>
          <w:bCs/>
          <w:sz w:val="22"/>
          <w:szCs w:val="22"/>
          <w:u w:val="single"/>
        </w:rPr>
      </w:pPr>
      <w:r w:rsidRPr="0AA7F8C4">
        <w:rPr>
          <w:rFonts w:cs="Arial"/>
          <w:b/>
          <w:bCs/>
          <w:sz w:val="22"/>
          <w:szCs w:val="22"/>
        </w:rPr>
        <w:t>Please complete the following research pr</w:t>
      </w:r>
      <w:r w:rsidR="00D012E7" w:rsidRPr="0AA7F8C4">
        <w:rPr>
          <w:rFonts w:cs="Arial"/>
          <w:b/>
          <w:bCs/>
          <w:sz w:val="22"/>
          <w:szCs w:val="22"/>
        </w:rPr>
        <w:t xml:space="preserve">oposal and </w:t>
      </w:r>
      <w:r w:rsidR="00B948CD" w:rsidRPr="0AA7F8C4">
        <w:rPr>
          <w:rFonts w:cs="Arial"/>
          <w:b/>
          <w:bCs/>
          <w:sz w:val="22"/>
          <w:szCs w:val="22"/>
        </w:rPr>
        <w:t>submit it to Turnitin</w:t>
      </w:r>
      <w:r w:rsidR="00A0025B" w:rsidRPr="0AA7F8C4">
        <w:rPr>
          <w:rFonts w:cs="Arial"/>
          <w:b/>
          <w:bCs/>
          <w:sz w:val="22"/>
          <w:szCs w:val="22"/>
        </w:rPr>
        <w:t xml:space="preserve"> by </w:t>
      </w:r>
      <w:r w:rsidR="00A0025B" w:rsidRPr="0AA7F8C4">
        <w:rPr>
          <w:rFonts w:cs="Arial"/>
          <w:b/>
          <w:bCs/>
          <w:sz w:val="22"/>
          <w:szCs w:val="22"/>
          <w:u w:val="single"/>
        </w:rPr>
        <w:t xml:space="preserve">23:59hrs on </w:t>
      </w:r>
      <w:r w:rsidR="2C27DDA1" w:rsidRPr="0AA7F8C4">
        <w:rPr>
          <w:rFonts w:cs="Arial"/>
          <w:b/>
          <w:bCs/>
          <w:sz w:val="22"/>
          <w:szCs w:val="22"/>
          <w:u w:val="single"/>
        </w:rPr>
        <w:t>27</w:t>
      </w:r>
      <w:r w:rsidR="2C27DDA1" w:rsidRPr="0AA7F8C4">
        <w:rPr>
          <w:rFonts w:cs="Arial"/>
          <w:b/>
          <w:bCs/>
          <w:sz w:val="22"/>
          <w:szCs w:val="22"/>
          <w:u w:val="single"/>
          <w:vertAlign w:val="superscript"/>
        </w:rPr>
        <w:t>th</w:t>
      </w:r>
      <w:r w:rsidR="2C27DDA1" w:rsidRPr="0AA7F8C4">
        <w:rPr>
          <w:rFonts w:cs="Arial"/>
          <w:b/>
          <w:bCs/>
          <w:sz w:val="22"/>
          <w:szCs w:val="22"/>
          <w:u w:val="single"/>
        </w:rPr>
        <w:t xml:space="preserve"> </w:t>
      </w:r>
      <w:r w:rsidR="00A0025B" w:rsidRPr="0AA7F8C4">
        <w:rPr>
          <w:rFonts w:cs="Arial"/>
          <w:b/>
          <w:bCs/>
          <w:sz w:val="22"/>
          <w:szCs w:val="22"/>
          <w:u w:val="single"/>
        </w:rPr>
        <w:t>February 2</w:t>
      </w:r>
      <w:r w:rsidR="4A2830DE" w:rsidRPr="0AA7F8C4">
        <w:rPr>
          <w:rFonts w:cs="Arial"/>
          <w:b/>
          <w:bCs/>
          <w:sz w:val="22"/>
          <w:szCs w:val="22"/>
          <w:u w:val="single"/>
        </w:rPr>
        <w:t>02</w:t>
      </w:r>
      <w:r w:rsidR="29A47723" w:rsidRPr="0AA7F8C4">
        <w:rPr>
          <w:rFonts w:cs="Arial"/>
          <w:b/>
          <w:bCs/>
          <w:sz w:val="22"/>
          <w:szCs w:val="22"/>
          <w:u w:val="single"/>
        </w:rPr>
        <w:t>6</w:t>
      </w:r>
    </w:p>
    <w:p w14:paraId="52FA50F6" w14:textId="39081551" w:rsidR="004B0295" w:rsidRPr="004B0295" w:rsidRDefault="004B0295" w:rsidP="00D012E7">
      <w:pPr>
        <w:rPr>
          <w:rFonts w:cs="Arial"/>
          <w:b/>
          <w:bCs/>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DA2BB19" w:rsidR="005C6CD8" w:rsidRDefault="005C6CD8" w:rsidP="00D4485A">
            <w:pPr>
              <w:pStyle w:val="BodyText"/>
              <w:jc w:val="both"/>
              <w:rPr>
                <w:rFonts w:cs="Arial"/>
                <w:b/>
                <w:bCs/>
                <w:sz w:val="22"/>
                <w:szCs w:val="22"/>
              </w:rPr>
            </w:pPr>
            <w:r w:rsidRPr="00D012E7">
              <w:rPr>
                <w:rFonts w:cs="Arial"/>
                <w:b/>
                <w:bCs/>
                <w:sz w:val="22"/>
                <w:szCs w:val="22"/>
              </w:rPr>
              <w:t xml:space="preserve">NAME: </w:t>
            </w:r>
            <w:r w:rsidR="00844FF3">
              <w:rPr>
                <w:rFonts w:cs="Arial"/>
                <w:b/>
                <w:bCs/>
                <w:sz w:val="22"/>
                <w:szCs w:val="22"/>
              </w:rPr>
              <w:t>David Thomas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991744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844FF3">
              <w:rPr>
                <w:rFonts w:cs="Arial"/>
                <w:b/>
                <w:bCs/>
                <w:sz w:val="22"/>
                <w:szCs w:val="22"/>
              </w:rPr>
              <w:t>2519864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961D321"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844FF3" w:rsidRPr="00844FF3">
              <w:rPr>
                <w:rFonts w:ascii="Calibri" w:hAnsi="Calibri" w:cs="Calibri"/>
                <w:sz w:val="22"/>
                <w:szCs w:val="22"/>
              </w:rPr>
              <w:t xml:space="preserve"> </w:t>
            </w:r>
            <w:r w:rsidR="00844FF3" w:rsidRPr="00844FF3">
              <w:rPr>
                <w:rFonts w:cs="Arial"/>
                <w:b/>
                <w:bCs/>
                <w:sz w:val="22"/>
                <w:szCs w:val="22"/>
              </w:rPr>
              <w:t>A critical analysis of the organisational and cultural barriers to adherence to the 'evaluation' stage of the PEACE investigative interviewing model within Gwent Police.</w:t>
            </w:r>
          </w:p>
          <w:p w14:paraId="4EDD09BE" w14:textId="77777777" w:rsidR="00844FF3" w:rsidRDefault="00844FF3"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05CF7F4" w14:textId="77777777" w:rsidR="00844FF3" w:rsidRPr="00844FF3" w:rsidRDefault="00844FF3" w:rsidP="00844FF3">
            <w:pPr>
              <w:jc w:val="both"/>
              <w:rPr>
                <w:rFonts w:cs="Arial"/>
                <w:sz w:val="22"/>
                <w:szCs w:val="22"/>
              </w:rPr>
            </w:pPr>
            <w:r w:rsidRPr="00844FF3">
              <w:rPr>
                <w:rFonts w:cs="Arial"/>
                <w:sz w:val="22"/>
                <w:szCs w:val="22"/>
              </w:rPr>
              <w:t xml:space="preserve">The introduction of the PEACE model (Planning and Preparation, Engage and Explain, Account, Closure, Evaluation) in 1992 marked a shift in British policing. It introduced a move away from confession orientated tactics such as the American Reid Technique, towards an ethical information gathering approach (Clarke and Milne, 2001). Whilst extensive operational and academic literature focus heavily on the planning and account phases, the final phase of evaluation remains under researched. This research is worthy of consideration because the evaluation phase is not just an administrative conclusion to an interview but is key to professional development. According to Kolb's (1994) Experiential Learning Cycle, professional competence is maintained only when an individual reflects on an experience to conceptualise improvements for the future. Without the evaluation phase of an interview, the learning cycle is broken which will potentially lead to "skills fade" and the repetition of errors in high stakes investigations. </w:t>
            </w:r>
          </w:p>
          <w:p w14:paraId="09A0F3FE" w14:textId="77777777" w:rsidR="00844FF3" w:rsidRPr="00844FF3" w:rsidRDefault="00844FF3" w:rsidP="00844FF3">
            <w:pPr>
              <w:jc w:val="both"/>
              <w:rPr>
                <w:rFonts w:cs="Arial"/>
                <w:sz w:val="22"/>
                <w:szCs w:val="22"/>
              </w:rPr>
            </w:pPr>
            <w:r w:rsidRPr="00844FF3">
              <w:rPr>
                <w:rFonts w:cs="Arial"/>
                <w:sz w:val="22"/>
                <w:szCs w:val="22"/>
              </w:rPr>
              <w:t xml:space="preserve">This dissertation will focus specifically on adherence to this phase by PIP level 2 and tier 3 investigators within Gwent Police. As a current practitioner within the Criminal Investigations Department (CID), I have observed a disconnect between the theoretical requirement to evaluation and the practical reality of high caseloads. This research seeks to justify whether evaluation has become a forgotten phase due to cultural indifference or organisational pressure, and what impact this has on investigative capability.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5D22FA8B" w:rsidR="00D012E7" w:rsidRPr="00D012E7" w:rsidRDefault="005C6CD8" w:rsidP="00D4485A">
            <w:pPr>
              <w:jc w:val="both"/>
              <w:rPr>
                <w:rFonts w:cs="Arial"/>
                <w:b/>
                <w:bCs/>
                <w:sz w:val="22"/>
                <w:szCs w:val="22"/>
              </w:rPr>
            </w:pPr>
            <w:proofErr w:type="gramStart"/>
            <w:r w:rsidRPr="00D012E7">
              <w:rPr>
                <w:rFonts w:cs="Arial"/>
                <w:b/>
                <w:bCs/>
                <w:sz w:val="22"/>
                <w:szCs w:val="22"/>
              </w:rPr>
              <w:t xml:space="preserve">RESEARCH </w:t>
            </w:r>
            <w:r w:rsidR="00A0025B">
              <w:rPr>
                <w:rFonts w:cs="Arial"/>
                <w:b/>
                <w:bCs/>
                <w:sz w:val="22"/>
                <w:szCs w:val="22"/>
              </w:rPr>
              <w:t xml:space="preserve"> AIM</w:t>
            </w:r>
            <w:proofErr w:type="gramEnd"/>
            <w:r w:rsidR="00A0025B">
              <w:rPr>
                <w:rFonts w:cs="Arial"/>
                <w:b/>
                <w:bCs/>
                <w:sz w:val="22"/>
                <w:szCs w:val="22"/>
              </w:rPr>
              <w:t xml:space="preserve"> &amp; </w:t>
            </w:r>
            <w:r w:rsidRPr="00D012E7">
              <w:rPr>
                <w:rFonts w:cs="Arial"/>
                <w:b/>
                <w:bCs/>
                <w:sz w:val="22"/>
                <w:szCs w:val="22"/>
              </w:rPr>
              <w:t xml:space="preserve">OBJECTIVES: </w:t>
            </w:r>
          </w:p>
          <w:p w14:paraId="10C57C29" w14:textId="77777777" w:rsidR="00844FF3" w:rsidRPr="00844FF3" w:rsidRDefault="00844FF3" w:rsidP="00844FF3">
            <w:pPr>
              <w:numPr>
                <w:ilvl w:val="0"/>
                <w:numId w:val="40"/>
              </w:numPr>
              <w:rPr>
                <w:rFonts w:cs="Arial"/>
                <w:sz w:val="22"/>
                <w:szCs w:val="22"/>
              </w:rPr>
            </w:pPr>
            <w:r w:rsidRPr="00844FF3">
              <w:rPr>
                <w:rFonts w:cs="Arial"/>
                <w:sz w:val="22"/>
                <w:szCs w:val="22"/>
              </w:rPr>
              <w:t xml:space="preserve">To measure the frequency with which PIP Level 2 and Tier 3 investigators in Gwent Police conduct formal evaluations following suspect interviews. </w:t>
            </w:r>
          </w:p>
          <w:p w14:paraId="0338E114" w14:textId="77777777" w:rsidR="00844FF3" w:rsidRPr="00844FF3" w:rsidRDefault="00844FF3" w:rsidP="00844FF3">
            <w:pPr>
              <w:numPr>
                <w:ilvl w:val="0"/>
                <w:numId w:val="40"/>
              </w:numPr>
              <w:rPr>
                <w:rFonts w:cs="Arial"/>
                <w:sz w:val="22"/>
                <w:szCs w:val="22"/>
              </w:rPr>
            </w:pPr>
            <w:r w:rsidRPr="00844FF3">
              <w:rPr>
                <w:rFonts w:cs="Arial"/>
                <w:sz w:val="22"/>
                <w:szCs w:val="22"/>
              </w:rPr>
              <w:t xml:space="preserve">To critically analyse the primary obstacles that prevent officers from completing the evaluation phase such as time pressures, lack of supervision and cultural indifferences. </w:t>
            </w:r>
          </w:p>
          <w:p w14:paraId="381F67E0" w14:textId="77777777" w:rsidR="00844FF3" w:rsidRPr="00844FF3" w:rsidRDefault="00844FF3" w:rsidP="00844FF3">
            <w:pPr>
              <w:numPr>
                <w:ilvl w:val="0"/>
                <w:numId w:val="40"/>
              </w:numPr>
              <w:rPr>
                <w:rFonts w:cs="Arial"/>
                <w:sz w:val="22"/>
                <w:szCs w:val="22"/>
              </w:rPr>
            </w:pPr>
            <w:r w:rsidRPr="00844FF3">
              <w:rPr>
                <w:rFonts w:cs="Arial"/>
                <w:sz w:val="22"/>
                <w:szCs w:val="22"/>
              </w:rPr>
              <w:lastRenderedPageBreak/>
              <w:t>To analyse the relationship between the lack of evaluation and investigative competence by comparing self-reported officer confidence against theoretical frameworks of "skills fade" (Walsh and Bull, 2010).</w:t>
            </w:r>
          </w:p>
          <w:p w14:paraId="27E0CB47" w14:textId="77777777" w:rsidR="00844FF3" w:rsidRPr="00844FF3" w:rsidRDefault="00844FF3" w:rsidP="00844FF3">
            <w:pPr>
              <w:numPr>
                <w:ilvl w:val="0"/>
                <w:numId w:val="40"/>
              </w:numPr>
              <w:rPr>
                <w:rFonts w:cs="Arial"/>
                <w:sz w:val="22"/>
                <w:szCs w:val="22"/>
              </w:rPr>
            </w:pPr>
            <w:r w:rsidRPr="00844FF3">
              <w:rPr>
                <w:rFonts w:cs="Arial"/>
                <w:sz w:val="22"/>
                <w:szCs w:val="22"/>
              </w:rPr>
              <w:t xml:space="preserve">To propose </w:t>
            </w:r>
            <w:proofErr w:type="gramStart"/>
            <w:r w:rsidRPr="00844FF3">
              <w:rPr>
                <w:rFonts w:cs="Arial"/>
                <w:sz w:val="22"/>
                <w:szCs w:val="22"/>
              </w:rPr>
              <w:t>evidence based</w:t>
            </w:r>
            <w:proofErr w:type="gramEnd"/>
            <w:r w:rsidRPr="00844FF3">
              <w:rPr>
                <w:rFonts w:cs="Arial"/>
                <w:sz w:val="22"/>
                <w:szCs w:val="22"/>
              </w:rPr>
              <w:t xml:space="preserve"> recommendations for Gwent Police on how to reintegrate the evaluation phase into routine reflective practice to enhance operational standards.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E4154D2" w14:textId="77777777" w:rsidR="00844FF3" w:rsidRPr="00844FF3" w:rsidRDefault="00844FF3" w:rsidP="00844FF3">
            <w:pPr>
              <w:rPr>
                <w:rFonts w:cs="Arial"/>
                <w:sz w:val="22"/>
                <w:szCs w:val="22"/>
              </w:rPr>
            </w:pPr>
            <w:r w:rsidRPr="00844FF3">
              <w:rPr>
                <w:rFonts w:cs="Arial"/>
                <w:sz w:val="22"/>
                <w:szCs w:val="22"/>
                <w:u w:val="single"/>
              </w:rPr>
              <w:t>The professionalisation of investigation</w:t>
            </w:r>
          </w:p>
          <w:p w14:paraId="7B5FB78E" w14:textId="77777777" w:rsidR="00844FF3" w:rsidRPr="00844FF3" w:rsidRDefault="00844FF3" w:rsidP="00844FF3">
            <w:pPr>
              <w:rPr>
                <w:rFonts w:cs="Arial"/>
                <w:sz w:val="22"/>
                <w:szCs w:val="22"/>
              </w:rPr>
            </w:pPr>
            <w:r w:rsidRPr="00844FF3">
              <w:rPr>
                <w:rFonts w:cs="Arial"/>
                <w:sz w:val="22"/>
                <w:szCs w:val="22"/>
              </w:rPr>
              <w:t xml:space="preserve">The landscape of criminal investigation in the UK has undergone significant professionalisation over the last four decades. Newburn (2012) highlights that the introduction of the Police and Criminal Evidence Act (PACE) 1984 and subsequent models such as PEACE were pivotal in shifting policing from a craft based on intuition to a profession based on </w:t>
            </w:r>
            <w:proofErr w:type="gramStart"/>
            <w:r w:rsidRPr="00844FF3">
              <w:rPr>
                <w:rFonts w:cs="Arial"/>
                <w:sz w:val="22"/>
                <w:szCs w:val="22"/>
              </w:rPr>
              <w:t>evidence based</w:t>
            </w:r>
            <w:proofErr w:type="gramEnd"/>
            <w:r w:rsidRPr="00844FF3">
              <w:rPr>
                <w:rFonts w:cs="Arial"/>
                <w:sz w:val="22"/>
                <w:szCs w:val="22"/>
              </w:rPr>
              <w:t xml:space="preserve"> practice. This shift is documented in the Blackstone's Police Operational Handbook (2018), which mandates that all investigative interviews must adhere to the PEACE framework to ensure legal robustness and admissibility. </w:t>
            </w:r>
          </w:p>
          <w:p w14:paraId="2211B66D" w14:textId="77777777" w:rsidR="00844FF3" w:rsidRPr="00844FF3" w:rsidRDefault="00844FF3" w:rsidP="00844FF3">
            <w:pPr>
              <w:rPr>
                <w:rFonts w:cs="Arial"/>
                <w:sz w:val="22"/>
                <w:szCs w:val="22"/>
              </w:rPr>
            </w:pPr>
            <w:r w:rsidRPr="00844FF3">
              <w:rPr>
                <w:rFonts w:cs="Arial"/>
                <w:sz w:val="22"/>
                <w:szCs w:val="22"/>
              </w:rPr>
              <w:t> </w:t>
            </w:r>
          </w:p>
          <w:p w14:paraId="1C90468C" w14:textId="77777777" w:rsidR="00844FF3" w:rsidRPr="00844FF3" w:rsidRDefault="00844FF3" w:rsidP="00844FF3">
            <w:pPr>
              <w:rPr>
                <w:rFonts w:cs="Arial"/>
                <w:sz w:val="22"/>
                <w:szCs w:val="22"/>
              </w:rPr>
            </w:pPr>
            <w:r w:rsidRPr="00844FF3">
              <w:rPr>
                <w:rFonts w:cs="Arial"/>
                <w:sz w:val="22"/>
                <w:szCs w:val="22"/>
                <w:u w:val="single"/>
              </w:rPr>
              <w:t>The gap between theory and practice</w:t>
            </w:r>
          </w:p>
          <w:p w14:paraId="65EF1F41" w14:textId="77777777" w:rsidR="00844FF3" w:rsidRPr="00844FF3" w:rsidRDefault="00844FF3" w:rsidP="00844FF3">
            <w:pPr>
              <w:rPr>
                <w:rFonts w:cs="Arial"/>
                <w:sz w:val="22"/>
                <w:szCs w:val="22"/>
              </w:rPr>
            </w:pPr>
            <w:proofErr w:type="gramStart"/>
            <w:r w:rsidRPr="00844FF3">
              <w:rPr>
                <w:rFonts w:cs="Arial"/>
                <w:sz w:val="22"/>
                <w:szCs w:val="22"/>
              </w:rPr>
              <w:t>Despite the fact that</w:t>
            </w:r>
            <w:proofErr w:type="gramEnd"/>
            <w:r w:rsidRPr="00844FF3">
              <w:rPr>
                <w:rFonts w:cs="Arial"/>
                <w:sz w:val="22"/>
                <w:szCs w:val="22"/>
              </w:rPr>
              <w:t xml:space="preserve"> this procedure has been mandated, academic literature suggests that there is a significant gap between the training delivered and operational reality. Clarke and Milne (2001), in their evaluation of the PEACE model, found that while officers were generally competent in the 'engage and explain' phases, the 'planning' and 'evaluation' phases were frequently neglected. This finding is supported by Walsh and Bull (2010), who's analysis of interviews demonstrated that skilled performance was often inconsistent. They argue that without continuous maintenance, complex interviewing skills degrade over time. In theory, the evaluation phase is intended to prevent this.</w:t>
            </w:r>
          </w:p>
          <w:p w14:paraId="218EFBDF" w14:textId="77777777" w:rsidR="00844FF3" w:rsidRPr="00844FF3" w:rsidRDefault="00844FF3" w:rsidP="00844FF3">
            <w:pPr>
              <w:rPr>
                <w:rFonts w:cs="Arial"/>
                <w:sz w:val="22"/>
                <w:szCs w:val="22"/>
              </w:rPr>
            </w:pPr>
            <w:r w:rsidRPr="00844FF3">
              <w:rPr>
                <w:rFonts w:cs="Arial"/>
                <w:sz w:val="22"/>
                <w:szCs w:val="22"/>
              </w:rPr>
              <w:t> </w:t>
            </w:r>
          </w:p>
          <w:p w14:paraId="05616C23" w14:textId="77777777" w:rsidR="00844FF3" w:rsidRPr="00844FF3" w:rsidRDefault="00844FF3" w:rsidP="00844FF3">
            <w:pPr>
              <w:rPr>
                <w:rFonts w:cs="Arial"/>
                <w:sz w:val="22"/>
                <w:szCs w:val="22"/>
              </w:rPr>
            </w:pPr>
            <w:r w:rsidRPr="00844FF3">
              <w:rPr>
                <w:rFonts w:cs="Arial"/>
                <w:sz w:val="22"/>
                <w:szCs w:val="22"/>
                <w:u w:val="single"/>
              </w:rPr>
              <w:t>Theoretical framework - The reflective practitioner</w:t>
            </w:r>
          </w:p>
          <w:p w14:paraId="057E3131" w14:textId="77777777" w:rsidR="00844FF3" w:rsidRPr="00844FF3" w:rsidRDefault="00844FF3" w:rsidP="00844FF3">
            <w:pPr>
              <w:rPr>
                <w:rFonts w:cs="Arial"/>
                <w:sz w:val="22"/>
                <w:szCs w:val="22"/>
              </w:rPr>
            </w:pPr>
            <w:r w:rsidRPr="00844FF3">
              <w:rPr>
                <w:rFonts w:cs="Arial"/>
                <w:sz w:val="22"/>
                <w:szCs w:val="22"/>
              </w:rPr>
              <w:t xml:space="preserve">To understand why the 'evaluation' phase is critical, this research will utilise the theoretical framework of Schon (1983) regarding 'reflective practitioner'. Schon distinguishes between 'reflection in action' (thinking on your feet) and 'reflection on action' (reviewing performance after an event). The evaluation phase of the PEACE model is the formal mechanism of 'reflection on action'. Griffiths and Milne (2006) argue however that police culture often prioritises action over reflection, treating the interview as a closed event rather than a learning opportunity. </w:t>
            </w:r>
          </w:p>
          <w:p w14:paraId="5531DA4C" w14:textId="77777777" w:rsidR="00844FF3" w:rsidRPr="00844FF3" w:rsidRDefault="00844FF3" w:rsidP="00844FF3">
            <w:pPr>
              <w:rPr>
                <w:rFonts w:cs="Arial"/>
                <w:sz w:val="22"/>
                <w:szCs w:val="22"/>
              </w:rPr>
            </w:pPr>
            <w:r w:rsidRPr="00844FF3">
              <w:rPr>
                <w:rFonts w:cs="Arial"/>
                <w:sz w:val="22"/>
                <w:szCs w:val="22"/>
              </w:rPr>
              <w:t> </w:t>
            </w:r>
          </w:p>
          <w:p w14:paraId="749089F8" w14:textId="77777777" w:rsidR="00844FF3" w:rsidRPr="00844FF3" w:rsidRDefault="00844FF3" w:rsidP="00844FF3">
            <w:pPr>
              <w:rPr>
                <w:rFonts w:cs="Arial"/>
                <w:sz w:val="22"/>
                <w:szCs w:val="22"/>
              </w:rPr>
            </w:pPr>
            <w:r w:rsidRPr="00844FF3">
              <w:rPr>
                <w:rFonts w:cs="Arial"/>
                <w:sz w:val="22"/>
                <w:szCs w:val="22"/>
                <w:u w:val="single"/>
              </w:rPr>
              <w:t>Conclusion</w:t>
            </w:r>
          </w:p>
          <w:p w14:paraId="6809F2AA" w14:textId="77777777" w:rsidR="00844FF3" w:rsidRPr="00844FF3" w:rsidRDefault="00844FF3" w:rsidP="00844FF3">
            <w:pPr>
              <w:rPr>
                <w:rFonts w:cs="Arial"/>
                <w:sz w:val="22"/>
                <w:szCs w:val="22"/>
              </w:rPr>
            </w:pPr>
            <w:r w:rsidRPr="00844FF3">
              <w:rPr>
                <w:rFonts w:cs="Arial"/>
                <w:sz w:val="22"/>
                <w:szCs w:val="22"/>
              </w:rPr>
              <w:t xml:space="preserve">Current literature establishes that whilst the PEACE model is the gold standard, its application is often incomplete. There is a lack of research specifically investigating the organisational barriers to the evaluation phase within modern CID units. This research aims to fill that gap by examining whether operational pressures in Gwent Police have rendered this critical learning phase obsolete.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2204EFF" w14:textId="77777777" w:rsidR="00844FF3" w:rsidRPr="00844FF3" w:rsidRDefault="00844FF3" w:rsidP="00844FF3">
            <w:pPr>
              <w:rPr>
                <w:rFonts w:cs="Arial"/>
                <w:sz w:val="22"/>
                <w:szCs w:val="22"/>
              </w:rPr>
            </w:pPr>
            <w:r w:rsidRPr="00844FF3">
              <w:rPr>
                <w:rFonts w:cs="Arial"/>
                <w:sz w:val="22"/>
                <w:szCs w:val="22"/>
                <w:u w:val="single"/>
              </w:rPr>
              <w:t>Methodological approach</w:t>
            </w:r>
          </w:p>
          <w:p w14:paraId="0C836FEC" w14:textId="77777777" w:rsidR="00844FF3" w:rsidRPr="00844FF3" w:rsidRDefault="00844FF3" w:rsidP="00844FF3">
            <w:pPr>
              <w:rPr>
                <w:rFonts w:cs="Arial"/>
                <w:sz w:val="22"/>
                <w:szCs w:val="22"/>
              </w:rPr>
            </w:pPr>
            <w:r w:rsidRPr="00844FF3">
              <w:rPr>
                <w:rFonts w:cs="Arial"/>
                <w:sz w:val="22"/>
                <w:szCs w:val="22"/>
              </w:rPr>
              <w:t xml:space="preserve">This research will focus on a quantitative methodological approach, using a structured online survey to gather data on the frequency and nature of interview evaluations. According to Bryman (2015), a quantitative strategy is the most effective method for </w:t>
            </w:r>
            <w:r w:rsidRPr="00844FF3">
              <w:rPr>
                <w:rFonts w:cs="Arial"/>
                <w:sz w:val="22"/>
                <w:szCs w:val="22"/>
              </w:rPr>
              <w:lastRenderedPageBreak/>
              <w:t xml:space="preserve">establishing the prevalence of an issue across a large population. Given that the research aim is to quantify adherence to the PEACE model, a survey allows for the collection of standardised data that can be statistically analysed to determine exactly what percentage of officers are skipping the evaluation phase. </w:t>
            </w:r>
          </w:p>
          <w:p w14:paraId="296957B3" w14:textId="77777777" w:rsidR="00844FF3" w:rsidRPr="00844FF3" w:rsidRDefault="00844FF3" w:rsidP="00844FF3">
            <w:pPr>
              <w:rPr>
                <w:rFonts w:cs="Arial"/>
                <w:sz w:val="22"/>
                <w:szCs w:val="22"/>
              </w:rPr>
            </w:pPr>
            <w:r w:rsidRPr="00844FF3">
              <w:rPr>
                <w:rFonts w:cs="Arial"/>
                <w:sz w:val="22"/>
                <w:szCs w:val="22"/>
              </w:rPr>
              <w:t> </w:t>
            </w:r>
          </w:p>
          <w:p w14:paraId="495632E3" w14:textId="77777777" w:rsidR="00844FF3" w:rsidRPr="00844FF3" w:rsidRDefault="00844FF3" w:rsidP="00844FF3">
            <w:pPr>
              <w:rPr>
                <w:rFonts w:cs="Arial"/>
                <w:sz w:val="22"/>
                <w:szCs w:val="22"/>
              </w:rPr>
            </w:pPr>
            <w:r w:rsidRPr="00844FF3">
              <w:rPr>
                <w:rFonts w:cs="Arial"/>
                <w:sz w:val="22"/>
                <w:szCs w:val="22"/>
                <w:u w:val="single"/>
              </w:rPr>
              <w:t>Survey design</w:t>
            </w:r>
          </w:p>
          <w:p w14:paraId="0AEB0589" w14:textId="77777777" w:rsidR="00844FF3" w:rsidRPr="00844FF3" w:rsidRDefault="00844FF3" w:rsidP="00844FF3">
            <w:pPr>
              <w:rPr>
                <w:rFonts w:cs="Arial"/>
                <w:sz w:val="22"/>
                <w:szCs w:val="22"/>
              </w:rPr>
            </w:pPr>
            <w:r w:rsidRPr="00844FF3">
              <w:rPr>
                <w:rFonts w:cs="Arial"/>
                <w:sz w:val="22"/>
                <w:szCs w:val="22"/>
              </w:rPr>
              <w:t xml:space="preserve">This survey will be designed using a tool such as Microsoft Forms or Google Forms and distributed via the Gwent Police internal email system and intranet. It will utilise Likert scales, asking officers to rate their agreement with the statements such as "I always complete a written evaluation following a suspect interview" from 'strongly disagree' to 'strongly agree'. This design allows for the measurement of attitudes towards organisational barriers, such as time pressure and supervision. </w:t>
            </w:r>
          </w:p>
          <w:p w14:paraId="75400ECA" w14:textId="77777777" w:rsidR="00844FF3" w:rsidRPr="00844FF3" w:rsidRDefault="00844FF3" w:rsidP="00844FF3">
            <w:pPr>
              <w:rPr>
                <w:rFonts w:cs="Arial"/>
                <w:sz w:val="22"/>
                <w:szCs w:val="22"/>
              </w:rPr>
            </w:pPr>
            <w:r w:rsidRPr="00844FF3">
              <w:rPr>
                <w:rFonts w:cs="Arial"/>
                <w:sz w:val="22"/>
                <w:szCs w:val="22"/>
              </w:rPr>
              <w:t> </w:t>
            </w:r>
          </w:p>
          <w:p w14:paraId="35845A2A" w14:textId="77777777" w:rsidR="00844FF3" w:rsidRPr="00844FF3" w:rsidRDefault="00844FF3" w:rsidP="00844FF3">
            <w:pPr>
              <w:rPr>
                <w:rFonts w:cs="Arial"/>
                <w:sz w:val="22"/>
                <w:szCs w:val="22"/>
              </w:rPr>
            </w:pPr>
            <w:r w:rsidRPr="00844FF3">
              <w:rPr>
                <w:rFonts w:cs="Arial"/>
                <w:sz w:val="22"/>
                <w:szCs w:val="22"/>
                <w:u w:val="single"/>
              </w:rPr>
              <w:t>Justification for this method</w:t>
            </w:r>
          </w:p>
          <w:p w14:paraId="3183BD9F" w14:textId="77777777" w:rsidR="00844FF3" w:rsidRPr="00844FF3" w:rsidRDefault="00844FF3" w:rsidP="00844FF3">
            <w:pPr>
              <w:rPr>
                <w:rFonts w:cs="Arial"/>
                <w:sz w:val="22"/>
                <w:szCs w:val="22"/>
              </w:rPr>
            </w:pPr>
            <w:r w:rsidRPr="00844FF3">
              <w:rPr>
                <w:rFonts w:cs="Arial"/>
                <w:sz w:val="22"/>
                <w:szCs w:val="22"/>
              </w:rPr>
              <w:t xml:space="preserve">The justification for using an anonymous online survey is to mitigate 'social desirability bias'. </w:t>
            </w:r>
            <w:proofErr w:type="spellStart"/>
            <w:r w:rsidRPr="00844FF3">
              <w:rPr>
                <w:rFonts w:cs="Arial"/>
                <w:sz w:val="22"/>
                <w:szCs w:val="22"/>
              </w:rPr>
              <w:t>Biggam</w:t>
            </w:r>
            <w:proofErr w:type="spellEnd"/>
            <w:r w:rsidRPr="00844FF3">
              <w:rPr>
                <w:rFonts w:cs="Arial"/>
                <w:sz w:val="22"/>
                <w:szCs w:val="22"/>
              </w:rPr>
              <w:t xml:space="preserve"> (2015) notes that in hierarchical organisations such as the police, individuals are less likely to admit to procedural failures such as skipping the mandatory evaluation phase of the PEACE model. </w:t>
            </w:r>
          </w:p>
          <w:p w14:paraId="260E57BA" w14:textId="77777777" w:rsidR="00844FF3" w:rsidRPr="00844FF3" w:rsidRDefault="00844FF3" w:rsidP="00844FF3">
            <w:pPr>
              <w:rPr>
                <w:rFonts w:cs="Arial"/>
                <w:sz w:val="22"/>
                <w:szCs w:val="22"/>
              </w:rPr>
            </w:pPr>
            <w:r w:rsidRPr="00844FF3">
              <w:rPr>
                <w:rFonts w:cs="Arial"/>
                <w:sz w:val="22"/>
                <w:szCs w:val="22"/>
              </w:rPr>
              <w:t xml:space="preserve">By ensuring that the survey is completed anonymously through an online platform, this method encourages honest reporting of non-compliance, providing a more accurate picture of the skills fade risk than qualitative methods would offer.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484DD5" w14:textId="77777777" w:rsidR="00844FF3" w:rsidRDefault="00844FF3" w:rsidP="00844FF3">
            <w:pPr>
              <w:rPr>
                <w:rFonts w:cs="Arial"/>
                <w:sz w:val="22"/>
                <w:szCs w:val="22"/>
                <w:u w:val="single"/>
              </w:rPr>
            </w:pPr>
          </w:p>
          <w:p w14:paraId="7FDDD8DF" w14:textId="26671974" w:rsidR="00844FF3" w:rsidRPr="00844FF3" w:rsidRDefault="00844FF3" w:rsidP="00844FF3">
            <w:pPr>
              <w:rPr>
                <w:rFonts w:cs="Arial"/>
                <w:sz w:val="22"/>
                <w:szCs w:val="22"/>
              </w:rPr>
            </w:pPr>
            <w:r w:rsidRPr="00844FF3">
              <w:rPr>
                <w:rFonts w:cs="Arial"/>
                <w:sz w:val="22"/>
                <w:szCs w:val="22"/>
                <w:u w:val="single"/>
              </w:rPr>
              <w:t>Target population</w:t>
            </w:r>
          </w:p>
          <w:p w14:paraId="7CD5D3B3" w14:textId="77777777" w:rsidR="00844FF3" w:rsidRPr="00844FF3" w:rsidRDefault="00844FF3" w:rsidP="00844FF3">
            <w:pPr>
              <w:rPr>
                <w:rFonts w:cs="Arial"/>
                <w:sz w:val="22"/>
                <w:szCs w:val="22"/>
              </w:rPr>
            </w:pPr>
            <w:r w:rsidRPr="00844FF3">
              <w:rPr>
                <w:rFonts w:cs="Arial"/>
                <w:sz w:val="22"/>
                <w:szCs w:val="22"/>
              </w:rPr>
              <w:t xml:space="preserve">The target population for this research is defined as PIP level 2 investigators and tier 3 specialist interviewers within Gwent Police. This excludes PIP level 1 officers (uniformed officers) as they generally deal with volume crime where complex interview strategies are less prevalent. It also excludes tier 5 interview advisors from the survey as they are interview managers that in many cases are removed from daily practitioners that are experiencing the time pressures of high caseloads. </w:t>
            </w:r>
          </w:p>
          <w:p w14:paraId="3227816D" w14:textId="77777777" w:rsidR="00844FF3" w:rsidRPr="00844FF3" w:rsidRDefault="00844FF3" w:rsidP="00844FF3">
            <w:pPr>
              <w:rPr>
                <w:rFonts w:cs="Arial"/>
                <w:sz w:val="22"/>
                <w:szCs w:val="22"/>
              </w:rPr>
            </w:pPr>
            <w:r w:rsidRPr="00844FF3">
              <w:rPr>
                <w:rFonts w:cs="Arial"/>
                <w:sz w:val="22"/>
                <w:szCs w:val="22"/>
              </w:rPr>
              <w:t> </w:t>
            </w:r>
          </w:p>
          <w:p w14:paraId="309CEEC4" w14:textId="77777777" w:rsidR="00844FF3" w:rsidRPr="00844FF3" w:rsidRDefault="00844FF3" w:rsidP="00844FF3">
            <w:pPr>
              <w:rPr>
                <w:rFonts w:cs="Arial"/>
                <w:sz w:val="22"/>
                <w:szCs w:val="22"/>
              </w:rPr>
            </w:pPr>
            <w:r w:rsidRPr="00844FF3">
              <w:rPr>
                <w:rFonts w:cs="Arial"/>
                <w:sz w:val="22"/>
                <w:szCs w:val="22"/>
                <w:u w:val="single"/>
              </w:rPr>
              <w:t>Sampling strategy</w:t>
            </w:r>
          </w:p>
          <w:p w14:paraId="0F80A993" w14:textId="77777777" w:rsidR="00844FF3" w:rsidRPr="00844FF3" w:rsidRDefault="00844FF3" w:rsidP="00844FF3">
            <w:pPr>
              <w:rPr>
                <w:rFonts w:cs="Arial"/>
                <w:sz w:val="22"/>
                <w:szCs w:val="22"/>
              </w:rPr>
            </w:pPr>
            <w:r w:rsidRPr="00844FF3">
              <w:rPr>
                <w:rFonts w:cs="Arial"/>
                <w:sz w:val="22"/>
                <w:szCs w:val="22"/>
              </w:rPr>
              <w:t xml:space="preserve">The research will utilise a purposive sampling strategy. According to Bachman and Schutt (2017), purposive sampling is appropriate when the research question requires the specific knowledge of a particular group. It is intended that the questionnaire will be distributed to all officers currently attached to both the Criminal Investigation Department (CID) and Public Protection Unit (PPU) within Gwent Police that meet the above criteria. This sector of the workforce is best suited for the research because they handle the serious and complex investigations such as sexual offences and serious violence, where the PEACE model is mandatory. </w:t>
            </w:r>
          </w:p>
          <w:p w14:paraId="55F6341C" w14:textId="77777777" w:rsidR="00844FF3" w:rsidRPr="00844FF3" w:rsidRDefault="00844FF3" w:rsidP="00844FF3">
            <w:pPr>
              <w:rPr>
                <w:rFonts w:cs="Arial"/>
                <w:sz w:val="22"/>
                <w:szCs w:val="22"/>
              </w:rPr>
            </w:pPr>
            <w:r w:rsidRPr="00844FF3">
              <w:rPr>
                <w:rFonts w:cs="Arial"/>
                <w:sz w:val="22"/>
                <w:szCs w:val="22"/>
              </w:rPr>
              <w:t> </w:t>
            </w:r>
          </w:p>
          <w:p w14:paraId="6139E97E" w14:textId="77777777" w:rsidR="00844FF3" w:rsidRPr="00844FF3" w:rsidRDefault="00844FF3" w:rsidP="00844FF3">
            <w:pPr>
              <w:rPr>
                <w:rFonts w:cs="Arial"/>
                <w:sz w:val="22"/>
                <w:szCs w:val="22"/>
              </w:rPr>
            </w:pPr>
            <w:r w:rsidRPr="00844FF3">
              <w:rPr>
                <w:rFonts w:cs="Arial"/>
                <w:sz w:val="22"/>
                <w:szCs w:val="22"/>
                <w:u w:val="single"/>
              </w:rPr>
              <w:t>Access and Feasibility</w:t>
            </w:r>
          </w:p>
          <w:p w14:paraId="05BF6004" w14:textId="77777777" w:rsidR="00844FF3" w:rsidRPr="00844FF3" w:rsidRDefault="00844FF3" w:rsidP="00844FF3">
            <w:pPr>
              <w:rPr>
                <w:rFonts w:cs="Arial"/>
                <w:sz w:val="22"/>
                <w:szCs w:val="22"/>
              </w:rPr>
            </w:pPr>
            <w:r w:rsidRPr="00844FF3">
              <w:rPr>
                <w:rFonts w:cs="Arial"/>
                <w:sz w:val="22"/>
                <w:szCs w:val="22"/>
              </w:rPr>
              <w:t xml:space="preserve">As a current practitioner within Gwent Police CID, I have direct access to the distribution network of internal email lists that will be required to reach the target sample. No external gatekeepers are required which will ensure that the data collection phase is feasible within the project timeline.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691D118A" w14:textId="77777777" w:rsidR="00844FF3" w:rsidRDefault="00844FF3" w:rsidP="00844FF3">
            <w:pPr>
              <w:jc w:val="both"/>
              <w:rPr>
                <w:rFonts w:cs="Arial"/>
                <w:sz w:val="22"/>
                <w:szCs w:val="22"/>
                <w:u w:val="single"/>
              </w:rPr>
            </w:pPr>
          </w:p>
          <w:p w14:paraId="27959906" w14:textId="5CDEC449" w:rsidR="00844FF3" w:rsidRPr="00844FF3" w:rsidRDefault="00844FF3" w:rsidP="00844FF3">
            <w:pPr>
              <w:jc w:val="both"/>
              <w:rPr>
                <w:rFonts w:cs="Arial"/>
                <w:sz w:val="22"/>
                <w:szCs w:val="22"/>
              </w:rPr>
            </w:pPr>
            <w:r w:rsidRPr="00844FF3">
              <w:rPr>
                <w:rFonts w:cs="Arial"/>
                <w:sz w:val="22"/>
                <w:szCs w:val="22"/>
                <w:u w:val="single"/>
              </w:rPr>
              <w:t>Ethical framework</w:t>
            </w:r>
          </w:p>
          <w:p w14:paraId="311C3733" w14:textId="77777777" w:rsidR="00844FF3" w:rsidRPr="00844FF3" w:rsidRDefault="00844FF3" w:rsidP="00844FF3">
            <w:pPr>
              <w:jc w:val="both"/>
              <w:rPr>
                <w:rFonts w:cs="Arial"/>
                <w:sz w:val="22"/>
                <w:szCs w:val="22"/>
              </w:rPr>
            </w:pPr>
            <w:r w:rsidRPr="00844FF3">
              <w:rPr>
                <w:rFonts w:cs="Arial"/>
                <w:sz w:val="22"/>
                <w:szCs w:val="22"/>
              </w:rPr>
              <w:t xml:space="preserve">This research will adhere to the British Society of Criminology (2015) Code of Ethics and the university's own ethical guidelines. Bryman (2015) states that the primary ethical concern in social research is the "protection of participants from harm." In this context, "harm" refers to the potential professional or disciplinary consequences for officers who admit to failing to adhere to the mandatory PEACE model evaluation phase. </w:t>
            </w:r>
          </w:p>
          <w:p w14:paraId="227E65F6" w14:textId="77777777" w:rsidR="00844FF3" w:rsidRPr="00844FF3" w:rsidRDefault="00844FF3" w:rsidP="00844FF3">
            <w:pPr>
              <w:jc w:val="both"/>
              <w:rPr>
                <w:rFonts w:cs="Arial"/>
                <w:sz w:val="22"/>
                <w:szCs w:val="22"/>
              </w:rPr>
            </w:pPr>
            <w:r w:rsidRPr="00844FF3">
              <w:rPr>
                <w:rFonts w:cs="Arial"/>
                <w:sz w:val="22"/>
                <w:szCs w:val="22"/>
              </w:rPr>
              <w:t xml:space="preserve">To mitigate this risk, the survey will be completely anonymous. No data such as IP addresses or email identifiers will be collected. The opening statement of the survey will clearly inform those that participate that their responses cannot be traced back to them. This ensures that officers can answer honestly about their potential non-compliance without fear of management reprisal or professional standards investigations. </w:t>
            </w:r>
          </w:p>
          <w:p w14:paraId="661A5E50" w14:textId="77777777" w:rsidR="00844FF3" w:rsidRPr="00844FF3" w:rsidRDefault="00844FF3" w:rsidP="00844FF3">
            <w:pPr>
              <w:jc w:val="both"/>
              <w:rPr>
                <w:rFonts w:cs="Arial"/>
                <w:sz w:val="22"/>
                <w:szCs w:val="22"/>
              </w:rPr>
            </w:pPr>
            <w:r w:rsidRPr="00844FF3">
              <w:rPr>
                <w:rFonts w:cs="Arial"/>
                <w:sz w:val="22"/>
                <w:szCs w:val="22"/>
              </w:rPr>
              <w:t> </w:t>
            </w:r>
          </w:p>
          <w:p w14:paraId="1CA11C00" w14:textId="77777777" w:rsidR="00844FF3" w:rsidRPr="00844FF3" w:rsidRDefault="00844FF3" w:rsidP="00844FF3">
            <w:pPr>
              <w:jc w:val="both"/>
              <w:rPr>
                <w:rFonts w:cs="Arial"/>
                <w:sz w:val="22"/>
                <w:szCs w:val="22"/>
              </w:rPr>
            </w:pPr>
            <w:r w:rsidRPr="00844FF3">
              <w:rPr>
                <w:rFonts w:cs="Arial"/>
                <w:sz w:val="22"/>
                <w:szCs w:val="22"/>
                <w:u w:val="single"/>
              </w:rPr>
              <w:t>Informed consent</w:t>
            </w:r>
          </w:p>
          <w:p w14:paraId="6BBBE5EB" w14:textId="77777777" w:rsidR="00844FF3" w:rsidRPr="00844FF3" w:rsidRDefault="00844FF3" w:rsidP="00844FF3">
            <w:pPr>
              <w:jc w:val="both"/>
              <w:rPr>
                <w:rFonts w:cs="Arial"/>
                <w:sz w:val="22"/>
                <w:szCs w:val="22"/>
              </w:rPr>
            </w:pPr>
            <w:r w:rsidRPr="00844FF3">
              <w:rPr>
                <w:rFonts w:cs="Arial"/>
                <w:sz w:val="22"/>
                <w:szCs w:val="22"/>
              </w:rPr>
              <w:t xml:space="preserve">Informed consent will be obtained via a mandatory checkbox on the landing page of the survey. Participants will be provided with a clear information sheet detailing the purpose of the study and their right to withdraw at any time before submission, informing them that withdrawal will not be possible after the anonymous submission. </w:t>
            </w:r>
          </w:p>
          <w:p w14:paraId="227051DF" w14:textId="77777777" w:rsidR="00844FF3" w:rsidRPr="00844FF3" w:rsidRDefault="00844FF3" w:rsidP="00844FF3">
            <w:pPr>
              <w:jc w:val="both"/>
              <w:rPr>
                <w:rFonts w:cs="Arial"/>
                <w:sz w:val="22"/>
                <w:szCs w:val="22"/>
              </w:rPr>
            </w:pPr>
            <w:r w:rsidRPr="00844FF3">
              <w:rPr>
                <w:rFonts w:cs="Arial"/>
                <w:sz w:val="22"/>
                <w:szCs w:val="22"/>
              </w:rPr>
              <w:t> </w:t>
            </w:r>
          </w:p>
          <w:p w14:paraId="4A01A842" w14:textId="77777777" w:rsidR="00844FF3" w:rsidRPr="00844FF3" w:rsidRDefault="00844FF3" w:rsidP="00844FF3">
            <w:pPr>
              <w:jc w:val="both"/>
              <w:rPr>
                <w:rFonts w:cs="Arial"/>
                <w:sz w:val="22"/>
                <w:szCs w:val="22"/>
              </w:rPr>
            </w:pPr>
            <w:r w:rsidRPr="00844FF3">
              <w:rPr>
                <w:rFonts w:cs="Arial"/>
                <w:sz w:val="22"/>
                <w:szCs w:val="22"/>
                <w:u w:val="single"/>
              </w:rPr>
              <w:t>Data security</w:t>
            </w:r>
          </w:p>
          <w:p w14:paraId="3CA0DA6C" w14:textId="77777777" w:rsidR="00844FF3" w:rsidRPr="00844FF3" w:rsidRDefault="00844FF3" w:rsidP="00844FF3">
            <w:pPr>
              <w:jc w:val="both"/>
              <w:rPr>
                <w:rFonts w:cs="Arial"/>
                <w:sz w:val="22"/>
                <w:szCs w:val="22"/>
              </w:rPr>
            </w:pPr>
            <w:r w:rsidRPr="00844FF3">
              <w:rPr>
                <w:rFonts w:cs="Arial"/>
                <w:sz w:val="22"/>
                <w:szCs w:val="22"/>
              </w:rPr>
              <w:t xml:space="preserve">All data collected will be stored on a password protected, encrypted drive in accordance with the Data Protection Act 2018 and GDPR. Raw data will be accessible only to the researcher and the dissertation supervisor and will be destroyed upon the formal ratification of the degree. </w:t>
            </w:r>
          </w:p>
          <w:p w14:paraId="3A8D2F69" w14:textId="7BB69C42"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0F95B46" w14:textId="77777777" w:rsidR="00844FF3" w:rsidRPr="00844FF3" w:rsidRDefault="00844FF3" w:rsidP="00844FF3">
            <w:pPr>
              <w:jc w:val="both"/>
              <w:rPr>
                <w:rFonts w:cs="Arial"/>
                <w:sz w:val="22"/>
                <w:szCs w:val="22"/>
              </w:rPr>
            </w:pPr>
            <w:r w:rsidRPr="00844FF3">
              <w:rPr>
                <w:rFonts w:cs="Arial"/>
                <w:sz w:val="22"/>
                <w:szCs w:val="22"/>
              </w:rPr>
              <w:t xml:space="preserve">To ensure that the project is completed within the academic deadline while maintaining operational duties within Gwent Police, I have created a structured project plan. This timeline accounts for the potentially lengthy process of obtaining ethical approval for police research and the shift work restraints of the target sample group of detectives. </w:t>
            </w:r>
          </w:p>
          <w:p w14:paraId="792F47EB" w14:textId="77777777" w:rsidR="00844FF3" w:rsidRPr="00844FF3" w:rsidRDefault="00844FF3" w:rsidP="00844FF3">
            <w:pPr>
              <w:jc w:val="both"/>
              <w:rPr>
                <w:rFonts w:cs="Arial"/>
                <w:sz w:val="22"/>
                <w:szCs w:val="22"/>
              </w:rPr>
            </w:pPr>
            <w:r w:rsidRPr="00844FF3">
              <w:rPr>
                <w:rFonts w:cs="Arial"/>
                <w:sz w:val="22"/>
                <w:szCs w:val="22"/>
              </w:rPr>
              <w:t> </w:t>
            </w:r>
          </w:p>
          <w:p w14:paraId="25E70B1E" w14:textId="77777777" w:rsidR="00844FF3" w:rsidRPr="00844FF3" w:rsidRDefault="00844FF3" w:rsidP="00844FF3">
            <w:pPr>
              <w:jc w:val="both"/>
              <w:rPr>
                <w:rFonts w:cs="Arial"/>
                <w:sz w:val="22"/>
                <w:szCs w:val="22"/>
              </w:rPr>
            </w:pPr>
            <w:r w:rsidRPr="00844FF3">
              <w:rPr>
                <w:rFonts w:cs="Arial"/>
                <w:sz w:val="22"/>
                <w:szCs w:val="22"/>
              </w:rPr>
              <w:t>Proposed timeline:</w:t>
            </w:r>
          </w:p>
          <w:p w14:paraId="2BA24FF2" w14:textId="77777777" w:rsidR="00844FF3" w:rsidRPr="00844FF3" w:rsidRDefault="00844FF3" w:rsidP="00844FF3">
            <w:pPr>
              <w:jc w:val="both"/>
              <w:rPr>
                <w:rFonts w:cs="Arial"/>
                <w:sz w:val="22"/>
                <w:szCs w:val="22"/>
              </w:rPr>
            </w:pPr>
            <w:r w:rsidRPr="00844FF3">
              <w:rPr>
                <w:rFonts w:cs="Arial"/>
                <w:sz w:val="22"/>
                <w:szCs w:val="22"/>
              </w:rPr>
              <w:t> </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576"/>
              <w:gridCol w:w="3981"/>
              <w:gridCol w:w="1309"/>
              <w:gridCol w:w="1975"/>
            </w:tblGrid>
            <w:tr w:rsidR="00844FF3" w:rsidRPr="00844FF3" w14:paraId="3100CCB5" w14:textId="77777777">
              <w:tc>
                <w:tcPr>
                  <w:tcW w:w="205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CE1CCC9" w14:textId="77777777" w:rsidR="00844FF3" w:rsidRPr="00844FF3" w:rsidRDefault="00844FF3" w:rsidP="00844FF3">
                  <w:pPr>
                    <w:jc w:val="both"/>
                    <w:rPr>
                      <w:rFonts w:cs="Arial"/>
                      <w:sz w:val="22"/>
                      <w:szCs w:val="22"/>
                    </w:rPr>
                  </w:pPr>
                  <w:r w:rsidRPr="00844FF3">
                    <w:rPr>
                      <w:rFonts w:cs="Arial"/>
                      <w:sz w:val="22"/>
                      <w:szCs w:val="22"/>
                    </w:rPr>
                    <w:t>PHASE</w:t>
                  </w:r>
                </w:p>
              </w:tc>
              <w:tc>
                <w:tcPr>
                  <w:tcW w:w="83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D79F4A4" w14:textId="77777777" w:rsidR="00844FF3" w:rsidRPr="00844FF3" w:rsidRDefault="00844FF3" w:rsidP="00844FF3">
                  <w:pPr>
                    <w:jc w:val="both"/>
                    <w:rPr>
                      <w:rFonts w:cs="Arial"/>
                      <w:sz w:val="22"/>
                      <w:szCs w:val="22"/>
                    </w:rPr>
                  </w:pPr>
                  <w:r w:rsidRPr="00844FF3">
                    <w:rPr>
                      <w:rFonts w:cs="Arial"/>
                      <w:sz w:val="22"/>
                      <w:szCs w:val="22"/>
                    </w:rPr>
                    <w:t>ACTIVITY</w:t>
                  </w:r>
                </w:p>
              </w:tc>
              <w:tc>
                <w:tcPr>
                  <w:tcW w:w="129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AAB0534" w14:textId="77777777" w:rsidR="00844FF3" w:rsidRPr="00844FF3" w:rsidRDefault="00844FF3" w:rsidP="00844FF3">
                  <w:pPr>
                    <w:jc w:val="both"/>
                    <w:rPr>
                      <w:rFonts w:cs="Arial"/>
                      <w:sz w:val="22"/>
                      <w:szCs w:val="22"/>
                    </w:rPr>
                  </w:pPr>
                  <w:r w:rsidRPr="00844FF3">
                    <w:rPr>
                      <w:rFonts w:cs="Arial"/>
                      <w:sz w:val="22"/>
                      <w:szCs w:val="22"/>
                    </w:rPr>
                    <w:t>DURATION</w:t>
                  </w:r>
                </w:p>
              </w:tc>
              <w:tc>
                <w:tcPr>
                  <w:tcW w:w="247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DF37C9F" w14:textId="77777777" w:rsidR="00844FF3" w:rsidRPr="00844FF3" w:rsidRDefault="00844FF3" w:rsidP="00844FF3">
                  <w:pPr>
                    <w:jc w:val="both"/>
                    <w:rPr>
                      <w:rFonts w:cs="Arial"/>
                      <w:sz w:val="22"/>
                      <w:szCs w:val="22"/>
                    </w:rPr>
                  </w:pPr>
                  <w:r w:rsidRPr="00844FF3">
                    <w:rPr>
                      <w:rFonts w:cs="Arial"/>
                      <w:sz w:val="22"/>
                      <w:szCs w:val="22"/>
                    </w:rPr>
                    <w:t>KEY MILESTONES</w:t>
                  </w:r>
                </w:p>
              </w:tc>
            </w:tr>
            <w:tr w:rsidR="00844FF3" w:rsidRPr="00844FF3" w14:paraId="2F1F3475" w14:textId="77777777">
              <w:tc>
                <w:tcPr>
                  <w:tcW w:w="205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6BA19CB" w14:textId="77777777" w:rsidR="00844FF3" w:rsidRPr="00844FF3" w:rsidRDefault="00844FF3" w:rsidP="00844FF3">
                  <w:pPr>
                    <w:jc w:val="both"/>
                    <w:rPr>
                      <w:rFonts w:cs="Arial"/>
                      <w:sz w:val="22"/>
                      <w:szCs w:val="22"/>
                    </w:rPr>
                  </w:pPr>
                  <w:r w:rsidRPr="00844FF3">
                    <w:rPr>
                      <w:rFonts w:cs="Arial"/>
                      <w:sz w:val="22"/>
                      <w:szCs w:val="22"/>
                    </w:rPr>
                    <w:t>1 - Preparation</w:t>
                  </w:r>
                </w:p>
              </w:tc>
              <w:tc>
                <w:tcPr>
                  <w:tcW w:w="83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C7C32A6" w14:textId="77777777" w:rsidR="00844FF3" w:rsidRPr="00844FF3" w:rsidRDefault="00844FF3" w:rsidP="00844FF3">
                  <w:pPr>
                    <w:jc w:val="both"/>
                    <w:rPr>
                      <w:rFonts w:cs="Arial"/>
                      <w:sz w:val="22"/>
                      <w:szCs w:val="22"/>
                    </w:rPr>
                  </w:pPr>
                  <w:r w:rsidRPr="00844FF3">
                    <w:rPr>
                      <w:rFonts w:cs="Arial"/>
                      <w:sz w:val="22"/>
                      <w:szCs w:val="22"/>
                    </w:rPr>
                    <w:t>Submission of proposal and ethics application</w:t>
                  </w:r>
                </w:p>
              </w:tc>
              <w:tc>
                <w:tcPr>
                  <w:tcW w:w="126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3AFE319" w14:textId="77777777" w:rsidR="00844FF3" w:rsidRPr="00844FF3" w:rsidRDefault="00844FF3" w:rsidP="00844FF3">
                  <w:pPr>
                    <w:jc w:val="both"/>
                    <w:rPr>
                      <w:rFonts w:cs="Arial"/>
                      <w:sz w:val="22"/>
                      <w:szCs w:val="22"/>
                    </w:rPr>
                  </w:pPr>
                  <w:r w:rsidRPr="00844FF3">
                    <w:rPr>
                      <w:rFonts w:cs="Arial"/>
                      <w:sz w:val="22"/>
                      <w:szCs w:val="22"/>
                    </w:rPr>
                    <w:t>Month 1-2</w:t>
                  </w:r>
                </w:p>
              </w:tc>
              <w:tc>
                <w:tcPr>
                  <w:tcW w:w="26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DA7F2EC" w14:textId="77777777" w:rsidR="00844FF3" w:rsidRPr="00844FF3" w:rsidRDefault="00844FF3" w:rsidP="00844FF3">
                  <w:pPr>
                    <w:jc w:val="both"/>
                    <w:rPr>
                      <w:rFonts w:cs="Arial"/>
                      <w:sz w:val="22"/>
                      <w:szCs w:val="22"/>
                    </w:rPr>
                  </w:pPr>
                  <w:r w:rsidRPr="00844FF3">
                    <w:rPr>
                      <w:rFonts w:cs="Arial"/>
                      <w:sz w:val="22"/>
                      <w:szCs w:val="22"/>
                    </w:rPr>
                    <w:t>Ethics approval granted</w:t>
                  </w:r>
                </w:p>
              </w:tc>
            </w:tr>
            <w:tr w:rsidR="00844FF3" w:rsidRPr="00844FF3" w14:paraId="4A0AB1E3" w14:textId="77777777">
              <w:tc>
                <w:tcPr>
                  <w:tcW w:w="205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B2C358F" w14:textId="77777777" w:rsidR="00844FF3" w:rsidRPr="00844FF3" w:rsidRDefault="00844FF3" w:rsidP="00844FF3">
                  <w:pPr>
                    <w:jc w:val="both"/>
                    <w:rPr>
                      <w:rFonts w:cs="Arial"/>
                      <w:sz w:val="22"/>
                      <w:szCs w:val="22"/>
                    </w:rPr>
                  </w:pPr>
                  <w:r w:rsidRPr="00844FF3">
                    <w:rPr>
                      <w:rFonts w:cs="Arial"/>
                      <w:sz w:val="22"/>
                      <w:szCs w:val="22"/>
                    </w:rPr>
                    <w:t>2 - Literature review</w:t>
                  </w:r>
                </w:p>
              </w:tc>
              <w:tc>
                <w:tcPr>
                  <w:tcW w:w="83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A0F8C9C" w14:textId="77777777" w:rsidR="00844FF3" w:rsidRPr="00844FF3" w:rsidRDefault="00844FF3" w:rsidP="00844FF3">
                  <w:pPr>
                    <w:jc w:val="both"/>
                    <w:rPr>
                      <w:rFonts w:cs="Arial"/>
                      <w:sz w:val="22"/>
                      <w:szCs w:val="22"/>
                    </w:rPr>
                  </w:pPr>
                  <w:r w:rsidRPr="00844FF3">
                    <w:rPr>
                      <w:rFonts w:cs="Arial"/>
                      <w:sz w:val="22"/>
                      <w:szCs w:val="22"/>
                    </w:rPr>
                    <w:t>In-depth reading of academic theory such as Holb and Schon as well as police policy and PEACE guidelines</w:t>
                  </w:r>
                </w:p>
              </w:tc>
              <w:tc>
                <w:tcPr>
                  <w:tcW w:w="12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1921875" w14:textId="77777777" w:rsidR="00844FF3" w:rsidRPr="00844FF3" w:rsidRDefault="00844FF3" w:rsidP="00844FF3">
                  <w:pPr>
                    <w:jc w:val="both"/>
                    <w:rPr>
                      <w:rFonts w:cs="Arial"/>
                      <w:sz w:val="22"/>
                      <w:szCs w:val="22"/>
                    </w:rPr>
                  </w:pPr>
                  <w:r w:rsidRPr="00844FF3">
                    <w:rPr>
                      <w:rFonts w:cs="Arial"/>
                      <w:sz w:val="22"/>
                      <w:szCs w:val="22"/>
                    </w:rPr>
                    <w:t>Months 2-3</w:t>
                  </w:r>
                </w:p>
              </w:tc>
              <w:tc>
                <w:tcPr>
                  <w:tcW w:w="26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CC12DE6" w14:textId="77777777" w:rsidR="00844FF3" w:rsidRPr="00844FF3" w:rsidRDefault="00844FF3" w:rsidP="00844FF3">
                  <w:pPr>
                    <w:jc w:val="both"/>
                    <w:rPr>
                      <w:rFonts w:cs="Arial"/>
                      <w:sz w:val="22"/>
                      <w:szCs w:val="22"/>
                    </w:rPr>
                  </w:pPr>
                  <w:r w:rsidRPr="00844FF3">
                    <w:rPr>
                      <w:rFonts w:cs="Arial"/>
                      <w:sz w:val="22"/>
                      <w:szCs w:val="22"/>
                    </w:rPr>
                    <w:t>Literature review chapter drafted</w:t>
                  </w:r>
                </w:p>
              </w:tc>
            </w:tr>
            <w:tr w:rsidR="00844FF3" w:rsidRPr="00844FF3" w14:paraId="0296DA87" w14:textId="77777777">
              <w:tc>
                <w:tcPr>
                  <w:tcW w:w="205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7572982" w14:textId="77777777" w:rsidR="00844FF3" w:rsidRPr="00844FF3" w:rsidRDefault="00844FF3" w:rsidP="00844FF3">
                  <w:pPr>
                    <w:jc w:val="both"/>
                    <w:rPr>
                      <w:rFonts w:cs="Arial"/>
                      <w:sz w:val="22"/>
                      <w:szCs w:val="22"/>
                    </w:rPr>
                  </w:pPr>
                  <w:r w:rsidRPr="00844FF3">
                    <w:rPr>
                      <w:rFonts w:cs="Arial"/>
                      <w:sz w:val="22"/>
                      <w:szCs w:val="22"/>
                    </w:rPr>
                    <w:t>3 - Data collection</w:t>
                  </w:r>
                </w:p>
              </w:tc>
              <w:tc>
                <w:tcPr>
                  <w:tcW w:w="83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5E0241E" w14:textId="77777777" w:rsidR="00844FF3" w:rsidRPr="00844FF3" w:rsidRDefault="00844FF3" w:rsidP="00844FF3">
                  <w:pPr>
                    <w:jc w:val="both"/>
                    <w:rPr>
                      <w:rFonts w:cs="Arial"/>
                      <w:sz w:val="22"/>
                      <w:szCs w:val="22"/>
                    </w:rPr>
                  </w:pPr>
                  <w:r w:rsidRPr="00844FF3">
                    <w:rPr>
                      <w:rFonts w:cs="Arial"/>
                      <w:sz w:val="22"/>
                      <w:szCs w:val="22"/>
                    </w:rPr>
                    <w:t>Distribution of anonymous online surveys to Gwent Police PIP2 Tier 3 investigators</w:t>
                  </w:r>
                </w:p>
              </w:tc>
              <w:tc>
                <w:tcPr>
                  <w:tcW w:w="12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2D635BF" w14:textId="77777777" w:rsidR="00844FF3" w:rsidRPr="00844FF3" w:rsidRDefault="00844FF3" w:rsidP="00844FF3">
                  <w:pPr>
                    <w:jc w:val="both"/>
                    <w:rPr>
                      <w:rFonts w:cs="Arial"/>
                      <w:sz w:val="22"/>
                      <w:szCs w:val="22"/>
                    </w:rPr>
                  </w:pPr>
                  <w:r w:rsidRPr="00844FF3">
                    <w:rPr>
                      <w:rFonts w:cs="Arial"/>
                      <w:sz w:val="22"/>
                      <w:szCs w:val="22"/>
                    </w:rPr>
                    <w:t>Months 4-5</w:t>
                  </w:r>
                </w:p>
              </w:tc>
              <w:tc>
                <w:tcPr>
                  <w:tcW w:w="25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D87F41" w14:textId="77777777" w:rsidR="00844FF3" w:rsidRPr="00844FF3" w:rsidRDefault="00844FF3" w:rsidP="00844FF3">
                  <w:pPr>
                    <w:jc w:val="both"/>
                    <w:rPr>
                      <w:rFonts w:cs="Arial"/>
                      <w:sz w:val="22"/>
                      <w:szCs w:val="22"/>
                    </w:rPr>
                  </w:pPr>
                  <w:r w:rsidRPr="00844FF3">
                    <w:rPr>
                      <w:rFonts w:cs="Arial"/>
                      <w:sz w:val="22"/>
                      <w:szCs w:val="22"/>
                    </w:rPr>
                    <w:t>Raw data collected</w:t>
                  </w:r>
                </w:p>
              </w:tc>
            </w:tr>
            <w:tr w:rsidR="00844FF3" w:rsidRPr="00844FF3" w14:paraId="4D3D4AF5" w14:textId="77777777">
              <w:tc>
                <w:tcPr>
                  <w:tcW w:w="205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04A2576" w14:textId="77777777" w:rsidR="00844FF3" w:rsidRPr="00844FF3" w:rsidRDefault="00844FF3" w:rsidP="00844FF3">
                  <w:pPr>
                    <w:jc w:val="both"/>
                    <w:rPr>
                      <w:rFonts w:cs="Arial"/>
                      <w:sz w:val="22"/>
                      <w:szCs w:val="22"/>
                    </w:rPr>
                  </w:pPr>
                  <w:r w:rsidRPr="00844FF3">
                    <w:rPr>
                      <w:rFonts w:cs="Arial"/>
                      <w:sz w:val="22"/>
                      <w:szCs w:val="22"/>
                    </w:rPr>
                    <w:t>4 - Data analysis</w:t>
                  </w:r>
                </w:p>
              </w:tc>
              <w:tc>
                <w:tcPr>
                  <w:tcW w:w="83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78C1774" w14:textId="77777777" w:rsidR="00844FF3" w:rsidRPr="00844FF3" w:rsidRDefault="00844FF3" w:rsidP="00844FF3">
                  <w:pPr>
                    <w:jc w:val="both"/>
                    <w:rPr>
                      <w:rFonts w:cs="Arial"/>
                      <w:sz w:val="22"/>
                      <w:szCs w:val="22"/>
                    </w:rPr>
                  </w:pPr>
                  <w:r w:rsidRPr="00844FF3">
                    <w:rPr>
                      <w:rFonts w:cs="Arial"/>
                      <w:sz w:val="22"/>
                      <w:szCs w:val="22"/>
                    </w:rPr>
                    <w:t>Statistical analysis of survey results</w:t>
                  </w:r>
                </w:p>
              </w:tc>
              <w:tc>
                <w:tcPr>
                  <w:tcW w:w="12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46CAA2A" w14:textId="77777777" w:rsidR="00844FF3" w:rsidRPr="00844FF3" w:rsidRDefault="00844FF3" w:rsidP="00844FF3">
                  <w:pPr>
                    <w:jc w:val="both"/>
                    <w:rPr>
                      <w:rFonts w:cs="Arial"/>
                      <w:sz w:val="22"/>
                      <w:szCs w:val="22"/>
                    </w:rPr>
                  </w:pPr>
                  <w:r w:rsidRPr="00844FF3">
                    <w:rPr>
                      <w:rFonts w:cs="Arial"/>
                      <w:sz w:val="22"/>
                      <w:szCs w:val="22"/>
                    </w:rPr>
                    <w:t>Month 6</w:t>
                  </w:r>
                </w:p>
              </w:tc>
              <w:tc>
                <w:tcPr>
                  <w:tcW w:w="26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7C8CBBF" w14:textId="77777777" w:rsidR="00844FF3" w:rsidRPr="00844FF3" w:rsidRDefault="00844FF3" w:rsidP="00844FF3">
                  <w:pPr>
                    <w:jc w:val="both"/>
                    <w:rPr>
                      <w:rFonts w:cs="Arial"/>
                      <w:sz w:val="22"/>
                      <w:szCs w:val="22"/>
                    </w:rPr>
                  </w:pPr>
                  <w:r w:rsidRPr="00844FF3">
                    <w:rPr>
                      <w:rFonts w:cs="Arial"/>
                      <w:sz w:val="22"/>
                      <w:szCs w:val="22"/>
                    </w:rPr>
                    <w:t>Key findings identified</w:t>
                  </w:r>
                </w:p>
              </w:tc>
            </w:tr>
            <w:tr w:rsidR="00844FF3" w:rsidRPr="00844FF3" w14:paraId="79A2B120" w14:textId="77777777">
              <w:tc>
                <w:tcPr>
                  <w:tcW w:w="205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3717A69" w14:textId="77777777" w:rsidR="00844FF3" w:rsidRPr="00844FF3" w:rsidRDefault="00844FF3" w:rsidP="00844FF3">
                  <w:pPr>
                    <w:jc w:val="both"/>
                    <w:rPr>
                      <w:rFonts w:cs="Arial"/>
                      <w:sz w:val="22"/>
                      <w:szCs w:val="22"/>
                    </w:rPr>
                  </w:pPr>
                  <w:r w:rsidRPr="00844FF3">
                    <w:rPr>
                      <w:rFonts w:cs="Arial"/>
                      <w:sz w:val="22"/>
                      <w:szCs w:val="22"/>
                    </w:rPr>
                    <w:lastRenderedPageBreak/>
                    <w:t>5 - Write up</w:t>
                  </w:r>
                </w:p>
              </w:tc>
              <w:tc>
                <w:tcPr>
                  <w:tcW w:w="83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371ED13" w14:textId="77777777" w:rsidR="00844FF3" w:rsidRPr="00844FF3" w:rsidRDefault="00844FF3" w:rsidP="00844FF3">
                  <w:pPr>
                    <w:jc w:val="both"/>
                    <w:rPr>
                      <w:rFonts w:cs="Arial"/>
                      <w:sz w:val="22"/>
                      <w:szCs w:val="22"/>
                    </w:rPr>
                  </w:pPr>
                  <w:r w:rsidRPr="00844FF3">
                    <w:rPr>
                      <w:rFonts w:cs="Arial"/>
                      <w:sz w:val="22"/>
                      <w:szCs w:val="22"/>
                    </w:rPr>
                    <w:t>Drafting the remaining chapters which will include Methodology, Discussion and conclusion</w:t>
                  </w:r>
                </w:p>
              </w:tc>
              <w:tc>
                <w:tcPr>
                  <w:tcW w:w="12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4A0F76C" w14:textId="77777777" w:rsidR="00844FF3" w:rsidRPr="00844FF3" w:rsidRDefault="00844FF3" w:rsidP="00844FF3">
                  <w:pPr>
                    <w:jc w:val="both"/>
                    <w:rPr>
                      <w:rFonts w:cs="Arial"/>
                      <w:sz w:val="22"/>
                      <w:szCs w:val="22"/>
                    </w:rPr>
                  </w:pPr>
                  <w:r w:rsidRPr="00844FF3">
                    <w:rPr>
                      <w:rFonts w:cs="Arial"/>
                      <w:sz w:val="22"/>
                      <w:szCs w:val="22"/>
                    </w:rPr>
                    <w:t>Months 7-8</w:t>
                  </w:r>
                </w:p>
              </w:tc>
              <w:tc>
                <w:tcPr>
                  <w:tcW w:w="265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E40DE72" w14:textId="77777777" w:rsidR="00844FF3" w:rsidRPr="00844FF3" w:rsidRDefault="00844FF3" w:rsidP="00844FF3">
                  <w:pPr>
                    <w:jc w:val="both"/>
                    <w:rPr>
                      <w:rFonts w:cs="Arial"/>
                      <w:sz w:val="22"/>
                      <w:szCs w:val="22"/>
                    </w:rPr>
                  </w:pPr>
                  <w:r w:rsidRPr="00844FF3">
                    <w:rPr>
                      <w:rFonts w:cs="Arial"/>
                      <w:sz w:val="22"/>
                      <w:szCs w:val="22"/>
                    </w:rPr>
                    <w:t>First draft completed</w:t>
                  </w:r>
                </w:p>
              </w:tc>
            </w:tr>
            <w:tr w:rsidR="00844FF3" w:rsidRPr="00844FF3" w14:paraId="7B2221AB" w14:textId="77777777">
              <w:tc>
                <w:tcPr>
                  <w:tcW w:w="205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172002C" w14:textId="77777777" w:rsidR="00844FF3" w:rsidRPr="00844FF3" w:rsidRDefault="00844FF3" w:rsidP="00844FF3">
                  <w:pPr>
                    <w:jc w:val="both"/>
                    <w:rPr>
                      <w:rFonts w:cs="Arial"/>
                      <w:sz w:val="22"/>
                      <w:szCs w:val="22"/>
                    </w:rPr>
                  </w:pPr>
                  <w:r w:rsidRPr="00844FF3">
                    <w:rPr>
                      <w:rFonts w:cs="Arial"/>
                      <w:sz w:val="22"/>
                      <w:szCs w:val="22"/>
                    </w:rPr>
                    <w:t>6 - Review and submit</w:t>
                  </w:r>
                </w:p>
              </w:tc>
              <w:tc>
                <w:tcPr>
                  <w:tcW w:w="83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D7D9963" w14:textId="77777777" w:rsidR="00844FF3" w:rsidRPr="00844FF3" w:rsidRDefault="00844FF3" w:rsidP="00844FF3">
                  <w:pPr>
                    <w:jc w:val="both"/>
                    <w:rPr>
                      <w:rFonts w:cs="Arial"/>
                      <w:sz w:val="22"/>
                      <w:szCs w:val="22"/>
                    </w:rPr>
                  </w:pPr>
                  <w:r w:rsidRPr="00844FF3">
                    <w:rPr>
                      <w:rFonts w:cs="Arial"/>
                      <w:sz w:val="22"/>
                      <w:szCs w:val="22"/>
                    </w:rPr>
                    <w:t>Proofreading, formatting references and final submission</w:t>
                  </w:r>
                </w:p>
              </w:tc>
              <w:tc>
                <w:tcPr>
                  <w:tcW w:w="12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672391E" w14:textId="77777777" w:rsidR="00844FF3" w:rsidRPr="00844FF3" w:rsidRDefault="00844FF3" w:rsidP="00844FF3">
                  <w:pPr>
                    <w:jc w:val="both"/>
                    <w:rPr>
                      <w:rFonts w:cs="Arial"/>
                      <w:sz w:val="22"/>
                      <w:szCs w:val="22"/>
                    </w:rPr>
                  </w:pPr>
                  <w:r w:rsidRPr="00844FF3">
                    <w:rPr>
                      <w:rFonts w:cs="Arial"/>
                      <w:sz w:val="22"/>
                      <w:szCs w:val="22"/>
                    </w:rPr>
                    <w:t>Month 9</w:t>
                  </w:r>
                </w:p>
              </w:tc>
              <w:tc>
                <w:tcPr>
                  <w:tcW w:w="25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705F8AF" w14:textId="77777777" w:rsidR="00844FF3" w:rsidRPr="00844FF3" w:rsidRDefault="00844FF3" w:rsidP="00844FF3">
                  <w:pPr>
                    <w:jc w:val="both"/>
                    <w:rPr>
                      <w:rFonts w:cs="Arial"/>
                      <w:sz w:val="22"/>
                      <w:szCs w:val="22"/>
                    </w:rPr>
                  </w:pPr>
                  <w:r w:rsidRPr="00844FF3">
                    <w:rPr>
                      <w:rFonts w:cs="Arial"/>
                      <w:sz w:val="22"/>
                      <w:szCs w:val="22"/>
                    </w:rPr>
                    <w:t xml:space="preserve">Final submission </w:t>
                  </w:r>
                </w:p>
              </w:tc>
            </w:tr>
          </w:tbl>
          <w:p w14:paraId="5652837C" w14:textId="7FA9A304" w:rsidR="00D4485A" w:rsidRPr="00844FF3"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C39E344" w14:textId="1998714A" w:rsidR="00D4485A" w:rsidRDefault="00D4485A" w:rsidP="00D4485A">
            <w:pPr>
              <w:jc w:val="both"/>
              <w:rPr>
                <w:rFonts w:cs="Arial"/>
                <w:b/>
                <w:bCs/>
                <w:sz w:val="22"/>
                <w:szCs w:val="22"/>
              </w:rPr>
            </w:pPr>
            <w:r w:rsidRPr="00D4485A">
              <w:rPr>
                <w:rFonts w:cs="Arial"/>
                <w:b/>
                <w:bCs/>
                <w:sz w:val="22"/>
                <w:szCs w:val="22"/>
              </w:rPr>
              <w:lastRenderedPageBreak/>
              <w:t>REFERENCE LIST:</w:t>
            </w:r>
          </w:p>
          <w:p w14:paraId="5DBDD6B7" w14:textId="77777777" w:rsidR="00844FF3" w:rsidRDefault="00844FF3" w:rsidP="00D4485A">
            <w:pPr>
              <w:jc w:val="both"/>
              <w:rPr>
                <w:rFonts w:cs="Arial"/>
                <w:b/>
                <w:bCs/>
                <w:sz w:val="22"/>
                <w:szCs w:val="22"/>
              </w:rPr>
            </w:pPr>
          </w:p>
          <w:sdt>
            <w:sdtPr>
              <w:id w:val="111145805"/>
              <w:bibliography/>
            </w:sdtPr>
            <w:sdtEndPr>
              <w:rPr>
                <w:rFonts w:ascii="Arial" w:eastAsia="Times New Roman" w:hAnsi="Arial" w:cs="Times New Roman"/>
                <w:kern w:val="0"/>
                <w:sz w:val="24"/>
                <w:szCs w:val="20"/>
                <w14:ligatures w14:val="none"/>
              </w:rPr>
            </w:sdtEndPr>
            <w:sdtContent>
              <w:p w14:paraId="06F9F0C0" w14:textId="77777777" w:rsidR="00844FF3" w:rsidRPr="00844FF3" w:rsidRDefault="00844FF3" w:rsidP="00844FF3">
                <w:pPr>
                  <w:pStyle w:val="Bibliography"/>
                  <w:rPr>
                    <w:rFonts w:ascii="Arial" w:hAnsi="Arial" w:cs="Arial"/>
                    <w:noProof/>
                    <w:kern w:val="0"/>
                    <w14:ligatures w14:val="none"/>
                  </w:rPr>
                </w:pPr>
                <w:r w:rsidRPr="00844FF3">
                  <w:rPr>
                    <w:rFonts w:ascii="Arial" w:hAnsi="Arial" w:cs="Arial"/>
                  </w:rPr>
                  <w:fldChar w:fldCharType="begin"/>
                </w:r>
                <w:r w:rsidRPr="00844FF3">
                  <w:rPr>
                    <w:rFonts w:ascii="Arial" w:hAnsi="Arial" w:cs="Arial"/>
                  </w:rPr>
                  <w:instrText>BIBLIOGRAPHY</w:instrText>
                </w:r>
                <w:r w:rsidRPr="00844FF3">
                  <w:rPr>
                    <w:rFonts w:ascii="Arial" w:hAnsi="Arial" w:cs="Arial"/>
                  </w:rPr>
                  <w:fldChar w:fldCharType="separate"/>
                </w:r>
                <w:r w:rsidRPr="00844FF3">
                  <w:rPr>
                    <w:rFonts w:ascii="Arial" w:hAnsi="Arial" w:cs="Arial"/>
                    <w:noProof/>
                  </w:rPr>
                  <w:t xml:space="preserve">Bachman, R. D. &amp; Schutt, R. K., 2017. </w:t>
                </w:r>
                <w:r w:rsidRPr="00844FF3">
                  <w:rPr>
                    <w:rFonts w:ascii="Arial" w:hAnsi="Arial" w:cs="Arial"/>
                    <w:i/>
                    <w:iCs/>
                    <w:noProof/>
                  </w:rPr>
                  <w:t xml:space="preserve">The Practice of Research in Criminology and Criminal Justice. </w:t>
                </w:r>
                <w:r w:rsidRPr="00844FF3">
                  <w:rPr>
                    <w:rFonts w:ascii="Arial" w:hAnsi="Arial" w:cs="Arial"/>
                    <w:noProof/>
                  </w:rPr>
                  <w:t>Los Angeles: Sage Publications.</w:t>
                </w:r>
              </w:p>
              <w:p w14:paraId="3D95AFD2" w14:textId="77777777" w:rsidR="00844FF3" w:rsidRPr="00844FF3" w:rsidRDefault="00844FF3" w:rsidP="00844FF3">
                <w:pPr>
                  <w:pStyle w:val="Bibliography"/>
                  <w:rPr>
                    <w:rFonts w:ascii="Arial" w:hAnsi="Arial" w:cs="Arial"/>
                    <w:noProof/>
                  </w:rPr>
                </w:pPr>
                <w:r w:rsidRPr="00844FF3">
                  <w:rPr>
                    <w:rFonts w:ascii="Arial" w:hAnsi="Arial" w:cs="Arial"/>
                    <w:noProof/>
                  </w:rPr>
                  <w:t xml:space="preserve">Biggam, J., 2021. </w:t>
                </w:r>
                <w:r w:rsidRPr="00844FF3">
                  <w:rPr>
                    <w:rFonts w:ascii="Arial" w:hAnsi="Arial" w:cs="Arial"/>
                    <w:i/>
                    <w:iCs/>
                    <w:noProof/>
                  </w:rPr>
                  <w:t xml:space="preserve">Succeeding with your master's dissertation: A step-by-step handbook. </w:t>
                </w:r>
                <w:r w:rsidRPr="00844FF3">
                  <w:rPr>
                    <w:rFonts w:ascii="Arial" w:hAnsi="Arial" w:cs="Arial"/>
                    <w:noProof/>
                  </w:rPr>
                  <w:t>5th ed. Berkshire: Open University Press.</w:t>
                </w:r>
              </w:p>
              <w:p w14:paraId="3286DC5D" w14:textId="77777777" w:rsidR="00844FF3" w:rsidRPr="00844FF3" w:rsidRDefault="00844FF3" w:rsidP="00844FF3">
                <w:pPr>
                  <w:pStyle w:val="Bibliography"/>
                  <w:rPr>
                    <w:rFonts w:ascii="Arial" w:hAnsi="Arial" w:cs="Arial"/>
                    <w:noProof/>
                  </w:rPr>
                </w:pPr>
                <w:r w:rsidRPr="00844FF3">
                  <w:rPr>
                    <w:rFonts w:ascii="Arial" w:hAnsi="Arial" w:cs="Arial"/>
                    <w:noProof/>
                  </w:rPr>
                  <w:t xml:space="preserve">Bryman, A., 2015. </w:t>
                </w:r>
                <w:r w:rsidRPr="00844FF3">
                  <w:rPr>
                    <w:rFonts w:ascii="Arial" w:hAnsi="Arial" w:cs="Arial"/>
                    <w:i/>
                    <w:iCs/>
                    <w:noProof/>
                  </w:rPr>
                  <w:t xml:space="preserve">Social Research Methods. </w:t>
                </w:r>
                <w:r w:rsidRPr="00844FF3">
                  <w:rPr>
                    <w:rFonts w:ascii="Arial" w:hAnsi="Arial" w:cs="Arial"/>
                    <w:noProof/>
                  </w:rPr>
                  <w:t>5th ed. Oxford: Oxford University Press.</w:t>
                </w:r>
              </w:p>
              <w:p w14:paraId="7AC0A3CA" w14:textId="77777777" w:rsidR="00844FF3" w:rsidRPr="00844FF3" w:rsidRDefault="00844FF3" w:rsidP="00844FF3">
                <w:pPr>
                  <w:pStyle w:val="Bibliography"/>
                  <w:rPr>
                    <w:rFonts w:ascii="Arial" w:hAnsi="Arial" w:cs="Arial"/>
                    <w:noProof/>
                  </w:rPr>
                </w:pPr>
                <w:r w:rsidRPr="00844FF3">
                  <w:rPr>
                    <w:rFonts w:ascii="Arial" w:hAnsi="Arial" w:cs="Arial"/>
                    <w:noProof/>
                  </w:rPr>
                  <w:t xml:space="preserve">Clarke, C. &amp; Milne, R., 2001. </w:t>
                </w:r>
                <w:r w:rsidRPr="00844FF3">
                  <w:rPr>
                    <w:rFonts w:ascii="Arial" w:hAnsi="Arial" w:cs="Arial"/>
                    <w:i/>
                    <w:iCs/>
                    <w:noProof/>
                  </w:rPr>
                  <w:t xml:space="preserve">National Evaluation of the PEACE Investigative Interviewing Course, </w:t>
                </w:r>
                <w:r w:rsidRPr="00844FF3">
                  <w:rPr>
                    <w:rFonts w:ascii="Arial" w:hAnsi="Arial" w:cs="Arial"/>
                    <w:noProof/>
                  </w:rPr>
                  <w:t>London: Home Office.</w:t>
                </w:r>
              </w:p>
              <w:p w14:paraId="4B586B93" w14:textId="77777777" w:rsidR="00844FF3" w:rsidRPr="00844FF3" w:rsidRDefault="00844FF3" w:rsidP="00844FF3">
                <w:pPr>
                  <w:pStyle w:val="Bibliography"/>
                  <w:rPr>
                    <w:rFonts w:ascii="Arial" w:hAnsi="Arial" w:cs="Arial"/>
                    <w:noProof/>
                  </w:rPr>
                </w:pPr>
                <w:r w:rsidRPr="00844FF3">
                  <w:rPr>
                    <w:rFonts w:ascii="Arial" w:hAnsi="Arial" w:cs="Arial"/>
                    <w:noProof/>
                  </w:rPr>
                  <w:t xml:space="preserve">Criminology, B. S. o., 2015. </w:t>
                </w:r>
                <w:r w:rsidRPr="00844FF3">
                  <w:rPr>
                    <w:rFonts w:ascii="Arial" w:hAnsi="Arial" w:cs="Arial"/>
                    <w:i/>
                    <w:iCs/>
                    <w:noProof/>
                  </w:rPr>
                  <w:t xml:space="preserve">British Society of Criminology. </w:t>
                </w:r>
                <w:r w:rsidRPr="00844FF3">
                  <w:rPr>
                    <w:rFonts w:ascii="Arial" w:hAnsi="Arial" w:cs="Arial"/>
                    <w:noProof/>
                  </w:rPr>
                  <w:t xml:space="preserve">[Online] </w:t>
                </w:r>
                <w:r w:rsidRPr="00844FF3">
                  <w:rPr>
                    <w:rFonts w:ascii="Arial" w:hAnsi="Arial" w:cs="Arial"/>
                    <w:noProof/>
                  </w:rPr>
                  <w:br/>
                  <w:t xml:space="preserve">Available at: </w:t>
                </w:r>
                <w:r w:rsidRPr="00844FF3">
                  <w:rPr>
                    <w:rFonts w:ascii="Arial" w:hAnsi="Arial" w:cs="Arial"/>
                    <w:noProof/>
                    <w:u w:val="single"/>
                  </w:rPr>
                  <w:t>https://www.britsoccrim.org/documents/BSCEthics2015.pdf</w:t>
                </w:r>
                <w:r w:rsidRPr="00844FF3">
                  <w:rPr>
                    <w:rFonts w:ascii="Arial" w:hAnsi="Arial" w:cs="Arial"/>
                    <w:noProof/>
                  </w:rPr>
                  <w:br/>
                  <w:t>[Accessed 15 February 2026].</w:t>
                </w:r>
              </w:p>
              <w:p w14:paraId="1A23D586" w14:textId="77777777" w:rsidR="00844FF3" w:rsidRPr="00844FF3" w:rsidRDefault="00844FF3" w:rsidP="00844FF3">
                <w:pPr>
                  <w:pStyle w:val="Bibliography"/>
                  <w:rPr>
                    <w:rFonts w:ascii="Arial" w:hAnsi="Arial" w:cs="Arial"/>
                    <w:noProof/>
                  </w:rPr>
                </w:pPr>
                <w:r w:rsidRPr="00844FF3">
                  <w:rPr>
                    <w:rFonts w:ascii="Arial" w:hAnsi="Arial" w:cs="Arial"/>
                    <w:noProof/>
                  </w:rPr>
                  <w:t xml:space="preserve">Dave, W. &amp; Bull, R., 2010. What really is effective in interviews with suspects? A study observing interviewing skills against interviewing outcomes. </w:t>
                </w:r>
                <w:r w:rsidRPr="00844FF3">
                  <w:rPr>
                    <w:rFonts w:ascii="Arial" w:hAnsi="Arial" w:cs="Arial"/>
                    <w:i/>
                    <w:iCs/>
                    <w:noProof/>
                  </w:rPr>
                  <w:t xml:space="preserve">Legal and Criminological Psychology, </w:t>
                </w:r>
                <w:r w:rsidRPr="00844FF3">
                  <w:rPr>
                    <w:rFonts w:ascii="Arial" w:hAnsi="Arial" w:cs="Arial"/>
                    <w:noProof/>
                  </w:rPr>
                  <w:t>15(2), pp. 305-321.</w:t>
                </w:r>
              </w:p>
              <w:p w14:paraId="6BC33777" w14:textId="77777777" w:rsidR="00844FF3" w:rsidRPr="00844FF3" w:rsidRDefault="00844FF3" w:rsidP="00844FF3">
                <w:pPr>
                  <w:pStyle w:val="Bibliography"/>
                  <w:rPr>
                    <w:rFonts w:ascii="Arial" w:hAnsi="Arial" w:cs="Arial"/>
                    <w:noProof/>
                  </w:rPr>
                </w:pPr>
                <w:r w:rsidRPr="00844FF3">
                  <w:rPr>
                    <w:rFonts w:ascii="Arial" w:hAnsi="Arial" w:cs="Arial"/>
                    <w:noProof/>
                  </w:rPr>
                  <w:t xml:space="preserve">Hartley, M., 2018. </w:t>
                </w:r>
                <w:r w:rsidRPr="00844FF3">
                  <w:rPr>
                    <w:rFonts w:ascii="Arial" w:hAnsi="Arial" w:cs="Arial"/>
                    <w:i/>
                    <w:iCs/>
                    <w:noProof/>
                  </w:rPr>
                  <w:t xml:space="preserve">Blackstone's Police Operational Handbook 2018. </w:t>
                </w:r>
                <w:r w:rsidRPr="00844FF3">
                  <w:rPr>
                    <w:rFonts w:ascii="Arial" w:hAnsi="Arial" w:cs="Arial"/>
                    <w:noProof/>
                  </w:rPr>
                  <w:t>s.l.:Oxford University Press.</w:t>
                </w:r>
              </w:p>
              <w:p w14:paraId="3B33BC81" w14:textId="77777777" w:rsidR="00844FF3" w:rsidRPr="00844FF3" w:rsidRDefault="00844FF3" w:rsidP="00844FF3">
                <w:pPr>
                  <w:pStyle w:val="Bibliography"/>
                  <w:rPr>
                    <w:rFonts w:ascii="Arial" w:hAnsi="Arial" w:cs="Arial"/>
                    <w:noProof/>
                  </w:rPr>
                </w:pPr>
                <w:r w:rsidRPr="00844FF3">
                  <w:rPr>
                    <w:rFonts w:ascii="Arial" w:hAnsi="Arial" w:cs="Arial"/>
                    <w:noProof/>
                  </w:rPr>
                  <w:t xml:space="preserve">Kolb, D., 1984. </w:t>
                </w:r>
                <w:r w:rsidRPr="00844FF3">
                  <w:rPr>
                    <w:rFonts w:ascii="Arial" w:hAnsi="Arial" w:cs="Arial"/>
                    <w:i/>
                    <w:iCs/>
                    <w:noProof/>
                  </w:rPr>
                  <w:t xml:space="preserve">Experiential Learning: Experience as the Source of Learning and Development. </w:t>
                </w:r>
                <w:r w:rsidRPr="00844FF3">
                  <w:rPr>
                    <w:rFonts w:ascii="Arial" w:hAnsi="Arial" w:cs="Arial"/>
                    <w:noProof/>
                  </w:rPr>
                  <w:t>Englewood Cliffs: Prentice Hall.</w:t>
                </w:r>
              </w:p>
              <w:p w14:paraId="4AD36679" w14:textId="77777777" w:rsidR="00844FF3" w:rsidRPr="00844FF3" w:rsidRDefault="00844FF3" w:rsidP="00844FF3">
                <w:pPr>
                  <w:pStyle w:val="Bibliography"/>
                  <w:rPr>
                    <w:rFonts w:ascii="Arial" w:hAnsi="Arial" w:cs="Arial"/>
                    <w:noProof/>
                  </w:rPr>
                </w:pPr>
                <w:r w:rsidRPr="00844FF3">
                  <w:rPr>
                    <w:rFonts w:ascii="Arial" w:hAnsi="Arial" w:cs="Arial"/>
                    <w:noProof/>
                  </w:rPr>
                  <w:t xml:space="preserve">Newburn, T., 2012. </w:t>
                </w:r>
                <w:r w:rsidRPr="00844FF3">
                  <w:rPr>
                    <w:rFonts w:ascii="Arial" w:hAnsi="Arial" w:cs="Arial"/>
                    <w:i/>
                    <w:iCs/>
                    <w:noProof/>
                  </w:rPr>
                  <w:t xml:space="preserve">Handbook of Policing. </w:t>
                </w:r>
                <w:r w:rsidRPr="00844FF3">
                  <w:rPr>
                    <w:rFonts w:ascii="Arial" w:hAnsi="Arial" w:cs="Arial"/>
                    <w:noProof/>
                  </w:rPr>
                  <w:t>2nd ed. Devon: Willan Publishing.</w:t>
                </w:r>
              </w:p>
              <w:p w14:paraId="2B0EFFFB" w14:textId="77777777" w:rsidR="00844FF3" w:rsidRPr="00844FF3" w:rsidRDefault="00844FF3" w:rsidP="00844FF3">
                <w:pPr>
                  <w:pStyle w:val="Bibliography"/>
                  <w:rPr>
                    <w:rFonts w:ascii="Arial" w:hAnsi="Arial" w:cs="Arial"/>
                    <w:noProof/>
                  </w:rPr>
                </w:pPr>
                <w:r w:rsidRPr="00844FF3">
                  <w:rPr>
                    <w:rFonts w:ascii="Arial" w:hAnsi="Arial" w:cs="Arial"/>
                    <w:noProof/>
                  </w:rPr>
                  <w:t xml:space="preserve">Schon, D. A., 1983. </w:t>
                </w:r>
                <w:r w:rsidRPr="00844FF3">
                  <w:rPr>
                    <w:rFonts w:ascii="Arial" w:hAnsi="Arial" w:cs="Arial"/>
                    <w:i/>
                    <w:iCs/>
                    <w:noProof/>
                  </w:rPr>
                  <w:t xml:space="preserve">The reflective practitioner: How professionals think in action. </w:t>
                </w:r>
                <w:r w:rsidRPr="00844FF3">
                  <w:rPr>
                    <w:rFonts w:ascii="Arial" w:hAnsi="Arial" w:cs="Arial"/>
                    <w:noProof/>
                  </w:rPr>
                  <w:t>New York: Basic Books.</w:t>
                </w:r>
              </w:p>
              <w:p w14:paraId="797F19B8" w14:textId="77777777" w:rsidR="00844FF3" w:rsidRDefault="00844FF3" w:rsidP="00844FF3">
                <w:pPr>
                  <w:spacing w:after="160" w:line="259" w:lineRule="auto"/>
                </w:pPr>
                <w:r w:rsidRPr="00844FF3">
                  <w:rPr>
                    <w:rFonts w:cs="Arial"/>
                    <w:b/>
                    <w:bCs/>
                    <w:sz w:val="22"/>
                    <w:szCs w:val="22"/>
                  </w:rPr>
                  <w:fldChar w:fldCharType="end"/>
                </w:r>
              </w:p>
            </w:sdtContent>
          </w:sdt>
          <w:p w14:paraId="5FDB9BEE" w14:textId="77777777" w:rsidR="00844FF3" w:rsidRPr="00844FF3" w:rsidRDefault="00844FF3" w:rsidP="00D4485A">
            <w:pPr>
              <w:jc w:val="both"/>
              <w:rPr>
                <w:rFonts w:cs="Arial"/>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7BB58D23" w14:textId="77777777" w:rsidR="00A0025B" w:rsidRDefault="00A0025B" w:rsidP="00D4485A">
      <w:pPr>
        <w:pBdr>
          <w:bottom w:val="single" w:sz="4" w:space="1" w:color="auto"/>
        </w:pBdr>
        <w:jc w:val="both"/>
        <w:rPr>
          <w:rFonts w:asciiTheme="minorHAnsi" w:hAnsiTheme="minorHAnsi" w:cstheme="minorHAnsi"/>
          <w:b/>
          <w:bCs/>
          <w:sz w:val="22"/>
          <w:szCs w:val="22"/>
        </w:rPr>
      </w:pPr>
    </w:p>
    <w:p w14:paraId="02EE6C9A" w14:textId="62099B7D" w:rsidR="00A0025B" w:rsidRPr="00B61956" w:rsidRDefault="00A0025B" w:rsidP="2AC3E5B1">
      <w:pPr>
        <w:pBdr>
          <w:bottom w:val="single" w:sz="4" w:space="1" w:color="auto"/>
        </w:pBdr>
        <w:jc w:val="both"/>
        <w:rPr>
          <w:rFonts w:asciiTheme="minorHAnsi" w:hAnsiTheme="minorHAnsi" w:cstheme="minorBidi"/>
          <w:b/>
          <w:bCs/>
          <w:sz w:val="22"/>
          <w:szCs w:val="22"/>
        </w:rPr>
      </w:pPr>
      <w:r w:rsidRPr="2AC3E5B1">
        <w:rPr>
          <w:rFonts w:asciiTheme="minorHAnsi" w:hAnsiTheme="minorHAnsi" w:cstheme="minorBidi"/>
          <w:b/>
          <w:bCs/>
          <w:sz w:val="22"/>
          <w:szCs w:val="22"/>
        </w:rPr>
        <w:t>Word count – 1</w:t>
      </w:r>
      <w:r w:rsidR="00844FF3">
        <w:rPr>
          <w:rFonts w:asciiTheme="minorHAnsi" w:hAnsiTheme="minorHAnsi" w:cstheme="minorBidi"/>
          <w:b/>
          <w:bCs/>
          <w:sz w:val="22"/>
          <w:szCs w:val="22"/>
        </w:rPr>
        <w:t>426</w:t>
      </w:r>
      <w:r w:rsidRPr="2AC3E5B1">
        <w:rPr>
          <w:rFonts w:asciiTheme="minorHAnsi" w:hAnsiTheme="minorHAnsi" w:cstheme="minorBidi"/>
          <w:b/>
          <w:bCs/>
          <w:sz w:val="22"/>
          <w:szCs w:val="22"/>
        </w:rPr>
        <w:t xml:space="preserve"> words </w:t>
      </w:r>
    </w:p>
    <w:sectPr w:rsidR="00A0025B"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A936E3"/>
    <w:multiLevelType w:val="multilevel"/>
    <w:tmpl w:val="B75CE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6"/>
  </w:num>
  <w:num w:numId="39" w16cid:durableId="104858634">
    <w:abstractNumId w:val="23"/>
  </w:num>
  <w:num w:numId="40" w16cid:durableId="637763103">
    <w:abstractNumId w:val="35"/>
    <w:lvlOverride w:ilvl="0">
      <w:startOverride w:val="1"/>
    </w:lvlOverride>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E75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4FF3"/>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25B"/>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16E38"/>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28AE"/>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0AA7F8C4"/>
    <w:rsid w:val="29A47723"/>
    <w:rsid w:val="2AC3E5B1"/>
    <w:rsid w:val="2C27DDA1"/>
    <w:rsid w:val="345374E4"/>
    <w:rsid w:val="3D1519CA"/>
    <w:rsid w:val="4A2830DE"/>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44FF3"/>
    <w:pPr>
      <w:spacing w:after="160" w:line="259" w:lineRule="auto"/>
    </w:pPr>
    <w:rPr>
      <w:rFonts w:asciiTheme="minorHAnsi" w:eastAsiaTheme="minorHAnsi" w:hAnsiTheme="minorHAnsi" w:cstheme="minorBidi"/>
      <w:kern w:val="2"/>
      <w:sz w:val="22"/>
      <w:szCs w:val="2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1796</Words>
  <Characters>10622</Characters>
  <Application>Microsoft Office Word</Application>
  <DocSecurity>0</DocSecurity>
  <Lines>212</Lines>
  <Paragraphs>132</Paragraphs>
  <ScaleCrop>false</ScaleCrop>
  <Company>sihe</Company>
  <LinksUpToDate>false</LinksUpToDate>
  <CharactersWithSpaces>12286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Thomas, David L</cp:lastModifiedBy>
  <cp:revision>3</cp:revision>
  <cp:lastPrinted>2022-03-21T13:46:00Z</cp:lastPrinted>
  <dcterms:created xsi:type="dcterms:W3CDTF">2026-02-17T20:43:00Z</dcterms:created>
  <dcterms:modified xsi:type="dcterms:W3CDTF">2026-02-27T16:55:00Z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2026-02-17T20:43:46Z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80d69b24-7de3-46f1-b86b-1c639dc2012b</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