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2DF761" w14:textId="2951BFBA" w:rsidR="004B598A" w:rsidRDefault="0029560D" w:rsidP="006B7B43">
      <w:pPr>
        <w:spacing w:line="360" w:lineRule="auto"/>
        <w:rPr>
          <w:rFonts w:ascii="Arial" w:hAnsi="Arial" w:cs="Arial"/>
          <w:b/>
          <w:bCs/>
        </w:rPr>
      </w:pPr>
      <w:r>
        <w:rPr>
          <w:rFonts w:ascii="Arial" w:hAnsi="Arial" w:cs="Arial"/>
          <w:b/>
          <w:bCs/>
        </w:rPr>
        <w:t>Component 1 – Essay</w:t>
      </w:r>
      <w:r>
        <w:rPr>
          <w:rFonts w:ascii="Arial" w:hAnsi="Arial" w:cs="Arial"/>
          <w:b/>
          <w:bCs/>
        </w:rPr>
        <w:br/>
        <w:t xml:space="preserve">Module code and name: </w:t>
      </w:r>
      <w:r>
        <w:rPr>
          <w:rFonts w:ascii="Arial" w:hAnsi="Arial" w:cs="Arial"/>
          <w:b/>
        </w:rPr>
        <w:t>LCBB4007_BIRM:</w:t>
      </w:r>
      <w:r w:rsidRPr="0029560D">
        <w:rPr>
          <w:rFonts w:ascii="Arial" w:hAnsi="Arial" w:cs="Arial"/>
          <w:b/>
          <w:bCs/>
        </w:rPr>
        <w:t xml:space="preserve"> </w:t>
      </w:r>
      <w:r>
        <w:rPr>
          <w:rFonts w:ascii="Arial" w:hAnsi="Arial" w:cs="Arial"/>
          <w:b/>
          <w:bCs/>
        </w:rPr>
        <w:t>Introduction to Business</w:t>
      </w:r>
    </w:p>
    <w:p w14:paraId="5C6CE9DF" w14:textId="405298ED" w:rsidR="0029560D" w:rsidRDefault="0029560D" w:rsidP="006B7B43">
      <w:pPr>
        <w:spacing w:line="360" w:lineRule="auto"/>
        <w:rPr>
          <w:rFonts w:ascii="Arial" w:hAnsi="Arial" w:cs="Arial"/>
        </w:rPr>
      </w:pPr>
      <w:r w:rsidRPr="0029560D">
        <w:rPr>
          <w:rFonts w:ascii="Arial" w:hAnsi="Arial" w:cs="Arial"/>
        </w:rPr>
        <w:t>Lecturer Name:</w:t>
      </w:r>
      <w:r w:rsidR="004B3189">
        <w:rPr>
          <w:rFonts w:ascii="Arial" w:hAnsi="Arial" w:cs="Arial"/>
        </w:rPr>
        <w:t xml:space="preserve"> </w:t>
      </w:r>
      <w:r w:rsidR="004B3189" w:rsidRPr="004B3189">
        <w:rPr>
          <w:rFonts w:ascii="Arial" w:hAnsi="Arial" w:cs="Arial"/>
          <w:bCs/>
        </w:rPr>
        <w:t>Ibiyemi Omeihe</w:t>
      </w:r>
      <w:r w:rsidRPr="0029560D">
        <w:rPr>
          <w:rFonts w:ascii="Arial" w:hAnsi="Arial" w:cs="Arial"/>
        </w:rPr>
        <w:br/>
        <w:t>Student Number: 2216451</w:t>
      </w:r>
      <w:r w:rsidRPr="0029560D">
        <w:rPr>
          <w:rFonts w:ascii="Arial" w:hAnsi="Arial" w:cs="Arial"/>
        </w:rPr>
        <w:br/>
        <w:t>Student Name: Saveta St</w:t>
      </w:r>
      <w:r>
        <w:rPr>
          <w:rFonts w:ascii="Arial" w:hAnsi="Arial" w:cs="Arial"/>
        </w:rPr>
        <w:t>efan</w:t>
      </w:r>
    </w:p>
    <w:p w14:paraId="6A0920FF" w14:textId="77777777" w:rsidR="0029560D" w:rsidRDefault="0029560D" w:rsidP="006B7B43">
      <w:pPr>
        <w:spacing w:line="360" w:lineRule="auto"/>
        <w:rPr>
          <w:rFonts w:ascii="Arial" w:hAnsi="Arial" w:cs="Arial"/>
        </w:rPr>
      </w:pPr>
    </w:p>
    <w:p w14:paraId="72768038" w14:textId="77777777" w:rsidR="0029560D" w:rsidRDefault="0029560D" w:rsidP="006B7B43">
      <w:pPr>
        <w:spacing w:line="360" w:lineRule="auto"/>
        <w:rPr>
          <w:rFonts w:ascii="Arial" w:hAnsi="Arial" w:cs="Arial"/>
        </w:rPr>
      </w:pPr>
    </w:p>
    <w:p w14:paraId="76390F6B" w14:textId="77777777" w:rsidR="0029560D" w:rsidRDefault="0029560D" w:rsidP="006B7B43">
      <w:pPr>
        <w:spacing w:line="360" w:lineRule="auto"/>
        <w:rPr>
          <w:rFonts w:ascii="Arial" w:hAnsi="Arial" w:cs="Arial"/>
        </w:rPr>
      </w:pPr>
    </w:p>
    <w:p w14:paraId="682512D2" w14:textId="77777777" w:rsidR="0029560D" w:rsidRDefault="0029560D" w:rsidP="006B7B43">
      <w:pPr>
        <w:spacing w:line="360" w:lineRule="auto"/>
        <w:rPr>
          <w:rFonts w:ascii="Arial" w:hAnsi="Arial" w:cs="Arial"/>
        </w:rPr>
      </w:pPr>
    </w:p>
    <w:p w14:paraId="24C195DA" w14:textId="77777777" w:rsidR="0029560D" w:rsidRDefault="0029560D" w:rsidP="006B7B43">
      <w:pPr>
        <w:spacing w:line="360" w:lineRule="auto"/>
        <w:rPr>
          <w:rFonts w:ascii="Arial" w:hAnsi="Arial" w:cs="Arial"/>
        </w:rPr>
      </w:pPr>
    </w:p>
    <w:p w14:paraId="2E2C3AC1" w14:textId="77777777" w:rsidR="0029560D" w:rsidRDefault="0029560D" w:rsidP="006B7B43">
      <w:pPr>
        <w:spacing w:line="360" w:lineRule="auto"/>
        <w:rPr>
          <w:rFonts w:ascii="Arial" w:hAnsi="Arial" w:cs="Arial"/>
        </w:rPr>
      </w:pPr>
    </w:p>
    <w:p w14:paraId="573C1EF0" w14:textId="77777777" w:rsidR="0029560D" w:rsidRDefault="0029560D" w:rsidP="006B7B43">
      <w:pPr>
        <w:spacing w:line="360" w:lineRule="auto"/>
        <w:rPr>
          <w:rFonts w:ascii="Arial" w:hAnsi="Arial" w:cs="Arial"/>
        </w:rPr>
      </w:pPr>
    </w:p>
    <w:p w14:paraId="7CB65E62" w14:textId="77777777" w:rsidR="0029560D" w:rsidRDefault="0029560D" w:rsidP="006B7B43">
      <w:pPr>
        <w:spacing w:line="360" w:lineRule="auto"/>
        <w:rPr>
          <w:rFonts w:ascii="Arial" w:hAnsi="Arial" w:cs="Arial"/>
        </w:rPr>
      </w:pPr>
    </w:p>
    <w:p w14:paraId="426DBEB4" w14:textId="77777777" w:rsidR="0029560D" w:rsidRDefault="0029560D" w:rsidP="006B7B43">
      <w:pPr>
        <w:spacing w:line="360" w:lineRule="auto"/>
        <w:rPr>
          <w:rFonts w:ascii="Arial" w:hAnsi="Arial" w:cs="Arial"/>
        </w:rPr>
      </w:pPr>
    </w:p>
    <w:p w14:paraId="4E5E5FFD" w14:textId="77777777" w:rsidR="0029560D" w:rsidRDefault="0029560D" w:rsidP="006B7B43">
      <w:pPr>
        <w:spacing w:line="360" w:lineRule="auto"/>
        <w:rPr>
          <w:rFonts w:ascii="Arial" w:hAnsi="Arial" w:cs="Arial"/>
        </w:rPr>
      </w:pPr>
    </w:p>
    <w:p w14:paraId="1B8B7CA1" w14:textId="77777777" w:rsidR="0029560D" w:rsidRDefault="0029560D" w:rsidP="006B7B43">
      <w:pPr>
        <w:spacing w:line="360" w:lineRule="auto"/>
        <w:rPr>
          <w:rFonts w:ascii="Arial" w:hAnsi="Arial" w:cs="Arial"/>
        </w:rPr>
      </w:pPr>
    </w:p>
    <w:p w14:paraId="11E2EB24" w14:textId="77777777" w:rsidR="0029560D" w:rsidRDefault="0029560D" w:rsidP="006B7B43">
      <w:pPr>
        <w:spacing w:line="360" w:lineRule="auto"/>
        <w:rPr>
          <w:rFonts w:ascii="Arial" w:hAnsi="Arial" w:cs="Arial"/>
        </w:rPr>
      </w:pPr>
    </w:p>
    <w:p w14:paraId="0A2D3A65" w14:textId="77777777" w:rsidR="0029560D" w:rsidRDefault="0029560D" w:rsidP="006B7B43">
      <w:pPr>
        <w:spacing w:line="360" w:lineRule="auto"/>
        <w:rPr>
          <w:rFonts w:ascii="Arial" w:hAnsi="Arial" w:cs="Arial"/>
        </w:rPr>
      </w:pPr>
    </w:p>
    <w:p w14:paraId="402E29ED" w14:textId="77777777" w:rsidR="0029560D" w:rsidRDefault="0029560D" w:rsidP="006B7B43">
      <w:pPr>
        <w:spacing w:line="360" w:lineRule="auto"/>
        <w:rPr>
          <w:rFonts w:ascii="Arial" w:hAnsi="Arial" w:cs="Arial"/>
        </w:rPr>
      </w:pPr>
    </w:p>
    <w:p w14:paraId="3AA630C1" w14:textId="77777777" w:rsidR="0029560D" w:rsidRDefault="0029560D" w:rsidP="006B7B43">
      <w:pPr>
        <w:spacing w:line="360" w:lineRule="auto"/>
        <w:rPr>
          <w:rFonts w:ascii="Arial" w:hAnsi="Arial" w:cs="Arial"/>
        </w:rPr>
      </w:pPr>
    </w:p>
    <w:p w14:paraId="3A3CE6AD" w14:textId="77777777" w:rsidR="0029560D" w:rsidRDefault="0029560D" w:rsidP="006B7B43">
      <w:pPr>
        <w:spacing w:line="360" w:lineRule="auto"/>
        <w:rPr>
          <w:rFonts w:ascii="Arial" w:hAnsi="Arial" w:cs="Arial"/>
        </w:rPr>
      </w:pPr>
    </w:p>
    <w:p w14:paraId="01FDC419" w14:textId="77777777" w:rsidR="0029560D" w:rsidRDefault="0029560D" w:rsidP="006B7B43">
      <w:pPr>
        <w:spacing w:line="360" w:lineRule="auto"/>
        <w:rPr>
          <w:rFonts w:ascii="Arial" w:hAnsi="Arial" w:cs="Arial"/>
        </w:rPr>
      </w:pPr>
    </w:p>
    <w:p w14:paraId="07174C55" w14:textId="77777777" w:rsidR="0029560D" w:rsidRDefault="0029560D" w:rsidP="006B7B43">
      <w:pPr>
        <w:spacing w:line="360" w:lineRule="auto"/>
        <w:rPr>
          <w:rFonts w:ascii="Arial" w:hAnsi="Arial" w:cs="Arial"/>
        </w:rPr>
      </w:pPr>
    </w:p>
    <w:p w14:paraId="3555AE97" w14:textId="77777777" w:rsidR="0029560D" w:rsidRDefault="0029560D" w:rsidP="006B7B43">
      <w:pPr>
        <w:spacing w:line="360" w:lineRule="auto"/>
        <w:rPr>
          <w:rFonts w:ascii="Arial" w:hAnsi="Arial" w:cs="Arial"/>
        </w:rPr>
      </w:pPr>
    </w:p>
    <w:p w14:paraId="2CC046E9" w14:textId="77777777" w:rsidR="0029560D" w:rsidRDefault="0029560D" w:rsidP="006B7B43">
      <w:pPr>
        <w:spacing w:line="360" w:lineRule="auto"/>
        <w:rPr>
          <w:rFonts w:ascii="Arial" w:hAnsi="Arial" w:cs="Arial"/>
        </w:rPr>
      </w:pPr>
    </w:p>
    <w:p w14:paraId="5FC1388D" w14:textId="77777777" w:rsidR="0029560D" w:rsidRDefault="0029560D" w:rsidP="006B7B43">
      <w:pPr>
        <w:spacing w:line="360" w:lineRule="auto"/>
        <w:rPr>
          <w:rFonts w:ascii="Arial" w:hAnsi="Arial" w:cs="Arial"/>
        </w:rPr>
      </w:pPr>
    </w:p>
    <w:p w14:paraId="1F239993" w14:textId="77777777" w:rsidR="0029560D" w:rsidRDefault="0029560D" w:rsidP="006B7B43">
      <w:pPr>
        <w:spacing w:line="360" w:lineRule="auto"/>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285939506"/>
        <w:docPartObj>
          <w:docPartGallery w:val="Table of Contents"/>
          <w:docPartUnique/>
        </w:docPartObj>
      </w:sdtPr>
      <w:sdtEndPr>
        <w:rPr>
          <w:b/>
          <w:bCs/>
          <w:noProof/>
        </w:rPr>
      </w:sdtEndPr>
      <w:sdtContent>
        <w:p w14:paraId="38D73C3E" w14:textId="53319F39" w:rsidR="0029560D" w:rsidRPr="0029560D" w:rsidRDefault="0029560D" w:rsidP="006B7B43">
          <w:pPr>
            <w:pStyle w:val="TOCHeading"/>
            <w:spacing w:line="360" w:lineRule="auto"/>
            <w:rPr>
              <w:rFonts w:ascii="Arial" w:hAnsi="Arial" w:cs="Arial"/>
              <w:color w:val="auto"/>
              <w:sz w:val="22"/>
              <w:szCs w:val="22"/>
            </w:rPr>
          </w:pPr>
          <w:r w:rsidRPr="0029560D">
            <w:rPr>
              <w:rFonts w:ascii="Arial" w:hAnsi="Arial" w:cs="Arial"/>
              <w:color w:val="auto"/>
              <w:sz w:val="22"/>
              <w:szCs w:val="22"/>
            </w:rPr>
            <w:t>Table of Contents</w:t>
          </w:r>
        </w:p>
        <w:p w14:paraId="5D7B4992" w14:textId="14378A27" w:rsidR="0007042C" w:rsidRDefault="0029560D">
          <w:pPr>
            <w:pStyle w:val="TOC1"/>
            <w:tabs>
              <w:tab w:val="right" w:leader="dot" w:pos="9016"/>
            </w:tabs>
            <w:rPr>
              <w:rFonts w:eastAsiaTheme="minorEastAsia"/>
              <w:noProof/>
              <w:lang w:eastAsia="en-GB"/>
            </w:rPr>
          </w:pPr>
          <w:r w:rsidRPr="0029560D">
            <w:rPr>
              <w:rFonts w:ascii="Arial" w:hAnsi="Arial" w:cs="Arial"/>
            </w:rPr>
            <w:fldChar w:fldCharType="begin"/>
          </w:r>
          <w:r w:rsidRPr="0029560D">
            <w:rPr>
              <w:rFonts w:ascii="Arial" w:hAnsi="Arial" w:cs="Arial"/>
            </w:rPr>
            <w:instrText xml:space="preserve"> TOC \o "1-3" \h \z \u </w:instrText>
          </w:r>
          <w:r w:rsidRPr="0029560D">
            <w:rPr>
              <w:rFonts w:ascii="Arial" w:hAnsi="Arial" w:cs="Arial"/>
            </w:rPr>
            <w:fldChar w:fldCharType="separate"/>
          </w:r>
          <w:hyperlink w:anchor="_Toc149437657" w:history="1">
            <w:r w:rsidR="0007042C" w:rsidRPr="00564395">
              <w:rPr>
                <w:rStyle w:val="Hyperlink"/>
                <w:rFonts w:ascii="Arial" w:hAnsi="Arial" w:cs="Arial"/>
                <w:b/>
                <w:bCs/>
                <w:noProof/>
              </w:rPr>
              <w:t>Introduction</w:t>
            </w:r>
            <w:r w:rsidR="0007042C">
              <w:rPr>
                <w:noProof/>
                <w:webHidden/>
              </w:rPr>
              <w:tab/>
            </w:r>
            <w:r w:rsidR="0007042C">
              <w:rPr>
                <w:noProof/>
                <w:webHidden/>
              </w:rPr>
              <w:fldChar w:fldCharType="begin"/>
            </w:r>
            <w:r w:rsidR="0007042C">
              <w:rPr>
                <w:noProof/>
                <w:webHidden/>
              </w:rPr>
              <w:instrText xml:space="preserve"> PAGEREF _Toc149437657 \h </w:instrText>
            </w:r>
            <w:r w:rsidR="0007042C">
              <w:rPr>
                <w:noProof/>
                <w:webHidden/>
              </w:rPr>
            </w:r>
            <w:r w:rsidR="0007042C">
              <w:rPr>
                <w:noProof/>
                <w:webHidden/>
              </w:rPr>
              <w:fldChar w:fldCharType="separate"/>
            </w:r>
            <w:r w:rsidR="0007042C">
              <w:rPr>
                <w:noProof/>
                <w:webHidden/>
              </w:rPr>
              <w:t>3</w:t>
            </w:r>
            <w:r w:rsidR="0007042C">
              <w:rPr>
                <w:noProof/>
                <w:webHidden/>
              </w:rPr>
              <w:fldChar w:fldCharType="end"/>
            </w:r>
          </w:hyperlink>
        </w:p>
        <w:p w14:paraId="5DC2469F" w14:textId="12E569EE" w:rsidR="0007042C" w:rsidRDefault="0007042C">
          <w:pPr>
            <w:pStyle w:val="TOC2"/>
            <w:tabs>
              <w:tab w:val="right" w:leader="dot" w:pos="9016"/>
            </w:tabs>
            <w:rPr>
              <w:rFonts w:eastAsiaTheme="minorEastAsia"/>
              <w:noProof/>
              <w:lang w:eastAsia="en-GB"/>
            </w:rPr>
          </w:pPr>
          <w:hyperlink w:anchor="_Toc149437658" w:history="1">
            <w:r w:rsidRPr="00564395">
              <w:rPr>
                <w:rStyle w:val="Hyperlink"/>
                <w:rFonts w:ascii="Arial" w:hAnsi="Arial" w:cs="Arial"/>
                <w:b/>
                <w:bCs/>
                <w:noProof/>
              </w:rPr>
              <w:t>Key functions of the World Wildlife Fund (WWF)</w:t>
            </w:r>
            <w:r>
              <w:rPr>
                <w:noProof/>
                <w:webHidden/>
              </w:rPr>
              <w:tab/>
            </w:r>
            <w:r>
              <w:rPr>
                <w:noProof/>
                <w:webHidden/>
              </w:rPr>
              <w:fldChar w:fldCharType="begin"/>
            </w:r>
            <w:r>
              <w:rPr>
                <w:noProof/>
                <w:webHidden/>
              </w:rPr>
              <w:instrText xml:space="preserve"> PAGEREF _Toc149437658 \h </w:instrText>
            </w:r>
            <w:r>
              <w:rPr>
                <w:noProof/>
                <w:webHidden/>
              </w:rPr>
            </w:r>
            <w:r>
              <w:rPr>
                <w:noProof/>
                <w:webHidden/>
              </w:rPr>
              <w:fldChar w:fldCharType="separate"/>
            </w:r>
            <w:r>
              <w:rPr>
                <w:noProof/>
                <w:webHidden/>
              </w:rPr>
              <w:t>3</w:t>
            </w:r>
            <w:r>
              <w:rPr>
                <w:noProof/>
                <w:webHidden/>
              </w:rPr>
              <w:fldChar w:fldCharType="end"/>
            </w:r>
          </w:hyperlink>
        </w:p>
        <w:p w14:paraId="011C20C6" w14:textId="4D1FF9C7" w:rsidR="0007042C" w:rsidRDefault="0007042C">
          <w:pPr>
            <w:pStyle w:val="TOC3"/>
            <w:tabs>
              <w:tab w:val="right" w:leader="dot" w:pos="9016"/>
            </w:tabs>
            <w:rPr>
              <w:rFonts w:eastAsiaTheme="minorEastAsia"/>
              <w:noProof/>
              <w:lang w:eastAsia="en-GB"/>
            </w:rPr>
          </w:pPr>
          <w:hyperlink w:anchor="_Toc149437659" w:history="1">
            <w:r w:rsidRPr="00564395">
              <w:rPr>
                <w:rStyle w:val="Hyperlink"/>
                <w:rFonts w:ascii="Arial" w:hAnsi="Arial" w:cs="Arial"/>
                <w:b/>
                <w:bCs/>
                <w:noProof/>
              </w:rPr>
              <w:t>Organizational Culture and Its Influence on the Organization Environment</w:t>
            </w:r>
            <w:r>
              <w:rPr>
                <w:noProof/>
                <w:webHidden/>
              </w:rPr>
              <w:tab/>
            </w:r>
            <w:r>
              <w:rPr>
                <w:noProof/>
                <w:webHidden/>
              </w:rPr>
              <w:fldChar w:fldCharType="begin"/>
            </w:r>
            <w:r>
              <w:rPr>
                <w:noProof/>
                <w:webHidden/>
              </w:rPr>
              <w:instrText xml:space="preserve"> PAGEREF _Toc149437659 \h </w:instrText>
            </w:r>
            <w:r>
              <w:rPr>
                <w:noProof/>
                <w:webHidden/>
              </w:rPr>
            </w:r>
            <w:r>
              <w:rPr>
                <w:noProof/>
                <w:webHidden/>
              </w:rPr>
              <w:fldChar w:fldCharType="separate"/>
            </w:r>
            <w:r>
              <w:rPr>
                <w:noProof/>
                <w:webHidden/>
              </w:rPr>
              <w:t>4</w:t>
            </w:r>
            <w:r>
              <w:rPr>
                <w:noProof/>
                <w:webHidden/>
              </w:rPr>
              <w:fldChar w:fldCharType="end"/>
            </w:r>
          </w:hyperlink>
        </w:p>
        <w:p w14:paraId="2F220BB2" w14:textId="0BC95DCA" w:rsidR="0007042C" w:rsidRDefault="0007042C">
          <w:pPr>
            <w:pStyle w:val="TOC2"/>
            <w:tabs>
              <w:tab w:val="right" w:leader="dot" w:pos="9016"/>
            </w:tabs>
            <w:rPr>
              <w:rFonts w:eastAsiaTheme="minorEastAsia"/>
              <w:noProof/>
              <w:lang w:eastAsia="en-GB"/>
            </w:rPr>
          </w:pPr>
          <w:hyperlink w:anchor="_Toc149437660" w:history="1">
            <w:r w:rsidRPr="0056439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_Toc149437660 \h </w:instrText>
            </w:r>
            <w:r>
              <w:rPr>
                <w:noProof/>
                <w:webHidden/>
              </w:rPr>
            </w:r>
            <w:r>
              <w:rPr>
                <w:noProof/>
                <w:webHidden/>
              </w:rPr>
              <w:fldChar w:fldCharType="separate"/>
            </w:r>
            <w:r>
              <w:rPr>
                <w:noProof/>
                <w:webHidden/>
              </w:rPr>
              <w:t>6</w:t>
            </w:r>
            <w:r>
              <w:rPr>
                <w:noProof/>
                <w:webHidden/>
              </w:rPr>
              <w:fldChar w:fldCharType="end"/>
            </w:r>
          </w:hyperlink>
        </w:p>
        <w:p w14:paraId="4827753F" w14:textId="307459A8" w:rsidR="0007042C" w:rsidRDefault="0007042C">
          <w:pPr>
            <w:pStyle w:val="TOC2"/>
            <w:tabs>
              <w:tab w:val="right" w:leader="dot" w:pos="9016"/>
            </w:tabs>
            <w:rPr>
              <w:rFonts w:eastAsiaTheme="minorEastAsia"/>
              <w:noProof/>
              <w:lang w:eastAsia="en-GB"/>
            </w:rPr>
          </w:pPr>
          <w:hyperlink w:anchor="_Toc149437661" w:history="1">
            <w:r w:rsidRPr="0056439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_Toc149437661 \h </w:instrText>
            </w:r>
            <w:r>
              <w:rPr>
                <w:noProof/>
                <w:webHidden/>
              </w:rPr>
            </w:r>
            <w:r>
              <w:rPr>
                <w:noProof/>
                <w:webHidden/>
              </w:rPr>
              <w:fldChar w:fldCharType="separate"/>
            </w:r>
            <w:r>
              <w:rPr>
                <w:noProof/>
                <w:webHidden/>
              </w:rPr>
              <w:t>7</w:t>
            </w:r>
            <w:r>
              <w:rPr>
                <w:noProof/>
                <w:webHidden/>
              </w:rPr>
              <w:fldChar w:fldCharType="end"/>
            </w:r>
          </w:hyperlink>
        </w:p>
        <w:p w14:paraId="342EEC8B" w14:textId="2CC9BF1A" w:rsidR="0029560D" w:rsidRDefault="0029560D" w:rsidP="006B7B43">
          <w:pPr>
            <w:spacing w:line="360" w:lineRule="auto"/>
          </w:pPr>
          <w:r w:rsidRPr="0029560D">
            <w:rPr>
              <w:rFonts w:ascii="Arial" w:hAnsi="Arial" w:cs="Arial"/>
              <w:b/>
              <w:bCs/>
              <w:noProof/>
            </w:rPr>
            <w:fldChar w:fldCharType="end"/>
          </w:r>
        </w:p>
      </w:sdtContent>
    </w:sdt>
    <w:p w14:paraId="539D8956" w14:textId="77777777" w:rsidR="0029560D" w:rsidRDefault="0029560D" w:rsidP="006B7B43">
      <w:pPr>
        <w:spacing w:line="360" w:lineRule="auto"/>
        <w:rPr>
          <w:rFonts w:ascii="Arial" w:hAnsi="Arial" w:cs="Arial"/>
        </w:rPr>
      </w:pPr>
    </w:p>
    <w:p w14:paraId="3429EE18" w14:textId="77777777" w:rsidR="0029560D" w:rsidRDefault="0029560D" w:rsidP="006B7B43">
      <w:pPr>
        <w:spacing w:line="360" w:lineRule="auto"/>
        <w:rPr>
          <w:rFonts w:ascii="Arial" w:hAnsi="Arial" w:cs="Arial"/>
        </w:rPr>
      </w:pPr>
    </w:p>
    <w:p w14:paraId="5CC08696" w14:textId="77777777" w:rsidR="0029560D" w:rsidRDefault="0029560D" w:rsidP="006B7B43">
      <w:pPr>
        <w:spacing w:line="360" w:lineRule="auto"/>
        <w:rPr>
          <w:rFonts w:ascii="Arial" w:hAnsi="Arial" w:cs="Arial"/>
        </w:rPr>
      </w:pPr>
    </w:p>
    <w:p w14:paraId="263C0004" w14:textId="77777777" w:rsidR="0029560D" w:rsidRDefault="0029560D" w:rsidP="006B7B43">
      <w:pPr>
        <w:spacing w:line="360" w:lineRule="auto"/>
        <w:rPr>
          <w:rFonts w:ascii="Arial" w:hAnsi="Arial" w:cs="Arial"/>
        </w:rPr>
      </w:pPr>
    </w:p>
    <w:p w14:paraId="3E935CA5" w14:textId="77777777" w:rsidR="0029560D" w:rsidRDefault="0029560D" w:rsidP="006B7B43">
      <w:pPr>
        <w:spacing w:line="360" w:lineRule="auto"/>
        <w:rPr>
          <w:rFonts w:ascii="Arial" w:hAnsi="Arial" w:cs="Arial"/>
        </w:rPr>
      </w:pPr>
    </w:p>
    <w:p w14:paraId="19CFC986" w14:textId="77777777" w:rsidR="0029560D" w:rsidRDefault="0029560D" w:rsidP="006B7B43">
      <w:pPr>
        <w:spacing w:line="360" w:lineRule="auto"/>
        <w:rPr>
          <w:rFonts w:ascii="Arial" w:hAnsi="Arial" w:cs="Arial"/>
        </w:rPr>
      </w:pPr>
    </w:p>
    <w:p w14:paraId="788B2E4D" w14:textId="77777777" w:rsidR="0029560D" w:rsidRDefault="0029560D" w:rsidP="006B7B43">
      <w:pPr>
        <w:spacing w:line="360" w:lineRule="auto"/>
        <w:rPr>
          <w:rFonts w:ascii="Arial" w:hAnsi="Arial" w:cs="Arial"/>
        </w:rPr>
      </w:pPr>
    </w:p>
    <w:p w14:paraId="4DABA7A2" w14:textId="77777777" w:rsidR="0029560D" w:rsidRDefault="0029560D" w:rsidP="006B7B43">
      <w:pPr>
        <w:spacing w:line="360" w:lineRule="auto"/>
        <w:rPr>
          <w:rFonts w:ascii="Arial" w:hAnsi="Arial" w:cs="Arial"/>
        </w:rPr>
      </w:pPr>
    </w:p>
    <w:p w14:paraId="47DA0977" w14:textId="77777777" w:rsidR="0029560D" w:rsidRDefault="0029560D" w:rsidP="006B7B43">
      <w:pPr>
        <w:spacing w:line="360" w:lineRule="auto"/>
        <w:rPr>
          <w:rFonts w:ascii="Arial" w:hAnsi="Arial" w:cs="Arial"/>
        </w:rPr>
      </w:pPr>
    </w:p>
    <w:p w14:paraId="1F07B110" w14:textId="77777777" w:rsidR="0029560D" w:rsidRDefault="0029560D" w:rsidP="006B7B43">
      <w:pPr>
        <w:spacing w:line="360" w:lineRule="auto"/>
        <w:rPr>
          <w:rFonts w:ascii="Arial" w:hAnsi="Arial" w:cs="Arial"/>
        </w:rPr>
      </w:pPr>
    </w:p>
    <w:p w14:paraId="4B5F243F" w14:textId="77777777" w:rsidR="0029560D" w:rsidRDefault="0029560D" w:rsidP="006B7B43">
      <w:pPr>
        <w:spacing w:line="360" w:lineRule="auto"/>
        <w:rPr>
          <w:rFonts w:ascii="Arial" w:hAnsi="Arial" w:cs="Arial"/>
        </w:rPr>
      </w:pPr>
    </w:p>
    <w:p w14:paraId="09ACE9ED" w14:textId="77777777" w:rsidR="0029560D" w:rsidRDefault="0029560D" w:rsidP="006B7B43">
      <w:pPr>
        <w:spacing w:line="360" w:lineRule="auto"/>
        <w:rPr>
          <w:rFonts w:ascii="Arial" w:hAnsi="Arial" w:cs="Arial"/>
        </w:rPr>
      </w:pPr>
    </w:p>
    <w:p w14:paraId="3B28AA1E" w14:textId="77777777" w:rsidR="0029560D" w:rsidRDefault="0029560D" w:rsidP="006B7B43">
      <w:pPr>
        <w:spacing w:line="360" w:lineRule="auto"/>
        <w:rPr>
          <w:rFonts w:ascii="Arial" w:hAnsi="Arial" w:cs="Arial"/>
        </w:rPr>
      </w:pPr>
    </w:p>
    <w:p w14:paraId="52FB2A90" w14:textId="77777777" w:rsidR="0029560D" w:rsidRDefault="0029560D" w:rsidP="006B7B43">
      <w:pPr>
        <w:spacing w:line="360" w:lineRule="auto"/>
        <w:rPr>
          <w:rFonts w:ascii="Arial" w:hAnsi="Arial" w:cs="Arial"/>
        </w:rPr>
      </w:pPr>
    </w:p>
    <w:p w14:paraId="7F57EBBD" w14:textId="77777777" w:rsidR="0029560D" w:rsidRDefault="0029560D" w:rsidP="006B7B43">
      <w:pPr>
        <w:spacing w:line="360" w:lineRule="auto"/>
        <w:rPr>
          <w:rFonts w:ascii="Arial" w:hAnsi="Arial" w:cs="Arial"/>
        </w:rPr>
      </w:pPr>
    </w:p>
    <w:p w14:paraId="567E4A9D" w14:textId="77777777" w:rsidR="0029560D" w:rsidRDefault="0029560D" w:rsidP="006B7B43">
      <w:pPr>
        <w:spacing w:line="360" w:lineRule="auto"/>
        <w:rPr>
          <w:rFonts w:ascii="Arial" w:hAnsi="Arial" w:cs="Arial"/>
        </w:rPr>
      </w:pPr>
    </w:p>
    <w:p w14:paraId="3963DD91" w14:textId="77777777" w:rsidR="0029560D" w:rsidRDefault="0029560D" w:rsidP="006B7B43">
      <w:pPr>
        <w:spacing w:line="360" w:lineRule="auto"/>
        <w:rPr>
          <w:rFonts w:ascii="Arial" w:hAnsi="Arial" w:cs="Arial"/>
        </w:rPr>
      </w:pPr>
    </w:p>
    <w:p w14:paraId="41E1492A" w14:textId="77777777" w:rsidR="0029560D" w:rsidRDefault="0029560D" w:rsidP="006B7B43">
      <w:pPr>
        <w:spacing w:line="360" w:lineRule="auto"/>
        <w:rPr>
          <w:rFonts w:ascii="Arial" w:hAnsi="Arial" w:cs="Arial"/>
        </w:rPr>
      </w:pPr>
    </w:p>
    <w:p w14:paraId="4C4A52C1" w14:textId="77777777" w:rsidR="0029560D" w:rsidRDefault="0029560D" w:rsidP="006B7B43">
      <w:pPr>
        <w:spacing w:line="360" w:lineRule="auto"/>
        <w:rPr>
          <w:rFonts w:ascii="Arial" w:hAnsi="Arial" w:cs="Arial"/>
        </w:rPr>
      </w:pPr>
    </w:p>
    <w:p w14:paraId="1F74D5D5" w14:textId="77777777" w:rsidR="0029560D" w:rsidRDefault="0029560D" w:rsidP="006B7B43">
      <w:pPr>
        <w:spacing w:line="360" w:lineRule="auto"/>
        <w:rPr>
          <w:rFonts w:ascii="Arial" w:hAnsi="Arial" w:cs="Arial"/>
        </w:rPr>
      </w:pPr>
    </w:p>
    <w:p w14:paraId="6598F837" w14:textId="77777777" w:rsidR="0029560D" w:rsidRDefault="0029560D" w:rsidP="006B7B43">
      <w:pPr>
        <w:spacing w:line="360" w:lineRule="auto"/>
        <w:rPr>
          <w:rFonts w:ascii="Arial" w:hAnsi="Arial" w:cs="Arial"/>
        </w:rPr>
      </w:pPr>
    </w:p>
    <w:p w14:paraId="4F9D7B05" w14:textId="5B32A4D3" w:rsidR="0029560D" w:rsidRDefault="0029560D" w:rsidP="00EA1742">
      <w:pPr>
        <w:pStyle w:val="Heading1"/>
        <w:spacing w:line="360" w:lineRule="auto"/>
        <w:rPr>
          <w:rFonts w:ascii="Arial" w:hAnsi="Arial" w:cs="Arial"/>
          <w:b/>
          <w:bCs/>
          <w:color w:val="auto"/>
          <w:sz w:val="22"/>
          <w:szCs w:val="22"/>
        </w:rPr>
      </w:pPr>
      <w:bookmarkStart w:id="0" w:name="_Toc149437657"/>
      <w:r>
        <w:rPr>
          <w:rFonts w:ascii="Arial" w:hAnsi="Arial" w:cs="Arial"/>
          <w:b/>
          <w:bCs/>
          <w:color w:val="auto"/>
          <w:sz w:val="22"/>
          <w:szCs w:val="22"/>
        </w:rPr>
        <w:lastRenderedPageBreak/>
        <w:t>Introduction</w:t>
      </w:r>
      <w:bookmarkEnd w:id="0"/>
      <w:r w:rsidR="00DB65F6">
        <w:rPr>
          <w:rFonts w:ascii="Arial" w:hAnsi="Arial" w:cs="Arial"/>
          <w:b/>
          <w:bCs/>
          <w:color w:val="auto"/>
          <w:sz w:val="22"/>
          <w:szCs w:val="22"/>
        </w:rPr>
        <w:t xml:space="preserve"> </w:t>
      </w:r>
    </w:p>
    <w:p w14:paraId="391318B1" w14:textId="77777777" w:rsidR="004B3189" w:rsidRPr="004B3189" w:rsidRDefault="004B3189" w:rsidP="00EA1742">
      <w:pPr>
        <w:spacing w:line="360" w:lineRule="auto"/>
      </w:pPr>
    </w:p>
    <w:p w14:paraId="1CAE0233" w14:textId="4C385D6A" w:rsidR="0029560D" w:rsidRPr="00AB221A" w:rsidRDefault="00DB65F6" w:rsidP="00EA1742">
      <w:pPr>
        <w:spacing w:line="360" w:lineRule="auto"/>
        <w:rPr>
          <w:rFonts w:ascii="Arial" w:hAnsi="Arial" w:cs="Arial"/>
        </w:rPr>
      </w:pPr>
      <w:r w:rsidRPr="00AB221A">
        <w:rPr>
          <w:rFonts w:ascii="Arial" w:hAnsi="Arial" w:cs="Arial"/>
        </w:rPr>
        <w:t xml:space="preserve">Since its founding in April 1961, the World Wildlife Fund (WWF) has gained international recognition as a non-profit organisation with a long history. Working in the voluntary sector, WWF is a global leader in conservation efforts. The organization's main objectives are to protect the environment and deal with the biggest dangers to biodiversity on Earth.  </w:t>
      </w:r>
      <w:r w:rsidR="00AB221A" w:rsidRPr="00AB221A">
        <w:rPr>
          <w:rFonts w:ascii="Arial" w:hAnsi="Arial" w:cs="Arial"/>
        </w:rPr>
        <w:t xml:space="preserve"> ‘</w:t>
      </w:r>
      <w:r w:rsidR="00AB221A" w:rsidRPr="00AB221A">
        <w:rPr>
          <w:rFonts w:ascii="Arial" w:hAnsi="Arial" w:cs="Arial"/>
        </w:rPr>
        <w:t>dedicated to conserving the natural environment and protecting the world's wildlife.</w:t>
      </w:r>
      <w:r w:rsidR="00AB221A" w:rsidRPr="00AB221A">
        <w:rPr>
          <w:rFonts w:ascii="Arial" w:hAnsi="Arial" w:cs="Arial"/>
        </w:rPr>
        <w:t xml:space="preserve">’ (Garner and Pontius, 2013, P.8) </w:t>
      </w:r>
      <w:r w:rsidRPr="00AB221A">
        <w:rPr>
          <w:rFonts w:ascii="Arial" w:hAnsi="Arial" w:cs="Arial"/>
        </w:rPr>
        <w:t>Reducing urgent environmental threats and fostering mutually beneficial relationships between people and environment are at the centre of WWF's work. In addition to its conservation and advocacy work, WWF conducts worldwide campaigns, research projects, and educational programmes to increase public awareness. They work together with governments, companies, and local communities to advance sustainable practises that will guarantee a more promising ecological future.</w:t>
      </w:r>
    </w:p>
    <w:p w14:paraId="2EBD42E9" w14:textId="55486609" w:rsidR="004B3189" w:rsidRDefault="000F23C9" w:rsidP="00EA1742">
      <w:pPr>
        <w:pStyle w:val="Heading2"/>
        <w:spacing w:line="360" w:lineRule="auto"/>
        <w:rPr>
          <w:rFonts w:ascii="Arial" w:hAnsi="Arial" w:cs="Arial"/>
          <w:b/>
          <w:bCs/>
          <w:color w:val="auto"/>
          <w:sz w:val="22"/>
          <w:szCs w:val="22"/>
        </w:rPr>
      </w:pPr>
      <w:bookmarkStart w:id="1" w:name="_Toc149437658"/>
      <w:r>
        <w:rPr>
          <w:rFonts w:ascii="Arial" w:hAnsi="Arial" w:cs="Arial"/>
          <w:b/>
          <w:bCs/>
          <w:color w:val="auto"/>
          <w:sz w:val="22"/>
          <w:szCs w:val="22"/>
        </w:rPr>
        <w:t>Key functions of the World Wildlife Fund (WWF)</w:t>
      </w:r>
      <w:bookmarkEnd w:id="1"/>
      <w:r w:rsidR="009E54C8">
        <w:rPr>
          <w:rFonts w:ascii="Arial" w:hAnsi="Arial" w:cs="Arial"/>
          <w:b/>
          <w:bCs/>
          <w:color w:val="auto"/>
          <w:sz w:val="22"/>
          <w:szCs w:val="22"/>
        </w:rPr>
        <w:t xml:space="preserve"> </w:t>
      </w:r>
    </w:p>
    <w:p w14:paraId="0D760668" w14:textId="77777777" w:rsidR="00AB221A" w:rsidRPr="00AB221A" w:rsidRDefault="00AB221A" w:rsidP="00EA1742">
      <w:pPr>
        <w:spacing w:line="360" w:lineRule="auto"/>
      </w:pPr>
    </w:p>
    <w:p w14:paraId="69C71BCE" w14:textId="77777777" w:rsidR="004B3189" w:rsidRDefault="000F23C9" w:rsidP="00EA1742">
      <w:pPr>
        <w:spacing w:line="360" w:lineRule="auto"/>
        <w:rPr>
          <w:rFonts w:ascii="Arial" w:hAnsi="Arial" w:cs="Arial"/>
          <w:b/>
          <w:bCs/>
        </w:rPr>
      </w:pPr>
      <w:r>
        <w:rPr>
          <w:rFonts w:ascii="Arial" w:hAnsi="Arial" w:cs="Arial"/>
          <w:b/>
          <w:bCs/>
        </w:rPr>
        <w:t>Accounting and Finance</w:t>
      </w:r>
    </w:p>
    <w:p w14:paraId="33C76CAB" w14:textId="2A99CFD6" w:rsidR="000F23C9" w:rsidRDefault="000F23C9" w:rsidP="00EA1742">
      <w:pPr>
        <w:spacing w:line="360" w:lineRule="auto"/>
        <w:rPr>
          <w:rFonts w:ascii="Arial" w:hAnsi="Arial" w:cs="Arial"/>
        </w:rPr>
      </w:pPr>
      <w:r>
        <w:rPr>
          <w:rFonts w:ascii="Arial" w:hAnsi="Arial" w:cs="Arial"/>
          <w:b/>
          <w:bCs/>
        </w:rPr>
        <w:br/>
      </w:r>
      <w:r w:rsidR="009E54C8" w:rsidRPr="009E54C8">
        <w:rPr>
          <w:rFonts w:ascii="Arial" w:hAnsi="Arial" w:cs="Arial"/>
        </w:rPr>
        <w:t>Any organization's accounting and finance department serves as its skeleton. The WWF is no exception. This role for WWF makes ensuring that money collected from partners, donors, and other sources is handled effectively. This division manages the funding distribution to different conservation initiatives, guaranteeing efficient use of funds. Since WWF works all over the world, financial management is essential to upholding openness, following local financial laws, and winning over funders and stakeholders. WWF can demonstrate financial control, which is essential to retaining and increasing donor donations and allowing the organisation to carry out its goal, by upholding a strong accounting and finance system.</w:t>
      </w:r>
    </w:p>
    <w:p w14:paraId="58C9E86D" w14:textId="77777777" w:rsidR="00AB221A" w:rsidRDefault="00AB221A" w:rsidP="00EA1742">
      <w:pPr>
        <w:spacing w:line="360" w:lineRule="auto"/>
        <w:rPr>
          <w:rFonts w:ascii="Arial" w:hAnsi="Arial" w:cs="Arial"/>
        </w:rPr>
      </w:pPr>
    </w:p>
    <w:p w14:paraId="486916B4" w14:textId="73E222D3" w:rsidR="009E54C8" w:rsidRDefault="009E54C8" w:rsidP="00EA1742">
      <w:pPr>
        <w:spacing w:line="360" w:lineRule="auto"/>
        <w:rPr>
          <w:rFonts w:ascii="Arial" w:hAnsi="Arial" w:cs="Arial"/>
          <w:b/>
          <w:bCs/>
        </w:rPr>
      </w:pPr>
      <w:r>
        <w:rPr>
          <w:rFonts w:ascii="Arial" w:hAnsi="Arial" w:cs="Arial"/>
          <w:b/>
          <w:bCs/>
        </w:rPr>
        <w:t>Marketing</w:t>
      </w:r>
    </w:p>
    <w:p w14:paraId="582F5341" w14:textId="77777777" w:rsidR="004B3189" w:rsidRDefault="004B3189" w:rsidP="00EA1742">
      <w:pPr>
        <w:spacing w:line="360" w:lineRule="auto"/>
        <w:rPr>
          <w:rFonts w:ascii="Arial" w:hAnsi="Arial" w:cs="Arial"/>
          <w:b/>
          <w:bCs/>
        </w:rPr>
      </w:pPr>
    </w:p>
    <w:p w14:paraId="3F80D5D0" w14:textId="1B5772FC" w:rsidR="009E54C8" w:rsidRPr="0096310F" w:rsidRDefault="009E54C8" w:rsidP="00EA1742">
      <w:pPr>
        <w:spacing w:line="360" w:lineRule="auto"/>
        <w:rPr>
          <w:rFonts w:ascii="Arial" w:hAnsi="Arial" w:cs="Arial"/>
        </w:rPr>
      </w:pPr>
      <w:r w:rsidRPr="0096310F">
        <w:rPr>
          <w:rFonts w:ascii="Arial" w:hAnsi="Arial" w:cs="Arial"/>
        </w:rPr>
        <w:t xml:space="preserve">The WWF relies heavily on marketing, although not in the usual sense of selling goods, but rather on advancing its conservation messages and </w:t>
      </w:r>
      <w:r w:rsidR="004B3189" w:rsidRPr="0096310F">
        <w:rPr>
          <w:rFonts w:ascii="Arial" w:hAnsi="Arial" w:cs="Arial"/>
        </w:rPr>
        <w:t>campaigns.</w:t>
      </w:r>
      <w:r w:rsidR="0096310F" w:rsidRPr="0096310F">
        <w:rPr>
          <w:rFonts w:ascii="Arial" w:hAnsi="Arial" w:cs="Arial"/>
        </w:rPr>
        <w:t xml:space="preserve"> ‘</w:t>
      </w:r>
      <w:r w:rsidR="0096310F" w:rsidRPr="0096310F">
        <w:rPr>
          <w:rFonts w:ascii="Arial" w:hAnsi="Arial" w:cs="Arial"/>
        </w:rPr>
        <w:t>Most non-profit organizations are not selling products, they are selling their organization’s mission, their ideas, their programs and their services.</w:t>
      </w:r>
      <w:r w:rsidR="0096310F" w:rsidRPr="0096310F">
        <w:rPr>
          <w:rFonts w:ascii="Arial" w:hAnsi="Arial" w:cs="Arial"/>
        </w:rPr>
        <w:t>’ (Blery et al., 2010, p.57 )</w:t>
      </w:r>
      <w:r w:rsidRPr="0096310F">
        <w:rPr>
          <w:rFonts w:ascii="Arial" w:hAnsi="Arial" w:cs="Arial"/>
        </w:rPr>
        <w:t xml:space="preserve"> WWF educates the </w:t>
      </w:r>
      <w:r w:rsidRPr="0096310F">
        <w:rPr>
          <w:rFonts w:ascii="Arial" w:hAnsi="Arial" w:cs="Arial"/>
        </w:rPr>
        <w:lastRenderedPageBreak/>
        <w:t>public, promotes involvement, and increases awareness of a range of environmental challenges through successful marketing methods. As one of the most recognised Non-profit organisations in the world, WWF has a strong brand identity thanks to its famous panda emblem and effective campaigns. Marketing campaigns that involve celebrity, corporate, and other organisation partnerships increase their visibility and impact. In addition to drawing donations, this global recognition inspires more people and businesses to embrace sustainable practises, thereby assisting WWF in achieving its objectives.</w:t>
      </w:r>
    </w:p>
    <w:p w14:paraId="0123BDBB" w14:textId="77777777" w:rsidR="00AB221A" w:rsidRDefault="00AB221A" w:rsidP="00EA1742">
      <w:pPr>
        <w:spacing w:line="360" w:lineRule="auto"/>
        <w:rPr>
          <w:rFonts w:ascii="Arial" w:hAnsi="Arial" w:cs="Arial"/>
        </w:rPr>
      </w:pPr>
    </w:p>
    <w:p w14:paraId="2BD68EF3" w14:textId="6136DD56" w:rsidR="00AB221A" w:rsidRDefault="00923373" w:rsidP="00EA1742">
      <w:pPr>
        <w:spacing w:line="360" w:lineRule="auto"/>
        <w:rPr>
          <w:rFonts w:ascii="Arial" w:hAnsi="Arial" w:cs="Arial"/>
          <w:b/>
          <w:bCs/>
        </w:rPr>
      </w:pPr>
      <w:r>
        <w:rPr>
          <w:rFonts w:ascii="Arial" w:hAnsi="Arial" w:cs="Arial"/>
          <w:b/>
          <w:bCs/>
        </w:rPr>
        <w:t>Human Resource Management</w:t>
      </w:r>
    </w:p>
    <w:p w14:paraId="37220996" w14:textId="77777777" w:rsidR="004B3189" w:rsidRDefault="004B3189" w:rsidP="00EA1742">
      <w:pPr>
        <w:spacing w:line="360" w:lineRule="auto"/>
        <w:rPr>
          <w:rFonts w:ascii="Arial" w:hAnsi="Arial" w:cs="Arial"/>
          <w:b/>
          <w:bCs/>
        </w:rPr>
      </w:pPr>
    </w:p>
    <w:p w14:paraId="6B9E3AF1" w14:textId="779D48EC" w:rsidR="00923373" w:rsidRPr="00EA1742" w:rsidRDefault="00923373" w:rsidP="00EA1742">
      <w:pPr>
        <w:spacing w:line="360" w:lineRule="auto"/>
        <w:rPr>
          <w:rFonts w:ascii="Arial" w:hAnsi="Arial" w:cs="Arial"/>
        </w:rPr>
      </w:pPr>
      <w:r w:rsidRPr="00EA1742">
        <w:rPr>
          <w:rFonts w:ascii="Arial" w:hAnsi="Arial" w:cs="Arial"/>
        </w:rPr>
        <w:t xml:space="preserve">The WWF's people </w:t>
      </w:r>
      <w:r w:rsidR="004B3189" w:rsidRPr="00EA1742">
        <w:rPr>
          <w:rFonts w:ascii="Arial" w:hAnsi="Arial" w:cs="Arial"/>
        </w:rPr>
        <w:t>are</w:t>
      </w:r>
      <w:r w:rsidRPr="00EA1742">
        <w:rPr>
          <w:rFonts w:ascii="Arial" w:hAnsi="Arial" w:cs="Arial"/>
        </w:rPr>
        <w:t xml:space="preserve"> a major factor in its success. A key factor in attracting, developing, and keeping environmentally friendly workers is human resource management. </w:t>
      </w:r>
      <w:r w:rsidR="00B60A30" w:rsidRPr="00EA1742">
        <w:rPr>
          <w:rFonts w:ascii="Arial" w:hAnsi="Arial" w:cs="Arial"/>
        </w:rPr>
        <w:t>‘</w:t>
      </w:r>
      <w:r w:rsidR="00B60A30" w:rsidRPr="00EA1742">
        <w:rPr>
          <w:rFonts w:ascii="Arial" w:hAnsi="Arial" w:cs="Arial"/>
        </w:rPr>
        <w:t>WWF embraces an anthropocentric ecophilosophy whereby the conservation of natural resources is functional to ensure the well-being and survival of humanity.</w:t>
      </w:r>
      <w:r w:rsidR="00B60A30" w:rsidRPr="00EA1742">
        <w:rPr>
          <w:rFonts w:ascii="Arial" w:hAnsi="Arial" w:cs="Arial"/>
        </w:rPr>
        <w:t>’ (Comi et al., 201</w:t>
      </w:r>
      <w:r w:rsidR="00EA1742" w:rsidRPr="00EA1742">
        <w:rPr>
          <w:rFonts w:ascii="Arial" w:hAnsi="Arial" w:cs="Arial"/>
        </w:rPr>
        <w:t>5, p.11</w:t>
      </w:r>
      <w:r w:rsidR="00B60A30" w:rsidRPr="00EA1742">
        <w:rPr>
          <w:rFonts w:ascii="Arial" w:hAnsi="Arial" w:cs="Arial"/>
        </w:rPr>
        <w:t xml:space="preserve">) </w:t>
      </w:r>
      <w:r w:rsidRPr="00EA1742">
        <w:rPr>
          <w:rFonts w:ascii="Arial" w:hAnsi="Arial" w:cs="Arial"/>
        </w:rPr>
        <w:t>Given the wide range of initiatives that WWF works on, it needs a staff of experts in several fields, from policy advocates to field biologists. HR makes ensuring that these workers have access to proper training, benefits, and a comfortable workplace. With a staff committed to making a difference, the HR department makes sure WWF stays at the forefront of conservation activities by cultivating a culture of ongoing learning and development.</w:t>
      </w:r>
    </w:p>
    <w:p w14:paraId="4FA2A00F" w14:textId="77777777" w:rsidR="00AB221A" w:rsidRDefault="00AB221A" w:rsidP="00EA1742">
      <w:pPr>
        <w:spacing w:line="360" w:lineRule="auto"/>
        <w:rPr>
          <w:rFonts w:ascii="Arial" w:hAnsi="Arial" w:cs="Arial"/>
        </w:rPr>
      </w:pPr>
    </w:p>
    <w:p w14:paraId="20BB41FC" w14:textId="25FA2E92" w:rsidR="00923373" w:rsidRDefault="00923373" w:rsidP="00EA1742">
      <w:pPr>
        <w:pStyle w:val="Heading3"/>
        <w:spacing w:line="360" w:lineRule="auto"/>
        <w:rPr>
          <w:rFonts w:ascii="Arial" w:hAnsi="Arial" w:cs="Arial"/>
          <w:b/>
          <w:bCs/>
          <w:color w:val="auto"/>
          <w:sz w:val="22"/>
          <w:szCs w:val="22"/>
        </w:rPr>
      </w:pPr>
      <w:bookmarkStart w:id="2" w:name="_Toc149437659"/>
      <w:r>
        <w:rPr>
          <w:rFonts w:ascii="Arial" w:hAnsi="Arial" w:cs="Arial"/>
          <w:b/>
          <w:bCs/>
          <w:color w:val="auto"/>
          <w:sz w:val="22"/>
          <w:szCs w:val="22"/>
        </w:rPr>
        <w:t>Organizational Culture and Its Influence on the Organization Environment</w:t>
      </w:r>
      <w:bookmarkEnd w:id="2"/>
      <w:r>
        <w:rPr>
          <w:rFonts w:ascii="Arial" w:hAnsi="Arial" w:cs="Arial"/>
          <w:b/>
          <w:bCs/>
          <w:color w:val="auto"/>
          <w:sz w:val="22"/>
          <w:szCs w:val="22"/>
        </w:rPr>
        <w:t xml:space="preserve"> </w:t>
      </w:r>
    </w:p>
    <w:p w14:paraId="21286D5C" w14:textId="77777777" w:rsidR="00F309A7" w:rsidRPr="00F309A7" w:rsidRDefault="00F309A7" w:rsidP="00EA1742">
      <w:pPr>
        <w:spacing w:line="360" w:lineRule="auto"/>
      </w:pPr>
    </w:p>
    <w:p w14:paraId="4872949D" w14:textId="4713A327" w:rsidR="00F309A7" w:rsidRDefault="00F309A7" w:rsidP="00EA1742">
      <w:pPr>
        <w:spacing w:line="360" w:lineRule="auto"/>
        <w:rPr>
          <w:rFonts w:ascii="Arial" w:hAnsi="Arial" w:cs="Arial"/>
        </w:rPr>
      </w:pPr>
      <w:r w:rsidRPr="00F309A7">
        <w:rPr>
          <w:rFonts w:ascii="Arial" w:hAnsi="Arial" w:cs="Arial"/>
        </w:rPr>
        <w:t>WWF's dedication to global cooperation, sustainability, and conservation is ingrained in the organization's culture. Several attributes that characterise its culture are as follows:</w:t>
      </w:r>
    </w:p>
    <w:p w14:paraId="17EB3907" w14:textId="2BF1B912" w:rsidR="00F309A7" w:rsidRDefault="006B7B43" w:rsidP="00EA1742">
      <w:pPr>
        <w:pStyle w:val="ListParagraph"/>
        <w:numPr>
          <w:ilvl w:val="0"/>
          <w:numId w:val="1"/>
        </w:numPr>
        <w:spacing w:line="360" w:lineRule="auto"/>
        <w:rPr>
          <w:rFonts w:ascii="Arial" w:hAnsi="Arial" w:cs="Arial"/>
        </w:rPr>
      </w:pPr>
      <w:r w:rsidRPr="006B7B43">
        <w:rPr>
          <w:rFonts w:ascii="Arial" w:hAnsi="Arial" w:cs="Arial"/>
        </w:rPr>
        <w:t>Respect of Nature: Volunteers and staff of WWF are fundamentally united by a profound respect and love of the natural world. Their commitment is fuelled by this passion, which guarantees that every project is tackled with excitement and a sincere want to have a beneficial influence.</w:t>
      </w:r>
    </w:p>
    <w:p w14:paraId="3BEB57C8" w14:textId="7A63CAE9" w:rsidR="006B7B43" w:rsidRDefault="006B7B43" w:rsidP="00EA1742">
      <w:pPr>
        <w:pStyle w:val="ListParagraph"/>
        <w:numPr>
          <w:ilvl w:val="0"/>
          <w:numId w:val="1"/>
        </w:numPr>
        <w:spacing w:line="360" w:lineRule="auto"/>
        <w:rPr>
          <w:rFonts w:ascii="Arial" w:hAnsi="Arial" w:cs="Arial"/>
        </w:rPr>
      </w:pPr>
      <w:r w:rsidRPr="006B7B43">
        <w:rPr>
          <w:rFonts w:ascii="Arial" w:hAnsi="Arial" w:cs="Arial"/>
        </w:rPr>
        <w:t>Collaborative Spirit: WWF promotes a collaborative culture because it understands that protection is a team effort. Its alliances with nearby companies, governmental organisations, and other Nonprofits attest to this. WWF can better solve environmental concerns by combining resources, knowledge, and skills.</w:t>
      </w:r>
    </w:p>
    <w:p w14:paraId="139BE945" w14:textId="4EF01E88" w:rsidR="006B7B43" w:rsidRDefault="006B7B43" w:rsidP="00EA1742">
      <w:pPr>
        <w:pStyle w:val="ListParagraph"/>
        <w:numPr>
          <w:ilvl w:val="0"/>
          <w:numId w:val="1"/>
        </w:numPr>
        <w:spacing w:line="360" w:lineRule="auto"/>
        <w:rPr>
          <w:rFonts w:ascii="Arial" w:hAnsi="Arial" w:cs="Arial"/>
        </w:rPr>
      </w:pPr>
      <w:r w:rsidRPr="006B7B43">
        <w:rPr>
          <w:rFonts w:ascii="Arial" w:hAnsi="Arial" w:cs="Arial"/>
        </w:rPr>
        <w:lastRenderedPageBreak/>
        <w:t>Creativity and Flexibility: Our environmental problems are ever-changing. As a result, WWF fosters an innovative culture that motivates staff members to look for fresh ideas and adjust to changing circumstances. This flexibility guarantees that, even in the face of unexpected difficulties, the organisation will continue to be successful in its conservation efforts.</w:t>
      </w:r>
    </w:p>
    <w:p w14:paraId="5D253DFC" w14:textId="22128E8F" w:rsidR="00571AEB" w:rsidRDefault="00571AEB" w:rsidP="00EA1742">
      <w:pPr>
        <w:pStyle w:val="ListParagraph"/>
        <w:numPr>
          <w:ilvl w:val="0"/>
          <w:numId w:val="1"/>
        </w:numPr>
        <w:spacing w:line="360" w:lineRule="auto"/>
        <w:rPr>
          <w:rFonts w:ascii="Arial" w:hAnsi="Arial" w:cs="Arial"/>
        </w:rPr>
      </w:pPr>
      <w:r w:rsidRPr="00571AEB">
        <w:rPr>
          <w:rFonts w:ascii="Arial" w:hAnsi="Arial" w:cs="Arial"/>
        </w:rPr>
        <w:t>Transparency and Responsibility: WWF prioritises transparency and responsibility since it depends on donations and public support. Workers are encouraged to uphold the highest ethical standards, guaranteeing that each activity is consistent with the goal and values of the organisation.</w:t>
      </w:r>
    </w:p>
    <w:p w14:paraId="6F8E02B6" w14:textId="2F6E7FF7" w:rsidR="00571AEB" w:rsidRDefault="00571AEB" w:rsidP="00EA1742">
      <w:pPr>
        <w:spacing w:line="360" w:lineRule="auto"/>
        <w:ind w:left="360"/>
        <w:rPr>
          <w:rFonts w:ascii="Arial" w:hAnsi="Arial" w:cs="Arial"/>
        </w:rPr>
      </w:pPr>
      <w:r w:rsidRPr="00571AEB">
        <w:rPr>
          <w:rFonts w:ascii="Arial" w:hAnsi="Arial" w:cs="Arial"/>
        </w:rPr>
        <w:t>WWF's organisational culture has a significant impact on the environment there. A staff with a same goal is united by a shared commitment to the environment. The focus on teamwork encourages candid dialogue, respect for one another, and a feeling of belonging. By emphasising innovation, the company keeps up its energy and flexibility to take on new tasks.</w:t>
      </w:r>
    </w:p>
    <w:p w14:paraId="664AB8B0" w14:textId="32772F9E" w:rsidR="006B4AB2" w:rsidRPr="00EA1742" w:rsidRDefault="006B4AB2" w:rsidP="00EA1742">
      <w:pPr>
        <w:spacing w:line="360" w:lineRule="auto"/>
        <w:ind w:left="360"/>
        <w:rPr>
          <w:rFonts w:ascii="Arial" w:hAnsi="Arial" w:cs="Arial"/>
        </w:rPr>
      </w:pPr>
      <w:r w:rsidRPr="00EA1742">
        <w:rPr>
          <w:rFonts w:ascii="Arial" w:hAnsi="Arial" w:cs="Arial"/>
        </w:rPr>
        <w:t xml:space="preserve">Additionally, the transparent and accountable culture guarantees credibility, which is necessary to keep the public, partners, and contributors on board. </w:t>
      </w:r>
      <w:r w:rsidR="00EA1742" w:rsidRPr="00EA1742">
        <w:rPr>
          <w:rFonts w:ascii="Arial" w:hAnsi="Arial" w:cs="Arial"/>
        </w:rPr>
        <w:t xml:space="preserve"> ‘…</w:t>
      </w:r>
      <w:r w:rsidR="00EA1742" w:rsidRPr="00EA1742">
        <w:rPr>
          <w:rFonts w:ascii="Arial" w:hAnsi="Arial" w:cs="Arial"/>
        </w:rPr>
        <w:t>the existing media plays a role in connecting knowledge or information from one employee to employees who have the required knowledge resources.</w:t>
      </w:r>
      <w:r w:rsidR="00EA1742" w:rsidRPr="00EA1742">
        <w:rPr>
          <w:rFonts w:ascii="Arial" w:hAnsi="Arial" w:cs="Arial"/>
        </w:rPr>
        <w:t xml:space="preserve">’ (Febrian and Fauziah, 2019, p.14) </w:t>
      </w:r>
      <w:r w:rsidRPr="00EA1742">
        <w:rPr>
          <w:rFonts w:ascii="Arial" w:hAnsi="Arial" w:cs="Arial"/>
        </w:rPr>
        <w:t>In summary, WWF's organisational culture affects how the organisation interacts with the outside world and carries out its goal by influencing both its internal and external environments.</w:t>
      </w:r>
    </w:p>
    <w:p w14:paraId="277EFFDE" w14:textId="1B2A5447" w:rsidR="003E5FEC" w:rsidRDefault="003E5FEC" w:rsidP="00EA1742">
      <w:pPr>
        <w:spacing w:line="360" w:lineRule="auto"/>
        <w:ind w:left="360"/>
        <w:rPr>
          <w:rFonts w:ascii="Arial" w:hAnsi="Arial" w:cs="Arial"/>
        </w:rPr>
      </w:pPr>
      <w:r w:rsidRPr="003E5FEC">
        <w:rPr>
          <w:rFonts w:ascii="Arial" w:hAnsi="Arial" w:cs="Arial"/>
        </w:rPr>
        <w:t>Notable is also WWF's emphasis on global connectedness. The association recognises the significance of international cooperation given the interconnectedness of environmental issues. This philosophy is reflected in the many global partnerships, efforts, and projects that WWF leads. WWF guarantees an integrated approach to conservation, irrespective of regional disparities, by cultivating a culture that surpasses physical borders.</w:t>
      </w:r>
    </w:p>
    <w:p w14:paraId="2D95AB62" w14:textId="4E0DF6F6" w:rsidR="003E5FEC" w:rsidRDefault="003E5FEC" w:rsidP="00EA1742">
      <w:pPr>
        <w:spacing w:line="360" w:lineRule="auto"/>
        <w:ind w:left="360"/>
        <w:rPr>
          <w:rFonts w:ascii="Arial" w:hAnsi="Arial" w:cs="Arial"/>
        </w:rPr>
      </w:pPr>
      <w:r w:rsidRPr="003E5FEC">
        <w:rPr>
          <w:rFonts w:ascii="Arial" w:hAnsi="Arial" w:cs="Arial"/>
        </w:rPr>
        <w:t>Furthermore, ongoing education and growth are valued highly in the WWF culture. Since the field of conservation is always changing, the agency encourages its staff members to keep up to speed on the most recent findings, approaches, and industry best practises. Frequent training sessions, seminars, and workshops are held to make sure the team is up to date on the newest techniques. In addition to benefiting individual workers, this culture of continuous learning greatly increases the efficacy and influence of WWF's global programmes.</w:t>
      </w:r>
    </w:p>
    <w:p w14:paraId="2330C808" w14:textId="77777777" w:rsidR="00AB221A" w:rsidRDefault="00AB221A" w:rsidP="00EA1742">
      <w:pPr>
        <w:spacing w:line="360" w:lineRule="auto"/>
        <w:ind w:left="360"/>
        <w:rPr>
          <w:rFonts w:ascii="Arial" w:hAnsi="Arial" w:cs="Arial"/>
        </w:rPr>
      </w:pPr>
    </w:p>
    <w:p w14:paraId="5889E6A3" w14:textId="3D61CDB6" w:rsidR="004B3189" w:rsidRDefault="004B3189" w:rsidP="00EA1742">
      <w:pPr>
        <w:pStyle w:val="Heading2"/>
        <w:spacing w:line="360" w:lineRule="auto"/>
        <w:rPr>
          <w:rFonts w:ascii="Arial" w:hAnsi="Arial" w:cs="Arial"/>
          <w:color w:val="auto"/>
          <w:sz w:val="22"/>
          <w:szCs w:val="22"/>
        </w:rPr>
      </w:pPr>
      <w:bookmarkStart w:id="3" w:name="_Toc149437660"/>
      <w:r>
        <w:rPr>
          <w:rFonts w:ascii="Arial" w:hAnsi="Arial" w:cs="Arial"/>
          <w:b/>
          <w:bCs/>
          <w:color w:val="auto"/>
          <w:sz w:val="22"/>
          <w:szCs w:val="22"/>
        </w:rPr>
        <w:lastRenderedPageBreak/>
        <w:t>Conclusion:</w:t>
      </w:r>
      <w:bookmarkEnd w:id="3"/>
      <w:r>
        <w:rPr>
          <w:rFonts w:ascii="Arial" w:hAnsi="Arial" w:cs="Arial"/>
          <w:b/>
          <w:bCs/>
          <w:color w:val="auto"/>
          <w:sz w:val="22"/>
          <w:szCs w:val="22"/>
        </w:rPr>
        <w:br/>
      </w:r>
    </w:p>
    <w:p w14:paraId="466DA195" w14:textId="6AD45D79" w:rsidR="004B3189" w:rsidRDefault="004B3189" w:rsidP="00EA1742">
      <w:pPr>
        <w:spacing w:line="360" w:lineRule="auto"/>
        <w:rPr>
          <w:rFonts w:ascii="Arial" w:hAnsi="Arial" w:cs="Arial"/>
        </w:rPr>
      </w:pPr>
      <w:r w:rsidRPr="004B3189">
        <w:rPr>
          <w:rFonts w:ascii="Arial" w:hAnsi="Arial" w:cs="Arial"/>
        </w:rPr>
        <w:t>The World Wildlife Fund (WWF) performs better overall because it skilfully combines its core duties with its corporate culture. Good financial management guarantees the best possible distribution of resources, enhancing donor confidence. In addition, WWF's human resource methods foster a committed and enthusiastic workforce, and its effective marketing campaigns spread its conservation message around the world. The organisational culture of WWF, which prioritises openness, cooperation, adaptation, and protection of the environment, is essential to its success. Its personnel are united by this culture, which guarantees congruence with its primary goal. The operations and culture of WWF work together to support the organization's worldwide conservation effect, illustrating how an organization's inner workings may have a substantial impact on its outward successes.</w:t>
      </w:r>
    </w:p>
    <w:p w14:paraId="5206D445" w14:textId="77777777" w:rsidR="007514D6" w:rsidRDefault="007514D6" w:rsidP="00EA1742">
      <w:pPr>
        <w:spacing w:line="360" w:lineRule="auto"/>
        <w:rPr>
          <w:rFonts w:ascii="Arial" w:hAnsi="Arial" w:cs="Arial"/>
        </w:rPr>
      </w:pPr>
    </w:p>
    <w:p w14:paraId="016E7C07" w14:textId="77777777" w:rsidR="007514D6" w:rsidRDefault="007514D6" w:rsidP="00EA1742">
      <w:pPr>
        <w:spacing w:line="360" w:lineRule="auto"/>
        <w:rPr>
          <w:rFonts w:ascii="Arial" w:hAnsi="Arial" w:cs="Arial"/>
        </w:rPr>
      </w:pPr>
    </w:p>
    <w:p w14:paraId="2D2E40A2" w14:textId="77777777" w:rsidR="007514D6" w:rsidRDefault="007514D6" w:rsidP="00EA1742">
      <w:pPr>
        <w:spacing w:line="360" w:lineRule="auto"/>
        <w:rPr>
          <w:rFonts w:ascii="Arial" w:hAnsi="Arial" w:cs="Arial"/>
        </w:rPr>
      </w:pPr>
    </w:p>
    <w:p w14:paraId="0AA745BD" w14:textId="77777777" w:rsidR="007514D6" w:rsidRDefault="007514D6" w:rsidP="00EA1742">
      <w:pPr>
        <w:spacing w:line="360" w:lineRule="auto"/>
        <w:rPr>
          <w:rFonts w:ascii="Arial" w:hAnsi="Arial" w:cs="Arial"/>
        </w:rPr>
      </w:pPr>
    </w:p>
    <w:p w14:paraId="76015B80" w14:textId="77777777" w:rsidR="00EA1742" w:rsidRDefault="00EA1742" w:rsidP="00EA1742">
      <w:pPr>
        <w:spacing w:line="360" w:lineRule="auto"/>
        <w:rPr>
          <w:rFonts w:ascii="Arial" w:hAnsi="Arial" w:cs="Arial"/>
        </w:rPr>
      </w:pPr>
    </w:p>
    <w:p w14:paraId="495C0F2B" w14:textId="77777777" w:rsidR="00EA1742" w:rsidRDefault="00EA1742" w:rsidP="00EA1742">
      <w:pPr>
        <w:spacing w:line="360" w:lineRule="auto"/>
        <w:rPr>
          <w:rFonts w:ascii="Arial" w:hAnsi="Arial" w:cs="Arial"/>
        </w:rPr>
      </w:pPr>
    </w:p>
    <w:p w14:paraId="0AB6049C" w14:textId="77777777" w:rsidR="00EA1742" w:rsidRDefault="00EA1742" w:rsidP="00EA1742">
      <w:pPr>
        <w:spacing w:line="360" w:lineRule="auto"/>
        <w:rPr>
          <w:rFonts w:ascii="Arial" w:hAnsi="Arial" w:cs="Arial"/>
        </w:rPr>
      </w:pPr>
    </w:p>
    <w:p w14:paraId="4CD78A9C" w14:textId="77777777" w:rsidR="00EA1742" w:rsidRDefault="00EA1742" w:rsidP="00EA1742">
      <w:pPr>
        <w:spacing w:line="360" w:lineRule="auto"/>
        <w:rPr>
          <w:rFonts w:ascii="Arial" w:hAnsi="Arial" w:cs="Arial"/>
        </w:rPr>
      </w:pPr>
    </w:p>
    <w:p w14:paraId="0005A638" w14:textId="77777777" w:rsidR="00EA1742" w:rsidRDefault="00EA1742" w:rsidP="00EA1742">
      <w:pPr>
        <w:spacing w:line="360" w:lineRule="auto"/>
        <w:rPr>
          <w:rFonts w:ascii="Arial" w:hAnsi="Arial" w:cs="Arial"/>
        </w:rPr>
      </w:pPr>
    </w:p>
    <w:p w14:paraId="07C55B90" w14:textId="77777777" w:rsidR="00EA1742" w:rsidRDefault="00EA1742" w:rsidP="00EA1742">
      <w:pPr>
        <w:spacing w:line="360" w:lineRule="auto"/>
        <w:rPr>
          <w:rFonts w:ascii="Arial" w:hAnsi="Arial" w:cs="Arial"/>
        </w:rPr>
      </w:pPr>
    </w:p>
    <w:p w14:paraId="402952A2" w14:textId="77777777" w:rsidR="00EA1742" w:rsidRDefault="00EA1742" w:rsidP="00EA1742">
      <w:pPr>
        <w:spacing w:line="360" w:lineRule="auto"/>
        <w:rPr>
          <w:rFonts w:ascii="Arial" w:hAnsi="Arial" w:cs="Arial"/>
        </w:rPr>
      </w:pPr>
    </w:p>
    <w:p w14:paraId="702BE1FA" w14:textId="77777777" w:rsidR="00EA1742" w:rsidRDefault="00EA1742" w:rsidP="00EA1742">
      <w:pPr>
        <w:spacing w:line="360" w:lineRule="auto"/>
        <w:rPr>
          <w:rFonts w:ascii="Arial" w:hAnsi="Arial" w:cs="Arial"/>
        </w:rPr>
      </w:pPr>
    </w:p>
    <w:p w14:paraId="48B72F6F" w14:textId="77777777" w:rsidR="00EA1742" w:rsidRDefault="00EA1742" w:rsidP="00EA1742">
      <w:pPr>
        <w:spacing w:line="360" w:lineRule="auto"/>
        <w:rPr>
          <w:rFonts w:ascii="Arial" w:hAnsi="Arial" w:cs="Arial"/>
        </w:rPr>
      </w:pPr>
    </w:p>
    <w:p w14:paraId="69978C0B" w14:textId="77777777" w:rsidR="00EA1742" w:rsidRDefault="00EA1742" w:rsidP="00EA1742">
      <w:pPr>
        <w:spacing w:line="360" w:lineRule="auto"/>
        <w:rPr>
          <w:rFonts w:ascii="Arial" w:hAnsi="Arial" w:cs="Arial"/>
        </w:rPr>
      </w:pPr>
    </w:p>
    <w:p w14:paraId="0B910170" w14:textId="77777777" w:rsidR="00EA1742" w:rsidRDefault="00EA1742" w:rsidP="00EA1742">
      <w:pPr>
        <w:spacing w:line="360" w:lineRule="auto"/>
        <w:rPr>
          <w:rFonts w:ascii="Arial" w:hAnsi="Arial" w:cs="Arial"/>
        </w:rPr>
      </w:pPr>
    </w:p>
    <w:p w14:paraId="69380D83" w14:textId="77777777" w:rsidR="00EA1742" w:rsidRDefault="00EA1742" w:rsidP="0007042C">
      <w:pPr>
        <w:spacing w:line="360" w:lineRule="auto"/>
        <w:rPr>
          <w:rFonts w:ascii="Arial" w:hAnsi="Arial" w:cs="Arial"/>
        </w:rPr>
      </w:pPr>
    </w:p>
    <w:p w14:paraId="5F344B88" w14:textId="6633AA60" w:rsidR="007514D6" w:rsidRDefault="007514D6" w:rsidP="0007042C">
      <w:pPr>
        <w:pStyle w:val="Heading2"/>
        <w:spacing w:line="360" w:lineRule="auto"/>
        <w:rPr>
          <w:rFonts w:ascii="Arial" w:hAnsi="Arial" w:cs="Arial"/>
          <w:b/>
          <w:bCs/>
          <w:color w:val="auto"/>
          <w:sz w:val="22"/>
          <w:szCs w:val="22"/>
        </w:rPr>
      </w:pPr>
      <w:bookmarkStart w:id="4" w:name="_Toc149437661"/>
      <w:r>
        <w:rPr>
          <w:rFonts w:ascii="Arial" w:hAnsi="Arial" w:cs="Arial"/>
          <w:b/>
          <w:bCs/>
          <w:color w:val="auto"/>
          <w:sz w:val="22"/>
          <w:szCs w:val="22"/>
        </w:rPr>
        <w:lastRenderedPageBreak/>
        <w:t>References</w:t>
      </w:r>
      <w:bookmarkEnd w:id="4"/>
    </w:p>
    <w:p w14:paraId="05083C0B" w14:textId="77777777" w:rsidR="002853AD" w:rsidRPr="002853AD" w:rsidRDefault="002853AD" w:rsidP="0007042C">
      <w:pPr>
        <w:spacing w:line="360" w:lineRule="auto"/>
      </w:pPr>
    </w:p>
    <w:p w14:paraId="5081BADA" w14:textId="77777777" w:rsidR="002853AD" w:rsidRPr="002853AD" w:rsidRDefault="002853AD" w:rsidP="0007042C">
      <w:pPr>
        <w:spacing w:line="360" w:lineRule="auto"/>
        <w:rPr>
          <w:rFonts w:ascii="Arial" w:hAnsi="Arial" w:cs="Arial"/>
        </w:rPr>
      </w:pPr>
      <w:r w:rsidRPr="002853AD">
        <w:rPr>
          <w:rFonts w:ascii="Arial" w:hAnsi="Arial" w:cs="Arial"/>
        </w:rPr>
        <w:t xml:space="preserve">Blery, K. et al. (2010) </w:t>
      </w:r>
      <w:r w:rsidRPr="002853AD">
        <w:rPr>
          <w:rFonts w:ascii="Arial" w:hAnsi="Arial" w:cs="Arial"/>
          <w:i/>
          <w:iCs/>
        </w:rPr>
        <w:t xml:space="preserve">Marketing for a non-profit organization. </w:t>
      </w:r>
      <w:r w:rsidRPr="002853AD">
        <w:rPr>
          <w:rFonts w:ascii="Arial" w:hAnsi="Arial" w:cs="Arial"/>
        </w:rPr>
        <w:t xml:space="preserve">    Accessible at: DOI 10.1007/s12208-010-0049-2</w:t>
      </w:r>
    </w:p>
    <w:p w14:paraId="7155D3CE" w14:textId="77777777" w:rsidR="002853AD" w:rsidRPr="002853AD" w:rsidRDefault="002853AD" w:rsidP="0007042C">
      <w:pPr>
        <w:spacing w:line="360" w:lineRule="auto"/>
        <w:rPr>
          <w:rFonts w:ascii="Arial" w:hAnsi="Arial" w:cs="Arial"/>
        </w:rPr>
      </w:pPr>
      <w:r w:rsidRPr="002853AD">
        <w:rPr>
          <w:rFonts w:ascii="Arial" w:hAnsi="Arial" w:cs="Arial"/>
        </w:rPr>
        <w:t xml:space="preserve">Comi, A. et al. (2015) </w:t>
      </w:r>
      <w:r w:rsidRPr="002853AD">
        <w:rPr>
          <w:rFonts w:ascii="Arial" w:hAnsi="Arial" w:cs="Arial"/>
          <w:i/>
          <w:iCs/>
        </w:rPr>
        <w:t xml:space="preserve">GREEN ALLIANCES: HOW DOES ECOPHILOSOPHY SHAPE THE STRATEGIES OF ENVIRONMENTAL ORGANIZATIONS?.      </w:t>
      </w:r>
      <w:r w:rsidRPr="002853AD">
        <w:rPr>
          <w:rFonts w:ascii="Arial" w:hAnsi="Arial" w:cs="Arial"/>
        </w:rPr>
        <w:t xml:space="preserve">Accessible at: </w:t>
      </w:r>
      <w:hyperlink r:id="rId8" w:history="1">
        <w:r w:rsidRPr="002853AD">
          <w:rPr>
            <w:rStyle w:val="Hyperlink"/>
            <w:rFonts w:ascii="Arial" w:hAnsi="Arial" w:cs="Arial"/>
          </w:rPr>
          <w:t>{{}} (kingston.ac.uk)</w:t>
        </w:r>
      </w:hyperlink>
    </w:p>
    <w:p w14:paraId="5A84F225" w14:textId="04BC96C6" w:rsidR="002853AD" w:rsidRPr="002853AD" w:rsidRDefault="002853AD" w:rsidP="0007042C">
      <w:pPr>
        <w:spacing w:line="360" w:lineRule="auto"/>
        <w:rPr>
          <w:rFonts w:ascii="Arial" w:hAnsi="Arial" w:cs="Arial"/>
        </w:rPr>
      </w:pPr>
      <w:r w:rsidRPr="002853AD">
        <w:rPr>
          <w:rFonts w:ascii="Arial" w:hAnsi="Arial" w:cs="Arial"/>
        </w:rPr>
        <w:t xml:space="preserve">Febrian and Fauziah (2019) </w:t>
      </w:r>
      <w:r w:rsidRPr="002853AD">
        <w:rPr>
          <w:rFonts w:ascii="Arial" w:hAnsi="Arial" w:cs="Arial"/>
          <w:i/>
          <w:iCs/>
        </w:rPr>
        <w:t xml:space="preserve">Knowledge Sharing Process in World Wildlife Fund </w:t>
      </w:r>
      <w:r w:rsidR="0007042C" w:rsidRPr="002853AD">
        <w:rPr>
          <w:rFonts w:ascii="Arial" w:hAnsi="Arial" w:cs="Arial"/>
          <w:i/>
          <w:iCs/>
        </w:rPr>
        <w:t>for</w:t>
      </w:r>
      <w:r w:rsidRPr="002853AD">
        <w:rPr>
          <w:rFonts w:ascii="Arial" w:hAnsi="Arial" w:cs="Arial"/>
          <w:i/>
          <w:iCs/>
        </w:rPr>
        <w:t xml:space="preserve"> Nature Indonesia. </w:t>
      </w:r>
      <w:r w:rsidRPr="002853AD">
        <w:rPr>
          <w:rFonts w:ascii="Arial" w:hAnsi="Arial" w:cs="Arial"/>
        </w:rPr>
        <w:t xml:space="preserve">University of Nebraska – Lincoln.     Accessible at: </w:t>
      </w:r>
      <w:hyperlink r:id="rId9" w:history="1">
        <w:r w:rsidRPr="002853AD">
          <w:rPr>
            <w:rStyle w:val="Hyperlink"/>
            <w:rFonts w:ascii="Arial" w:hAnsi="Arial" w:cs="Arial"/>
          </w:rPr>
          <w:t>https://digitalcommons.unl.edu/libphilprac/3562</w:t>
        </w:r>
      </w:hyperlink>
    </w:p>
    <w:p w14:paraId="658E5D63" w14:textId="02034ADE" w:rsidR="002853AD" w:rsidRPr="002853AD" w:rsidRDefault="002853AD" w:rsidP="0007042C">
      <w:pPr>
        <w:spacing w:line="360" w:lineRule="auto"/>
        <w:rPr>
          <w:rFonts w:ascii="Arial" w:hAnsi="Arial" w:cs="Arial"/>
        </w:rPr>
      </w:pPr>
      <w:r w:rsidRPr="002853AD">
        <w:rPr>
          <w:rFonts w:ascii="Arial" w:hAnsi="Arial" w:cs="Arial"/>
        </w:rPr>
        <w:t xml:space="preserve">Garner, H. Pontius, M. (2012) </w:t>
      </w:r>
      <w:r w:rsidRPr="002853AD">
        <w:rPr>
          <w:rFonts w:ascii="Arial" w:hAnsi="Arial" w:cs="Arial"/>
          <w:i/>
          <w:iCs/>
        </w:rPr>
        <w:t xml:space="preserve">World Wildlife Fund. </w:t>
      </w:r>
      <w:r w:rsidRPr="002853AD">
        <w:rPr>
          <w:rFonts w:ascii="Arial" w:hAnsi="Arial" w:cs="Arial"/>
        </w:rPr>
        <w:t xml:space="preserve">Grady College of Journalism and Mass Communication. University of Georgia.     Accessible at: </w:t>
      </w:r>
      <w:hyperlink r:id="rId10" w:history="1">
        <w:r w:rsidRPr="002853AD">
          <w:rPr>
            <w:rStyle w:val="Hyperlink"/>
            <w:rFonts w:ascii="Arial" w:hAnsi="Arial" w:cs="Arial"/>
          </w:rPr>
          <w:t>World Wildlife Fund (uga.edu)</w:t>
        </w:r>
      </w:hyperlink>
    </w:p>
    <w:p w14:paraId="7C8CE17D" w14:textId="5F7BAC9C" w:rsidR="002853AD" w:rsidRPr="002853AD" w:rsidRDefault="002853AD" w:rsidP="0007042C">
      <w:pPr>
        <w:spacing w:line="360" w:lineRule="auto"/>
        <w:rPr>
          <w:rFonts w:ascii="Arial" w:hAnsi="Arial" w:cs="Arial"/>
        </w:rPr>
      </w:pPr>
      <w:r w:rsidRPr="002853AD">
        <w:rPr>
          <w:rFonts w:ascii="Arial" w:hAnsi="Arial" w:cs="Arial"/>
        </w:rPr>
        <w:t xml:space="preserve">Zwieten, N. et al., (2019) </w:t>
      </w:r>
      <w:r w:rsidRPr="002853AD">
        <w:rPr>
          <w:rFonts w:ascii="Arial" w:hAnsi="Arial" w:cs="Arial"/>
          <w:i/>
          <w:iCs/>
        </w:rPr>
        <w:t xml:space="preserve">Funding for nature </w:t>
      </w:r>
      <w:r w:rsidRPr="002853AD">
        <w:rPr>
          <w:rFonts w:ascii="Arial" w:hAnsi="Arial" w:cs="Arial"/>
          <w:i/>
          <w:iCs/>
        </w:rPr>
        <w:t xml:space="preserve"> </w:t>
      </w:r>
      <w:r w:rsidRPr="002853AD">
        <w:rPr>
          <w:rFonts w:ascii="Arial" w:hAnsi="Arial" w:cs="Arial"/>
        </w:rPr>
        <w:t xml:space="preserve">Accessible at: </w:t>
      </w:r>
      <w:hyperlink r:id="rId11" w:history="1">
        <w:r w:rsidRPr="002853AD">
          <w:rPr>
            <w:rStyle w:val="Hyperlink"/>
            <w:rFonts w:ascii="Arial" w:hAnsi="Arial" w:cs="Arial"/>
          </w:rPr>
          <w:t>https://doi.org/10.1007/s10531-019-01848-y</w:t>
        </w:r>
      </w:hyperlink>
    </w:p>
    <w:p w14:paraId="53EB0042" w14:textId="77777777" w:rsidR="002853AD" w:rsidRPr="002853AD" w:rsidRDefault="002853AD" w:rsidP="00EA1742">
      <w:pPr>
        <w:spacing w:line="360" w:lineRule="auto"/>
      </w:pPr>
    </w:p>
    <w:p w14:paraId="0BA631DA" w14:textId="77777777" w:rsidR="002853AD" w:rsidRPr="002853AD" w:rsidRDefault="002853AD" w:rsidP="00EA1742">
      <w:pPr>
        <w:spacing w:line="360" w:lineRule="auto"/>
      </w:pPr>
    </w:p>
    <w:p w14:paraId="428ABD1C" w14:textId="77777777" w:rsidR="00A07BDD" w:rsidRPr="002853AD" w:rsidRDefault="00A07BDD" w:rsidP="00EA1742">
      <w:pPr>
        <w:spacing w:line="360" w:lineRule="auto"/>
      </w:pPr>
    </w:p>
    <w:sectPr w:rsidR="00A07BDD" w:rsidRPr="002853A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C446B" w14:textId="77777777" w:rsidR="00A953F8" w:rsidRDefault="00A953F8" w:rsidP="007514D6">
      <w:pPr>
        <w:spacing w:after="0" w:line="240" w:lineRule="auto"/>
      </w:pPr>
      <w:r>
        <w:separator/>
      </w:r>
    </w:p>
  </w:endnote>
  <w:endnote w:type="continuationSeparator" w:id="0">
    <w:p w14:paraId="19358F79" w14:textId="77777777" w:rsidR="00A953F8" w:rsidRDefault="00A953F8" w:rsidP="00751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7888034"/>
      <w:docPartObj>
        <w:docPartGallery w:val="Page Numbers (Bottom of Page)"/>
        <w:docPartUnique/>
      </w:docPartObj>
    </w:sdtPr>
    <w:sdtEndPr>
      <w:rPr>
        <w:noProof/>
      </w:rPr>
    </w:sdtEndPr>
    <w:sdtContent>
      <w:p w14:paraId="2DC7A767" w14:textId="52E98B1D" w:rsidR="007514D6" w:rsidRDefault="007514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AB5BFF" w14:textId="77777777" w:rsidR="007514D6" w:rsidRDefault="007514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581DF" w14:textId="77777777" w:rsidR="00A953F8" w:rsidRDefault="00A953F8" w:rsidP="007514D6">
      <w:pPr>
        <w:spacing w:after="0" w:line="240" w:lineRule="auto"/>
      </w:pPr>
      <w:r>
        <w:separator/>
      </w:r>
    </w:p>
  </w:footnote>
  <w:footnote w:type="continuationSeparator" w:id="0">
    <w:p w14:paraId="4EAE174C" w14:textId="77777777" w:rsidR="00A953F8" w:rsidRDefault="00A953F8" w:rsidP="007514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FC0691"/>
    <w:multiLevelType w:val="hybridMultilevel"/>
    <w:tmpl w:val="75E8C8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5409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60D"/>
    <w:rsid w:val="0007042C"/>
    <w:rsid w:val="000F23C9"/>
    <w:rsid w:val="002853AD"/>
    <w:rsid w:val="0029560D"/>
    <w:rsid w:val="003E5FEC"/>
    <w:rsid w:val="004B3189"/>
    <w:rsid w:val="004B598A"/>
    <w:rsid w:val="00571AEB"/>
    <w:rsid w:val="006B4AB2"/>
    <w:rsid w:val="006B7B43"/>
    <w:rsid w:val="007514D6"/>
    <w:rsid w:val="00790AF5"/>
    <w:rsid w:val="008E755B"/>
    <w:rsid w:val="00923373"/>
    <w:rsid w:val="0096310F"/>
    <w:rsid w:val="009E54C8"/>
    <w:rsid w:val="00A07BDD"/>
    <w:rsid w:val="00A953F8"/>
    <w:rsid w:val="00AB221A"/>
    <w:rsid w:val="00B60A30"/>
    <w:rsid w:val="00DB082B"/>
    <w:rsid w:val="00DB65F6"/>
    <w:rsid w:val="00E57DAF"/>
    <w:rsid w:val="00EA1742"/>
    <w:rsid w:val="00F309A7"/>
    <w:rsid w:val="00F70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8C54E"/>
  <w15:chartTrackingRefBased/>
  <w15:docId w15:val="{72BA0661-66EE-4228-BCDF-0DC9DE7AD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6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23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33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6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560D"/>
    <w:pPr>
      <w:outlineLvl w:val="9"/>
    </w:pPr>
    <w:rPr>
      <w:kern w:val="0"/>
      <w:lang w:val="en-US"/>
      <w14:ligatures w14:val="none"/>
    </w:rPr>
  </w:style>
  <w:style w:type="character" w:customStyle="1" w:styleId="Heading2Char">
    <w:name w:val="Heading 2 Char"/>
    <w:basedOn w:val="DefaultParagraphFont"/>
    <w:link w:val="Heading2"/>
    <w:uiPriority w:val="9"/>
    <w:rsid w:val="000F23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2337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309A7"/>
    <w:pPr>
      <w:ind w:left="720"/>
      <w:contextualSpacing/>
    </w:pPr>
  </w:style>
  <w:style w:type="paragraph" w:styleId="TOC1">
    <w:name w:val="toc 1"/>
    <w:basedOn w:val="Normal"/>
    <w:next w:val="Normal"/>
    <w:autoRedefine/>
    <w:uiPriority w:val="39"/>
    <w:unhideWhenUsed/>
    <w:rsid w:val="006B4AB2"/>
    <w:pPr>
      <w:spacing w:after="100"/>
    </w:pPr>
  </w:style>
  <w:style w:type="paragraph" w:styleId="TOC2">
    <w:name w:val="toc 2"/>
    <w:basedOn w:val="Normal"/>
    <w:next w:val="Normal"/>
    <w:autoRedefine/>
    <w:uiPriority w:val="39"/>
    <w:unhideWhenUsed/>
    <w:rsid w:val="006B4AB2"/>
    <w:pPr>
      <w:spacing w:after="100"/>
      <w:ind w:left="220"/>
    </w:pPr>
  </w:style>
  <w:style w:type="paragraph" w:styleId="TOC3">
    <w:name w:val="toc 3"/>
    <w:basedOn w:val="Normal"/>
    <w:next w:val="Normal"/>
    <w:autoRedefine/>
    <w:uiPriority w:val="39"/>
    <w:unhideWhenUsed/>
    <w:rsid w:val="006B4AB2"/>
    <w:pPr>
      <w:spacing w:after="100"/>
      <w:ind w:left="440"/>
    </w:pPr>
  </w:style>
  <w:style w:type="character" w:styleId="Hyperlink">
    <w:name w:val="Hyperlink"/>
    <w:basedOn w:val="DefaultParagraphFont"/>
    <w:uiPriority w:val="99"/>
    <w:unhideWhenUsed/>
    <w:rsid w:val="006B4AB2"/>
    <w:rPr>
      <w:color w:val="0563C1" w:themeColor="hyperlink"/>
      <w:u w:val="single"/>
    </w:rPr>
  </w:style>
  <w:style w:type="paragraph" w:styleId="Header">
    <w:name w:val="header"/>
    <w:basedOn w:val="Normal"/>
    <w:link w:val="HeaderChar"/>
    <w:uiPriority w:val="99"/>
    <w:unhideWhenUsed/>
    <w:rsid w:val="00751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4D6"/>
  </w:style>
  <w:style w:type="paragraph" w:styleId="Footer">
    <w:name w:val="footer"/>
    <w:basedOn w:val="Normal"/>
    <w:link w:val="FooterChar"/>
    <w:uiPriority w:val="99"/>
    <w:unhideWhenUsed/>
    <w:rsid w:val="00751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4D6"/>
  </w:style>
  <w:style w:type="character" w:customStyle="1" w:styleId="hljs-selector-tag">
    <w:name w:val="hljs-selector-tag"/>
    <w:basedOn w:val="DefaultParagraphFont"/>
    <w:rsid w:val="00A07BDD"/>
  </w:style>
  <w:style w:type="character" w:customStyle="1" w:styleId="hljs-number">
    <w:name w:val="hljs-number"/>
    <w:basedOn w:val="DefaultParagraphFont"/>
    <w:rsid w:val="00A07BDD"/>
  </w:style>
  <w:style w:type="character" w:styleId="UnresolvedMention">
    <w:name w:val="Unresolved Mention"/>
    <w:basedOn w:val="DefaultParagraphFont"/>
    <w:uiPriority w:val="99"/>
    <w:semiHidden/>
    <w:unhideWhenUsed/>
    <w:rsid w:val="00A07B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kingston.ac.uk/id/eprint/37155/7/Comi-A-37155.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531-019-01848-y" TargetMode="External"/><Relationship Id="rId5" Type="http://schemas.openxmlformats.org/officeDocument/2006/relationships/webSettings" Target="webSettings.xml"/><Relationship Id="rId10" Type="http://schemas.openxmlformats.org/officeDocument/2006/relationships/hyperlink" Target="https://seesuite.uga.edu/wp-content/uploads/2023/05/Team-1_Final-Report_World-Wildlife-Fund-min.pdf" TargetMode="External"/><Relationship Id="rId4" Type="http://schemas.openxmlformats.org/officeDocument/2006/relationships/settings" Target="settings.xml"/><Relationship Id="rId9" Type="http://schemas.openxmlformats.org/officeDocument/2006/relationships/hyperlink" Target="https://digitalcommons.unl.edu/libphilprac/356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D7593-34C4-44FF-8F92-3120FC352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1437</Words>
  <Characters>8196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Saveta Victoria Stefan (2216451)</dc:creator>
  <cp:keywords/>
  <dc:description/>
  <cp:lastModifiedBy>Saveta Victoria Stefan (2216451)</cp:lastModifiedBy>
  <cp:revision>2</cp:revision>
  <dcterms:created xsi:type="dcterms:W3CDTF">2023-10-29T02:09:00Z</dcterms:created>
  <dcterms:modified xsi:type="dcterms:W3CDTF">2023-10-29T02:09:00Z</dcterms:modified>
</cp:coreProperties>
</file>