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517687337"/>
        <w:docPartObj>
          <w:docPartGallery w:val="Cover Pages"/>
          <w:docPartUnique/>
        </w:docPartObj>
      </w:sdtPr>
      <w:sdtEndPr>
        <w:rPr>
          <w:rFonts w:ascii="Arial" w:eastAsia="Times New Roman" w:hAnsi="Arial" w:cs="Arial"/>
          <w:b/>
          <w:bCs/>
          <w:color w:val="auto"/>
        </w:rPr>
      </w:sdtEndPr>
      <w:sdtContent>
        <w:p w14:paraId="5790F750" w14:textId="23782237" w:rsidR="004F5E0F" w:rsidRDefault="004F5E0F">
          <w:pPr>
            <w:pStyle w:val="NoSpacing"/>
            <w:spacing w:before="1540" w:after="240"/>
            <w:jc w:val="center"/>
            <w:rPr>
              <w:color w:val="156082" w:themeColor="accent1"/>
            </w:rPr>
          </w:pPr>
          <w:r>
            <w:rPr>
              <w:noProof/>
              <w:color w:val="156082" w:themeColor="accent1"/>
            </w:rPr>
            <w:drawing>
              <wp:inline distT="0" distB="0" distL="0" distR="0" wp14:anchorId="21C83754" wp14:editId="18FF465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iCs/>
              <w:sz w:val="36"/>
              <w:szCs w:val="36"/>
            </w:rPr>
            <w:alias w:val="Title"/>
            <w:tag w:val=""/>
            <w:id w:val="1735040861"/>
            <w:placeholder>
              <w:docPart w:val="8305C52451604783A76FA3CA80969E12"/>
            </w:placeholder>
            <w:dataBinding w:prefixMappings="xmlns:ns0='http://purl.org/dc/elements/1.1/' xmlns:ns1='http://schemas.openxmlformats.org/package/2006/metadata/core-properties' " w:xpath="/ns1:coreProperties[1]/ns0:title[1]" w:storeItemID="{6C3C8BC8-F283-45AE-878A-BAB7291924A1}"/>
            <w:text/>
          </w:sdtPr>
          <w:sdtContent>
            <w:p w14:paraId="6F6CAD53" w14:textId="170A87B5" w:rsidR="004F5E0F" w:rsidRPr="00760294" w:rsidRDefault="00A13D7F" w:rsidP="0088669C">
              <w:pPr>
                <w:pStyle w:val="NoSpacing"/>
                <w:pBdr>
                  <w:top w:val="single" w:sz="6" w:space="6" w:color="156082" w:themeColor="accent1"/>
                  <w:bottom w:val="single" w:sz="6" w:space="6" w:color="156082" w:themeColor="accent1"/>
                </w:pBdr>
                <w:spacing w:after="240"/>
                <w:jc w:val="center"/>
                <w:rPr>
                  <w:color w:val="156082" w:themeColor="accent1"/>
                  <w:sz w:val="36"/>
                  <w:szCs w:val="36"/>
                </w:rPr>
              </w:pPr>
              <w:r>
                <w:rPr>
                  <w:rFonts w:ascii="Arial" w:eastAsiaTheme="majorEastAsia" w:hAnsi="Arial" w:cs="Arial"/>
                  <w:b/>
                  <w:bCs/>
                  <w:iCs/>
                  <w:sz w:val="36"/>
                  <w:szCs w:val="36"/>
                </w:rPr>
                <w:t>Methods and Search Strategy Academic Poster: The Impact of Social Isolation on Older Adults’ Mental Health in Care Homes in the UK</w:t>
              </w:r>
            </w:p>
          </w:sdtContent>
        </w:sdt>
        <w:sdt>
          <w:sdtPr>
            <w:rPr>
              <w:rFonts w:ascii="Arial" w:hAnsi="Arial" w:cs="Arial"/>
              <w:b/>
              <w:bCs/>
              <w:sz w:val="28"/>
              <w:szCs w:val="28"/>
            </w:rPr>
            <w:alias w:val="Subtitle"/>
            <w:tag w:val=""/>
            <w:id w:val="328029620"/>
            <w:placeholder>
              <w:docPart w:val="0C9A7D605AA4423298E346BB62D12BC5"/>
            </w:placeholder>
            <w:dataBinding w:prefixMappings="xmlns:ns0='http://purl.org/dc/elements/1.1/' xmlns:ns1='http://schemas.openxmlformats.org/package/2006/metadata/core-properties' " w:xpath="/ns1:coreProperties[1]/ns0:subject[1]" w:storeItemID="{6C3C8BC8-F283-45AE-878A-BAB7291924A1}"/>
            <w:text/>
          </w:sdtPr>
          <w:sdtContent>
            <w:p w14:paraId="37422D42" w14:textId="0A7A5C90" w:rsidR="004F5E0F" w:rsidRPr="00760294" w:rsidRDefault="00760294">
              <w:pPr>
                <w:pStyle w:val="NoSpacing"/>
                <w:jc w:val="center"/>
                <w:rPr>
                  <w:rFonts w:ascii="Arial" w:hAnsi="Arial" w:cs="Arial"/>
                  <w:b/>
                  <w:bCs/>
                  <w:sz w:val="28"/>
                  <w:szCs w:val="28"/>
                </w:rPr>
              </w:pPr>
              <w:r w:rsidRPr="00760294">
                <w:rPr>
                  <w:rFonts w:ascii="Arial" w:hAnsi="Arial" w:cs="Arial"/>
                  <w:b/>
                  <w:bCs/>
                  <w:sz w:val="28"/>
                  <w:szCs w:val="28"/>
                </w:rPr>
                <w:t>Independent Project (BMHP6020_BIRM)</w:t>
              </w:r>
            </w:p>
          </w:sdtContent>
        </w:sdt>
        <w:p w14:paraId="00CF0A3B" w14:textId="77777777" w:rsidR="004F5E0F" w:rsidRDefault="004F5E0F">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2336" behindDoc="0" locked="0" layoutInCell="1" allowOverlap="1" wp14:anchorId="143A5F1F" wp14:editId="1E5FEC7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6-03-29T00:00:00Z">
                                    <w:dateFormat w:val="dd MMMM yyyy"/>
                                    <w:lid w:val="en-GB"/>
                                    <w:storeMappedDataAs w:val="dateTime"/>
                                    <w:calendar w:val="gregorian"/>
                                  </w:date>
                                </w:sdtPr>
                                <w:sdtContent>
                                  <w:p w14:paraId="636404ED" w14:textId="30BB68FB" w:rsidR="004F5E0F" w:rsidRPr="002814A9" w:rsidRDefault="00EC264A">
                                    <w:pPr>
                                      <w:pStyle w:val="NoSpacing"/>
                                      <w:spacing w:after="40"/>
                                      <w:jc w:val="center"/>
                                      <w:rPr>
                                        <w:rFonts w:ascii="Arial" w:hAnsi="Arial" w:cs="Arial"/>
                                        <w:caps/>
                                      </w:rPr>
                                    </w:pPr>
                                    <w:r w:rsidRPr="002814A9">
                                      <w:rPr>
                                        <w:rFonts w:ascii="Arial" w:hAnsi="Arial" w:cs="Arial"/>
                                        <w:caps/>
                                      </w:rPr>
                                      <w:t>29 March 2026</w:t>
                                    </w:r>
                                  </w:p>
                                </w:sdtContent>
                              </w:sdt>
                              <w:p w14:paraId="0F1DD2B0" w14:textId="042CCC69" w:rsidR="004F5E0F" w:rsidRPr="002814A9" w:rsidRDefault="00000000">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283861" w:rsidRPr="002814A9">
                                      <w:rPr>
                                        <w:rFonts w:ascii="Arial" w:hAnsi="Arial" w:cs="Arial"/>
                                        <w:caps/>
                                      </w:rPr>
                                      <w:t>Student: Daniela Cucu-2226969</w:t>
                                    </w:r>
                                  </w:sdtContent>
                                </w:sdt>
                              </w:p>
                              <w:p w14:paraId="06287492" w14:textId="2BDB86F5" w:rsidR="004F5E0F" w:rsidRPr="002814A9" w:rsidRDefault="00000000">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002814A9" w:rsidRPr="002814A9">
                                      <w:rPr>
                                        <w:rFonts w:ascii="Arial" w:hAnsi="Arial" w:cs="Arial"/>
                                      </w:rPr>
                                      <w:t>Lecturer: Chloe Harries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3A5F1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6-03-29T00:00:00Z">
                              <w:dateFormat w:val="dd MMMM yyyy"/>
                              <w:lid w:val="en-GB"/>
                              <w:storeMappedDataAs w:val="dateTime"/>
                              <w:calendar w:val="gregorian"/>
                            </w:date>
                          </w:sdtPr>
                          <w:sdtContent>
                            <w:p w14:paraId="636404ED" w14:textId="30BB68FB" w:rsidR="004F5E0F" w:rsidRPr="002814A9" w:rsidRDefault="00EC264A">
                              <w:pPr>
                                <w:pStyle w:val="NoSpacing"/>
                                <w:spacing w:after="40"/>
                                <w:jc w:val="center"/>
                                <w:rPr>
                                  <w:rFonts w:ascii="Arial" w:hAnsi="Arial" w:cs="Arial"/>
                                  <w:caps/>
                                </w:rPr>
                              </w:pPr>
                              <w:r w:rsidRPr="002814A9">
                                <w:rPr>
                                  <w:rFonts w:ascii="Arial" w:hAnsi="Arial" w:cs="Arial"/>
                                  <w:caps/>
                                </w:rPr>
                                <w:t>29 March 2026</w:t>
                              </w:r>
                            </w:p>
                          </w:sdtContent>
                        </w:sdt>
                        <w:p w14:paraId="0F1DD2B0" w14:textId="042CCC69" w:rsidR="004F5E0F" w:rsidRPr="002814A9" w:rsidRDefault="00000000">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283861" w:rsidRPr="002814A9">
                                <w:rPr>
                                  <w:rFonts w:ascii="Arial" w:hAnsi="Arial" w:cs="Arial"/>
                                  <w:caps/>
                                </w:rPr>
                                <w:t>Student: Daniela Cucu-2226969</w:t>
                              </w:r>
                            </w:sdtContent>
                          </w:sdt>
                        </w:p>
                        <w:p w14:paraId="06287492" w14:textId="2BDB86F5" w:rsidR="004F5E0F" w:rsidRPr="002814A9" w:rsidRDefault="00000000">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002814A9" w:rsidRPr="002814A9">
                                <w:rPr>
                                  <w:rFonts w:ascii="Arial" w:hAnsi="Arial" w:cs="Arial"/>
                                </w:rPr>
                                <w:t>Lecturer: Chloe Harries</w:t>
                              </w:r>
                            </w:sdtContent>
                          </w:sdt>
                        </w:p>
                      </w:txbxContent>
                    </v:textbox>
                    <w10:wrap anchorx="margin" anchory="page"/>
                  </v:shape>
                </w:pict>
              </mc:Fallback>
            </mc:AlternateContent>
          </w:r>
          <w:r>
            <w:rPr>
              <w:noProof/>
              <w:color w:val="156082" w:themeColor="accent1"/>
            </w:rPr>
            <w:drawing>
              <wp:inline distT="0" distB="0" distL="0" distR="0" wp14:anchorId="6100266D" wp14:editId="5DCF0FD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733924" w14:textId="52EB8EF3" w:rsidR="004F5E0F" w:rsidRDefault="004F5E0F">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br w:type="page"/>
          </w:r>
        </w:p>
      </w:sdtContent>
    </w:sdt>
    <w:p w14:paraId="306633B7" w14:textId="39C34A7B" w:rsidR="004F5E0F" w:rsidRDefault="004D5913">
      <w:pPr>
        <w:rPr>
          <w:rFonts w:ascii="Arial" w:eastAsiaTheme="majorEastAsia" w:hAnsi="Arial" w:cs="Arial"/>
          <w:b/>
          <w:bCs/>
          <w:iCs/>
          <w:sz w:val="28"/>
          <w:szCs w:val="28"/>
        </w:rPr>
      </w:pPr>
      <w:r>
        <w:rPr>
          <w:noProof/>
        </w:rPr>
        <w:lastRenderedPageBreak/>
        <mc:AlternateContent>
          <mc:Choice Requires="wps">
            <w:drawing>
              <wp:anchor distT="0" distB="0" distL="114300" distR="114300" simplePos="0" relativeHeight="251660288" behindDoc="0" locked="0" layoutInCell="1" allowOverlap="1" wp14:anchorId="54C4B478" wp14:editId="33B0089B">
                <wp:simplePos x="0" y="0"/>
                <wp:positionH relativeFrom="column">
                  <wp:posOffset>3028950</wp:posOffset>
                </wp:positionH>
                <wp:positionV relativeFrom="paragraph">
                  <wp:posOffset>-381000</wp:posOffset>
                </wp:positionV>
                <wp:extent cx="3200400" cy="3152775"/>
                <wp:effectExtent l="0" t="0" r="19050" b="28575"/>
                <wp:wrapNone/>
                <wp:docPr id="685517852" name="Rectangle 3"/>
                <wp:cNvGraphicFramePr/>
                <a:graphic xmlns:a="http://schemas.openxmlformats.org/drawingml/2006/main">
                  <a:graphicData uri="http://schemas.microsoft.com/office/word/2010/wordprocessingShape">
                    <wps:wsp>
                      <wps:cNvSpPr/>
                      <wps:spPr>
                        <a:xfrm>
                          <a:off x="0" y="0"/>
                          <a:ext cx="3200400" cy="31527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CA884C" w14:textId="1AA0364E" w:rsidR="004F5E0F" w:rsidRDefault="004F5E0F" w:rsidP="004F5E0F">
                            <w:pPr>
                              <w:spacing w:after="0" w:line="240" w:lineRule="auto"/>
                              <w:rPr>
                                <w:rFonts w:ascii="Arial" w:eastAsia="Times New Roman" w:hAnsi="Arial" w:cs="Arial"/>
                                <w:b/>
                                <w:bCs/>
                                <w:kern w:val="0"/>
                                <w:lang w:eastAsia="en-GB"/>
                                <w14:ligatures w14:val="none"/>
                              </w:rPr>
                            </w:pPr>
                            <w:r w:rsidRPr="004F5E0F">
                              <w:rPr>
                                <w:rFonts w:ascii="Arial" w:eastAsia="Times New Roman" w:hAnsi="Arial" w:cs="Arial"/>
                                <w:b/>
                                <w:bCs/>
                                <w:kern w:val="0"/>
                                <w:lang w:eastAsia="en-GB"/>
                                <w14:ligatures w14:val="none"/>
                              </w:rPr>
                              <w:t>02. Search Strategy:</w:t>
                            </w:r>
                          </w:p>
                          <w:p w14:paraId="206E7B99" w14:textId="77777777" w:rsidR="004F5E0F" w:rsidRPr="004F5E0F" w:rsidRDefault="004F5E0F" w:rsidP="004F5E0F">
                            <w:pPr>
                              <w:spacing w:after="0" w:line="240" w:lineRule="auto"/>
                              <w:rPr>
                                <w:rFonts w:ascii="Arial" w:eastAsia="Times New Roman" w:hAnsi="Arial" w:cs="Arial"/>
                                <w:b/>
                                <w:bCs/>
                                <w:kern w:val="0"/>
                                <w:lang w:eastAsia="en-GB"/>
                                <w14:ligatures w14:val="none"/>
                              </w:rPr>
                            </w:pPr>
                          </w:p>
                          <w:p w14:paraId="75D9C04F" w14:textId="494BF751" w:rsidR="004F5E0F" w:rsidRPr="004F5E0F" w:rsidRDefault="004F5E0F" w:rsidP="004F5E0F">
                            <w:pPr>
                              <w:spacing w:after="0" w:line="240" w:lineRule="auto"/>
                              <w:rPr>
                                <w:rFonts w:ascii="Arial" w:eastAsia="Times New Roman" w:hAnsi="Arial" w:cs="Arial"/>
                                <w:kern w:val="0"/>
                                <w:lang w:eastAsia="en-GB"/>
                                <w14:ligatures w14:val="none"/>
                              </w:rPr>
                            </w:pPr>
                            <w:r w:rsidRPr="004F5E0F">
                              <w:rPr>
                                <w:rFonts w:ascii="Arial" w:eastAsia="Times New Roman" w:hAnsi="Arial" w:cs="Arial"/>
                                <w:kern w:val="0"/>
                                <w:lang w:eastAsia="en-GB"/>
                                <w14:ligatures w14:val="none"/>
                              </w:rPr>
                              <w:t>A search strategy in secondary research is described as a methodical way to locating, accessing, and assessing relevant material using organised combinations of search phrases across several databases (</w:t>
                            </w:r>
                            <w:r w:rsidR="00A665CB" w:rsidRPr="004F5E0F">
                              <w:rPr>
                                <w:rFonts w:ascii="Arial" w:hAnsi="Arial" w:cs="Arial"/>
                              </w:rPr>
                              <w:t>UWTSD, 2022</w:t>
                            </w:r>
                            <w:r w:rsidR="00C13442">
                              <w:rPr>
                                <w:rFonts w:ascii="Arial" w:hAnsi="Arial" w:cs="Arial"/>
                              </w:rPr>
                              <w:t xml:space="preserve">; </w:t>
                            </w:r>
                            <w:r w:rsidR="00F2224E" w:rsidRPr="00F2224E">
                              <w:rPr>
                                <w:rFonts w:ascii="Arial" w:hAnsi="Arial" w:cs="Arial"/>
                              </w:rPr>
                              <w:t>University of Reading</w:t>
                            </w:r>
                            <w:r w:rsidRPr="004F5E0F">
                              <w:rPr>
                                <w:rFonts w:ascii="Arial" w:eastAsia="Times New Roman" w:hAnsi="Arial" w:cs="Arial"/>
                                <w:kern w:val="0"/>
                                <w:lang w:eastAsia="en-GB"/>
                                <w14:ligatures w14:val="none"/>
                              </w:rPr>
                              <w:t>, 202</w:t>
                            </w:r>
                            <w:r w:rsidR="006C49C7">
                              <w:rPr>
                                <w:rFonts w:ascii="Arial" w:eastAsia="Times New Roman" w:hAnsi="Arial" w:cs="Arial"/>
                                <w:kern w:val="0"/>
                                <w:lang w:eastAsia="en-GB"/>
                                <w14:ligatures w14:val="none"/>
                              </w:rPr>
                              <w:t>6</w:t>
                            </w:r>
                            <w:r w:rsidRPr="004F5E0F">
                              <w:rPr>
                                <w:rFonts w:ascii="Arial" w:eastAsia="Times New Roman" w:hAnsi="Arial" w:cs="Arial"/>
                                <w:kern w:val="0"/>
                                <w:lang w:eastAsia="en-GB"/>
                                <w14:ligatures w14:val="none"/>
                              </w:rPr>
                              <w:t xml:space="preserve">). This study used Boolean operators for accuracy. A Boolean search term used in PubMed was: “social isolation” AND “mental health” AND “care homes” AND UK NOT children (Lapane et al., 2022). </w:t>
                            </w:r>
                            <w:r w:rsidRPr="004F5E0F">
                              <w:rPr>
                                <w:rFonts w:ascii="Arial" w:eastAsia="Times New Roman" w:hAnsi="Arial" w:cs="Arial"/>
                                <w:kern w:val="0"/>
                                <w:lang w:eastAsia="en-GB"/>
                                <w14:ligatures w14:val="none"/>
                              </w:rPr>
                              <w:br/>
                              <w:t>The procedure was iterative, including the refinement of search phrases and filters for relevancy</w:t>
                            </w:r>
                            <w:r w:rsidR="002353BA" w:rsidRPr="002353BA">
                              <w:rPr>
                                <w:rFonts w:ascii="Arial" w:eastAsia="Times New Roman" w:hAnsi="Arial" w:cs="Arial"/>
                                <w:kern w:val="0"/>
                                <w:lang w:eastAsia="en-GB"/>
                                <w14:ligatures w14:val="none"/>
                              </w:rPr>
                              <w:t xml:space="preserve"> </w:t>
                            </w:r>
                            <w:r w:rsidR="002353BA" w:rsidRPr="0001147D">
                              <w:rPr>
                                <w:rFonts w:ascii="Arial" w:eastAsia="Times New Roman" w:hAnsi="Arial" w:cs="Arial"/>
                                <w:kern w:val="0"/>
                                <w:lang w:eastAsia="en-GB"/>
                                <w14:ligatures w14:val="none"/>
                              </w:rPr>
                              <w:t>A summary table of results was generated to document and evaluate the methodology, findings, and quality of each source.</w:t>
                            </w:r>
                          </w:p>
                          <w:p w14:paraId="143FF963" w14:textId="77777777" w:rsidR="004F5E0F" w:rsidRDefault="004F5E0F" w:rsidP="004F5E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C4B478" id="Rectangle 3" o:spid="_x0000_s1027" style="position:absolute;margin-left:238.5pt;margin-top:-30pt;width:252pt;height:248.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" fillcolor="#156082 [3204]" strokecolor="#030e13 [484]" strokeweight="1pt">
                <v:textbox>
                  <w:txbxContent>
                    <w:p w14:paraId="7CCA884C" w14:textId="1AA0364E" w:rsidR="004F5E0F" w:rsidRDefault="004F5E0F" w:rsidP="004F5E0F">
                      <w:pPr>
                        <w:spacing w:after="0" w:line="240" w:lineRule="auto"/>
                        <w:rPr>
                          <w:rFonts w:ascii="Arial" w:eastAsia="Times New Roman" w:hAnsi="Arial" w:cs="Arial"/>
                          <w:b/>
                          <w:bCs/>
                          <w:kern w:val="0"/>
                          <w:lang w:eastAsia="en-GB"/>
                          <w14:ligatures w14:val="none"/>
                        </w:rPr>
                      </w:pPr>
                      <w:r w:rsidRPr="004F5E0F">
                        <w:rPr>
                          <w:rFonts w:ascii="Arial" w:eastAsia="Times New Roman" w:hAnsi="Arial" w:cs="Arial"/>
                          <w:b/>
                          <w:bCs/>
                          <w:kern w:val="0"/>
                          <w:lang w:eastAsia="en-GB"/>
                          <w14:ligatures w14:val="none"/>
                        </w:rPr>
                        <w:t>02. Search Strategy:</w:t>
                      </w:r>
                    </w:p>
                    <w:p w14:paraId="206E7B99" w14:textId="77777777" w:rsidR="004F5E0F" w:rsidRPr="004F5E0F" w:rsidRDefault="004F5E0F" w:rsidP="004F5E0F">
                      <w:pPr>
                        <w:spacing w:after="0" w:line="240" w:lineRule="auto"/>
                        <w:rPr>
                          <w:rFonts w:ascii="Arial" w:eastAsia="Times New Roman" w:hAnsi="Arial" w:cs="Arial"/>
                          <w:b/>
                          <w:bCs/>
                          <w:kern w:val="0"/>
                          <w:lang w:eastAsia="en-GB"/>
                          <w14:ligatures w14:val="none"/>
                        </w:rPr>
                      </w:pPr>
                    </w:p>
                    <w:p w14:paraId="75D9C04F" w14:textId="494BF751" w:rsidR="004F5E0F" w:rsidRPr="004F5E0F" w:rsidRDefault="004F5E0F" w:rsidP="004F5E0F">
                      <w:pPr>
                        <w:spacing w:after="0" w:line="240" w:lineRule="auto"/>
                        <w:rPr>
                          <w:rFonts w:ascii="Arial" w:eastAsia="Times New Roman" w:hAnsi="Arial" w:cs="Arial"/>
                          <w:kern w:val="0"/>
                          <w:lang w:eastAsia="en-GB"/>
                          <w14:ligatures w14:val="none"/>
                        </w:rPr>
                      </w:pPr>
                      <w:r w:rsidRPr="004F5E0F">
                        <w:rPr>
                          <w:rFonts w:ascii="Arial" w:eastAsia="Times New Roman" w:hAnsi="Arial" w:cs="Arial"/>
                          <w:kern w:val="0"/>
                          <w:lang w:eastAsia="en-GB"/>
                          <w14:ligatures w14:val="none"/>
                        </w:rPr>
                        <w:t>A search strategy in secondary research is described as a methodical way to locating, accessing, and assessing relevant material using organised combinations of search phrases across several databases (</w:t>
                      </w:r>
                      <w:r w:rsidR="00A665CB" w:rsidRPr="004F5E0F">
                        <w:rPr>
                          <w:rFonts w:ascii="Arial" w:hAnsi="Arial" w:cs="Arial"/>
                        </w:rPr>
                        <w:t>UWTSD, 2022</w:t>
                      </w:r>
                      <w:r w:rsidR="00C13442">
                        <w:rPr>
                          <w:rFonts w:ascii="Arial" w:hAnsi="Arial" w:cs="Arial"/>
                        </w:rPr>
                        <w:t xml:space="preserve">; </w:t>
                      </w:r>
                      <w:r w:rsidR="00F2224E" w:rsidRPr="00F2224E">
                        <w:rPr>
                          <w:rFonts w:ascii="Arial" w:hAnsi="Arial" w:cs="Arial"/>
                        </w:rPr>
                        <w:t>University of Reading</w:t>
                      </w:r>
                      <w:r w:rsidRPr="004F5E0F">
                        <w:rPr>
                          <w:rFonts w:ascii="Arial" w:eastAsia="Times New Roman" w:hAnsi="Arial" w:cs="Arial"/>
                          <w:kern w:val="0"/>
                          <w:lang w:eastAsia="en-GB"/>
                          <w14:ligatures w14:val="none"/>
                        </w:rPr>
                        <w:t>, 202</w:t>
                      </w:r>
                      <w:r w:rsidR="006C49C7">
                        <w:rPr>
                          <w:rFonts w:ascii="Arial" w:eastAsia="Times New Roman" w:hAnsi="Arial" w:cs="Arial"/>
                          <w:kern w:val="0"/>
                          <w:lang w:eastAsia="en-GB"/>
                          <w14:ligatures w14:val="none"/>
                        </w:rPr>
                        <w:t>6</w:t>
                      </w:r>
                      <w:r w:rsidRPr="004F5E0F">
                        <w:rPr>
                          <w:rFonts w:ascii="Arial" w:eastAsia="Times New Roman" w:hAnsi="Arial" w:cs="Arial"/>
                          <w:kern w:val="0"/>
                          <w:lang w:eastAsia="en-GB"/>
                          <w14:ligatures w14:val="none"/>
                        </w:rPr>
                        <w:t xml:space="preserve">). This study used Boolean operators for accuracy. A Boolean search term used in PubMed was: “social isolation” AND “mental health” AND “care homes” AND UK NOT children (Lapane et al., 2022). </w:t>
                      </w:r>
                      <w:r w:rsidRPr="004F5E0F">
                        <w:rPr>
                          <w:rFonts w:ascii="Arial" w:eastAsia="Times New Roman" w:hAnsi="Arial" w:cs="Arial"/>
                          <w:kern w:val="0"/>
                          <w:lang w:eastAsia="en-GB"/>
                          <w14:ligatures w14:val="none"/>
                        </w:rPr>
                        <w:br/>
                        <w:t>The procedure was iterative, including the refinement of search phrases and filters for relevancy</w:t>
                      </w:r>
                      <w:r w:rsidR="002353BA" w:rsidRPr="002353BA">
                        <w:rPr>
                          <w:rFonts w:ascii="Arial" w:eastAsia="Times New Roman" w:hAnsi="Arial" w:cs="Arial"/>
                          <w:kern w:val="0"/>
                          <w:lang w:eastAsia="en-GB"/>
                          <w14:ligatures w14:val="none"/>
                        </w:rPr>
                        <w:t xml:space="preserve"> </w:t>
                      </w:r>
                      <w:r w:rsidR="002353BA" w:rsidRPr="0001147D">
                        <w:rPr>
                          <w:rFonts w:ascii="Arial" w:eastAsia="Times New Roman" w:hAnsi="Arial" w:cs="Arial"/>
                          <w:kern w:val="0"/>
                          <w:lang w:eastAsia="en-GB"/>
                          <w14:ligatures w14:val="none"/>
                        </w:rPr>
                        <w:t>A summary table of results was generated to document and evaluate the methodology, findings, and quality of each source.</w:t>
                      </w:r>
                    </w:p>
                    <w:p w14:paraId="143FF963" w14:textId="77777777" w:rsidR="004F5E0F" w:rsidRDefault="004F5E0F" w:rsidP="004F5E0F">
                      <w:pPr>
                        <w:jc w:val="center"/>
                      </w:pP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4B81D9E9" wp14:editId="59BEBC9F">
                <wp:simplePos x="0" y="0"/>
                <wp:positionH relativeFrom="column">
                  <wp:posOffset>-561975</wp:posOffset>
                </wp:positionH>
                <wp:positionV relativeFrom="paragraph">
                  <wp:posOffset>-209550</wp:posOffset>
                </wp:positionV>
                <wp:extent cx="3114675" cy="2943225"/>
                <wp:effectExtent l="0" t="0" r="28575" b="28575"/>
                <wp:wrapNone/>
                <wp:docPr id="2033178245" name="Rectangle 2"/>
                <wp:cNvGraphicFramePr/>
                <a:graphic xmlns:a="http://schemas.openxmlformats.org/drawingml/2006/main">
                  <a:graphicData uri="http://schemas.microsoft.com/office/word/2010/wordprocessingShape">
                    <wps:wsp>
                      <wps:cNvSpPr/>
                      <wps:spPr>
                        <a:xfrm>
                          <a:off x="0" y="0"/>
                          <a:ext cx="3114675" cy="2943225"/>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80B890" w14:textId="411CD7C7" w:rsidR="004F5E0F" w:rsidRPr="004F5E0F" w:rsidRDefault="004F5E0F" w:rsidP="004F5E0F">
                            <w:pPr>
                              <w:rPr>
                                <w:b/>
                                <w:bCs/>
                              </w:rPr>
                            </w:pPr>
                            <w:r w:rsidRPr="004F5E0F">
                              <w:rPr>
                                <w:b/>
                                <w:bCs/>
                              </w:rPr>
                              <w:t>01. Introduction and Research Aim:</w:t>
                            </w:r>
                          </w:p>
                          <w:p w14:paraId="71D46CA7" w14:textId="08EA756D" w:rsidR="004F5E0F" w:rsidRPr="004F5E0F" w:rsidRDefault="004F5E0F" w:rsidP="004F5E0F">
                            <w:pPr>
                              <w:rPr>
                                <w:rFonts w:ascii="Arial" w:hAnsi="Arial" w:cs="Arial"/>
                              </w:rPr>
                            </w:pPr>
                            <w:r w:rsidRPr="004F5E0F">
                              <w:rPr>
                                <w:rFonts w:ascii="Arial" w:hAnsi="Arial" w:cs="Arial"/>
                              </w:rPr>
                              <w:t>This document encapsulates the methodology chapter, delineating the methodical approach used to gather, filter, validate, and evaluate material for a dissertation investigating the effects of social isolation on the mental health of older individuals in UK care facilities. The techniques chapter is essential for transparency and replicability (UWTSD, 2022). The study is to assess the impact of social isolation on mental health outcomes, including depression and anxiety, examine contributing variables inside care homes, and determine effective treatments to enhance residents' well-being (Giebel et al.,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1D9E9" id="Rectangle 2" o:spid="_x0000_s1028" style="position:absolute;margin-left:-44.25pt;margin-top:-16.5pt;width:245.25pt;height:23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" fillcolor="#196b24 [3206]" strokecolor="#030e13 [484]" strokeweight="1pt">
                <v:textbox>
                  <w:txbxContent>
                    <w:p w14:paraId="2F80B890" w14:textId="411CD7C7" w:rsidR="004F5E0F" w:rsidRPr="004F5E0F" w:rsidRDefault="004F5E0F" w:rsidP="004F5E0F">
                      <w:pPr>
                        <w:rPr>
                          <w:b/>
                          <w:bCs/>
                        </w:rPr>
                      </w:pPr>
                      <w:r w:rsidRPr="004F5E0F">
                        <w:rPr>
                          <w:b/>
                          <w:bCs/>
                        </w:rPr>
                        <w:t>01. Introduction and Research Aim:</w:t>
                      </w:r>
                    </w:p>
                    <w:p w14:paraId="71D46CA7" w14:textId="08EA756D" w:rsidR="004F5E0F" w:rsidRPr="004F5E0F" w:rsidRDefault="004F5E0F" w:rsidP="004F5E0F">
                      <w:pPr>
                        <w:rPr>
                          <w:rFonts w:ascii="Arial" w:hAnsi="Arial" w:cs="Arial"/>
                        </w:rPr>
                      </w:pPr>
                      <w:r w:rsidRPr="004F5E0F">
                        <w:rPr>
                          <w:rFonts w:ascii="Arial" w:hAnsi="Arial" w:cs="Arial"/>
                        </w:rPr>
                        <w:t>This document encapsulates the methodology chapter, delineating the methodical approach used to gather, filter, validate, and evaluate material for a dissertation investigating the effects of social isolation on the mental health of older individuals in UK care facilities. The techniques chapter is essential for transparency and replicability (UWTSD, 2022). The study is to assess the impact of social isolation on mental health outcomes, including depression and anxiety, examine contributing variables inside care homes, and determine effective treatments to enhance residents' well-being (Giebel et al., 2021).</w:t>
                      </w:r>
                    </w:p>
                  </w:txbxContent>
                </v:textbox>
              </v:rect>
            </w:pict>
          </mc:Fallback>
        </mc:AlternateContent>
      </w:r>
    </w:p>
    <w:p w14:paraId="79B5E63F" w14:textId="371C74DD" w:rsidR="004F5E0F" w:rsidRDefault="001C2684">
      <w:pPr>
        <w:rPr>
          <w:rFonts w:ascii="Arial" w:eastAsiaTheme="majorEastAsia" w:hAnsi="Arial" w:cs="Arial"/>
          <w:b/>
          <w:bCs/>
          <w:iCs/>
          <w:sz w:val="28"/>
          <w:szCs w:val="28"/>
        </w:rPr>
      </w:pPr>
      <w:r>
        <w:rPr>
          <w:rFonts w:ascii="Arial" w:eastAsiaTheme="majorEastAsia" w:hAnsi="Arial" w:cs="Arial"/>
          <w:b/>
          <w:bCs/>
          <w:iCs/>
          <w:noProof/>
          <w:sz w:val="28"/>
          <w:szCs w:val="28"/>
        </w:rPr>
        <w:drawing>
          <wp:anchor distT="0" distB="0" distL="114300" distR="114300" simplePos="0" relativeHeight="251664384" behindDoc="0" locked="0" layoutInCell="1" allowOverlap="1" wp14:anchorId="625DE381" wp14:editId="4DBF640C">
            <wp:simplePos x="0" y="0"/>
            <wp:positionH relativeFrom="column">
              <wp:posOffset>619125</wp:posOffset>
            </wp:positionH>
            <wp:positionV relativeFrom="paragraph">
              <wp:posOffset>3116580</wp:posOffset>
            </wp:positionV>
            <wp:extent cx="5095792" cy="3781425"/>
            <wp:effectExtent l="0" t="0" r="0" b="0"/>
            <wp:wrapNone/>
            <wp:docPr id="11904843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84318" name="Picture 1190484318"/>
                    <pic:cNvPicPr/>
                  </pic:nvPicPr>
                  <pic:blipFill>
                    <a:blip r:embed="rId10">
                      <a:extLst>
                        <a:ext uri="{28A0092B-C50C-407E-A947-70E740481C1C}">
                          <a14:useLocalDpi xmlns:a14="http://schemas.microsoft.com/office/drawing/2010/main" val="0"/>
                        </a:ext>
                      </a:extLst>
                    </a:blip>
                    <a:stretch>
                      <a:fillRect/>
                    </a:stretch>
                  </pic:blipFill>
                  <pic:spPr>
                    <a:xfrm>
                      <a:off x="0" y="0"/>
                      <a:ext cx="5095792" cy="3781425"/>
                    </a:xfrm>
                    <a:prstGeom prst="rect">
                      <a:avLst/>
                    </a:prstGeom>
                  </pic:spPr>
                </pic:pic>
              </a:graphicData>
            </a:graphic>
            <wp14:sizeRelH relativeFrom="margin">
              <wp14:pctWidth>0</wp14:pctWidth>
            </wp14:sizeRelH>
            <wp14:sizeRelV relativeFrom="margin">
              <wp14:pctHeight>0</wp14:pctHeight>
            </wp14:sizeRelV>
          </wp:anchor>
        </w:drawing>
      </w:r>
      <w:r w:rsidR="004D5913">
        <w:rPr>
          <w:rFonts w:ascii="Arial" w:eastAsiaTheme="majorEastAsia" w:hAnsi="Arial" w:cs="Arial"/>
          <w:b/>
          <w:bCs/>
          <w:iCs/>
          <w:noProof/>
          <w:sz w:val="28"/>
          <w:szCs w:val="28"/>
        </w:rPr>
        <mc:AlternateContent>
          <mc:Choice Requires="wps">
            <w:drawing>
              <wp:anchor distT="0" distB="0" distL="114300" distR="114300" simplePos="0" relativeHeight="251666432" behindDoc="0" locked="0" layoutInCell="1" allowOverlap="1" wp14:anchorId="64D2A249" wp14:editId="26FB84CA">
                <wp:simplePos x="0" y="0"/>
                <wp:positionH relativeFrom="column">
                  <wp:posOffset>2743200</wp:posOffset>
                </wp:positionH>
                <wp:positionV relativeFrom="paragraph">
                  <wp:posOffset>1640204</wp:posOffset>
                </wp:positionV>
                <wp:extent cx="0" cy="1476375"/>
                <wp:effectExtent l="76200" t="0" r="57150" b="47625"/>
                <wp:wrapNone/>
                <wp:docPr id="1785607545" name="Straight Arrow Connector 8"/>
                <wp:cNvGraphicFramePr/>
                <a:graphic xmlns:a="http://schemas.openxmlformats.org/drawingml/2006/main">
                  <a:graphicData uri="http://schemas.microsoft.com/office/word/2010/wordprocessingShape">
                    <wps:wsp>
                      <wps:cNvCnPr/>
                      <wps:spPr>
                        <a:xfrm>
                          <a:off x="0" y="0"/>
                          <a:ext cx="0" cy="1476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712A435" id="_x0000_t32" coordsize="21600,21600" o:spt="32" o:oned="t" path="m,l21600,21600e" filled="f">
                <v:path arrowok="t" fillok="f" o:connecttype="none"/>
                <o:lock v:ext="edit" shapetype="t"/>
              </v:shapetype>
              <v:shape id="Straight Arrow Connector 8" o:spid="_x0000_s1026" type="#_x0000_t32" style="position:absolute;margin-left:3in;margin-top:129.15pt;width:0;height:116.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" strokecolor="#156082 [3204]" strokeweight=".5pt">
                <v:stroke endarrow="block" joinstyle="miter"/>
              </v:shape>
            </w:pict>
          </mc:Fallback>
        </mc:AlternateContent>
      </w:r>
      <w:r w:rsidR="004D5913">
        <w:rPr>
          <w:rFonts w:ascii="Arial" w:eastAsiaTheme="majorEastAsia" w:hAnsi="Arial" w:cs="Arial"/>
          <w:b/>
          <w:bCs/>
          <w:iCs/>
          <w:noProof/>
          <w:sz w:val="28"/>
          <w:szCs w:val="28"/>
        </w:rPr>
        <mc:AlternateContent>
          <mc:Choice Requires="wps">
            <w:drawing>
              <wp:anchor distT="0" distB="0" distL="114300" distR="114300" simplePos="0" relativeHeight="251665408" behindDoc="0" locked="0" layoutInCell="1" allowOverlap="1" wp14:anchorId="77B35AA7" wp14:editId="14DCD2E8">
                <wp:simplePos x="0" y="0"/>
                <wp:positionH relativeFrom="column">
                  <wp:posOffset>2743200</wp:posOffset>
                </wp:positionH>
                <wp:positionV relativeFrom="paragraph">
                  <wp:posOffset>1640205</wp:posOffset>
                </wp:positionV>
                <wp:extent cx="285750" cy="0"/>
                <wp:effectExtent l="0" t="0" r="0" b="0"/>
                <wp:wrapNone/>
                <wp:docPr id="1637656388" name="Straight Connector 6"/>
                <wp:cNvGraphicFramePr/>
                <a:graphic xmlns:a="http://schemas.openxmlformats.org/drawingml/2006/main">
                  <a:graphicData uri="http://schemas.microsoft.com/office/word/2010/wordprocessingShape">
                    <wps:wsp>
                      <wps:cNvCnPr/>
                      <wps:spPr>
                        <a:xfrm flipH="1">
                          <a:off x="0" y="0"/>
                          <a:ext cx="2857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4AE725" id="Straight Connector 6"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3in,129.15pt" to="238.5pt,12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" strokecolor="#156082 [3204]" strokeweight=".5pt">
                <v:stroke joinstyle="miter"/>
              </v:line>
            </w:pict>
          </mc:Fallback>
        </mc:AlternateContent>
      </w:r>
      <w:r w:rsidR="004D5913">
        <w:rPr>
          <w:rFonts w:ascii="Arial" w:eastAsiaTheme="majorEastAsia" w:hAnsi="Arial" w:cs="Arial"/>
          <w:b/>
          <w:bCs/>
          <w:iCs/>
          <w:noProof/>
          <w:sz w:val="28"/>
          <w:szCs w:val="28"/>
        </w:rPr>
        <mc:AlternateContent>
          <mc:Choice Requires="wps">
            <w:drawing>
              <wp:anchor distT="0" distB="0" distL="114300" distR="114300" simplePos="0" relativeHeight="251663360" behindDoc="0" locked="0" layoutInCell="1" allowOverlap="1" wp14:anchorId="1BB57B74" wp14:editId="3D7C6BDB">
                <wp:simplePos x="0" y="0"/>
                <wp:positionH relativeFrom="column">
                  <wp:posOffset>-561975</wp:posOffset>
                </wp:positionH>
                <wp:positionV relativeFrom="paragraph">
                  <wp:posOffset>7069455</wp:posOffset>
                </wp:positionV>
                <wp:extent cx="6838950" cy="1524000"/>
                <wp:effectExtent l="0" t="0" r="19050" b="19050"/>
                <wp:wrapNone/>
                <wp:docPr id="329233564" name="Rectangle 4"/>
                <wp:cNvGraphicFramePr/>
                <a:graphic xmlns:a="http://schemas.openxmlformats.org/drawingml/2006/main">
                  <a:graphicData uri="http://schemas.microsoft.com/office/word/2010/wordprocessingShape">
                    <wps:wsp>
                      <wps:cNvSpPr/>
                      <wps:spPr>
                        <a:xfrm>
                          <a:off x="0" y="0"/>
                          <a:ext cx="6838950" cy="1524000"/>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FA35F07" w14:textId="54C3EC11" w:rsidR="004D5913" w:rsidRPr="004D5913" w:rsidRDefault="004D5913" w:rsidP="003E437A">
                            <w:pPr>
                              <w:spacing w:after="0" w:line="240" w:lineRule="auto"/>
                              <w:rPr>
                                <w:rFonts w:ascii="Arial" w:eastAsia="Times New Roman" w:hAnsi="Arial" w:cs="Arial"/>
                                <w:b/>
                                <w:bCs/>
                                <w:kern w:val="0"/>
                                <w:lang w:eastAsia="en-GB"/>
                                <w14:ligatures w14:val="none"/>
                              </w:rPr>
                            </w:pPr>
                            <w:r w:rsidRPr="004D5913">
                              <w:rPr>
                                <w:rFonts w:ascii="Arial" w:eastAsia="Times New Roman" w:hAnsi="Arial" w:cs="Arial"/>
                                <w:b/>
                                <w:bCs/>
                                <w:kern w:val="0"/>
                                <w:lang w:eastAsia="en-GB"/>
                                <w14:ligatures w14:val="none"/>
                              </w:rPr>
                              <w:t>03. Searching for Informations:</w:t>
                            </w:r>
                          </w:p>
                          <w:p w14:paraId="773A01BE" w14:textId="7BCF6D5C" w:rsidR="003E437A" w:rsidRPr="003E437A" w:rsidRDefault="003E437A" w:rsidP="003E437A">
                            <w:pPr>
                              <w:spacing w:after="0" w:line="240" w:lineRule="auto"/>
                              <w:rPr>
                                <w:rFonts w:ascii="Arial" w:eastAsia="Times New Roman" w:hAnsi="Arial" w:cs="Arial"/>
                                <w:kern w:val="0"/>
                                <w:lang w:eastAsia="en-GB"/>
                                <w14:ligatures w14:val="none"/>
                              </w:rPr>
                            </w:pPr>
                            <w:r w:rsidRPr="003E437A">
                              <w:rPr>
                                <w:rFonts w:ascii="Arial" w:eastAsia="Times New Roman" w:hAnsi="Arial" w:cs="Arial"/>
                                <w:kern w:val="0"/>
                                <w:lang w:eastAsia="en-GB"/>
                                <w14:ligatures w14:val="none"/>
                              </w:rPr>
                              <w:t>The academic databases used were PubMed, CINAHL, PsycINFO, Google Scholar, the British Library, and the UWTSD Library catalogue (Smith et al., 2020). The emphasis was on English-language, peer-reviewed journal papers, systematic reviews, and UK policy documents published from 2017 onwards (ONS, 2018). Reference management systems, like EndNote and Zotero, were used for effective organization and citation management, but not for the preliminary search. The search technique was dynamic, entailing the iterative refining of terms, with each phase documented in a specific table to provide transparency and enable future replication.</w:t>
                            </w:r>
                          </w:p>
                          <w:p w14:paraId="43BBF56A" w14:textId="77777777" w:rsidR="003E437A" w:rsidRDefault="003E437A" w:rsidP="003E43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B57B74" id="Rectangle 4" o:spid="_x0000_s1029" style="position:absolute;margin-left:-44.25pt;margin-top:556.65pt;width:538.5pt;height:12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" fillcolor="#e00" strokecolor="#030e13 [484]" strokeweight="1pt">
                <v:textbox>
                  <w:txbxContent>
                    <w:p w14:paraId="5FA35F07" w14:textId="54C3EC11" w:rsidR="004D5913" w:rsidRPr="004D5913" w:rsidRDefault="004D5913" w:rsidP="003E437A">
                      <w:pPr>
                        <w:spacing w:after="0" w:line="240" w:lineRule="auto"/>
                        <w:rPr>
                          <w:rFonts w:ascii="Arial" w:eastAsia="Times New Roman" w:hAnsi="Arial" w:cs="Arial"/>
                          <w:b/>
                          <w:bCs/>
                          <w:kern w:val="0"/>
                          <w:lang w:eastAsia="en-GB"/>
                          <w14:ligatures w14:val="none"/>
                        </w:rPr>
                      </w:pPr>
                      <w:r w:rsidRPr="004D5913">
                        <w:rPr>
                          <w:rFonts w:ascii="Arial" w:eastAsia="Times New Roman" w:hAnsi="Arial" w:cs="Arial"/>
                          <w:b/>
                          <w:bCs/>
                          <w:kern w:val="0"/>
                          <w:lang w:eastAsia="en-GB"/>
                          <w14:ligatures w14:val="none"/>
                        </w:rPr>
                        <w:t>03. Searching for Informations:</w:t>
                      </w:r>
                    </w:p>
                    <w:p w14:paraId="773A01BE" w14:textId="7BCF6D5C" w:rsidR="003E437A" w:rsidRPr="003E437A" w:rsidRDefault="003E437A" w:rsidP="003E437A">
                      <w:pPr>
                        <w:spacing w:after="0" w:line="240" w:lineRule="auto"/>
                        <w:rPr>
                          <w:rFonts w:ascii="Arial" w:eastAsia="Times New Roman" w:hAnsi="Arial" w:cs="Arial"/>
                          <w:kern w:val="0"/>
                          <w:lang w:eastAsia="en-GB"/>
                          <w14:ligatures w14:val="none"/>
                        </w:rPr>
                      </w:pPr>
                      <w:r w:rsidRPr="003E437A">
                        <w:rPr>
                          <w:rFonts w:ascii="Arial" w:eastAsia="Times New Roman" w:hAnsi="Arial" w:cs="Arial"/>
                          <w:kern w:val="0"/>
                          <w:lang w:eastAsia="en-GB"/>
                          <w14:ligatures w14:val="none"/>
                        </w:rPr>
                        <w:t>The academic databases used were PubMed, CINAHL, PsycINFO, Google Scholar, the British Library, and the UWTSD Library catalogue (Smith et al., 2020). The emphasis was on English-language, peer-reviewed journal papers, systematic reviews, and UK policy documents published from 2017 onwards (ONS, 2018). Reference management systems, like EndNote and Zotero, were used for effective organization and citation management, but not for the preliminary search. The search technique was dynamic, entailing the iterative refining of terms, with each phase documented in a specific table to provide transparency and enable future replication.</w:t>
                      </w:r>
                    </w:p>
                    <w:p w14:paraId="43BBF56A" w14:textId="77777777" w:rsidR="003E437A" w:rsidRDefault="003E437A" w:rsidP="003E437A">
                      <w:pPr>
                        <w:jc w:val="center"/>
                      </w:pPr>
                    </w:p>
                  </w:txbxContent>
                </v:textbox>
              </v:rect>
            </w:pict>
          </mc:Fallback>
        </mc:AlternateContent>
      </w:r>
      <w:r w:rsidR="004F5E0F">
        <w:rPr>
          <w:rFonts w:ascii="Arial" w:eastAsiaTheme="majorEastAsia" w:hAnsi="Arial" w:cs="Arial"/>
          <w:b/>
          <w:bCs/>
          <w:iCs/>
          <w:sz w:val="28"/>
          <w:szCs w:val="28"/>
        </w:rPr>
        <w:br w:type="page"/>
      </w:r>
    </w:p>
    <w:p w14:paraId="6EE035F5" w14:textId="3A5CD93E" w:rsidR="004F5E0F" w:rsidRDefault="004D5913">
      <w:r>
        <w:rPr>
          <w:noProof/>
        </w:rPr>
        <w:lastRenderedPageBreak/>
        <mc:AlternateContent>
          <mc:Choice Requires="wps">
            <w:drawing>
              <wp:anchor distT="0" distB="0" distL="114300" distR="114300" simplePos="0" relativeHeight="251667456" behindDoc="0" locked="0" layoutInCell="1" allowOverlap="1" wp14:anchorId="62F0EC9F" wp14:editId="7B23D24C">
                <wp:simplePos x="0" y="0"/>
                <wp:positionH relativeFrom="column">
                  <wp:posOffset>-657225</wp:posOffset>
                </wp:positionH>
                <wp:positionV relativeFrom="paragraph">
                  <wp:posOffset>-476249</wp:posOffset>
                </wp:positionV>
                <wp:extent cx="6991350" cy="1295400"/>
                <wp:effectExtent l="0" t="0" r="19050" b="19050"/>
                <wp:wrapNone/>
                <wp:docPr id="1141444403" name="Rectangle 9"/>
                <wp:cNvGraphicFramePr/>
                <a:graphic xmlns:a="http://schemas.openxmlformats.org/drawingml/2006/main">
                  <a:graphicData uri="http://schemas.microsoft.com/office/word/2010/wordprocessingShape">
                    <wps:wsp>
                      <wps:cNvSpPr/>
                      <wps:spPr>
                        <a:xfrm>
                          <a:off x="0" y="0"/>
                          <a:ext cx="6991350" cy="129540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2F67E7" w14:textId="77777777" w:rsidR="004D5913" w:rsidRPr="00EC7A64" w:rsidRDefault="004D5913" w:rsidP="004D5913">
                            <w:pPr>
                              <w:spacing w:after="0" w:line="240" w:lineRule="auto"/>
                              <w:rPr>
                                <w:rFonts w:ascii="Arial" w:eastAsia="Times New Roman" w:hAnsi="Arial" w:cs="Arial"/>
                                <w:kern w:val="0"/>
                                <w:lang w:eastAsia="en-GB"/>
                                <w14:ligatures w14:val="none"/>
                              </w:rPr>
                            </w:pPr>
                            <w:r w:rsidRPr="00EC7A64">
                              <w:rPr>
                                <w:rFonts w:ascii="Arial" w:eastAsia="Times New Roman" w:hAnsi="Arial" w:cs="Arial"/>
                                <w:b/>
                                <w:bCs/>
                                <w:kern w:val="0"/>
                                <w:lang w:eastAsia="en-GB"/>
                                <w14:ligatures w14:val="none"/>
                              </w:rPr>
                              <w:t>04 Picture / Graph / Visual Aid / Statistics</w:t>
                            </w:r>
                            <w:r w:rsidRPr="00164D8C">
                              <w:rPr>
                                <w:rFonts w:ascii="Arial" w:eastAsia="Times New Roman" w:hAnsi="Arial" w:cs="Arial"/>
                                <w:kern w:val="0"/>
                                <w:lang w:eastAsia="en-GB"/>
                                <w14:ligatures w14:val="none"/>
                              </w:rPr>
                              <w:br/>
                              <w:t>Visual data was used to contextualise the results. The first figure indicates that rural regions in England and Wales exhibited greater average happiness compared to metropolitan areas or London during the COVID-19 pandemic, emphasising the significance of the surrounding environment for well-being (ONS, 2021).</w:t>
                            </w:r>
                          </w:p>
                          <w:p w14:paraId="48B1E1C8" w14:textId="2650926B" w:rsidR="004D5913" w:rsidRPr="00EC7A64" w:rsidRDefault="004D5913" w:rsidP="004D5913">
                            <w:pPr>
                              <w:spacing w:after="0" w:line="240" w:lineRule="auto"/>
                              <w:rPr>
                                <w:rFonts w:ascii="Arial" w:eastAsia="Times New Roman" w:hAnsi="Arial" w:cs="Arial"/>
                                <w:b/>
                                <w:bCs/>
                                <w:kern w:val="0"/>
                                <w:lang w:eastAsia="en-GB"/>
                                <w14:ligatures w14:val="none"/>
                              </w:rPr>
                            </w:pPr>
                            <w:r w:rsidRPr="00EC7A64">
                              <w:rPr>
                                <w:rFonts w:ascii="Arial" w:eastAsia="Times New Roman" w:hAnsi="Arial" w:cs="Arial"/>
                                <w:kern w:val="0"/>
                                <w:lang w:eastAsia="en-GB"/>
                                <w14:ligatures w14:val="none"/>
                              </w:rPr>
                              <w:t>The second figure illustrates the increase in individuals awaiting treatment in the UK, rising from 5.5 million in April 2021 to 7.6 million in June 2023</w:t>
                            </w:r>
                            <w:r>
                              <w:rPr>
                                <w:rFonts w:ascii="Arial" w:eastAsia="Times New Roman" w:hAnsi="Arial" w:cs="Arial"/>
                                <w:kern w:val="0"/>
                                <w:lang w:eastAsia="en-GB"/>
                                <w14:ligatures w14:val="none"/>
                              </w:rPr>
                              <w:t xml:space="preserve"> </w:t>
                            </w:r>
                            <w:r w:rsidRPr="00EC7A64">
                              <w:rPr>
                                <w:rFonts w:ascii="Arial" w:eastAsia="Times New Roman" w:hAnsi="Arial" w:cs="Arial"/>
                                <w:kern w:val="0"/>
                                <w:lang w:eastAsia="en-GB"/>
                                <w14:ligatures w14:val="none"/>
                              </w:rPr>
                              <w:t>a 12% escalation</w:t>
                            </w:r>
                            <w:r>
                              <w:rPr>
                                <w:rFonts w:ascii="Arial" w:eastAsia="Times New Roman" w:hAnsi="Arial" w:cs="Arial"/>
                                <w:kern w:val="0"/>
                                <w:lang w:eastAsia="en-GB"/>
                                <w14:ligatures w14:val="none"/>
                              </w:rPr>
                              <w:t xml:space="preserve"> </w:t>
                            </w:r>
                            <w:r w:rsidRPr="00EC7A64">
                              <w:rPr>
                                <w:rFonts w:ascii="Arial" w:eastAsia="Times New Roman" w:hAnsi="Arial" w:cs="Arial"/>
                                <w:kern w:val="0"/>
                                <w:lang w:eastAsia="en-GB"/>
                                <w14:ligatures w14:val="none"/>
                              </w:rPr>
                              <w:t xml:space="preserve">underscoring systemic pressures on health and care services that may exacerbate social isolation and mental health issues for care home residents. </w:t>
                            </w:r>
                            <w:r w:rsidRPr="00164D8C">
                              <w:rPr>
                                <w:rFonts w:ascii="Arial" w:eastAsia="Times New Roman" w:hAnsi="Arial" w:cs="Arial"/>
                                <w:kern w:val="0"/>
                                <w:lang w:eastAsia="en-GB"/>
                                <w14:ligatures w14:val="none"/>
                              </w:rPr>
                              <w:t>(</w:t>
                            </w:r>
                            <w:r w:rsidR="00B22F26">
                              <w:rPr>
                                <w:rFonts w:ascii="Arial" w:eastAsia="Times New Roman" w:hAnsi="Arial" w:cs="Arial"/>
                                <w:kern w:val="0"/>
                                <w:lang w:eastAsia="en-GB"/>
                                <w14:ligatures w14:val="none"/>
                              </w:rPr>
                              <w:t>CQC</w:t>
                            </w:r>
                            <w:r w:rsidRPr="00164D8C">
                              <w:rPr>
                                <w:rFonts w:ascii="Arial" w:eastAsia="Times New Roman" w:hAnsi="Arial" w:cs="Arial"/>
                                <w:kern w:val="0"/>
                                <w:lang w:eastAsia="en-GB"/>
                                <w14:ligatures w14:val="none"/>
                              </w:rPr>
                              <w:t>, 202</w:t>
                            </w:r>
                            <w:r w:rsidRPr="00EC7A64">
                              <w:rPr>
                                <w:rFonts w:ascii="Arial" w:eastAsia="Times New Roman" w:hAnsi="Arial" w:cs="Arial"/>
                                <w:kern w:val="0"/>
                                <w:lang w:eastAsia="en-GB"/>
                                <w14:ligatures w14:val="none"/>
                              </w:rPr>
                              <w:t>3</w:t>
                            </w:r>
                            <w:r w:rsidRPr="00164D8C">
                              <w:rPr>
                                <w:rFonts w:ascii="Arial" w:eastAsia="Times New Roman" w:hAnsi="Arial" w:cs="Arial"/>
                                <w:kern w:val="0"/>
                                <w:lang w:eastAsia="en-GB"/>
                                <w14:ligatures w14:val="none"/>
                              </w:rPr>
                              <w:t>).</w:t>
                            </w:r>
                          </w:p>
                          <w:p w14:paraId="6E769006" w14:textId="77777777" w:rsidR="004D5913" w:rsidRDefault="004D5913" w:rsidP="004D59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F0EC9F" id="Rectangle 9" o:spid="_x0000_s1030" style="position:absolute;margin-left:-51.75pt;margin-top:-37.5pt;width:550.5pt;height:10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" fillcolor="#a02b93 [3208]" strokecolor="#030e13 [484]" strokeweight="1pt">
                <v:textbox>
                  <w:txbxContent>
                    <w:p w14:paraId="2F2F67E7" w14:textId="77777777" w:rsidR="004D5913" w:rsidRPr="00EC7A64" w:rsidRDefault="004D5913" w:rsidP="004D5913">
                      <w:pPr>
                        <w:spacing w:after="0" w:line="240" w:lineRule="auto"/>
                        <w:rPr>
                          <w:rFonts w:ascii="Arial" w:eastAsia="Times New Roman" w:hAnsi="Arial" w:cs="Arial"/>
                          <w:kern w:val="0"/>
                          <w:lang w:eastAsia="en-GB"/>
                          <w14:ligatures w14:val="none"/>
                        </w:rPr>
                      </w:pPr>
                      <w:r w:rsidRPr="00EC7A64">
                        <w:rPr>
                          <w:rFonts w:ascii="Arial" w:eastAsia="Times New Roman" w:hAnsi="Arial" w:cs="Arial"/>
                          <w:b/>
                          <w:bCs/>
                          <w:kern w:val="0"/>
                          <w:lang w:eastAsia="en-GB"/>
                          <w14:ligatures w14:val="none"/>
                        </w:rPr>
                        <w:t>04 Picture / Graph / Visual Aid / Statistics</w:t>
                      </w:r>
                      <w:r w:rsidRPr="00164D8C">
                        <w:rPr>
                          <w:rFonts w:ascii="Arial" w:eastAsia="Times New Roman" w:hAnsi="Arial" w:cs="Arial"/>
                          <w:kern w:val="0"/>
                          <w:lang w:eastAsia="en-GB"/>
                          <w14:ligatures w14:val="none"/>
                        </w:rPr>
                        <w:br/>
                        <w:t>Visual data was used to contextualise the results. The first figure indicates that rural regions in England and Wales exhibited greater average happiness compared to metropolitan areas or London during the COVID-19 pandemic, emphasising the significance of the surrounding environment for well-being (ONS, 2021).</w:t>
                      </w:r>
                    </w:p>
                    <w:p w14:paraId="48B1E1C8" w14:textId="2650926B" w:rsidR="004D5913" w:rsidRPr="00EC7A64" w:rsidRDefault="004D5913" w:rsidP="004D5913">
                      <w:pPr>
                        <w:spacing w:after="0" w:line="240" w:lineRule="auto"/>
                        <w:rPr>
                          <w:rFonts w:ascii="Arial" w:eastAsia="Times New Roman" w:hAnsi="Arial" w:cs="Arial"/>
                          <w:b/>
                          <w:bCs/>
                          <w:kern w:val="0"/>
                          <w:lang w:eastAsia="en-GB"/>
                          <w14:ligatures w14:val="none"/>
                        </w:rPr>
                      </w:pPr>
                      <w:r w:rsidRPr="00EC7A64">
                        <w:rPr>
                          <w:rFonts w:ascii="Arial" w:eastAsia="Times New Roman" w:hAnsi="Arial" w:cs="Arial"/>
                          <w:kern w:val="0"/>
                          <w:lang w:eastAsia="en-GB"/>
                          <w14:ligatures w14:val="none"/>
                        </w:rPr>
                        <w:t>The second figure illustrates the increase in individuals awaiting treatment in the UK, rising from 5.5 million in April 2021 to 7.6 million in June 2023</w:t>
                      </w:r>
                      <w:r>
                        <w:rPr>
                          <w:rFonts w:ascii="Arial" w:eastAsia="Times New Roman" w:hAnsi="Arial" w:cs="Arial"/>
                          <w:kern w:val="0"/>
                          <w:lang w:eastAsia="en-GB"/>
                          <w14:ligatures w14:val="none"/>
                        </w:rPr>
                        <w:t xml:space="preserve"> </w:t>
                      </w:r>
                      <w:r w:rsidRPr="00EC7A64">
                        <w:rPr>
                          <w:rFonts w:ascii="Arial" w:eastAsia="Times New Roman" w:hAnsi="Arial" w:cs="Arial"/>
                          <w:kern w:val="0"/>
                          <w:lang w:eastAsia="en-GB"/>
                          <w14:ligatures w14:val="none"/>
                        </w:rPr>
                        <w:t>a 12% escalation</w:t>
                      </w:r>
                      <w:r>
                        <w:rPr>
                          <w:rFonts w:ascii="Arial" w:eastAsia="Times New Roman" w:hAnsi="Arial" w:cs="Arial"/>
                          <w:kern w:val="0"/>
                          <w:lang w:eastAsia="en-GB"/>
                          <w14:ligatures w14:val="none"/>
                        </w:rPr>
                        <w:t xml:space="preserve"> </w:t>
                      </w:r>
                      <w:r w:rsidRPr="00EC7A64">
                        <w:rPr>
                          <w:rFonts w:ascii="Arial" w:eastAsia="Times New Roman" w:hAnsi="Arial" w:cs="Arial"/>
                          <w:kern w:val="0"/>
                          <w:lang w:eastAsia="en-GB"/>
                          <w14:ligatures w14:val="none"/>
                        </w:rPr>
                        <w:t xml:space="preserve">underscoring systemic pressures on health and care services that may exacerbate social isolation and mental health issues for care home residents. </w:t>
                      </w:r>
                      <w:r w:rsidRPr="00164D8C">
                        <w:rPr>
                          <w:rFonts w:ascii="Arial" w:eastAsia="Times New Roman" w:hAnsi="Arial" w:cs="Arial"/>
                          <w:kern w:val="0"/>
                          <w:lang w:eastAsia="en-GB"/>
                          <w14:ligatures w14:val="none"/>
                        </w:rPr>
                        <w:t>(</w:t>
                      </w:r>
                      <w:r w:rsidR="00B22F26">
                        <w:rPr>
                          <w:rFonts w:ascii="Arial" w:eastAsia="Times New Roman" w:hAnsi="Arial" w:cs="Arial"/>
                          <w:kern w:val="0"/>
                          <w:lang w:eastAsia="en-GB"/>
                          <w14:ligatures w14:val="none"/>
                        </w:rPr>
                        <w:t>CQC</w:t>
                      </w:r>
                      <w:r w:rsidRPr="00164D8C">
                        <w:rPr>
                          <w:rFonts w:ascii="Arial" w:eastAsia="Times New Roman" w:hAnsi="Arial" w:cs="Arial"/>
                          <w:kern w:val="0"/>
                          <w:lang w:eastAsia="en-GB"/>
                          <w14:ligatures w14:val="none"/>
                        </w:rPr>
                        <w:t>, 202</w:t>
                      </w:r>
                      <w:r w:rsidRPr="00EC7A64">
                        <w:rPr>
                          <w:rFonts w:ascii="Arial" w:eastAsia="Times New Roman" w:hAnsi="Arial" w:cs="Arial"/>
                          <w:kern w:val="0"/>
                          <w:lang w:eastAsia="en-GB"/>
                          <w14:ligatures w14:val="none"/>
                        </w:rPr>
                        <w:t>3</w:t>
                      </w:r>
                      <w:r w:rsidRPr="00164D8C">
                        <w:rPr>
                          <w:rFonts w:ascii="Arial" w:eastAsia="Times New Roman" w:hAnsi="Arial" w:cs="Arial"/>
                          <w:kern w:val="0"/>
                          <w:lang w:eastAsia="en-GB"/>
                          <w14:ligatures w14:val="none"/>
                        </w:rPr>
                        <w:t>).</w:t>
                      </w:r>
                    </w:p>
                    <w:p w14:paraId="6E769006" w14:textId="77777777" w:rsidR="004D5913" w:rsidRDefault="004D5913" w:rsidP="004D5913">
                      <w:pPr>
                        <w:jc w:val="center"/>
                      </w:pPr>
                    </w:p>
                  </w:txbxContent>
                </v:textbox>
              </v:rect>
            </w:pict>
          </mc:Fallback>
        </mc:AlternateContent>
      </w:r>
    </w:p>
    <w:tbl>
      <w:tblPr>
        <w:tblStyle w:val="TableGrid"/>
        <w:tblpPr w:leftFromText="180" w:rightFromText="180" w:vertAnchor="text" w:horzAnchor="page" w:tblpX="6706" w:tblpY="5057"/>
        <w:tblW w:w="0" w:type="auto"/>
        <w:tblLook w:val="04A0" w:firstRow="1" w:lastRow="0" w:firstColumn="1" w:lastColumn="0" w:noHBand="0" w:noVBand="1"/>
      </w:tblPr>
      <w:tblGrid>
        <w:gridCol w:w="4957"/>
      </w:tblGrid>
      <w:tr w:rsidR="00725111" w14:paraId="08261C80" w14:textId="77777777" w:rsidTr="00725111">
        <w:tc>
          <w:tcPr>
            <w:tcW w:w="4957" w:type="dxa"/>
          </w:tcPr>
          <w:p w14:paraId="5D25A48A" w14:textId="1AB6246A" w:rsidR="00725111" w:rsidRPr="0087494A" w:rsidRDefault="00725111" w:rsidP="00725111">
            <w:pPr>
              <w:rPr>
                <w:rFonts w:ascii="Arial" w:hAnsi="Arial" w:cs="Arial"/>
                <w:b/>
                <w:bCs/>
              </w:rPr>
            </w:pPr>
            <w:r w:rsidRPr="0087494A">
              <w:rPr>
                <w:rFonts w:ascii="Arial" w:hAnsi="Arial" w:cs="Arial"/>
                <w:b/>
                <w:bCs/>
              </w:rPr>
              <w:t>Figure2. Number of people waiting for treatment, April 2021 to June 2023</w:t>
            </w:r>
          </w:p>
        </w:tc>
      </w:tr>
    </w:tbl>
    <w:tbl>
      <w:tblPr>
        <w:tblStyle w:val="TableGrid"/>
        <w:tblpPr w:leftFromText="180" w:rightFromText="180" w:vertAnchor="text" w:horzAnchor="page" w:tblpX="211" w:tblpY="4637"/>
        <w:tblW w:w="0" w:type="auto"/>
        <w:tblLook w:val="04A0" w:firstRow="1" w:lastRow="0" w:firstColumn="1" w:lastColumn="0" w:noHBand="0" w:noVBand="1"/>
      </w:tblPr>
      <w:tblGrid>
        <w:gridCol w:w="6044"/>
      </w:tblGrid>
      <w:tr w:rsidR="00725111" w14:paraId="5D29CB79" w14:textId="77777777" w:rsidTr="00725111">
        <w:trPr>
          <w:trHeight w:val="841"/>
        </w:trPr>
        <w:tc>
          <w:tcPr>
            <w:tcW w:w="6044" w:type="dxa"/>
          </w:tcPr>
          <w:p w14:paraId="1E79F417" w14:textId="77777777" w:rsidR="00725111" w:rsidRPr="0087494A" w:rsidRDefault="00725111" w:rsidP="00725111">
            <w:pPr>
              <w:rPr>
                <w:rFonts w:ascii="Arial" w:hAnsi="Arial" w:cs="Arial"/>
                <w:b/>
                <w:bCs/>
              </w:rPr>
            </w:pPr>
            <w:r w:rsidRPr="0087494A">
              <w:rPr>
                <w:rFonts w:ascii="Arial" w:hAnsi="Arial" w:cs="Arial"/>
                <w:b/>
                <w:bCs/>
              </w:rPr>
              <w:t>Figure 1. Average happiness was higher in rural areas than in urban areas or London in all periods, March 2020 to March 2021</w:t>
            </w:r>
          </w:p>
          <w:p w14:paraId="4795E973" w14:textId="77777777" w:rsidR="00725111" w:rsidRDefault="00725111" w:rsidP="00725111"/>
        </w:tc>
      </w:tr>
    </w:tbl>
    <w:p w14:paraId="23926814" w14:textId="7304182E" w:rsidR="004F5E0F" w:rsidRDefault="00BF560A">
      <w:r>
        <w:rPr>
          <w:noProof/>
        </w:rPr>
        <mc:AlternateContent>
          <mc:Choice Requires="wps">
            <w:drawing>
              <wp:anchor distT="0" distB="0" distL="114300" distR="114300" simplePos="0" relativeHeight="251677696" behindDoc="0" locked="0" layoutInCell="1" allowOverlap="1" wp14:anchorId="7F20A3F4" wp14:editId="1DFBBAC2">
                <wp:simplePos x="0" y="0"/>
                <wp:positionH relativeFrom="column">
                  <wp:posOffset>-657225</wp:posOffset>
                </wp:positionH>
                <wp:positionV relativeFrom="paragraph">
                  <wp:posOffset>7810500</wp:posOffset>
                </wp:positionV>
                <wp:extent cx="6924675" cy="1000125"/>
                <wp:effectExtent l="0" t="0" r="28575" b="28575"/>
                <wp:wrapNone/>
                <wp:docPr id="2077683523" name="Rectangle 16"/>
                <wp:cNvGraphicFramePr/>
                <a:graphic xmlns:a="http://schemas.openxmlformats.org/drawingml/2006/main">
                  <a:graphicData uri="http://schemas.microsoft.com/office/word/2010/wordprocessingShape">
                    <wps:wsp>
                      <wps:cNvSpPr/>
                      <wps:spPr>
                        <a:xfrm>
                          <a:off x="0" y="0"/>
                          <a:ext cx="6924675" cy="10001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F3A27D" w14:textId="6B1B7D69" w:rsidR="00BF560A" w:rsidRPr="00955FDC" w:rsidRDefault="00955FDC" w:rsidP="00BF560A">
                            <w:pPr>
                              <w:spacing w:after="0" w:line="240" w:lineRule="auto"/>
                              <w:rPr>
                                <w:rFonts w:ascii="Arial" w:eastAsia="Times New Roman" w:hAnsi="Arial" w:cs="Arial"/>
                                <w:b/>
                                <w:bCs/>
                                <w:kern w:val="0"/>
                                <w:lang w:eastAsia="en-GB"/>
                                <w14:ligatures w14:val="none"/>
                              </w:rPr>
                            </w:pPr>
                            <w:r w:rsidRPr="00955FDC">
                              <w:rPr>
                                <w:rFonts w:ascii="Arial" w:eastAsia="Times New Roman" w:hAnsi="Arial" w:cs="Arial"/>
                                <w:b/>
                                <w:bCs/>
                                <w:kern w:val="0"/>
                                <w:lang w:eastAsia="en-GB"/>
                                <w14:ligatures w14:val="none"/>
                              </w:rPr>
                              <w:t>08. Ethical Considerations:</w:t>
                            </w:r>
                          </w:p>
                          <w:p w14:paraId="3DF62B08" w14:textId="0655F391" w:rsidR="00BF560A" w:rsidRPr="00BF560A" w:rsidRDefault="00BF560A" w:rsidP="00BF560A">
                            <w:pPr>
                              <w:spacing w:after="0" w:line="240" w:lineRule="auto"/>
                              <w:rPr>
                                <w:rFonts w:ascii="Arial" w:eastAsia="Times New Roman" w:hAnsi="Arial" w:cs="Arial"/>
                                <w:kern w:val="0"/>
                                <w:lang w:eastAsia="en-GB"/>
                                <w14:ligatures w14:val="none"/>
                              </w:rPr>
                            </w:pPr>
                            <w:r w:rsidRPr="00BF560A">
                              <w:rPr>
                                <w:rFonts w:ascii="Arial" w:eastAsia="Times New Roman" w:hAnsi="Arial" w:cs="Arial"/>
                                <w:kern w:val="0"/>
                                <w:lang w:eastAsia="en-GB"/>
                                <w14:ligatures w14:val="none"/>
                              </w:rPr>
                              <w:t xml:space="preserve">Ethics in secondary research need the appropriate and transparent use of public information, maintaining academic integrity (British Educational Research Association, 2024). No main data collection </w:t>
                            </w:r>
                            <w:r w:rsidR="00B13F62" w:rsidRPr="00BF560A">
                              <w:rPr>
                                <w:rFonts w:ascii="Arial" w:eastAsia="Times New Roman" w:hAnsi="Arial" w:cs="Arial"/>
                                <w:kern w:val="0"/>
                                <w:lang w:eastAsia="en-GB"/>
                                <w14:ligatures w14:val="none"/>
                              </w:rPr>
                              <w:t>occurred;</w:t>
                            </w:r>
                            <w:r w:rsidRPr="00BF560A">
                              <w:rPr>
                                <w:rFonts w:ascii="Arial" w:eastAsia="Times New Roman" w:hAnsi="Arial" w:cs="Arial"/>
                                <w:kern w:val="0"/>
                                <w:lang w:eastAsia="en-GB"/>
                                <w14:ligatures w14:val="none"/>
                              </w:rPr>
                              <w:t xml:space="preserve"> </w:t>
                            </w:r>
                            <w:r w:rsidR="00EE76E8" w:rsidRPr="00A43BAF">
                              <w:rPr>
                                <w:rFonts w:ascii="Arial" w:eastAsia="Times New Roman" w:hAnsi="Arial" w:cs="Arial"/>
                                <w:kern w:val="0"/>
                                <w:lang w:eastAsia="en-GB"/>
                                <w14:ligatures w14:val="none"/>
                              </w:rPr>
                              <w:t>therefore,</w:t>
                            </w:r>
                            <w:r w:rsidRPr="00BF560A">
                              <w:rPr>
                                <w:rFonts w:ascii="Arial" w:eastAsia="Times New Roman" w:hAnsi="Arial" w:cs="Arial"/>
                                <w:kern w:val="0"/>
                                <w:lang w:eastAsia="en-GB"/>
                                <w14:ligatures w14:val="none"/>
                              </w:rPr>
                              <w:t xml:space="preserve"> participant risk was </w:t>
                            </w:r>
                            <w:r w:rsidR="00D018E6" w:rsidRPr="00BF560A">
                              <w:rPr>
                                <w:rFonts w:ascii="Arial" w:eastAsia="Times New Roman" w:hAnsi="Arial" w:cs="Arial"/>
                                <w:kern w:val="0"/>
                                <w:lang w:eastAsia="en-GB"/>
                                <w14:ligatures w14:val="none"/>
                              </w:rPr>
                              <w:t>non-existent</w:t>
                            </w:r>
                            <w:r w:rsidRPr="00BF560A">
                              <w:rPr>
                                <w:rFonts w:ascii="Arial" w:eastAsia="Times New Roman" w:hAnsi="Arial" w:cs="Arial"/>
                                <w:kern w:val="0"/>
                                <w:lang w:eastAsia="en-GB"/>
                                <w14:ligatures w14:val="none"/>
                              </w:rPr>
                              <w:t>. All sources were meticulously mentioned in Harvard style, and only reliable, impartial research was included (UWTSD, 2022).</w:t>
                            </w:r>
                          </w:p>
                          <w:p w14:paraId="6BDC5AAC" w14:textId="77777777" w:rsidR="00BF560A" w:rsidRDefault="00BF560A" w:rsidP="00BF56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20A3F4" id="Rectangle 16" o:spid="_x0000_s1031" style="position:absolute;margin-left:-51.75pt;margin-top:615pt;width:545.25pt;height:78.7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" fillcolor="#156082 [3204]" strokecolor="#030e13 [484]" strokeweight="1pt">
                <v:textbox>
                  <w:txbxContent>
                    <w:p w14:paraId="1BF3A27D" w14:textId="6B1B7D69" w:rsidR="00BF560A" w:rsidRPr="00955FDC" w:rsidRDefault="00955FDC" w:rsidP="00BF560A">
                      <w:pPr>
                        <w:spacing w:after="0" w:line="240" w:lineRule="auto"/>
                        <w:rPr>
                          <w:rFonts w:ascii="Arial" w:eastAsia="Times New Roman" w:hAnsi="Arial" w:cs="Arial"/>
                          <w:b/>
                          <w:bCs/>
                          <w:kern w:val="0"/>
                          <w:lang w:eastAsia="en-GB"/>
                          <w14:ligatures w14:val="none"/>
                        </w:rPr>
                      </w:pPr>
                      <w:r w:rsidRPr="00955FDC">
                        <w:rPr>
                          <w:rFonts w:ascii="Arial" w:eastAsia="Times New Roman" w:hAnsi="Arial" w:cs="Arial"/>
                          <w:b/>
                          <w:bCs/>
                          <w:kern w:val="0"/>
                          <w:lang w:eastAsia="en-GB"/>
                          <w14:ligatures w14:val="none"/>
                        </w:rPr>
                        <w:t>08. Ethical Considerations:</w:t>
                      </w:r>
                    </w:p>
                    <w:p w14:paraId="3DF62B08" w14:textId="0655F391" w:rsidR="00BF560A" w:rsidRPr="00BF560A" w:rsidRDefault="00BF560A" w:rsidP="00BF560A">
                      <w:pPr>
                        <w:spacing w:after="0" w:line="240" w:lineRule="auto"/>
                        <w:rPr>
                          <w:rFonts w:ascii="Arial" w:eastAsia="Times New Roman" w:hAnsi="Arial" w:cs="Arial"/>
                          <w:kern w:val="0"/>
                          <w:lang w:eastAsia="en-GB"/>
                          <w14:ligatures w14:val="none"/>
                        </w:rPr>
                      </w:pPr>
                      <w:r w:rsidRPr="00BF560A">
                        <w:rPr>
                          <w:rFonts w:ascii="Arial" w:eastAsia="Times New Roman" w:hAnsi="Arial" w:cs="Arial"/>
                          <w:kern w:val="0"/>
                          <w:lang w:eastAsia="en-GB"/>
                          <w14:ligatures w14:val="none"/>
                        </w:rPr>
                        <w:t xml:space="preserve">Ethics in secondary research need the appropriate and transparent use of public information, maintaining academic integrity (British Educational Research Association, 2024). No main data collection </w:t>
                      </w:r>
                      <w:r w:rsidR="00B13F62" w:rsidRPr="00BF560A">
                        <w:rPr>
                          <w:rFonts w:ascii="Arial" w:eastAsia="Times New Roman" w:hAnsi="Arial" w:cs="Arial"/>
                          <w:kern w:val="0"/>
                          <w:lang w:eastAsia="en-GB"/>
                          <w14:ligatures w14:val="none"/>
                        </w:rPr>
                        <w:t>occurred;</w:t>
                      </w:r>
                      <w:r w:rsidRPr="00BF560A">
                        <w:rPr>
                          <w:rFonts w:ascii="Arial" w:eastAsia="Times New Roman" w:hAnsi="Arial" w:cs="Arial"/>
                          <w:kern w:val="0"/>
                          <w:lang w:eastAsia="en-GB"/>
                          <w14:ligatures w14:val="none"/>
                        </w:rPr>
                        <w:t xml:space="preserve"> </w:t>
                      </w:r>
                      <w:r w:rsidR="00EE76E8" w:rsidRPr="00A43BAF">
                        <w:rPr>
                          <w:rFonts w:ascii="Arial" w:eastAsia="Times New Roman" w:hAnsi="Arial" w:cs="Arial"/>
                          <w:kern w:val="0"/>
                          <w:lang w:eastAsia="en-GB"/>
                          <w14:ligatures w14:val="none"/>
                        </w:rPr>
                        <w:t>therefore,</w:t>
                      </w:r>
                      <w:r w:rsidRPr="00BF560A">
                        <w:rPr>
                          <w:rFonts w:ascii="Arial" w:eastAsia="Times New Roman" w:hAnsi="Arial" w:cs="Arial"/>
                          <w:kern w:val="0"/>
                          <w:lang w:eastAsia="en-GB"/>
                          <w14:ligatures w14:val="none"/>
                        </w:rPr>
                        <w:t xml:space="preserve"> participant risk was </w:t>
                      </w:r>
                      <w:r w:rsidR="00D018E6" w:rsidRPr="00BF560A">
                        <w:rPr>
                          <w:rFonts w:ascii="Arial" w:eastAsia="Times New Roman" w:hAnsi="Arial" w:cs="Arial"/>
                          <w:kern w:val="0"/>
                          <w:lang w:eastAsia="en-GB"/>
                          <w14:ligatures w14:val="none"/>
                        </w:rPr>
                        <w:t>non-existent</w:t>
                      </w:r>
                      <w:r w:rsidRPr="00BF560A">
                        <w:rPr>
                          <w:rFonts w:ascii="Arial" w:eastAsia="Times New Roman" w:hAnsi="Arial" w:cs="Arial"/>
                          <w:kern w:val="0"/>
                          <w:lang w:eastAsia="en-GB"/>
                          <w14:ligatures w14:val="none"/>
                        </w:rPr>
                        <w:t>. All sources were meticulously mentioned in Harvard style, and only reliable, impartial research was included (UWTSD, 2022).</w:t>
                      </w:r>
                    </w:p>
                    <w:p w14:paraId="6BDC5AAC" w14:textId="77777777" w:rsidR="00BF560A" w:rsidRDefault="00BF560A" w:rsidP="00BF560A">
                      <w:pPr>
                        <w:jc w:val="center"/>
                      </w:pPr>
                    </w:p>
                  </w:txbxContent>
                </v:textbox>
              </v:rect>
            </w:pict>
          </mc:Fallback>
        </mc:AlternateContent>
      </w:r>
      <w:r w:rsidR="00624D97">
        <w:rPr>
          <w:noProof/>
        </w:rPr>
        <mc:AlternateContent>
          <mc:Choice Requires="wps">
            <w:drawing>
              <wp:anchor distT="0" distB="0" distL="114300" distR="114300" simplePos="0" relativeHeight="251676672" behindDoc="0" locked="0" layoutInCell="1" allowOverlap="1" wp14:anchorId="6A746A14" wp14:editId="6959D736">
                <wp:simplePos x="0" y="0"/>
                <wp:positionH relativeFrom="column">
                  <wp:posOffset>-790575</wp:posOffset>
                </wp:positionH>
                <wp:positionV relativeFrom="paragraph">
                  <wp:posOffset>6172200</wp:posOffset>
                </wp:positionV>
                <wp:extent cx="3648075" cy="1476375"/>
                <wp:effectExtent l="0" t="0" r="28575" b="28575"/>
                <wp:wrapNone/>
                <wp:docPr id="606594941" name="Rectangle 15"/>
                <wp:cNvGraphicFramePr/>
                <a:graphic xmlns:a="http://schemas.openxmlformats.org/drawingml/2006/main">
                  <a:graphicData uri="http://schemas.microsoft.com/office/word/2010/wordprocessingShape">
                    <wps:wsp>
                      <wps:cNvSpPr/>
                      <wps:spPr>
                        <a:xfrm>
                          <a:off x="0" y="0"/>
                          <a:ext cx="3648075" cy="1476375"/>
                        </a:xfrm>
                        <a:prstGeom prst="rect">
                          <a:avLst/>
                        </a:prstGeom>
                        <a:solidFill>
                          <a:schemeClr val="accent6">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A3AC09D" w14:textId="1FB23846" w:rsidR="00624D97" w:rsidRPr="004E11B4" w:rsidRDefault="00624D97" w:rsidP="00624D97">
                            <w:pPr>
                              <w:spacing w:after="0" w:line="240" w:lineRule="auto"/>
                              <w:rPr>
                                <w:rFonts w:ascii="Arial" w:eastAsia="Times New Roman" w:hAnsi="Arial" w:cs="Arial"/>
                                <w:b/>
                                <w:bCs/>
                                <w:kern w:val="0"/>
                                <w:lang w:eastAsia="en-GB"/>
                                <w14:ligatures w14:val="none"/>
                              </w:rPr>
                            </w:pPr>
                            <w:r w:rsidRPr="004E11B4">
                              <w:rPr>
                                <w:rFonts w:ascii="Arial" w:eastAsia="Times New Roman" w:hAnsi="Arial" w:cs="Arial"/>
                                <w:b/>
                                <w:bCs/>
                                <w:kern w:val="0"/>
                                <w:lang w:eastAsia="en-GB"/>
                                <w14:ligatures w14:val="none"/>
                              </w:rPr>
                              <w:t>07.</w:t>
                            </w:r>
                            <w:r w:rsidR="004E11B4" w:rsidRPr="004E11B4">
                              <w:rPr>
                                <w:rFonts w:ascii="Arial" w:eastAsia="Times New Roman" w:hAnsi="Arial" w:cs="Arial"/>
                                <w:b/>
                                <w:bCs/>
                                <w:kern w:val="0"/>
                                <w:lang w:eastAsia="en-GB"/>
                                <w14:ligatures w14:val="none"/>
                              </w:rPr>
                              <w:t xml:space="preserve"> Exclusion Criteria</w:t>
                            </w:r>
                          </w:p>
                          <w:p w14:paraId="1A01DA09" w14:textId="798E114D" w:rsidR="00624D97" w:rsidRPr="00624D97" w:rsidRDefault="00624D97" w:rsidP="00624D97">
                            <w:pPr>
                              <w:spacing w:after="0" w:line="240" w:lineRule="auto"/>
                              <w:rPr>
                                <w:rFonts w:ascii="Arial" w:eastAsia="Times New Roman" w:hAnsi="Arial" w:cs="Arial"/>
                                <w:kern w:val="0"/>
                                <w:lang w:eastAsia="en-GB"/>
                                <w14:ligatures w14:val="none"/>
                              </w:rPr>
                            </w:pPr>
                            <w:r w:rsidRPr="00624D97">
                              <w:rPr>
                                <w:rFonts w:ascii="Arial" w:eastAsia="Times New Roman" w:hAnsi="Arial" w:cs="Arial"/>
                                <w:kern w:val="0"/>
                                <w:lang w:eastAsia="en-GB"/>
                                <w14:ligatures w14:val="none"/>
                              </w:rPr>
                              <w:t>Excluded sources were non-peer-reviewed materials (including opinion pieces and blogs), studies published before to 2017, non-English publications, and research that did not directly pertain to the target audience or pertinent topics. Systematic reviews and official reports were included provided they satisfied the additional criterion.</w:t>
                            </w:r>
                          </w:p>
                          <w:p w14:paraId="1C611307" w14:textId="77777777" w:rsidR="00624D97" w:rsidRDefault="00624D97" w:rsidP="00624D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46A14" id="Rectangle 15" o:spid="_x0000_s1032" style="position:absolute;margin-left:-62.25pt;margin-top:486pt;width:287.25pt;height:116.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" fillcolor="#265317 [1609]" strokecolor="#030e13 [484]" strokeweight="1pt">
                <v:textbox>
                  <w:txbxContent>
                    <w:p w14:paraId="5A3AC09D" w14:textId="1FB23846" w:rsidR="00624D97" w:rsidRPr="004E11B4" w:rsidRDefault="00624D97" w:rsidP="00624D97">
                      <w:pPr>
                        <w:spacing w:after="0" w:line="240" w:lineRule="auto"/>
                        <w:rPr>
                          <w:rFonts w:ascii="Arial" w:eastAsia="Times New Roman" w:hAnsi="Arial" w:cs="Arial"/>
                          <w:b/>
                          <w:bCs/>
                          <w:kern w:val="0"/>
                          <w:lang w:eastAsia="en-GB"/>
                          <w14:ligatures w14:val="none"/>
                        </w:rPr>
                      </w:pPr>
                      <w:r w:rsidRPr="004E11B4">
                        <w:rPr>
                          <w:rFonts w:ascii="Arial" w:eastAsia="Times New Roman" w:hAnsi="Arial" w:cs="Arial"/>
                          <w:b/>
                          <w:bCs/>
                          <w:kern w:val="0"/>
                          <w:lang w:eastAsia="en-GB"/>
                          <w14:ligatures w14:val="none"/>
                        </w:rPr>
                        <w:t>07.</w:t>
                      </w:r>
                      <w:r w:rsidR="004E11B4" w:rsidRPr="004E11B4">
                        <w:rPr>
                          <w:rFonts w:ascii="Arial" w:eastAsia="Times New Roman" w:hAnsi="Arial" w:cs="Arial"/>
                          <w:b/>
                          <w:bCs/>
                          <w:kern w:val="0"/>
                          <w:lang w:eastAsia="en-GB"/>
                          <w14:ligatures w14:val="none"/>
                        </w:rPr>
                        <w:t xml:space="preserve"> Exclusion Criteria</w:t>
                      </w:r>
                    </w:p>
                    <w:p w14:paraId="1A01DA09" w14:textId="798E114D" w:rsidR="00624D97" w:rsidRPr="00624D97" w:rsidRDefault="00624D97" w:rsidP="00624D97">
                      <w:pPr>
                        <w:spacing w:after="0" w:line="240" w:lineRule="auto"/>
                        <w:rPr>
                          <w:rFonts w:ascii="Arial" w:eastAsia="Times New Roman" w:hAnsi="Arial" w:cs="Arial"/>
                          <w:kern w:val="0"/>
                          <w:lang w:eastAsia="en-GB"/>
                          <w14:ligatures w14:val="none"/>
                        </w:rPr>
                      </w:pPr>
                      <w:r w:rsidRPr="00624D97">
                        <w:rPr>
                          <w:rFonts w:ascii="Arial" w:eastAsia="Times New Roman" w:hAnsi="Arial" w:cs="Arial"/>
                          <w:kern w:val="0"/>
                          <w:lang w:eastAsia="en-GB"/>
                          <w14:ligatures w14:val="none"/>
                        </w:rPr>
                        <w:t>Excluded sources were non-peer-reviewed materials (including opinion pieces and blogs), studies published before to 2017, non-English publications, and research that did not directly pertain to the target audience or pertinent topics. Systematic reviews and official reports were included provided they satisfied the additional criterion.</w:t>
                      </w:r>
                    </w:p>
                    <w:p w14:paraId="1C611307" w14:textId="77777777" w:rsidR="00624D97" w:rsidRDefault="00624D97" w:rsidP="00624D97">
                      <w:pPr>
                        <w:jc w:val="center"/>
                      </w:pPr>
                    </w:p>
                  </w:txbxContent>
                </v:textbox>
              </v:rect>
            </w:pict>
          </mc:Fallback>
        </mc:AlternateContent>
      </w:r>
      <w:r w:rsidR="002825E9">
        <w:rPr>
          <w:noProof/>
        </w:rPr>
        <mc:AlternateContent>
          <mc:Choice Requires="wps">
            <w:drawing>
              <wp:anchor distT="0" distB="0" distL="114300" distR="114300" simplePos="0" relativeHeight="251675648" behindDoc="0" locked="0" layoutInCell="1" allowOverlap="1" wp14:anchorId="261463ED" wp14:editId="4E44CCDD">
                <wp:simplePos x="0" y="0"/>
                <wp:positionH relativeFrom="column">
                  <wp:posOffset>2933700</wp:posOffset>
                </wp:positionH>
                <wp:positionV relativeFrom="paragraph">
                  <wp:posOffset>5972175</wp:posOffset>
                </wp:positionV>
                <wp:extent cx="3495675" cy="1333500"/>
                <wp:effectExtent l="0" t="0" r="28575" b="19050"/>
                <wp:wrapNone/>
                <wp:docPr id="299321133" name="Rectangle 14"/>
                <wp:cNvGraphicFramePr/>
                <a:graphic xmlns:a="http://schemas.openxmlformats.org/drawingml/2006/main">
                  <a:graphicData uri="http://schemas.microsoft.com/office/word/2010/wordprocessingShape">
                    <wps:wsp>
                      <wps:cNvSpPr/>
                      <wps:spPr>
                        <a:xfrm>
                          <a:off x="0" y="0"/>
                          <a:ext cx="3495675" cy="1333500"/>
                        </a:xfrm>
                        <a:prstGeom prst="rect">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6D6C17" w14:textId="39F34D1C" w:rsidR="002825E9" w:rsidRPr="00B952F4" w:rsidRDefault="00B952F4" w:rsidP="002825E9">
                            <w:pPr>
                              <w:spacing w:after="0" w:line="240" w:lineRule="auto"/>
                              <w:rPr>
                                <w:rFonts w:ascii="Arial" w:eastAsia="Times New Roman" w:hAnsi="Arial" w:cs="Arial"/>
                                <w:b/>
                                <w:bCs/>
                                <w:kern w:val="0"/>
                                <w:lang w:eastAsia="en-GB"/>
                                <w14:ligatures w14:val="none"/>
                              </w:rPr>
                            </w:pPr>
                            <w:r w:rsidRPr="00B952F4">
                              <w:rPr>
                                <w:rFonts w:ascii="Arial" w:eastAsia="Times New Roman" w:hAnsi="Arial" w:cs="Arial"/>
                                <w:b/>
                                <w:bCs/>
                                <w:kern w:val="0"/>
                                <w:lang w:eastAsia="en-GB"/>
                                <w14:ligatures w14:val="none"/>
                              </w:rPr>
                              <w:t>06. Inclusion Criteria</w:t>
                            </w:r>
                          </w:p>
                          <w:p w14:paraId="637C96C8" w14:textId="67D834C6" w:rsidR="002825E9" w:rsidRPr="002825E9" w:rsidRDefault="002825E9" w:rsidP="002825E9">
                            <w:pPr>
                              <w:spacing w:after="0" w:line="240" w:lineRule="auto"/>
                              <w:rPr>
                                <w:rFonts w:ascii="Arial" w:eastAsia="Times New Roman" w:hAnsi="Arial" w:cs="Arial"/>
                                <w:kern w:val="0"/>
                                <w:lang w:eastAsia="en-GB"/>
                                <w14:ligatures w14:val="none"/>
                              </w:rPr>
                            </w:pPr>
                            <w:r w:rsidRPr="002825E9">
                              <w:rPr>
                                <w:rFonts w:ascii="Arial" w:eastAsia="Times New Roman" w:hAnsi="Arial" w:cs="Arial"/>
                                <w:kern w:val="0"/>
                                <w:lang w:eastAsia="en-GB"/>
                                <w14:ligatures w14:val="none"/>
                              </w:rPr>
                              <w:t>Sources included were peer-reviewed academic papers, systematic reviews, and policy documents published from 2017 onwards. Research must concentrate on UK care facilities or provide directly comparable foreign evidence, with accessible full-text English versions.</w:t>
                            </w:r>
                          </w:p>
                          <w:p w14:paraId="6F8FF65E" w14:textId="77777777" w:rsidR="002825E9" w:rsidRDefault="002825E9" w:rsidP="002825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1463ED" id="Rectangle 14" o:spid="_x0000_s1033" style="position:absolute;margin-left:231pt;margin-top:470.25pt;width:275.25pt;height:10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" fillcolor="#c00000" strokecolor="#030e13 [484]" strokeweight="1pt">
                <v:textbox>
                  <w:txbxContent>
                    <w:p w14:paraId="6C6D6C17" w14:textId="39F34D1C" w:rsidR="002825E9" w:rsidRPr="00B952F4" w:rsidRDefault="00B952F4" w:rsidP="002825E9">
                      <w:pPr>
                        <w:spacing w:after="0" w:line="240" w:lineRule="auto"/>
                        <w:rPr>
                          <w:rFonts w:ascii="Arial" w:eastAsia="Times New Roman" w:hAnsi="Arial" w:cs="Arial"/>
                          <w:b/>
                          <w:bCs/>
                          <w:kern w:val="0"/>
                          <w:lang w:eastAsia="en-GB"/>
                          <w14:ligatures w14:val="none"/>
                        </w:rPr>
                      </w:pPr>
                      <w:r w:rsidRPr="00B952F4">
                        <w:rPr>
                          <w:rFonts w:ascii="Arial" w:eastAsia="Times New Roman" w:hAnsi="Arial" w:cs="Arial"/>
                          <w:b/>
                          <w:bCs/>
                          <w:kern w:val="0"/>
                          <w:lang w:eastAsia="en-GB"/>
                          <w14:ligatures w14:val="none"/>
                        </w:rPr>
                        <w:t>06. Inclusion Criteria</w:t>
                      </w:r>
                    </w:p>
                    <w:p w14:paraId="637C96C8" w14:textId="67D834C6" w:rsidR="002825E9" w:rsidRPr="002825E9" w:rsidRDefault="002825E9" w:rsidP="002825E9">
                      <w:pPr>
                        <w:spacing w:after="0" w:line="240" w:lineRule="auto"/>
                        <w:rPr>
                          <w:rFonts w:ascii="Arial" w:eastAsia="Times New Roman" w:hAnsi="Arial" w:cs="Arial"/>
                          <w:kern w:val="0"/>
                          <w:lang w:eastAsia="en-GB"/>
                          <w14:ligatures w14:val="none"/>
                        </w:rPr>
                      </w:pPr>
                      <w:r w:rsidRPr="002825E9">
                        <w:rPr>
                          <w:rFonts w:ascii="Arial" w:eastAsia="Times New Roman" w:hAnsi="Arial" w:cs="Arial"/>
                          <w:kern w:val="0"/>
                          <w:lang w:eastAsia="en-GB"/>
                          <w14:ligatures w14:val="none"/>
                        </w:rPr>
                        <w:t>Sources included were peer-reviewed academic papers, systematic reviews, and policy documents published from 2017 onwards. Research must concentrate on UK care facilities or provide directly comparable foreign evidence, with accessible full-text English versions.</w:t>
                      </w:r>
                    </w:p>
                    <w:p w14:paraId="6F8FF65E" w14:textId="77777777" w:rsidR="002825E9" w:rsidRDefault="002825E9" w:rsidP="002825E9">
                      <w:pPr>
                        <w:jc w:val="center"/>
                      </w:pPr>
                    </w:p>
                  </w:txbxContent>
                </v:textbox>
              </v:rect>
            </w:pict>
          </mc:Fallback>
        </mc:AlternateContent>
      </w:r>
      <w:r w:rsidR="00A05F4F">
        <w:rPr>
          <w:noProof/>
        </w:rPr>
        <mc:AlternateContent>
          <mc:Choice Requires="wps">
            <w:drawing>
              <wp:anchor distT="0" distB="0" distL="114300" distR="114300" simplePos="0" relativeHeight="251674624" behindDoc="0" locked="0" layoutInCell="1" allowOverlap="1" wp14:anchorId="75490078" wp14:editId="6E4388FF">
                <wp:simplePos x="0" y="0"/>
                <wp:positionH relativeFrom="column">
                  <wp:posOffset>2762250</wp:posOffset>
                </wp:positionH>
                <wp:positionV relativeFrom="paragraph">
                  <wp:posOffset>4772025</wp:posOffset>
                </wp:positionV>
                <wp:extent cx="171450" cy="0"/>
                <wp:effectExtent l="0" t="76200" r="19050" b="95250"/>
                <wp:wrapNone/>
                <wp:docPr id="499150131" name="Straight Arrow Connector 13"/>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C86E61C" id="_x0000_t32" coordsize="21600,21600" o:spt="32" o:oned="t" path="m,l21600,21600e" filled="f">
                <v:path arrowok="t" fillok="f" o:connecttype="none"/>
                <o:lock v:ext="edit" shapetype="t"/>
              </v:shapetype>
              <v:shape id="Straight Arrow Connector 13" o:spid="_x0000_s1026" type="#_x0000_t32" style="position:absolute;margin-left:217.5pt;margin-top:375.75pt;width:1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" strokecolor="#156082 [3204]" strokeweight=".5pt">
                <v:stroke endarrow="block" joinstyle="miter"/>
              </v:shape>
            </w:pict>
          </mc:Fallback>
        </mc:AlternateContent>
      </w:r>
      <w:r w:rsidR="00A05F4F">
        <w:rPr>
          <w:noProof/>
        </w:rPr>
        <w:drawing>
          <wp:anchor distT="0" distB="0" distL="114300" distR="114300" simplePos="0" relativeHeight="251673600" behindDoc="0" locked="0" layoutInCell="1" allowOverlap="1" wp14:anchorId="6288C3A1" wp14:editId="5223ED95">
            <wp:simplePos x="0" y="0"/>
            <wp:positionH relativeFrom="column">
              <wp:posOffset>2990850</wp:posOffset>
            </wp:positionH>
            <wp:positionV relativeFrom="paragraph">
              <wp:posOffset>3990975</wp:posOffset>
            </wp:positionV>
            <wp:extent cx="3438525" cy="1698625"/>
            <wp:effectExtent l="0" t="0" r="9525" b="0"/>
            <wp:wrapNone/>
            <wp:docPr id="5562056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05608" name="Picture 556205608"/>
                    <pic:cNvPicPr/>
                  </pic:nvPicPr>
                  <pic:blipFill>
                    <a:blip r:embed="rId11">
                      <a:extLst>
                        <a:ext uri="{28A0092B-C50C-407E-A947-70E740481C1C}">
                          <a14:useLocalDpi xmlns:a14="http://schemas.microsoft.com/office/drawing/2010/main" val="0"/>
                        </a:ext>
                      </a:extLst>
                    </a:blip>
                    <a:stretch>
                      <a:fillRect/>
                    </a:stretch>
                  </pic:blipFill>
                  <pic:spPr>
                    <a:xfrm>
                      <a:off x="0" y="0"/>
                      <a:ext cx="3438525" cy="1698625"/>
                    </a:xfrm>
                    <a:prstGeom prst="rect">
                      <a:avLst/>
                    </a:prstGeom>
                  </pic:spPr>
                </pic:pic>
              </a:graphicData>
            </a:graphic>
            <wp14:sizeRelH relativeFrom="margin">
              <wp14:pctWidth>0</wp14:pctWidth>
            </wp14:sizeRelH>
            <wp14:sizeRelV relativeFrom="margin">
              <wp14:pctHeight>0</wp14:pctHeight>
            </wp14:sizeRelV>
          </wp:anchor>
        </w:drawing>
      </w:r>
      <w:r w:rsidR="00A05F4F">
        <w:rPr>
          <w:noProof/>
        </w:rPr>
        <mc:AlternateContent>
          <mc:Choice Requires="wps">
            <w:drawing>
              <wp:anchor distT="0" distB="0" distL="114300" distR="114300" simplePos="0" relativeHeight="251672576" behindDoc="0" locked="0" layoutInCell="1" allowOverlap="1" wp14:anchorId="4992CBCA" wp14:editId="469AD2A7">
                <wp:simplePos x="0" y="0"/>
                <wp:positionH relativeFrom="column">
                  <wp:posOffset>-790575</wp:posOffset>
                </wp:positionH>
                <wp:positionV relativeFrom="paragraph">
                  <wp:posOffset>3743325</wp:posOffset>
                </wp:positionV>
                <wp:extent cx="3552825" cy="2314575"/>
                <wp:effectExtent l="0" t="0" r="28575" b="28575"/>
                <wp:wrapNone/>
                <wp:docPr id="1171266607" name="Rectangle 11"/>
                <wp:cNvGraphicFramePr/>
                <a:graphic xmlns:a="http://schemas.openxmlformats.org/drawingml/2006/main">
                  <a:graphicData uri="http://schemas.microsoft.com/office/word/2010/wordprocessingShape">
                    <wps:wsp>
                      <wps:cNvSpPr/>
                      <wps:spPr>
                        <a:xfrm>
                          <a:off x="0" y="0"/>
                          <a:ext cx="3552825" cy="2314575"/>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60EC4E" w14:textId="4BCC7EB7" w:rsidR="00A04ED9" w:rsidRPr="00EB1BD4" w:rsidRDefault="00EB1BD4" w:rsidP="00A04ED9">
                            <w:pPr>
                              <w:spacing w:after="0" w:line="240" w:lineRule="auto"/>
                              <w:rPr>
                                <w:rFonts w:ascii="Arial" w:eastAsia="Times New Roman" w:hAnsi="Arial" w:cs="Arial"/>
                                <w:b/>
                                <w:bCs/>
                                <w:kern w:val="0"/>
                                <w:lang w:eastAsia="en-GB"/>
                                <w14:ligatures w14:val="none"/>
                              </w:rPr>
                            </w:pPr>
                            <w:r w:rsidRPr="00EB1BD4">
                              <w:rPr>
                                <w:rFonts w:ascii="Arial" w:eastAsia="Times New Roman" w:hAnsi="Arial" w:cs="Arial"/>
                                <w:b/>
                                <w:bCs/>
                                <w:kern w:val="0"/>
                                <w:lang w:eastAsia="en-GB"/>
                                <w14:ligatures w14:val="none"/>
                              </w:rPr>
                              <w:t>05. Research Validation and Analysis:</w:t>
                            </w:r>
                          </w:p>
                          <w:p w14:paraId="6D09E2FF" w14:textId="0F2E1CE2" w:rsidR="00A04ED9" w:rsidRPr="00A04ED9" w:rsidRDefault="00A04ED9" w:rsidP="00A04ED9">
                            <w:pPr>
                              <w:spacing w:after="0" w:line="240" w:lineRule="auto"/>
                              <w:rPr>
                                <w:rFonts w:ascii="Arial" w:eastAsia="Times New Roman" w:hAnsi="Arial" w:cs="Arial"/>
                                <w:kern w:val="0"/>
                                <w:lang w:eastAsia="en-GB"/>
                                <w14:ligatures w14:val="none"/>
                              </w:rPr>
                            </w:pPr>
                            <w:r w:rsidRPr="00A04ED9">
                              <w:rPr>
                                <w:rFonts w:ascii="Arial" w:eastAsia="Times New Roman" w:hAnsi="Arial" w:cs="Arial"/>
                                <w:kern w:val="0"/>
                                <w:lang w:eastAsia="en-GB"/>
                                <w14:ligatures w14:val="none"/>
                              </w:rPr>
                              <w:t>Validation in secondary research entails assessing the trustworthiness, relevance, authority, correctness, and purpose of sources (Blakeslee, 2004). This project used a two-stage validation process: an initial relevance screening, followed by the CRAAP test. Only sources that fulfilled all criteria were included. Thematic analysis was used to consolidate repeating codes, which were categorised into principal themes including risk factors, psychological effects, and therapeutic techniques (Whitehead et al., 2021). The analytical procedure and code compilation are recorded in</w:t>
                            </w:r>
                            <w:r w:rsidR="00224CDB">
                              <w:rPr>
                                <w:rFonts w:ascii="Arial" w:eastAsia="Times New Roman" w:hAnsi="Arial" w:cs="Arial"/>
                                <w:kern w:val="0"/>
                                <w:lang w:eastAsia="en-GB"/>
                                <w14:ligatures w14:val="none"/>
                              </w:rPr>
                              <w:t xml:space="preserve"> </w:t>
                            </w:r>
                            <w:r w:rsidR="00BF3DC8">
                              <w:rPr>
                                <w:rFonts w:ascii="Arial" w:eastAsia="Times New Roman" w:hAnsi="Arial" w:cs="Arial"/>
                                <w:kern w:val="0"/>
                                <w:lang w:eastAsia="en-GB"/>
                                <w14:ligatures w14:val="none"/>
                              </w:rPr>
                              <w:t>Results Summary Table.</w:t>
                            </w:r>
                          </w:p>
                          <w:p w14:paraId="02CE258A" w14:textId="77777777" w:rsidR="00A04ED9" w:rsidRDefault="00A04ED9" w:rsidP="00A04E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92CBCA" id="Rectangle 11" o:spid="_x0000_s1034" style="position:absolute;margin-left:-62.25pt;margin-top:294.75pt;width:279.75pt;height:182.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" fillcolor="#0070c0" strokecolor="#030e13 [484]" strokeweight="1pt">
                <v:textbox>
                  <w:txbxContent>
                    <w:p w14:paraId="6C60EC4E" w14:textId="4BCC7EB7" w:rsidR="00A04ED9" w:rsidRPr="00EB1BD4" w:rsidRDefault="00EB1BD4" w:rsidP="00A04ED9">
                      <w:pPr>
                        <w:spacing w:after="0" w:line="240" w:lineRule="auto"/>
                        <w:rPr>
                          <w:rFonts w:ascii="Arial" w:eastAsia="Times New Roman" w:hAnsi="Arial" w:cs="Arial"/>
                          <w:b/>
                          <w:bCs/>
                          <w:kern w:val="0"/>
                          <w:lang w:eastAsia="en-GB"/>
                          <w14:ligatures w14:val="none"/>
                        </w:rPr>
                      </w:pPr>
                      <w:r w:rsidRPr="00EB1BD4">
                        <w:rPr>
                          <w:rFonts w:ascii="Arial" w:eastAsia="Times New Roman" w:hAnsi="Arial" w:cs="Arial"/>
                          <w:b/>
                          <w:bCs/>
                          <w:kern w:val="0"/>
                          <w:lang w:eastAsia="en-GB"/>
                          <w14:ligatures w14:val="none"/>
                        </w:rPr>
                        <w:t>05. Research Validation and Analysis:</w:t>
                      </w:r>
                    </w:p>
                    <w:p w14:paraId="6D09E2FF" w14:textId="0F2E1CE2" w:rsidR="00A04ED9" w:rsidRPr="00A04ED9" w:rsidRDefault="00A04ED9" w:rsidP="00A04ED9">
                      <w:pPr>
                        <w:spacing w:after="0" w:line="240" w:lineRule="auto"/>
                        <w:rPr>
                          <w:rFonts w:ascii="Arial" w:eastAsia="Times New Roman" w:hAnsi="Arial" w:cs="Arial"/>
                          <w:kern w:val="0"/>
                          <w:lang w:eastAsia="en-GB"/>
                          <w14:ligatures w14:val="none"/>
                        </w:rPr>
                      </w:pPr>
                      <w:r w:rsidRPr="00A04ED9">
                        <w:rPr>
                          <w:rFonts w:ascii="Arial" w:eastAsia="Times New Roman" w:hAnsi="Arial" w:cs="Arial"/>
                          <w:kern w:val="0"/>
                          <w:lang w:eastAsia="en-GB"/>
                          <w14:ligatures w14:val="none"/>
                        </w:rPr>
                        <w:t>Validation in secondary research entails assessing the trustworthiness, relevance, authority, correctness, and purpose of sources (Blakeslee, 2004). This project used a two-stage validation process: an initial relevance screening, followed by the CRAAP test. Only sources that fulfilled all criteria were included. Thematic analysis was used to consolidate repeating codes, which were categorised into principal themes including risk factors, psychological effects, and therapeutic techniques (Whitehead et al., 2021). The analytical procedure and code compilation are recorded in</w:t>
                      </w:r>
                      <w:r w:rsidR="00224CDB">
                        <w:rPr>
                          <w:rFonts w:ascii="Arial" w:eastAsia="Times New Roman" w:hAnsi="Arial" w:cs="Arial"/>
                          <w:kern w:val="0"/>
                          <w:lang w:eastAsia="en-GB"/>
                          <w14:ligatures w14:val="none"/>
                        </w:rPr>
                        <w:t xml:space="preserve"> </w:t>
                      </w:r>
                      <w:r w:rsidR="00BF3DC8">
                        <w:rPr>
                          <w:rFonts w:ascii="Arial" w:eastAsia="Times New Roman" w:hAnsi="Arial" w:cs="Arial"/>
                          <w:kern w:val="0"/>
                          <w:lang w:eastAsia="en-GB"/>
                          <w14:ligatures w14:val="none"/>
                        </w:rPr>
                        <w:t>Results Summary Table.</w:t>
                      </w:r>
                    </w:p>
                    <w:p w14:paraId="02CE258A" w14:textId="77777777" w:rsidR="00A04ED9" w:rsidRDefault="00A04ED9" w:rsidP="00A04ED9">
                      <w:pPr>
                        <w:jc w:val="center"/>
                      </w:pPr>
                    </w:p>
                  </w:txbxContent>
                </v:textbox>
              </v:rect>
            </w:pict>
          </mc:Fallback>
        </mc:AlternateContent>
      </w:r>
      <w:r w:rsidR="00A05F4F">
        <w:rPr>
          <w:noProof/>
        </w:rPr>
        <w:drawing>
          <wp:anchor distT="0" distB="0" distL="114300" distR="114300" simplePos="0" relativeHeight="251669504" behindDoc="0" locked="0" layoutInCell="1" allowOverlap="1" wp14:anchorId="52A1D8D2" wp14:editId="4528F784">
            <wp:simplePos x="0" y="0"/>
            <wp:positionH relativeFrom="column">
              <wp:posOffset>-790575</wp:posOffset>
            </wp:positionH>
            <wp:positionV relativeFrom="paragraph">
              <wp:posOffset>790575</wp:posOffset>
            </wp:positionV>
            <wp:extent cx="4085505" cy="1952625"/>
            <wp:effectExtent l="0" t="0" r="0" b="0"/>
            <wp:wrapNone/>
            <wp:docPr id="20128100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810000" name="Picture 2012810000"/>
                    <pic:cNvPicPr/>
                  </pic:nvPicPr>
                  <pic:blipFill>
                    <a:blip r:embed="rId12">
                      <a:extLst>
                        <a:ext uri="{28A0092B-C50C-407E-A947-70E740481C1C}">
                          <a14:useLocalDpi xmlns:a14="http://schemas.microsoft.com/office/drawing/2010/main" val="0"/>
                        </a:ext>
                      </a:extLst>
                    </a:blip>
                    <a:stretch>
                      <a:fillRect/>
                    </a:stretch>
                  </pic:blipFill>
                  <pic:spPr>
                    <a:xfrm>
                      <a:off x="0" y="0"/>
                      <a:ext cx="4085505" cy="1952625"/>
                    </a:xfrm>
                    <a:prstGeom prst="rect">
                      <a:avLst/>
                    </a:prstGeom>
                  </pic:spPr>
                </pic:pic>
              </a:graphicData>
            </a:graphic>
            <wp14:sizeRelH relativeFrom="margin">
              <wp14:pctWidth>0</wp14:pctWidth>
            </wp14:sizeRelH>
            <wp14:sizeRelV relativeFrom="margin">
              <wp14:pctHeight>0</wp14:pctHeight>
            </wp14:sizeRelV>
          </wp:anchor>
        </w:drawing>
      </w:r>
      <w:r w:rsidR="00DE1B1E">
        <w:rPr>
          <w:noProof/>
        </w:rPr>
        <mc:AlternateContent>
          <mc:Choice Requires="wps">
            <w:drawing>
              <wp:anchor distT="0" distB="0" distL="114300" distR="114300" simplePos="0" relativeHeight="251671552" behindDoc="0" locked="0" layoutInCell="1" allowOverlap="1" wp14:anchorId="1BE876A3" wp14:editId="066E0802">
                <wp:simplePos x="0" y="0"/>
                <wp:positionH relativeFrom="column">
                  <wp:posOffset>3227705</wp:posOffset>
                </wp:positionH>
                <wp:positionV relativeFrom="paragraph">
                  <wp:posOffset>533400</wp:posOffset>
                </wp:positionV>
                <wp:extent cx="629920" cy="361950"/>
                <wp:effectExtent l="0" t="0" r="55880" b="57150"/>
                <wp:wrapNone/>
                <wp:docPr id="1071997718" name="Straight Arrow Connector 10"/>
                <wp:cNvGraphicFramePr/>
                <a:graphic xmlns:a="http://schemas.openxmlformats.org/drawingml/2006/main">
                  <a:graphicData uri="http://schemas.microsoft.com/office/word/2010/wordprocessingShape">
                    <wps:wsp>
                      <wps:cNvCnPr/>
                      <wps:spPr>
                        <a:xfrm>
                          <a:off x="0" y="0"/>
                          <a:ext cx="62992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C9D453" id="Straight Arrow Connector 10" o:spid="_x0000_s1026" type="#_x0000_t32" style="position:absolute;margin-left:254.15pt;margin-top:42pt;width:49.6pt;height:28.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" strokecolor="#156082 [3204]" strokeweight=".5pt">
                <v:stroke endarrow="block" joinstyle="miter"/>
              </v:shape>
            </w:pict>
          </mc:Fallback>
        </mc:AlternateContent>
      </w:r>
      <w:r w:rsidR="00DE1B1E">
        <w:rPr>
          <w:noProof/>
        </w:rPr>
        <mc:AlternateContent>
          <mc:Choice Requires="wps">
            <w:drawing>
              <wp:anchor distT="0" distB="0" distL="114300" distR="114300" simplePos="0" relativeHeight="251670528" behindDoc="0" locked="0" layoutInCell="1" allowOverlap="1" wp14:anchorId="1C27112E" wp14:editId="10ABD5E9">
                <wp:simplePos x="0" y="0"/>
                <wp:positionH relativeFrom="column">
                  <wp:posOffset>1733550</wp:posOffset>
                </wp:positionH>
                <wp:positionV relativeFrom="paragraph">
                  <wp:posOffset>533400</wp:posOffset>
                </wp:positionV>
                <wp:extent cx="314325" cy="247650"/>
                <wp:effectExtent l="38100" t="0" r="28575" b="57150"/>
                <wp:wrapNone/>
                <wp:docPr id="1732138298" name="Straight Arrow Connector 9"/>
                <wp:cNvGraphicFramePr/>
                <a:graphic xmlns:a="http://schemas.openxmlformats.org/drawingml/2006/main">
                  <a:graphicData uri="http://schemas.microsoft.com/office/word/2010/wordprocessingShape">
                    <wps:wsp>
                      <wps:cNvCnPr/>
                      <wps:spPr>
                        <a:xfrm flipH="1">
                          <a:off x="0" y="0"/>
                          <a:ext cx="31432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9D795E" id="Straight Arrow Connector 9" o:spid="_x0000_s1026" type="#_x0000_t32" style="position:absolute;margin-left:136.5pt;margin-top:42pt;width:24.75pt;height:19.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" strokecolor="#156082 [3204]" strokeweight=".5pt">
                <v:stroke endarrow="block" joinstyle="miter"/>
              </v:shape>
            </w:pict>
          </mc:Fallback>
        </mc:AlternateContent>
      </w:r>
      <w:r w:rsidR="00725111">
        <w:rPr>
          <w:noProof/>
        </w:rPr>
        <w:drawing>
          <wp:anchor distT="0" distB="0" distL="114300" distR="114300" simplePos="0" relativeHeight="251668480" behindDoc="1" locked="0" layoutInCell="1" allowOverlap="1" wp14:anchorId="2E605F21" wp14:editId="0437E9FB">
            <wp:simplePos x="0" y="0"/>
            <wp:positionH relativeFrom="column">
              <wp:posOffset>3371850</wp:posOffset>
            </wp:positionH>
            <wp:positionV relativeFrom="paragraph">
              <wp:posOffset>828675</wp:posOffset>
            </wp:positionV>
            <wp:extent cx="3057525" cy="2295525"/>
            <wp:effectExtent l="0" t="0" r="9525" b="9525"/>
            <wp:wrapNone/>
            <wp:docPr id="10736359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35919" name="Picture 1073635919"/>
                    <pic:cNvPicPr/>
                  </pic:nvPicPr>
                  <pic:blipFill>
                    <a:blip r:embed="rId13">
                      <a:extLst>
                        <a:ext uri="{28A0092B-C50C-407E-A947-70E740481C1C}">
                          <a14:useLocalDpi xmlns:a14="http://schemas.microsoft.com/office/drawing/2010/main" val="0"/>
                        </a:ext>
                      </a:extLst>
                    </a:blip>
                    <a:stretch>
                      <a:fillRect/>
                    </a:stretch>
                  </pic:blipFill>
                  <pic:spPr>
                    <a:xfrm>
                      <a:off x="0" y="0"/>
                      <a:ext cx="3057525" cy="2295525"/>
                    </a:xfrm>
                    <a:prstGeom prst="rect">
                      <a:avLst/>
                    </a:prstGeom>
                  </pic:spPr>
                </pic:pic>
              </a:graphicData>
            </a:graphic>
            <wp14:sizeRelH relativeFrom="margin">
              <wp14:pctWidth>0</wp14:pctWidth>
            </wp14:sizeRelH>
            <wp14:sizeRelV relativeFrom="margin">
              <wp14:pctHeight>0</wp14:pctHeight>
            </wp14:sizeRelV>
          </wp:anchor>
        </w:drawing>
      </w:r>
      <w:r w:rsidR="004F5E0F">
        <w:br w:type="page"/>
      </w:r>
    </w:p>
    <w:p w14:paraId="2D7C5904" w14:textId="77777777" w:rsidR="00974ECA" w:rsidRPr="00B163F9" w:rsidRDefault="00974ECA" w:rsidP="00B163F9">
      <w:pPr>
        <w:spacing w:line="360" w:lineRule="auto"/>
        <w:rPr>
          <w:rFonts w:ascii="Arial" w:hAnsi="Arial" w:cs="Arial"/>
        </w:rPr>
      </w:pPr>
    </w:p>
    <w:p w14:paraId="32C95F6D" w14:textId="77777777" w:rsidR="003E437A" w:rsidRPr="00B163F9" w:rsidRDefault="004F5E0F" w:rsidP="00B163F9">
      <w:pPr>
        <w:spacing w:line="360" w:lineRule="auto"/>
        <w:rPr>
          <w:rFonts w:ascii="Arial" w:hAnsi="Arial" w:cs="Arial"/>
          <w:b/>
          <w:bCs/>
        </w:rPr>
      </w:pPr>
      <w:r w:rsidRPr="00B163F9">
        <w:rPr>
          <w:rFonts w:ascii="Arial" w:hAnsi="Arial" w:cs="Arial"/>
          <w:b/>
          <w:bCs/>
        </w:rPr>
        <w:t>References:</w:t>
      </w:r>
    </w:p>
    <w:p w14:paraId="521D5831" w14:textId="69C1F5DA" w:rsidR="000952CF" w:rsidRPr="00B163F9" w:rsidRDefault="000952CF" w:rsidP="00B163F9">
      <w:pPr>
        <w:spacing w:line="360" w:lineRule="auto"/>
        <w:rPr>
          <w:rFonts w:ascii="Arial" w:hAnsi="Arial" w:cs="Arial"/>
          <w:i/>
          <w:iCs/>
        </w:rPr>
      </w:pPr>
      <w:r w:rsidRPr="00B163F9">
        <w:rPr>
          <w:rFonts w:ascii="Arial" w:hAnsi="Arial" w:cs="Arial"/>
        </w:rPr>
        <w:t xml:space="preserve">Blakeslee, S., (2004) “The CRAAP test”. </w:t>
      </w:r>
      <w:r w:rsidRPr="00B163F9">
        <w:rPr>
          <w:rFonts w:ascii="Arial" w:hAnsi="Arial" w:cs="Arial"/>
          <w:i/>
          <w:iCs/>
        </w:rPr>
        <w:t xml:space="preserve">LOEX Quarterly. </w:t>
      </w:r>
      <w:r w:rsidRPr="00B163F9">
        <w:rPr>
          <w:rFonts w:ascii="Arial" w:hAnsi="Arial" w:cs="Arial"/>
        </w:rPr>
        <w:t xml:space="preserve">Available at: </w:t>
      </w:r>
      <w:hyperlink r:id="rId14" w:history="1">
        <w:r w:rsidRPr="00B163F9">
          <w:rPr>
            <w:rStyle w:val="Hyperlink"/>
            <w:rFonts w:ascii="Arial" w:hAnsi="Arial" w:cs="Arial"/>
          </w:rPr>
          <w:t>https://commons.emich.edu/cgi/viewcontent.cgi?article=1009&amp;context=loexquarterly</w:t>
        </w:r>
      </w:hyperlink>
      <w:r w:rsidRPr="00B163F9">
        <w:rPr>
          <w:rFonts w:ascii="Arial" w:hAnsi="Arial" w:cs="Arial"/>
        </w:rPr>
        <w:t xml:space="preserve"> (Accessed: 16 February 2026).</w:t>
      </w:r>
      <w:r w:rsidRPr="00B163F9">
        <w:rPr>
          <w:rFonts w:ascii="Arial" w:hAnsi="Arial" w:cs="Arial"/>
          <w:i/>
          <w:iCs/>
        </w:rPr>
        <w:t xml:space="preserve"> </w:t>
      </w:r>
    </w:p>
    <w:p w14:paraId="319D9627" w14:textId="040DC64A" w:rsidR="003E437A" w:rsidRPr="00B163F9" w:rsidRDefault="003E437A" w:rsidP="00B163F9">
      <w:pPr>
        <w:spacing w:line="360" w:lineRule="auto"/>
        <w:rPr>
          <w:rFonts w:ascii="Arial" w:hAnsi="Arial" w:cs="Arial"/>
        </w:rPr>
      </w:pPr>
      <w:r w:rsidRPr="00B163F9">
        <w:rPr>
          <w:rFonts w:ascii="Arial" w:hAnsi="Arial" w:cs="Arial"/>
        </w:rPr>
        <w:t xml:space="preserve">British Educational Research Association (2024) </w:t>
      </w:r>
      <w:r w:rsidRPr="008E34D9">
        <w:rPr>
          <w:rFonts w:ascii="Arial" w:hAnsi="Arial" w:cs="Arial"/>
          <w:i/>
          <w:iCs/>
        </w:rPr>
        <w:t>Ethical Guidelines for Educational Research</w:t>
      </w:r>
      <w:r w:rsidRPr="00B163F9">
        <w:rPr>
          <w:rFonts w:ascii="Arial" w:hAnsi="Arial" w:cs="Arial"/>
        </w:rPr>
        <w:t>.</w:t>
      </w:r>
      <w:r w:rsidR="00AE0DAB" w:rsidRPr="00B163F9">
        <w:rPr>
          <w:rFonts w:ascii="Arial" w:hAnsi="Arial" w:cs="Arial"/>
        </w:rPr>
        <w:t xml:space="preserve"> 5</w:t>
      </w:r>
      <w:r w:rsidR="00AE0DAB" w:rsidRPr="00B163F9">
        <w:rPr>
          <w:rFonts w:ascii="Arial" w:hAnsi="Arial" w:cs="Arial"/>
          <w:vertAlign w:val="superscript"/>
        </w:rPr>
        <w:t>th</w:t>
      </w:r>
      <w:r w:rsidR="00AE0DAB">
        <w:rPr>
          <w:rFonts w:ascii="Arial" w:hAnsi="Arial" w:cs="Arial"/>
          <w:vertAlign w:val="superscript"/>
        </w:rPr>
        <w:t xml:space="preserve"> </w:t>
      </w:r>
      <w:r w:rsidR="00327469">
        <w:rPr>
          <w:rFonts w:ascii="Arial" w:hAnsi="Arial" w:cs="Arial"/>
        </w:rPr>
        <w:t>edn.</w:t>
      </w:r>
      <w:r w:rsidR="00AE0DAB" w:rsidRPr="00B163F9">
        <w:rPr>
          <w:rFonts w:ascii="Arial" w:hAnsi="Arial" w:cs="Arial"/>
        </w:rPr>
        <w:t xml:space="preserve"> </w:t>
      </w:r>
      <w:r w:rsidRPr="00B163F9">
        <w:rPr>
          <w:rFonts w:ascii="Arial" w:hAnsi="Arial" w:cs="Arial"/>
        </w:rPr>
        <w:t>Bera London, ed 5</w:t>
      </w:r>
      <w:r w:rsidRPr="00B163F9">
        <w:rPr>
          <w:rFonts w:ascii="Arial" w:hAnsi="Arial" w:cs="Arial"/>
          <w:vertAlign w:val="superscript"/>
        </w:rPr>
        <w:t>th</w:t>
      </w:r>
      <w:r w:rsidRPr="00B163F9">
        <w:rPr>
          <w:rFonts w:ascii="Arial" w:hAnsi="Arial" w:cs="Arial"/>
        </w:rPr>
        <w:t xml:space="preserve">. Available at: </w:t>
      </w:r>
      <w:hyperlink r:id="rId15" w:history="1">
        <w:r w:rsidRPr="00B163F9">
          <w:rPr>
            <w:rStyle w:val="Hyperlink"/>
            <w:rFonts w:ascii="Arial" w:hAnsi="Arial" w:cs="Arial"/>
          </w:rPr>
          <w:t>https://www.bera.ac.uk/publication/ethical-guidelines-for-educational-research-fifth-edition-2024-online</w:t>
        </w:r>
      </w:hyperlink>
      <w:r w:rsidRPr="00B163F9">
        <w:rPr>
          <w:rFonts w:ascii="Arial" w:hAnsi="Arial" w:cs="Arial"/>
        </w:rPr>
        <w:t xml:space="preserve"> (Accessed: 04 March 2026).</w:t>
      </w:r>
    </w:p>
    <w:p w14:paraId="0AA8E4DC" w14:textId="2449E71E" w:rsidR="00FF3C12" w:rsidRPr="00B163F9" w:rsidRDefault="00AF61E8" w:rsidP="00B163F9">
      <w:pPr>
        <w:spacing w:line="360" w:lineRule="auto"/>
        <w:rPr>
          <w:rFonts w:ascii="Arial" w:hAnsi="Arial" w:cs="Arial"/>
        </w:rPr>
      </w:pPr>
      <w:r w:rsidRPr="00B163F9">
        <w:rPr>
          <w:rFonts w:ascii="Arial" w:hAnsi="Arial" w:cs="Arial"/>
        </w:rPr>
        <w:t xml:space="preserve">Care Quality Commission (2023) </w:t>
      </w:r>
      <w:r w:rsidRPr="00B163F9">
        <w:rPr>
          <w:rFonts w:ascii="Arial" w:hAnsi="Arial" w:cs="Arial"/>
          <w:i/>
          <w:iCs/>
        </w:rPr>
        <w:t>The state of health care and adult social care in England 2022/23</w:t>
      </w:r>
      <w:r w:rsidRPr="00B163F9">
        <w:rPr>
          <w:rFonts w:ascii="Arial" w:hAnsi="Arial" w:cs="Arial"/>
        </w:rPr>
        <w:t xml:space="preserve">. Available at: </w:t>
      </w:r>
      <w:hyperlink r:id="rId16" w:history="1">
        <w:r w:rsidRPr="00B163F9">
          <w:rPr>
            <w:rStyle w:val="Hyperlink"/>
            <w:rFonts w:ascii="Arial" w:hAnsi="Arial" w:cs="Arial"/>
          </w:rPr>
          <w:t>https://www.cqc.org.uk/sites/default/files/2023-10/20231020_stateofcare2223_print.pdf</w:t>
        </w:r>
      </w:hyperlink>
      <w:r w:rsidRPr="00B163F9">
        <w:rPr>
          <w:rFonts w:ascii="Arial" w:hAnsi="Arial" w:cs="Arial"/>
        </w:rPr>
        <w:t xml:space="preserve">  (Accessed: 17 February 2026).</w:t>
      </w:r>
    </w:p>
    <w:p w14:paraId="7052C273" w14:textId="1535004E" w:rsidR="003E437A" w:rsidRPr="00B163F9" w:rsidRDefault="003E437A" w:rsidP="00B163F9">
      <w:pPr>
        <w:spacing w:line="360" w:lineRule="auto"/>
        <w:rPr>
          <w:rFonts w:ascii="Arial" w:hAnsi="Arial" w:cs="Arial"/>
        </w:rPr>
      </w:pPr>
      <w:r w:rsidRPr="00B163F9">
        <w:rPr>
          <w:rFonts w:ascii="Arial" w:hAnsi="Arial" w:cs="Arial"/>
        </w:rPr>
        <w:t xml:space="preserve">Giebel, C., Cannon, J., Hanna, K., </w:t>
      </w:r>
      <w:r w:rsidRPr="00B163F9">
        <w:rPr>
          <w:rFonts w:ascii="Arial" w:hAnsi="Arial" w:cs="Arial"/>
          <w:i/>
          <w:iCs/>
        </w:rPr>
        <w:t>et al</w:t>
      </w:r>
      <w:r w:rsidRPr="00B163F9">
        <w:rPr>
          <w:rFonts w:ascii="Arial" w:hAnsi="Arial" w:cs="Arial"/>
        </w:rPr>
        <w:t xml:space="preserve"> (2021) </w:t>
      </w:r>
      <w:r w:rsidR="00C56D7E">
        <w:rPr>
          <w:rFonts w:ascii="Arial" w:hAnsi="Arial" w:cs="Arial"/>
        </w:rPr>
        <w:t>“</w:t>
      </w:r>
      <w:r w:rsidRPr="00B163F9">
        <w:rPr>
          <w:rFonts w:ascii="Arial" w:hAnsi="Arial" w:cs="Arial"/>
        </w:rPr>
        <w:t>Impact of COVID-19 related social support service closures on people with dementia and unpaid carers: a qualitative study</w:t>
      </w:r>
      <w:r w:rsidR="00C56D7E">
        <w:rPr>
          <w:rFonts w:ascii="Arial" w:hAnsi="Arial" w:cs="Arial"/>
        </w:rPr>
        <w:t>,”</w:t>
      </w:r>
      <w:r w:rsidRPr="00B163F9">
        <w:rPr>
          <w:rFonts w:ascii="Arial" w:hAnsi="Arial" w:cs="Arial"/>
        </w:rPr>
        <w:t> </w:t>
      </w:r>
      <w:r w:rsidRPr="00B163F9">
        <w:rPr>
          <w:rFonts w:ascii="Arial" w:hAnsi="Arial" w:cs="Arial"/>
          <w:i/>
          <w:iCs/>
        </w:rPr>
        <w:t>Aging &amp; mental health</w:t>
      </w:r>
      <w:r w:rsidRPr="00B163F9">
        <w:rPr>
          <w:rFonts w:ascii="Arial" w:hAnsi="Arial" w:cs="Arial"/>
        </w:rPr>
        <w:t>, </w:t>
      </w:r>
      <w:r w:rsidRPr="00B163F9">
        <w:rPr>
          <w:rFonts w:ascii="Arial" w:hAnsi="Arial" w:cs="Arial"/>
          <w:i/>
          <w:iCs/>
        </w:rPr>
        <w:t>25</w:t>
      </w:r>
      <w:r w:rsidRPr="00B163F9">
        <w:rPr>
          <w:rFonts w:ascii="Arial" w:hAnsi="Arial" w:cs="Arial"/>
        </w:rPr>
        <w:t xml:space="preserve">(7), pp.1281–1288. Available at: </w:t>
      </w:r>
      <w:hyperlink r:id="rId17" w:history="1">
        <w:r w:rsidRPr="00B163F9">
          <w:rPr>
            <w:rStyle w:val="Hyperlink"/>
            <w:rFonts w:ascii="Arial" w:hAnsi="Arial" w:cs="Arial"/>
          </w:rPr>
          <w:t>https://doi.org/10.1080/13607863.2020.1822292</w:t>
        </w:r>
      </w:hyperlink>
      <w:r w:rsidRPr="00B163F9">
        <w:rPr>
          <w:rFonts w:ascii="Arial" w:hAnsi="Arial" w:cs="Arial"/>
        </w:rPr>
        <w:t xml:space="preserve"> (Accessed: 26 November 2025).</w:t>
      </w:r>
    </w:p>
    <w:p w14:paraId="6A925188" w14:textId="5EB23993" w:rsidR="003E437A" w:rsidRPr="00B163F9" w:rsidRDefault="003E437A" w:rsidP="00B163F9">
      <w:pPr>
        <w:spacing w:line="360" w:lineRule="auto"/>
        <w:rPr>
          <w:rFonts w:ascii="Arial" w:hAnsi="Arial" w:cs="Arial"/>
        </w:rPr>
      </w:pPr>
      <w:r w:rsidRPr="00B163F9">
        <w:rPr>
          <w:rFonts w:ascii="Arial" w:hAnsi="Arial" w:cs="Arial"/>
        </w:rPr>
        <w:t xml:space="preserve">Lapane, K., Lim, E., McPhillips, E., </w:t>
      </w:r>
      <w:r w:rsidRPr="00327469">
        <w:rPr>
          <w:rFonts w:ascii="Arial" w:hAnsi="Arial" w:cs="Arial"/>
          <w:i/>
          <w:iCs/>
        </w:rPr>
        <w:t>et al</w:t>
      </w:r>
      <w:r w:rsidRPr="00B163F9">
        <w:rPr>
          <w:rFonts w:ascii="Arial" w:hAnsi="Arial" w:cs="Arial"/>
        </w:rPr>
        <w:t>. (2022) “Health effects of loneliness and social isolation in older adults living in congregate long term care settings: A systematic review of quantitative and qualitative evidence”. </w:t>
      </w:r>
      <w:r w:rsidRPr="00B163F9">
        <w:rPr>
          <w:rFonts w:ascii="Arial" w:hAnsi="Arial" w:cs="Arial"/>
          <w:i/>
          <w:iCs/>
        </w:rPr>
        <w:t>Archives of gerontology and geriatrics</w:t>
      </w:r>
      <w:r w:rsidRPr="00B163F9">
        <w:rPr>
          <w:rFonts w:ascii="Arial" w:hAnsi="Arial" w:cs="Arial"/>
        </w:rPr>
        <w:t>, </w:t>
      </w:r>
      <w:r w:rsidRPr="00B163F9">
        <w:rPr>
          <w:rFonts w:ascii="Arial" w:hAnsi="Arial" w:cs="Arial"/>
          <w:i/>
          <w:iCs/>
        </w:rPr>
        <w:t>102</w:t>
      </w:r>
      <w:r w:rsidRPr="00B163F9">
        <w:rPr>
          <w:rFonts w:ascii="Arial" w:hAnsi="Arial" w:cs="Arial"/>
        </w:rPr>
        <w:t xml:space="preserve">, pp.104728.Available at: </w:t>
      </w:r>
      <w:hyperlink r:id="rId18" w:history="1">
        <w:r w:rsidRPr="00B163F9">
          <w:rPr>
            <w:rStyle w:val="Hyperlink"/>
            <w:rFonts w:ascii="Arial" w:hAnsi="Arial" w:cs="Arial"/>
          </w:rPr>
          <w:t>https://doi.org/10.1016/j.archger.2022.10472</w:t>
        </w:r>
      </w:hyperlink>
      <w:r w:rsidRPr="00B163F9">
        <w:rPr>
          <w:rFonts w:ascii="Arial" w:hAnsi="Arial" w:cs="Arial"/>
        </w:rPr>
        <w:t xml:space="preserve"> (Accessed: 04 March 2026).</w:t>
      </w:r>
    </w:p>
    <w:p w14:paraId="5E8AD633" w14:textId="77777777" w:rsidR="00DD3B24" w:rsidRPr="00B163F9" w:rsidRDefault="00DD3B24" w:rsidP="00B163F9">
      <w:pPr>
        <w:spacing w:line="360" w:lineRule="auto"/>
        <w:rPr>
          <w:rFonts w:ascii="Arial" w:hAnsi="Arial" w:cs="Arial"/>
        </w:rPr>
      </w:pPr>
      <w:r w:rsidRPr="00B163F9">
        <w:rPr>
          <w:rFonts w:ascii="Arial" w:hAnsi="Arial" w:cs="Arial"/>
        </w:rPr>
        <w:t>Office for National Statistics (2021</w:t>
      </w:r>
      <w:r w:rsidRPr="00B163F9">
        <w:rPr>
          <w:rFonts w:ascii="Arial" w:hAnsi="Arial" w:cs="Arial"/>
          <w:i/>
          <w:iCs/>
        </w:rPr>
        <w:t>) Coronavirus and contributors to subnational well-being: January to March 2021</w:t>
      </w:r>
      <w:r w:rsidRPr="00B163F9">
        <w:rPr>
          <w:rFonts w:ascii="Arial" w:hAnsi="Arial" w:cs="Arial"/>
        </w:rPr>
        <w:t>. Available at:</w:t>
      </w:r>
    </w:p>
    <w:p w14:paraId="65C55641" w14:textId="19F18FB9" w:rsidR="00DD3B24" w:rsidRPr="00B163F9" w:rsidRDefault="00DD3B24" w:rsidP="00B163F9">
      <w:pPr>
        <w:spacing w:line="360" w:lineRule="auto"/>
        <w:rPr>
          <w:rFonts w:ascii="Arial" w:hAnsi="Arial" w:cs="Arial"/>
        </w:rPr>
      </w:pPr>
      <w:hyperlink r:id="rId19" w:history="1">
        <w:r w:rsidRPr="00B163F9">
          <w:rPr>
            <w:rStyle w:val="Hyperlink"/>
            <w:rFonts w:ascii="Arial" w:hAnsi="Arial" w:cs="Arial"/>
          </w:rPr>
          <w:t>https://www.ons.gov.uk/peoplepopulationandcommunity/wellbeing/bulletins/coronavirusandcontributorstosubnationalwellbeing/januarytomarch2021</w:t>
        </w:r>
      </w:hyperlink>
      <w:r w:rsidRPr="00B163F9">
        <w:rPr>
          <w:rFonts w:ascii="Arial" w:hAnsi="Arial" w:cs="Arial"/>
        </w:rPr>
        <w:t xml:space="preserve">  (Accessed: 17 February 2026).</w:t>
      </w:r>
    </w:p>
    <w:p w14:paraId="17029BE8" w14:textId="3878F0B1" w:rsidR="002353BA" w:rsidRPr="00B163F9" w:rsidRDefault="002353BA" w:rsidP="00B163F9">
      <w:pPr>
        <w:spacing w:line="360" w:lineRule="auto"/>
        <w:rPr>
          <w:rFonts w:ascii="Arial" w:hAnsi="Arial" w:cs="Arial"/>
        </w:rPr>
      </w:pPr>
      <w:r w:rsidRPr="00B163F9">
        <w:rPr>
          <w:rFonts w:ascii="Arial" w:hAnsi="Arial" w:cs="Arial"/>
        </w:rPr>
        <w:t xml:space="preserve">Office for National Statistics (2021) </w:t>
      </w:r>
      <w:r w:rsidRPr="00771227">
        <w:rPr>
          <w:rFonts w:ascii="Arial" w:hAnsi="Arial" w:cs="Arial"/>
          <w:i/>
          <w:iCs/>
        </w:rPr>
        <w:t>Loneliness - What characteristics and circumstances are associated with feeling lonely?</w:t>
      </w:r>
      <w:r w:rsidRPr="00B163F9">
        <w:rPr>
          <w:rFonts w:ascii="Arial" w:hAnsi="Arial" w:cs="Arial"/>
        </w:rPr>
        <w:t xml:space="preserve"> Available at: </w:t>
      </w:r>
      <w:hyperlink r:id="rId20" w:history="1">
        <w:r w:rsidRPr="00B163F9">
          <w:rPr>
            <w:rStyle w:val="Hyperlink"/>
            <w:rFonts w:ascii="Arial" w:hAnsi="Arial" w:cs="Arial"/>
          </w:rPr>
          <w:t>https://www.ons.gov.uk/peoplepopulationandcommunity/wellbeing/articles/lonelinesswhatcharacteristicsandcircumstancesareassociatedwithfeelinglonely/2018-04-10</w:t>
        </w:r>
      </w:hyperlink>
      <w:r w:rsidRPr="00B163F9">
        <w:rPr>
          <w:rFonts w:ascii="Arial" w:hAnsi="Arial" w:cs="Arial"/>
        </w:rPr>
        <w:t xml:space="preserve"> (Accessed: 04 March 2026).</w:t>
      </w:r>
    </w:p>
    <w:p w14:paraId="75D59D92" w14:textId="0D5DC5EA" w:rsidR="002353BA" w:rsidRPr="00B163F9" w:rsidRDefault="002353BA" w:rsidP="00B163F9">
      <w:pPr>
        <w:spacing w:line="360" w:lineRule="auto"/>
        <w:rPr>
          <w:rFonts w:ascii="Arial" w:hAnsi="Arial" w:cs="Arial"/>
        </w:rPr>
      </w:pPr>
      <w:r w:rsidRPr="00B163F9">
        <w:rPr>
          <w:rFonts w:ascii="Arial" w:hAnsi="Arial" w:cs="Arial"/>
        </w:rPr>
        <w:t xml:space="preserve">Smith, M., Steinman, L., and Casey, E.  (2020) “Combatting Social Isolation Among Older Adults in a Time of Physical Distancing: The COVID-19 Social Connectivity </w:t>
      </w:r>
      <w:r w:rsidRPr="00B163F9">
        <w:rPr>
          <w:rFonts w:ascii="Arial" w:hAnsi="Arial" w:cs="Arial"/>
        </w:rPr>
        <w:lastRenderedPageBreak/>
        <w:t>Paradox”. </w:t>
      </w:r>
      <w:r w:rsidRPr="00B163F9">
        <w:rPr>
          <w:rFonts w:ascii="Arial" w:hAnsi="Arial" w:cs="Arial"/>
          <w:i/>
          <w:iCs/>
        </w:rPr>
        <w:t>Frontiers in public health</w:t>
      </w:r>
      <w:r w:rsidRPr="00B163F9">
        <w:rPr>
          <w:rFonts w:ascii="Arial" w:hAnsi="Arial" w:cs="Arial"/>
        </w:rPr>
        <w:t xml:space="preserve">, </w:t>
      </w:r>
      <w:r w:rsidRPr="00B163F9">
        <w:rPr>
          <w:rFonts w:ascii="Arial" w:hAnsi="Arial" w:cs="Arial"/>
          <w:i/>
          <w:iCs/>
        </w:rPr>
        <w:t>8</w:t>
      </w:r>
      <w:r w:rsidRPr="00B163F9">
        <w:rPr>
          <w:rFonts w:ascii="Arial" w:hAnsi="Arial" w:cs="Arial"/>
        </w:rPr>
        <w:t xml:space="preserve">, pp.403.Available at: </w:t>
      </w:r>
      <w:hyperlink r:id="rId21" w:history="1">
        <w:r w:rsidRPr="00B163F9">
          <w:rPr>
            <w:rStyle w:val="Hyperlink"/>
            <w:rFonts w:ascii="Arial" w:hAnsi="Arial" w:cs="Arial"/>
          </w:rPr>
          <w:t>https://doi.org/10.3389/fpubh.2020.00403</w:t>
        </w:r>
      </w:hyperlink>
      <w:r w:rsidRPr="00B163F9">
        <w:rPr>
          <w:rFonts w:ascii="Arial" w:hAnsi="Arial" w:cs="Arial"/>
        </w:rPr>
        <w:t xml:space="preserve"> (Accessed: 04 March 2026).</w:t>
      </w:r>
    </w:p>
    <w:p w14:paraId="6F6126B4" w14:textId="77777777" w:rsidR="003E437A" w:rsidRDefault="003E437A" w:rsidP="00B163F9">
      <w:pPr>
        <w:spacing w:line="360" w:lineRule="auto"/>
        <w:rPr>
          <w:rFonts w:ascii="Arial" w:hAnsi="Arial" w:cs="Arial"/>
        </w:rPr>
      </w:pPr>
      <w:r w:rsidRPr="00B163F9">
        <w:rPr>
          <w:rFonts w:ascii="Arial" w:hAnsi="Arial" w:cs="Arial"/>
        </w:rPr>
        <w:t>University of Wales Trinity Saint David (2022) ‘Research Ethics &amp; Integrity Code of Practice’</w:t>
      </w:r>
    </w:p>
    <w:p w14:paraId="12055C60" w14:textId="29509C35" w:rsidR="006C49C7" w:rsidRPr="00B163F9" w:rsidRDefault="006C49C7" w:rsidP="00B163F9">
      <w:pPr>
        <w:spacing w:line="360" w:lineRule="auto"/>
        <w:rPr>
          <w:rFonts w:ascii="Arial" w:hAnsi="Arial" w:cs="Arial"/>
        </w:rPr>
      </w:pPr>
      <w:r w:rsidRPr="006C49C7">
        <w:rPr>
          <w:rFonts w:ascii="Arial" w:hAnsi="Arial" w:cs="Arial"/>
        </w:rPr>
        <w:t>University of Reading (202</w:t>
      </w:r>
      <w:r w:rsidR="00A665CB">
        <w:rPr>
          <w:rFonts w:ascii="Arial" w:hAnsi="Arial" w:cs="Arial"/>
        </w:rPr>
        <w:t>6</w:t>
      </w:r>
      <w:r w:rsidRPr="006C49C7">
        <w:rPr>
          <w:rFonts w:ascii="Arial" w:hAnsi="Arial" w:cs="Arial"/>
        </w:rPr>
        <w:t>) ‘Developing a search strategy for literature reviews</w:t>
      </w:r>
      <w:r w:rsidR="003E3DA6">
        <w:rPr>
          <w:rFonts w:ascii="Arial" w:hAnsi="Arial" w:cs="Arial"/>
        </w:rPr>
        <w:t>’</w:t>
      </w:r>
    </w:p>
    <w:p w14:paraId="5040B880" w14:textId="4CEA39F9" w:rsidR="00EB6664" w:rsidRPr="00B163F9" w:rsidRDefault="00EB6664" w:rsidP="00B163F9">
      <w:pPr>
        <w:spacing w:line="360" w:lineRule="auto"/>
        <w:rPr>
          <w:rFonts w:ascii="Arial" w:hAnsi="Arial" w:cs="Arial"/>
        </w:rPr>
      </w:pPr>
      <w:r w:rsidRPr="00B163F9">
        <w:rPr>
          <w:rFonts w:ascii="Arial" w:hAnsi="Arial" w:cs="Arial"/>
        </w:rPr>
        <w:t>Whitehead, B., and Torossian, E. (2021) “Older Adults' Experience of the COVID-19 Pandemic: A Mixed-Methods Analysis of Stresses and Joys,” </w:t>
      </w:r>
      <w:r w:rsidRPr="00B163F9">
        <w:rPr>
          <w:rFonts w:ascii="Arial" w:hAnsi="Arial" w:cs="Arial"/>
          <w:i/>
          <w:iCs/>
        </w:rPr>
        <w:t>The Gerontologist</w:t>
      </w:r>
      <w:r w:rsidRPr="00B163F9">
        <w:rPr>
          <w:rFonts w:ascii="Arial" w:hAnsi="Arial" w:cs="Arial"/>
        </w:rPr>
        <w:t>, </w:t>
      </w:r>
      <w:r w:rsidRPr="00B163F9">
        <w:rPr>
          <w:rFonts w:ascii="Arial" w:hAnsi="Arial" w:cs="Arial"/>
          <w:i/>
          <w:iCs/>
        </w:rPr>
        <w:t>61</w:t>
      </w:r>
      <w:r w:rsidRPr="00B163F9">
        <w:rPr>
          <w:rFonts w:ascii="Arial" w:hAnsi="Arial" w:cs="Arial"/>
        </w:rPr>
        <w:t xml:space="preserve">(1), pp.36–47.  Available at: </w:t>
      </w:r>
      <w:hyperlink r:id="rId22" w:history="1">
        <w:r w:rsidRPr="00B163F9">
          <w:rPr>
            <w:rStyle w:val="Hyperlink"/>
            <w:rFonts w:ascii="Arial" w:hAnsi="Arial" w:cs="Arial"/>
          </w:rPr>
          <w:t>https://doi.org/10.1093/geront/gnaa126</w:t>
        </w:r>
      </w:hyperlink>
      <w:r w:rsidRPr="00B163F9">
        <w:rPr>
          <w:rFonts w:ascii="Arial" w:hAnsi="Arial" w:cs="Arial"/>
        </w:rPr>
        <w:t xml:space="preserve"> (Accessed: 04 March 2026).</w:t>
      </w:r>
    </w:p>
    <w:p w14:paraId="52E32722" w14:textId="77777777" w:rsidR="003E437A" w:rsidRPr="00B163F9" w:rsidRDefault="003E437A" w:rsidP="00B163F9">
      <w:pPr>
        <w:spacing w:line="360" w:lineRule="auto"/>
        <w:rPr>
          <w:rFonts w:ascii="Arial" w:hAnsi="Arial" w:cs="Arial"/>
          <w:b/>
          <w:bCs/>
        </w:rPr>
      </w:pPr>
    </w:p>
    <w:sectPr w:rsidR="003E437A" w:rsidRPr="00B163F9" w:rsidSect="004F5E0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5EE"/>
    <w:rsid w:val="000952CF"/>
    <w:rsid w:val="000B508B"/>
    <w:rsid w:val="0010174D"/>
    <w:rsid w:val="0012427B"/>
    <w:rsid w:val="001C2684"/>
    <w:rsid w:val="00224CDB"/>
    <w:rsid w:val="00232331"/>
    <w:rsid w:val="002353BA"/>
    <w:rsid w:val="00236CEA"/>
    <w:rsid w:val="002814A9"/>
    <w:rsid w:val="002825E9"/>
    <w:rsid w:val="00283861"/>
    <w:rsid w:val="003234CF"/>
    <w:rsid w:val="00327469"/>
    <w:rsid w:val="00385EE1"/>
    <w:rsid w:val="003D4410"/>
    <w:rsid w:val="003E3DA6"/>
    <w:rsid w:val="003E437A"/>
    <w:rsid w:val="004D5913"/>
    <w:rsid w:val="004E11B4"/>
    <w:rsid w:val="004E55A3"/>
    <w:rsid w:val="004F5E0F"/>
    <w:rsid w:val="0050296D"/>
    <w:rsid w:val="005443EF"/>
    <w:rsid w:val="00624D97"/>
    <w:rsid w:val="006404B9"/>
    <w:rsid w:val="00644A11"/>
    <w:rsid w:val="006C49C7"/>
    <w:rsid w:val="006D3DC8"/>
    <w:rsid w:val="00725111"/>
    <w:rsid w:val="007512A2"/>
    <w:rsid w:val="00760294"/>
    <w:rsid w:val="00771227"/>
    <w:rsid w:val="0087494A"/>
    <w:rsid w:val="0088669C"/>
    <w:rsid w:val="008E34D9"/>
    <w:rsid w:val="00955FDC"/>
    <w:rsid w:val="00974ECA"/>
    <w:rsid w:val="00A04ED9"/>
    <w:rsid w:val="00A05F4F"/>
    <w:rsid w:val="00A13D7F"/>
    <w:rsid w:val="00A3285E"/>
    <w:rsid w:val="00A43BAF"/>
    <w:rsid w:val="00A665CB"/>
    <w:rsid w:val="00A9106E"/>
    <w:rsid w:val="00AA156C"/>
    <w:rsid w:val="00AE0DAB"/>
    <w:rsid w:val="00AF61E8"/>
    <w:rsid w:val="00B13F62"/>
    <w:rsid w:val="00B163F9"/>
    <w:rsid w:val="00B22F26"/>
    <w:rsid w:val="00B25823"/>
    <w:rsid w:val="00B952F4"/>
    <w:rsid w:val="00BA23A7"/>
    <w:rsid w:val="00BF3DC8"/>
    <w:rsid w:val="00BF560A"/>
    <w:rsid w:val="00C13442"/>
    <w:rsid w:val="00C365EE"/>
    <w:rsid w:val="00C56D7E"/>
    <w:rsid w:val="00D018E6"/>
    <w:rsid w:val="00D5479E"/>
    <w:rsid w:val="00D654ED"/>
    <w:rsid w:val="00D81F56"/>
    <w:rsid w:val="00DD1FBB"/>
    <w:rsid w:val="00DD3B24"/>
    <w:rsid w:val="00DE1B1E"/>
    <w:rsid w:val="00EB18FB"/>
    <w:rsid w:val="00EB1BD4"/>
    <w:rsid w:val="00EB6664"/>
    <w:rsid w:val="00EC264A"/>
    <w:rsid w:val="00EE76E8"/>
    <w:rsid w:val="00F2224E"/>
    <w:rsid w:val="00FD4383"/>
    <w:rsid w:val="00FF3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29303"/>
  <w15:chartTrackingRefBased/>
  <w15:docId w15:val="{750E94C0-220E-47DB-A6D5-C76E6282B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6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6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5EE"/>
    <w:rPr>
      <w:rFonts w:eastAsiaTheme="majorEastAsia" w:cstheme="majorBidi"/>
      <w:color w:val="272727" w:themeColor="text1" w:themeTint="D8"/>
    </w:rPr>
  </w:style>
  <w:style w:type="paragraph" w:styleId="Title">
    <w:name w:val="Title"/>
    <w:basedOn w:val="Normal"/>
    <w:next w:val="Normal"/>
    <w:link w:val="TitleChar"/>
    <w:uiPriority w:val="10"/>
    <w:qFormat/>
    <w:rsid w:val="00C36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5EE"/>
    <w:pPr>
      <w:spacing w:before="160"/>
      <w:jc w:val="center"/>
    </w:pPr>
    <w:rPr>
      <w:i/>
      <w:iCs/>
      <w:color w:val="404040" w:themeColor="text1" w:themeTint="BF"/>
    </w:rPr>
  </w:style>
  <w:style w:type="character" w:customStyle="1" w:styleId="QuoteChar">
    <w:name w:val="Quote Char"/>
    <w:basedOn w:val="DefaultParagraphFont"/>
    <w:link w:val="Quote"/>
    <w:uiPriority w:val="29"/>
    <w:rsid w:val="00C365EE"/>
    <w:rPr>
      <w:i/>
      <w:iCs/>
      <w:color w:val="404040" w:themeColor="text1" w:themeTint="BF"/>
    </w:rPr>
  </w:style>
  <w:style w:type="paragraph" w:styleId="ListParagraph">
    <w:name w:val="List Paragraph"/>
    <w:basedOn w:val="Normal"/>
    <w:uiPriority w:val="34"/>
    <w:qFormat/>
    <w:rsid w:val="00C365EE"/>
    <w:pPr>
      <w:ind w:left="720"/>
      <w:contextualSpacing/>
    </w:pPr>
  </w:style>
  <w:style w:type="character" w:styleId="IntenseEmphasis">
    <w:name w:val="Intense Emphasis"/>
    <w:basedOn w:val="DefaultParagraphFont"/>
    <w:uiPriority w:val="21"/>
    <w:qFormat/>
    <w:rsid w:val="00C365EE"/>
    <w:rPr>
      <w:i/>
      <w:iCs/>
      <w:color w:val="0F4761" w:themeColor="accent1" w:themeShade="BF"/>
    </w:rPr>
  </w:style>
  <w:style w:type="paragraph" w:styleId="IntenseQuote">
    <w:name w:val="Intense Quote"/>
    <w:basedOn w:val="Normal"/>
    <w:next w:val="Normal"/>
    <w:link w:val="IntenseQuoteChar"/>
    <w:uiPriority w:val="30"/>
    <w:qFormat/>
    <w:rsid w:val="00C36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5EE"/>
    <w:rPr>
      <w:i/>
      <w:iCs/>
      <w:color w:val="0F4761" w:themeColor="accent1" w:themeShade="BF"/>
    </w:rPr>
  </w:style>
  <w:style w:type="character" w:styleId="IntenseReference">
    <w:name w:val="Intense Reference"/>
    <w:basedOn w:val="DefaultParagraphFont"/>
    <w:uiPriority w:val="32"/>
    <w:qFormat/>
    <w:rsid w:val="00C365EE"/>
    <w:rPr>
      <w:b/>
      <w:bCs/>
      <w:smallCaps/>
      <w:color w:val="0F4761" w:themeColor="accent1" w:themeShade="BF"/>
      <w:spacing w:val="5"/>
    </w:rPr>
  </w:style>
  <w:style w:type="paragraph" w:styleId="NoSpacing">
    <w:name w:val="No Spacing"/>
    <w:link w:val="NoSpacingChar"/>
    <w:uiPriority w:val="1"/>
    <w:qFormat/>
    <w:rsid w:val="004F5E0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F5E0F"/>
    <w:rPr>
      <w:rFonts w:eastAsiaTheme="minorEastAsia"/>
      <w:kern w:val="0"/>
      <w:lang w:eastAsia="en-GB"/>
      <w14:ligatures w14:val="none"/>
    </w:rPr>
  </w:style>
  <w:style w:type="character" w:styleId="Hyperlink">
    <w:name w:val="Hyperlink"/>
    <w:basedOn w:val="DefaultParagraphFont"/>
    <w:uiPriority w:val="99"/>
    <w:unhideWhenUsed/>
    <w:rsid w:val="003E437A"/>
    <w:rPr>
      <w:color w:val="467886" w:themeColor="hyperlink"/>
      <w:u w:val="single"/>
    </w:rPr>
  </w:style>
  <w:style w:type="table" w:styleId="TableGrid">
    <w:name w:val="Table Grid"/>
    <w:basedOn w:val="TableNormal"/>
    <w:uiPriority w:val="39"/>
    <w:rsid w:val="00974E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16/j.archger.2022.10472" TargetMode="External"/><Relationship Id="rId3" Type="http://schemas.openxmlformats.org/officeDocument/2006/relationships/customXml" Target="../customXml/item3.xml"/><Relationship Id="rId21" Type="http://schemas.openxmlformats.org/officeDocument/2006/relationships/hyperlink" Target="https://doi.org/10.3389/fpubh.2020.00403"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doi.org/10.1080/13607863.2020.182229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qc.org.uk/sites/default/files/2023-10/20231020_stateofcare2223_print.pdf" TargetMode="External"/><Relationship Id="rId20" Type="http://schemas.openxmlformats.org/officeDocument/2006/relationships/hyperlink" Target="https://www.ons.gov.uk/peoplepopulationandcommunity/wellbeing/articles/lonelinesswhatcharacteristicsandcircumstancesareassociatedwithfeelinglonely/2018-04-1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www.bera.ac.uk/publication/ethical-guidelines-for-educational-research-fifth-edition-2024-online"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ons.gov.uk/peoplepopulationandcommunity/wellbeing/bulletins/coronavirusandcontributorstosubnationalwellbeing/januarytomarch2021"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commons.emich.edu/cgi/viewcontent.cgi?article=1009&amp;context=loexquarterly" TargetMode="External"/><Relationship Id="rId22" Type="http://schemas.openxmlformats.org/officeDocument/2006/relationships/hyperlink" Target="https://doi.org/10.1093/geront/gnaa12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305C52451604783A76FA3CA80969E12"/>
        <w:category>
          <w:name w:val="General"/>
          <w:gallery w:val="placeholder"/>
        </w:category>
        <w:types>
          <w:type w:val="bbPlcHdr"/>
        </w:types>
        <w:behaviors>
          <w:behavior w:val="content"/>
        </w:behaviors>
        <w:guid w:val="{9707E760-F9B9-4132-9812-3DAF4546D9F5}"/>
      </w:docPartPr>
      <w:docPartBody>
        <w:p w:rsidR="00C912BE" w:rsidRDefault="00445B29" w:rsidP="00445B29">
          <w:pPr>
            <w:pStyle w:val="8305C52451604783A76FA3CA80969E12"/>
          </w:pPr>
          <w:r>
            <w:rPr>
              <w:rFonts w:asciiTheme="majorHAnsi" w:eastAsiaTheme="majorEastAsia" w:hAnsiTheme="majorHAnsi" w:cstheme="majorBidi"/>
              <w:caps/>
              <w:color w:val="156082" w:themeColor="accent1"/>
              <w:sz w:val="80"/>
              <w:szCs w:val="80"/>
            </w:rPr>
            <w:t>[Document title]</w:t>
          </w:r>
        </w:p>
      </w:docPartBody>
    </w:docPart>
    <w:docPart>
      <w:docPartPr>
        <w:name w:val="0C9A7D605AA4423298E346BB62D12BC5"/>
        <w:category>
          <w:name w:val="General"/>
          <w:gallery w:val="placeholder"/>
        </w:category>
        <w:types>
          <w:type w:val="bbPlcHdr"/>
        </w:types>
        <w:behaviors>
          <w:behavior w:val="content"/>
        </w:behaviors>
        <w:guid w:val="{5DA29FE5-CD75-4991-87AA-DE6A42DCF14B}"/>
      </w:docPartPr>
      <w:docPartBody>
        <w:p w:rsidR="00C912BE" w:rsidRDefault="00445B29" w:rsidP="00445B29">
          <w:pPr>
            <w:pStyle w:val="0C9A7D605AA4423298E346BB62D12BC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B29"/>
    <w:rsid w:val="00224C13"/>
    <w:rsid w:val="00232331"/>
    <w:rsid w:val="0033664B"/>
    <w:rsid w:val="00445B29"/>
    <w:rsid w:val="0050296D"/>
    <w:rsid w:val="005C114D"/>
    <w:rsid w:val="0079087E"/>
    <w:rsid w:val="00AA156C"/>
    <w:rsid w:val="00BA23A7"/>
    <w:rsid w:val="00C912BE"/>
    <w:rsid w:val="00EB18FB"/>
    <w:rsid w:val="00FB2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05C52451604783A76FA3CA80969E12">
    <w:name w:val="8305C52451604783A76FA3CA80969E12"/>
    <w:rsid w:val="00445B29"/>
  </w:style>
  <w:style w:type="paragraph" w:customStyle="1" w:styleId="0C9A7D605AA4423298E346BB62D12BC5">
    <w:name w:val="0C9A7D605AA4423298E346BB62D12BC5"/>
    <w:rsid w:val="00445B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2026-03-29T00:00:00</PublishDate>
  <Abstract/>
  <CompanyAddress>Lecturer: Chloe Harries</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1" ma:contentTypeDescription="Create a new document." ma:contentTypeScope="" ma:versionID="344649d8710ba7e3770035ca6346bc17">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5312a5ed4844ce0438c385d32a15417d"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DAF417-CC14-451B-B343-CED6D88D8A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02C2BC-F8EA-4732-ABFE-66DBE871F69C}">
  <ds:schemaRefs>
    <ds:schemaRef ds:uri="http://schemas.microsoft.com/office/2006/metadata/properties"/>
    <ds:schemaRef ds:uri="http://schemas.microsoft.com/office/infopath/2007/PartnerControls"/>
    <ds:schemaRef ds:uri="82f5a46a-80c7-47f7-9d28-dc929746944c"/>
  </ds:schemaRefs>
</ds:datastoreItem>
</file>

<file path=customXml/itemProps4.xml><?xml version="1.0" encoding="utf-8"?>
<ds:datastoreItem xmlns:ds="http://schemas.openxmlformats.org/officeDocument/2006/customXml" ds:itemID="{B74BC462-544B-4FA6-AB57-FF1E33B095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5</Pages>
  <Words>451</Words>
  <Characters>3551</Characters>
  <Application>Microsoft Office Word</Application>
  <DocSecurity>0</DocSecurity>
  <Lines>72</Lines>
  <Paragraphs>24</Paragraphs>
  <ScaleCrop>false</ScaleCrop>
  <HeadingPairs>
    <vt:vector size="2" baseType="variant">
      <vt:variant>
        <vt:lpstr>Title</vt:lpstr>
      </vt:variant>
      <vt:variant>
        <vt:i4>1</vt:i4>
      </vt:variant>
    </vt:vector>
  </HeadingPairs>
  <TitlesOfParts>
    <vt:vector size="1" baseType="lpstr">
      <vt:lpstr/>
    </vt:vector>
  </TitlesOfParts>
  <Company>Student: Daniela Cucu-2226969</Company>
  <LinksUpToDate>false</LinksUpToDate>
  <CharactersWithSpaces>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Methods and Search Strategy Academic Poster: The Impact of Social Isolation on Older Adults’ Mental Health in Care Homes in the UK</dc:title>
  <dc:subject>Independent Project (BMHP6020_BIRM)</dc:subject>
  <dc:creator>Daniela Petronela Cucu (2226969)</dc:creator>
  <cp:keywords/>
  <dc:description/>
  <cp:lastModifiedBy>Daniela Petronela Cucu (2226969)</cp:lastModifiedBy>
  <cp:revision>62</cp:revision>
  <dcterms:created xsi:type="dcterms:W3CDTF">2026-03-05T10:09:00Z</dcterms:created>
  <dcterms:modified xsi:type="dcterms:W3CDTF">2026-03-15T12:26:00Z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