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062B90" w14:textId="77777777" w:rsidR="00681736" w:rsidRDefault="00681736"/>
    <w:p w14:paraId="55C1F360" w14:textId="77777777" w:rsidR="00681736" w:rsidRDefault="00681736"/>
    <w:p w14:paraId="0CA28F55" w14:textId="77777777" w:rsidR="00681736" w:rsidRDefault="00447919">
      <w:pPr>
        <w:jc w:val="center"/>
        <w:rPr>
          <w:b/>
          <w:bCs/>
          <w:sz w:val="40"/>
          <w:szCs w:val="40"/>
        </w:rPr>
      </w:pPr>
      <w:r>
        <w:rPr>
          <w:b/>
          <w:bCs/>
          <w:sz w:val="40"/>
          <w:szCs w:val="40"/>
        </w:rPr>
        <w:t>MODULE CODE: LCLM 4001</w:t>
      </w:r>
    </w:p>
    <w:p w14:paraId="5361611B" w14:textId="77777777" w:rsidR="00681736" w:rsidRDefault="00447919">
      <w:pPr>
        <w:jc w:val="center"/>
        <w:rPr>
          <w:b/>
          <w:bCs/>
          <w:sz w:val="40"/>
          <w:szCs w:val="40"/>
        </w:rPr>
      </w:pPr>
      <w:r>
        <w:rPr>
          <w:b/>
          <w:bCs/>
          <w:sz w:val="40"/>
          <w:szCs w:val="40"/>
        </w:rPr>
        <w:t>CERTIFICATE OF HIGHER EDUCATION IN BUSINESS SKILLS FOR THE WORKPLACE</w:t>
      </w:r>
    </w:p>
    <w:p w14:paraId="59D72F9C" w14:textId="77777777" w:rsidR="00681736" w:rsidRDefault="00681736">
      <w:pPr>
        <w:jc w:val="center"/>
        <w:rPr>
          <w:b/>
          <w:bCs/>
          <w:sz w:val="40"/>
          <w:szCs w:val="40"/>
        </w:rPr>
      </w:pPr>
    </w:p>
    <w:p w14:paraId="2F4A559B" w14:textId="77777777" w:rsidR="00681736" w:rsidRDefault="00681736">
      <w:pPr>
        <w:jc w:val="center"/>
        <w:rPr>
          <w:b/>
          <w:bCs/>
          <w:sz w:val="40"/>
          <w:szCs w:val="40"/>
        </w:rPr>
      </w:pPr>
    </w:p>
    <w:p w14:paraId="51C2DE4B" w14:textId="77777777" w:rsidR="00681736" w:rsidRDefault="00681736">
      <w:pPr>
        <w:jc w:val="center"/>
        <w:rPr>
          <w:b/>
          <w:bCs/>
          <w:sz w:val="40"/>
          <w:szCs w:val="40"/>
        </w:rPr>
      </w:pPr>
    </w:p>
    <w:p w14:paraId="3BD6CBEC" w14:textId="77777777" w:rsidR="00681736" w:rsidRDefault="00681736">
      <w:pPr>
        <w:jc w:val="center"/>
        <w:rPr>
          <w:b/>
          <w:bCs/>
          <w:sz w:val="40"/>
          <w:szCs w:val="40"/>
        </w:rPr>
      </w:pPr>
    </w:p>
    <w:p w14:paraId="3A59ED0F" w14:textId="77777777" w:rsidR="00681736" w:rsidRDefault="00681736">
      <w:pPr>
        <w:jc w:val="center"/>
        <w:rPr>
          <w:b/>
          <w:bCs/>
          <w:sz w:val="40"/>
          <w:szCs w:val="40"/>
        </w:rPr>
      </w:pPr>
    </w:p>
    <w:p w14:paraId="26E82780" w14:textId="77777777" w:rsidR="00681736" w:rsidRDefault="00447919">
      <w:pPr>
        <w:jc w:val="center"/>
        <w:rPr>
          <w:b/>
          <w:bCs/>
          <w:sz w:val="40"/>
          <w:szCs w:val="40"/>
        </w:rPr>
      </w:pPr>
      <w:r>
        <w:rPr>
          <w:b/>
          <w:bCs/>
          <w:sz w:val="40"/>
          <w:szCs w:val="40"/>
        </w:rPr>
        <w:t>TASK 3 - REFLECTIVE WRITING TASK</w:t>
      </w:r>
    </w:p>
    <w:p w14:paraId="3340252E" w14:textId="77777777" w:rsidR="00681736" w:rsidRDefault="00681736">
      <w:pPr>
        <w:jc w:val="center"/>
        <w:rPr>
          <w:b/>
          <w:bCs/>
          <w:sz w:val="40"/>
          <w:szCs w:val="40"/>
        </w:rPr>
      </w:pPr>
    </w:p>
    <w:p w14:paraId="1010E9DA" w14:textId="77777777" w:rsidR="00681736" w:rsidRDefault="00681736" w:rsidP="00447919">
      <w:pPr>
        <w:rPr>
          <w:b/>
          <w:bCs/>
          <w:sz w:val="40"/>
          <w:szCs w:val="40"/>
        </w:rPr>
      </w:pPr>
    </w:p>
    <w:p w14:paraId="73E7FDF9" w14:textId="5239F916" w:rsidR="00681736" w:rsidRDefault="00447919">
      <w:pPr>
        <w:jc w:val="center"/>
        <w:rPr>
          <w:b/>
          <w:bCs/>
          <w:sz w:val="40"/>
          <w:szCs w:val="40"/>
        </w:rPr>
      </w:pPr>
      <w:r>
        <w:rPr>
          <w:b/>
          <w:bCs/>
          <w:sz w:val="40"/>
          <w:szCs w:val="40"/>
        </w:rPr>
        <w:t>STUDENT NAME: Marian Ardeleanu</w:t>
      </w:r>
    </w:p>
    <w:p w14:paraId="260738FD" w14:textId="5FD54AAF" w:rsidR="00681736" w:rsidRDefault="00447919">
      <w:pPr>
        <w:jc w:val="center"/>
        <w:rPr>
          <w:b/>
          <w:bCs/>
          <w:sz w:val="40"/>
          <w:szCs w:val="40"/>
        </w:rPr>
      </w:pPr>
      <w:r>
        <w:rPr>
          <w:b/>
          <w:bCs/>
          <w:sz w:val="40"/>
          <w:szCs w:val="40"/>
        </w:rPr>
        <w:t>STUDENT ID: 2528115</w:t>
      </w:r>
    </w:p>
    <w:p w14:paraId="7E21FB60" w14:textId="77777777" w:rsidR="00681736" w:rsidRDefault="00447919">
      <w:pPr>
        <w:spacing w:line="259" w:lineRule="auto"/>
        <w:jc w:val="left"/>
        <w:rPr>
          <w:b/>
          <w:bCs/>
          <w:sz w:val="40"/>
          <w:szCs w:val="40"/>
        </w:rPr>
      </w:pPr>
      <w:r>
        <w:br w:type="page"/>
      </w:r>
    </w:p>
    <w:p w14:paraId="78B59E4A" w14:textId="77777777" w:rsidR="00681736" w:rsidRDefault="00447919">
      <w:pPr>
        <w:keepNext/>
        <w:keepLines/>
        <w:pBdr>
          <w:top w:val="nil"/>
          <w:left w:val="nil"/>
          <w:bottom w:val="nil"/>
          <w:right w:val="nil"/>
          <w:between w:val="nil"/>
        </w:pBdr>
        <w:spacing w:before="240" w:after="0" w:line="259" w:lineRule="auto"/>
        <w:jc w:val="center"/>
        <w:rPr>
          <w:b/>
          <w:bCs/>
          <w:color w:val="000000"/>
        </w:rPr>
      </w:pPr>
      <w:r>
        <w:rPr>
          <w:b/>
          <w:bCs/>
          <w:color w:val="000000"/>
        </w:rPr>
        <w:lastRenderedPageBreak/>
        <w:t>Table of Contents</w:t>
      </w:r>
    </w:p>
    <w:sdt>
      <w:sdtPr>
        <w:id w:val="-2077263636"/>
        <w:docPartObj>
          <w:docPartGallery w:val="Table of Contents"/>
          <w:docPartUnique/>
        </w:docPartObj>
      </w:sdtPr>
      <w:sdtEndPr/>
      <w:sdtContent>
        <w:p w14:paraId="6A866601" w14:textId="77777777" w:rsidR="00681736" w:rsidRDefault="00447919">
          <w:pPr>
            <w:pBdr>
              <w:top w:val="nil"/>
              <w:left w:val="nil"/>
              <w:bottom w:val="nil"/>
              <w:right w:val="nil"/>
              <w:between w:val="nil"/>
            </w:pBdr>
            <w:tabs>
              <w:tab w:val="right" w:pos="9016"/>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grc20w1yqbyr">
            <w:r>
              <w:rPr>
                <w:color w:val="000000"/>
              </w:rPr>
              <w:t>Introduction</w:t>
            </w:r>
            <w:r>
              <w:rPr>
                <w:color w:val="000000"/>
              </w:rPr>
              <w:tab/>
              <w:t>3</w:t>
            </w:r>
          </w:hyperlink>
        </w:p>
        <w:p w14:paraId="41042E92" w14:textId="77777777" w:rsidR="00681736" w:rsidRDefault="00447919">
          <w:pPr>
            <w:pBdr>
              <w:top w:val="nil"/>
              <w:left w:val="nil"/>
              <w:bottom w:val="nil"/>
              <w:right w:val="nil"/>
              <w:between w:val="nil"/>
            </w:pBdr>
            <w:tabs>
              <w:tab w:val="right" w:pos="9016"/>
            </w:tabs>
            <w:spacing w:after="100"/>
            <w:rPr>
              <w:rFonts w:ascii="Calibri" w:eastAsia="Calibri" w:hAnsi="Calibri" w:cs="Calibri"/>
              <w:color w:val="000000"/>
            </w:rPr>
          </w:pPr>
          <w:hyperlink w:anchor="_hw2fv4y5dbq4">
            <w:r>
              <w:rPr>
                <w:color w:val="000000"/>
              </w:rPr>
              <w:t>Description</w:t>
            </w:r>
            <w:r>
              <w:rPr>
                <w:color w:val="000000"/>
              </w:rPr>
              <w:tab/>
              <w:t>3</w:t>
            </w:r>
          </w:hyperlink>
        </w:p>
        <w:p w14:paraId="587B7AB1" w14:textId="77777777" w:rsidR="00681736" w:rsidRDefault="00447919">
          <w:pPr>
            <w:pBdr>
              <w:top w:val="nil"/>
              <w:left w:val="nil"/>
              <w:bottom w:val="nil"/>
              <w:right w:val="nil"/>
              <w:between w:val="nil"/>
            </w:pBdr>
            <w:tabs>
              <w:tab w:val="right" w:pos="9016"/>
            </w:tabs>
            <w:spacing w:after="100"/>
            <w:rPr>
              <w:rFonts w:ascii="Calibri" w:eastAsia="Calibri" w:hAnsi="Calibri" w:cs="Calibri"/>
              <w:color w:val="000000"/>
            </w:rPr>
          </w:pPr>
          <w:hyperlink w:anchor="_lb8i9af6zljq">
            <w:r>
              <w:rPr>
                <w:color w:val="000000"/>
              </w:rPr>
              <w:t>Feelings</w:t>
            </w:r>
            <w:r>
              <w:rPr>
                <w:color w:val="000000"/>
              </w:rPr>
              <w:tab/>
              <w:t>3</w:t>
            </w:r>
          </w:hyperlink>
        </w:p>
        <w:p w14:paraId="141EC879" w14:textId="77777777" w:rsidR="00681736" w:rsidRDefault="00447919">
          <w:pPr>
            <w:pBdr>
              <w:top w:val="nil"/>
              <w:left w:val="nil"/>
              <w:bottom w:val="nil"/>
              <w:right w:val="nil"/>
              <w:between w:val="nil"/>
            </w:pBdr>
            <w:tabs>
              <w:tab w:val="right" w:pos="9016"/>
            </w:tabs>
            <w:spacing w:after="100"/>
            <w:rPr>
              <w:rFonts w:ascii="Calibri" w:eastAsia="Calibri" w:hAnsi="Calibri" w:cs="Calibri"/>
              <w:color w:val="000000"/>
            </w:rPr>
          </w:pPr>
          <w:hyperlink w:anchor="_5d04p3rmnc5m">
            <w:r>
              <w:rPr>
                <w:color w:val="000000"/>
              </w:rPr>
              <w:t>Evaluation</w:t>
            </w:r>
            <w:r>
              <w:rPr>
                <w:color w:val="000000"/>
              </w:rPr>
              <w:tab/>
              <w:t>4</w:t>
            </w:r>
          </w:hyperlink>
        </w:p>
        <w:p w14:paraId="7BFD7A35" w14:textId="77777777" w:rsidR="00681736" w:rsidRDefault="00447919">
          <w:pPr>
            <w:pBdr>
              <w:top w:val="nil"/>
              <w:left w:val="nil"/>
              <w:bottom w:val="nil"/>
              <w:right w:val="nil"/>
              <w:between w:val="nil"/>
            </w:pBdr>
            <w:tabs>
              <w:tab w:val="right" w:pos="9016"/>
            </w:tabs>
            <w:spacing w:after="100"/>
            <w:rPr>
              <w:rFonts w:ascii="Calibri" w:eastAsia="Calibri" w:hAnsi="Calibri" w:cs="Calibri"/>
              <w:color w:val="000000"/>
            </w:rPr>
          </w:pPr>
          <w:hyperlink w:anchor="_vxlrw6kkys53">
            <w:r>
              <w:rPr>
                <w:color w:val="000000"/>
              </w:rPr>
              <w:t>Analysis</w:t>
            </w:r>
            <w:r>
              <w:rPr>
                <w:color w:val="000000"/>
              </w:rPr>
              <w:tab/>
              <w:t>4</w:t>
            </w:r>
          </w:hyperlink>
        </w:p>
        <w:p w14:paraId="4646428F" w14:textId="77777777" w:rsidR="00681736" w:rsidRDefault="00447919">
          <w:pPr>
            <w:pBdr>
              <w:top w:val="nil"/>
              <w:left w:val="nil"/>
              <w:bottom w:val="nil"/>
              <w:right w:val="nil"/>
              <w:between w:val="nil"/>
            </w:pBdr>
            <w:tabs>
              <w:tab w:val="right" w:pos="9016"/>
            </w:tabs>
            <w:spacing w:after="100"/>
            <w:rPr>
              <w:rFonts w:ascii="Calibri" w:eastAsia="Calibri" w:hAnsi="Calibri" w:cs="Calibri"/>
              <w:color w:val="000000"/>
            </w:rPr>
          </w:pPr>
          <w:hyperlink w:anchor="_iavoum6ta0gk">
            <w:r>
              <w:rPr>
                <w:color w:val="000000"/>
              </w:rPr>
              <w:t>Conclusion</w:t>
            </w:r>
            <w:r>
              <w:rPr>
                <w:color w:val="000000"/>
              </w:rPr>
              <w:tab/>
              <w:t>4</w:t>
            </w:r>
          </w:hyperlink>
        </w:p>
        <w:p w14:paraId="107432CE" w14:textId="77777777" w:rsidR="00681736" w:rsidRDefault="00447919">
          <w:pPr>
            <w:pBdr>
              <w:top w:val="nil"/>
              <w:left w:val="nil"/>
              <w:bottom w:val="nil"/>
              <w:right w:val="nil"/>
              <w:between w:val="nil"/>
            </w:pBdr>
            <w:tabs>
              <w:tab w:val="right" w:pos="9016"/>
            </w:tabs>
            <w:spacing w:after="100"/>
            <w:rPr>
              <w:rFonts w:ascii="Calibri" w:eastAsia="Calibri" w:hAnsi="Calibri" w:cs="Calibri"/>
              <w:color w:val="000000"/>
            </w:rPr>
          </w:pPr>
          <w:hyperlink w:anchor="_nrufedn3nfln">
            <w:r>
              <w:rPr>
                <w:color w:val="000000"/>
              </w:rPr>
              <w:t>Action Plan</w:t>
            </w:r>
            <w:r>
              <w:rPr>
                <w:color w:val="000000"/>
              </w:rPr>
              <w:tab/>
              <w:t>5</w:t>
            </w:r>
          </w:hyperlink>
        </w:p>
        <w:p w14:paraId="54CDCDEB" w14:textId="77777777" w:rsidR="00681736" w:rsidRDefault="00447919">
          <w:pPr>
            <w:pBdr>
              <w:top w:val="nil"/>
              <w:left w:val="nil"/>
              <w:bottom w:val="nil"/>
              <w:right w:val="nil"/>
              <w:between w:val="nil"/>
            </w:pBdr>
            <w:tabs>
              <w:tab w:val="right" w:pos="9016"/>
            </w:tabs>
            <w:spacing w:after="100"/>
            <w:rPr>
              <w:rFonts w:ascii="Calibri" w:eastAsia="Calibri" w:hAnsi="Calibri" w:cs="Calibri"/>
              <w:color w:val="000000"/>
            </w:rPr>
          </w:pPr>
          <w:hyperlink w:anchor="_okzmfh5d6v1k">
            <w:r>
              <w:rPr>
                <w:color w:val="000000"/>
              </w:rPr>
              <w:t>References</w:t>
            </w:r>
            <w:r>
              <w:rPr>
                <w:color w:val="000000"/>
              </w:rPr>
              <w:tab/>
              <w:t>6</w:t>
            </w:r>
          </w:hyperlink>
        </w:p>
        <w:p w14:paraId="76619C57" w14:textId="77777777" w:rsidR="00681736" w:rsidRDefault="00447919">
          <w:r>
            <w:fldChar w:fldCharType="end"/>
          </w:r>
        </w:p>
      </w:sdtContent>
    </w:sdt>
    <w:p w14:paraId="19B7ABFF" w14:textId="77777777" w:rsidR="00681736" w:rsidRDefault="00447919">
      <w:pPr>
        <w:spacing w:line="259" w:lineRule="auto"/>
        <w:jc w:val="left"/>
        <w:rPr>
          <w:b/>
          <w:bCs/>
          <w:sz w:val="40"/>
          <w:szCs w:val="40"/>
        </w:rPr>
      </w:pPr>
      <w:r>
        <w:br w:type="page"/>
      </w:r>
    </w:p>
    <w:p w14:paraId="364E08D0" w14:textId="77777777" w:rsidR="00681736" w:rsidRDefault="00447919">
      <w:pPr>
        <w:pStyle w:val="Heading1"/>
      </w:pPr>
      <w:bookmarkStart w:id="0" w:name="_grc20w1yqbyr" w:colFirst="0" w:colLast="0"/>
      <w:bookmarkEnd w:id="0"/>
      <w:r>
        <w:lastRenderedPageBreak/>
        <w:t>Introduction</w:t>
      </w:r>
    </w:p>
    <w:p w14:paraId="6AB4EFB9" w14:textId="77777777" w:rsidR="00681736" w:rsidRDefault="00447919">
      <w:r>
        <w:t xml:space="preserve">The reflection is designed to critically assess my experience of learning in the Academic Skills module through the prism of Gibbs Reflective Cycle (1988). It concentrates on main experiences, which are academic skills quiz, application exercise, activities in the classroom, such as referencing and paraphrasing and the feedback I had received. Academic reflection plays a significant role in academic development since it facilitates the process of recognizing strengths and weaknesses and the way to improve. </w:t>
      </w:r>
      <w:r>
        <w:t>By doing so I hope to evaluate my progress in necessary academic abilities such as writing, time management, and critical thinking and how these experiences have led to my overall academic development.</w:t>
      </w:r>
    </w:p>
    <w:p w14:paraId="3A5D7615" w14:textId="77777777" w:rsidR="00681736" w:rsidRDefault="00447919">
      <w:pPr>
        <w:pStyle w:val="Heading1"/>
      </w:pPr>
      <w:bookmarkStart w:id="1" w:name="_hw2fv4y5dbq4" w:colFirst="0" w:colLast="0"/>
      <w:bookmarkEnd w:id="1"/>
      <w:r>
        <w:t>Description</w:t>
      </w:r>
    </w:p>
    <w:p w14:paraId="2E87D05B" w14:textId="77777777" w:rsidR="00681736" w:rsidRDefault="00447919">
      <w:r>
        <w:t>The Academic Skills module involved taking a series of systematic learning tasks, which were meant to equip me with the needed academic skills. I took part in an academic skills quiz related to time management, referencing and academic writing conventions in a classroom. Furthermore, I had to use these skills through taking notes of some text, paraphrasing a sentence, and creating a logical academic paragraph. Moreover, the important areas discovered during the classes and covered during the seminars includ</w:t>
      </w:r>
      <w:r>
        <w:t xml:space="preserve">ed Harvard referencing, plagiarism prevention, and academic writing style (De Witt </w:t>
      </w:r>
      <w:r>
        <w:rPr>
          <w:i/>
          <w:iCs/>
        </w:rPr>
        <w:t>et al.,</w:t>
      </w:r>
      <w:r>
        <w:t xml:space="preserve"> 2024). I have approached these assignments by reading instructions carefully, having practice with </w:t>
      </w:r>
      <w:proofErr w:type="gramStart"/>
      <w:r>
        <w:t>note-taking</w:t>
      </w:r>
      <w:proofErr w:type="gramEnd"/>
      <w:r>
        <w:t>, and trying to use the taught methods, and used examples in the classroom as a reference to formulate answers.</w:t>
      </w:r>
    </w:p>
    <w:p w14:paraId="2B510CE6" w14:textId="77777777" w:rsidR="00681736" w:rsidRDefault="00447919">
      <w:pPr>
        <w:pStyle w:val="Heading1"/>
      </w:pPr>
      <w:bookmarkStart w:id="2" w:name="_lb8i9af6zljq" w:colFirst="0" w:colLast="0"/>
      <w:bookmarkEnd w:id="2"/>
      <w:r>
        <w:t>Feelings</w:t>
      </w:r>
    </w:p>
    <w:p w14:paraId="5F68A53A" w14:textId="77777777" w:rsidR="00681736" w:rsidRDefault="00447919">
      <w:r>
        <w:t xml:space="preserve">I was a little bit nervous and doubted that I would apply the skills of academic skills correctly, especially refusing and paraphrasing before starting the in-class activities. In the exercises, some of the difficulty I encountered are the need to rewrite sentences in my own words and the time constraint when working under the pressure (Alt, Raichel, and </w:t>
      </w:r>
      <w:proofErr w:type="spellStart"/>
      <w:r>
        <w:t>Naamati</w:t>
      </w:r>
      <w:proofErr w:type="spellEnd"/>
      <w:r>
        <w:t xml:space="preserve">, 2022). The moment of confusion I also experienced was during the correct application of rules on how to cite a reference. Nevertheless, I was also focused and attempted to use what I learnt at school. I was relieved and somewhat frustrated upon completion of the tasks mainly when I was looking at my mistakes. The feedback that I obtained served as a reminder that I still have a long way to </w:t>
      </w:r>
      <w:proofErr w:type="gramStart"/>
      <w:r>
        <w:t>go</w:t>
      </w:r>
      <w:proofErr w:type="gramEnd"/>
      <w:r>
        <w:t xml:space="preserve"> and the feedback also encouraged me to work harder in trying to enhance my academic capabilities.</w:t>
      </w:r>
    </w:p>
    <w:p w14:paraId="4C977B76" w14:textId="77777777" w:rsidR="00681736" w:rsidRDefault="00681736"/>
    <w:p w14:paraId="6A682C17" w14:textId="77777777" w:rsidR="00681736" w:rsidRDefault="00447919">
      <w:pPr>
        <w:pStyle w:val="Heading1"/>
      </w:pPr>
      <w:bookmarkStart w:id="3" w:name="_5d04p3rmnc5m" w:colFirst="0" w:colLast="0"/>
      <w:bookmarkEnd w:id="3"/>
      <w:r>
        <w:lastRenderedPageBreak/>
        <w:t>Evaluation</w:t>
      </w:r>
    </w:p>
    <w:p w14:paraId="39706079" w14:textId="77777777" w:rsidR="00681736" w:rsidRDefault="00447919">
      <w:r>
        <w:t>The experience was both beneficial and challenging in developing my academic skills. The first positive impression was the fact that I am now better at academic writing, namely, how to articulate paragraphs and use a formal tone. I also improved my note-taking skills, which improved my ability to organise information. Moreover, I was enlightened on issues of plagiarism and reference appropriacy. The exercise was useful as I could use practical knowledge on taking notes and writing paragraphs which had the p</w:t>
      </w:r>
      <w:r>
        <w:t>ositive effect of boosting my confidence (Wong, 2022). Furthermore, I had a problem with paraphrasing since it was challenging to paraphrase thoughts in my own words without distorting the meaning. The other challenge was time management, where I struggled to finish all parts within the allocable time. The application of Harvard referencing was done in a confusing manner, and it influenced my work.</w:t>
      </w:r>
    </w:p>
    <w:p w14:paraId="2731CDF0" w14:textId="77777777" w:rsidR="00681736" w:rsidRDefault="00447919">
      <w:pPr>
        <w:pStyle w:val="Heading1"/>
      </w:pPr>
      <w:bookmarkStart w:id="4" w:name="_vxlrw6kkys53" w:colFirst="0" w:colLast="0"/>
      <w:bookmarkEnd w:id="4"/>
      <w:r>
        <w:t>Analysis</w:t>
      </w:r>
    </w:p>
    <w:p w14:paraId="3CB62AB5" w14:textId="77777777" w:rsidR="00681736" w:rsidRDefault="00447919">
      <w:r>
        <w:t>My primary issues were largely because of my emerging knowledge of the essential academic skills, including paraphrasing, referencing, and critical thinking. It was also hard to paraphrase since you should not only change words but also completely comprehend the original message which I had not initially mastered. It goes along with the scholarly advice that paraphrasing is necessary so as not to plagiarize but to show independent knowledge (Miller, and Konstantinou, 2022). Equally, my complaint with Harvar</w:t>
      </w:r>
      <w:r>
        <w:t>d referencing was due to my lack of knowledge about its organization and policies. Citation is important in upholding academic honesty and attributing sources to original creators (Mu, and Yuan, 2024). I also acquired skills over time with the input of practice and feedback that allowed me to figure out certain errors and to rectify them. The feedback helped me to consider my weaknesses and use corrections in further work. Consequently, I was able to have a better grasp of academic conventions and feel more</w:t>
      </w:r>
      <w:r>
        <w:t xml:space="preserve"> confident about using these skills successfully.</w:t>
      </w:r>
    </w:p>
    <w:p w14:paraId="33913646" w14:textId="77777777" w:rsidR="00681736" w:rsidRDefault="00447919">
      <w:pPr>
        <w:pStyle w:val="Heading1"/>
      </w:pPr>
      <w:bookmarkStart w:id="5" w:name="_iavoum6ta0gk" w:colFirst="0" w:colLast="0"/>
      <w:bookmarkEnd w:id="5"/>
      <w:r>
        <w:t>Conclusion</w:t>
      </w:r>
    </w:p>
    <w:p w14:paraId="64DBF112" w14:textId="77777777" w:rsidR="00681736" w:rsidRDefault="00447919">
      <w:r>
        <w:t xml:space="preserve">Therefore, my concept of writing academically has been built, in terms of how to organize paragraphs and use a formal tone. Another way in which I have also developed my time management skills is by the fact that I still </w:t>
      </w:r>
      <w:proofErr w:type="gramStart"/>
      <w:r>
        <w:t>have to</w:t>
      </w:r>
      <w:proofErr w:type="gramEnd"/>
      <w:r>
        <w:t xml:space="preserve"> work on my ability to accomplish tasks more effectively under pressure. Critical thinking development is because I have become more critical when I analyse information. Although I have now become confident with the ability to </w:t>
      </w:r>
      <w:r>
        <w:lastRenderedPageBreak/>
        <w:t>take notes and write them, I remain in need of stepping up on my ability to paraphrase and attribute correctly.</w:t>
      </w:r>
    </w:p>
    <w:p w14:paraId="64BC30FB" w14:textId="77777777" w:rsidR="00681736" w:rsidRDefault="00447919">
      <w:pPr>
        <w:pStyle w:val="Heading1"/>
      </w:pPr>
      <w:bookmarkStart w:id="6" w:name="_nrufedn3nfln" w:colFirst="0" w:colLast="0"/>
      <w:bookmarkEnd w:id="6"/>
      <w:r>
        <w:t>Action Plan</w:t>
      </w:r>
    </w:p>
    <w:tbl>
      <w:tblPr>
        <w:tblStyle w:val="a"/>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99"/>
        <w:gridCol w:w="2222"/>
        <w:gridCol w:w="1839"/>
        <w:gridCol w:w="1896"/>
        <w:gridCol w:w="1486"/>
      </w:tblGrid>
      <w:tr w:rsidR="00681736" w14:paraId="44BDC35F" w14:textId="77777777">
        <w:tc>
          <w:tcPr>
            <w:tcW w:w="1799" w:type="dxa"/>
          </w:tcPr>
          <w:p w14:paraId="22AFE72D" w14:textId="77777777" w:rsidR="00681736" w:rsidRDefault="00447919">
            <w:pPr>
              <w:spacing w:after="160"/>
              <w:jc w:val="center"/>
              <w:rPr>
                <w:b/>
                <w:bCs/>
              </w:rPr>
            </w:pPr>
            <w:r>
              <w:rPr>
                <w:b/>
                <w:bCs/>
              </w:rPr>
              <w:t>Specific</w:t>
            </w:r>
          </w:p>
        </w:tc>
        <w:tc>
          <w:tcPr>
            <w:tcW w:w="2222" w:type="dxa"/>
          </w:tcPr>
          <w:p w14:paraId="51446298" w14:textId="77777777" w:rsidR="00681736" w:rsidRDefault="00447919">
            <w:pPr>
              <w:spacing w:after="160"/>
              <w:jc w:val="center"/>
              <w:rPr>
                <w:b/>
                <w:bCs/>
              </w:rPr>
            </w:pPr>
            <w:r>
              <w:rPr>
                <w:b/>
                <w:bCs/>
              </w:rPr>
              <w:t>Measurable</w:t>
            </w:r>
          </w:p>
        </w:tc>
        <w:tc>
          <w:tcPr>
            <w:tcW w:w="1839" w:type="dxa"/>
          </w:tcPr>
          <w:p w14:paraId="4787325E" w14:textId="77777777" w:rsidR="00681736" w:rsidRDefault="00447919">
            <w:pPr>
              <w:spacing w:after="160"/>
              <w:jc w:val="center"/>
              <w:rPr>
                <w:b/>
                <w:bCs/>
              </w:rPr>
            </w:pPr>
            <w:r>
              <w:rPr>
                <w:b/>
                <w:bCs/>
              </w:rPr>
              <w:t>Achievable</w:t>
            </w:r>
          </w:p>
        </w:tc>
        <w:tc>
          <w:tcPr>
            <w:tcW w:w="1896" w:type="dxa"/>
          </w:tcPr>
          <w:p w14:paraId="28A40F20" w14:textId="77777777" w:rsidR="00681736" w:rsidRDefault="00447919">
            <w:pPr>
              <w:spacing w:after="160"/>
              <w:jc w:val="center"/>
              <w:rPr>
                <w:b/>
                <w:bCs/>
              </w:rPr>
            </w:pPr>
            <w:r>
              <w:rPr>
                <w:b/>
                <w:bCs/>
              </w:rPr>
              <w:t>Relevant</w:t>
            </w:r>
          </w:p>
        </w:tc>
        <w:tc>
          <w:tcPr>
            <w:tcW w:w="1486" w:type="dxa"/>
          </w:tcPr>
          <w:p w14:paraId="38E50356" w14:textId="77777777" w:rsidR="00681736" w:rsidRDefault="00447919">
            <w:pPr>
              <w:spacing w:after="160"/>
              <w:jc w:val="center"/>
              <w:rPr>
                <w:b/>
                <w:bCs/>
              </w:rPr>
            </w:pPr>
            <w:r>
              <w:rPr>
                <w:b/>
                <w:bCs/>
              </w:rPr>
              <w:t>Time-bound</w:t>
            </w:r>
          </w:p>
        </w:tc>
      </w:tr>
      <w:tr w:rsidR="00681736" w14:paraId="52836BDA" w14:textId="77777777">
        <w:tc>
          <w:tcPr>
            <w:tcW w:w="1799" w:type="dxa"/>
          </w:tcPr>
          <w:p w14:paraId="3EFCF824" w14:textId="77777777" w:rsidR="00681736" w:rsidRDefault="00447919">
            <w:pPr>
              <w:spacing w:after="160"/>
            </w:pPr>
            <w:r>
              <w:t>Practice paraphrasing academic texts regularly</w:t>
            </w:r>
          </w:p>
        </w:tc>
        <w:tc>
          <w:tcPr>
            <w:tcW w:w="2222" w:type="dxa"/>
          </w:tcPr>
          <w:p w14:paraId="09C854BF" w14:textId="77777777" w:rsidR="00681736" w:rsidRDefault="00447919">
            <w:pPr>
              <w:spacing w:after="160"/>
            </w:pPr>
            <w:r>
              <w:t>Complete at least 3 paraphrasing exercises per week and compare with original texts</w:t>
            </w:r>
          </w:p>
        </w:tc>
        <w:tc>
          <w:tcPr>
            <w:tcW w:w="1839" w:type="dxa"/>
          </w:tcPr>
          <w:p w14:paraId="6567EACB" w14:textId="77777777" w:rsidR="00681736" w:rsidRDefault="00447919">
            <w:pPr>
              <w:spacing w:after="160"/>
            </w:pPr>
            <w:r>
              <w:t>Use class materials and online resources for guided practice</w:t>
            </w:r>
          </w:p>
        </w:tc>
        <w:tc>
          <w:tcPr>
            <w:tcW w:w="1896" w:type="dxa"/>
          </w:tcPr>
          <w:p w14:paraId="5EA74B8E" w14:textId="77777777" w:rsidR="00681736" w:rsidRDefault="00447919">
            <w:pPr>
              <w:spacing w:after="160"/>
            </w:pPr>
            <w:r>
              <w:t>Improves academic writing and helps avoid plagiarism</w:t>
            </w:r>
          </w:p>
        </w:tc>
        <w:tc>
          <w:tcPr>
            <w:tcW w:w="1486" w:type="dxa"/>
          </w:tcPr>
          <w:p w14:paraId="530A704F" w14:textId="77777777" w:rsidR="00681736" w:rsidRDefault="00447919">
            <w:pPr>
              <w:spacing w:after="160"/>
            </w:pPr>
            <w:r>
              <w:t>Within the next 4 weeks</w:t>
            </w:r>
          </w:p>
        </w:tc>
      </w:tr>
      <w:tr w:rsidR="00681736" w14:paraId="3206ED0C" w14:textId="77777777">
        <w:tc>
          <w:tcPr>
            <w:tcW w:w="1799" w:type="dxa"/>
          </w:tcPr>
          <w:p w14:paraId="16CD6C47" w14:textId="77777777" w:rsidR="00681736" w:rsidRDefault="00447919">
            <w:pPr>
              <w:spacing w:after="160"/>
            </w:pPr>
            <w:r>
              <w:t>Improve Harvard referencing accuracy</w:t>
            </w:r>
          </w:p>
        </w:tc>
        <w:tc>
          <w:tcPr>
            <w:tcW w:w="2222" w:type="dxa"/>
          </w:tcPr>
          <w:p w14:paraId="61BFB0B7" w14:textId="77777777" w:rsidR="00681736" w:rsidRDefault="00447919">
            <w:pPr>
              <w:spacing w:after="160"/>
            </w:pPr>
            <w:r>
              <w:t>Create at least 2 correct references per week and check using guidelines</w:t>
            </w:r>
          </w:p>
        </w:tc>
        <w:tc>
          <w:tcPr>
            <w:tcW w:w="1839" w:type="dxa"/>
          </w:tcPr>
          <w:p w14:paraId="11EB3CEB" w14:textId="77777777" w:rsidR="00681736" w:rsidRDefault="00447919">
            <w:pPr>
              <w:spacing w:after="160"/>
            </w:pPr>
            <w:r>
              <w:t>Use university referencing guides and examples</w:t>
            </w:r>
          </w:p>
        </w:tc>
        <w:tc>
          <w:tcPr>
            <w:tcW w:w="1896" w:type="dxa"/>
          </w:tcPr>
          <w:p w14:paraId="088CAE15" w14:textId="77777777" w:rsidR="00681736" w:rsidRDefault="00447919">
            <w:pPr>
              <w:spacing w:after="160"/>
            </w:pPr>
            <w:r>
              <w:t>Ensures academic integrity and better grades</w:t>
            </w:r>
          </w:p>
        </w:tc>
        <w:tc>
          <w:tcPr>
            <w:tcW w:w="1486" w:type="dxa"/>
          </w:tcPr>
          <w:p w14:paraId="17FF23A3" w14:textId="77777777" w:rsidR="00681736" w:rsidRDefault="00447919">
            <w:pPr>
              <w:spacing w:after="160"/>
            </w:pPr>
            <w:r>
              <w:t>Within the next 4 weeks</w:t>
            </w:r>
          </w:p>
        </w:tc>
      </w:tr>
      <w:tr w:rsidR="00681736" w14:paraId="3ECCD48E" w14:textId="77777777">
        <w:tc>
          <w:tcPr>
            <w:tcW w:w="1799" w:type="dxa"/>
          </w:tcPr>
          <w:p w14:paraId="4EC0AE1D" w14:textId="77777777" w:rsidR="00681736" w:rsidRDefault="00447919">
            <w:pPr>
              <w:spacing w:after="160"/>
            </w:pPr>
            <w:r>
              <w:t>Use feedback more effectively</w:t>
            </w:r>
          </w:p>
        </w:tc>
        <w:tc>
          <w:tcPr>
            <w:tcW w:w="2222" w:type="dxa"/>
          </w:tcPr>
          <w:p w14:paraId="50E476AF" w14:textId="77777777" w:rsidR="00681736" w:rsidRDefault="00447919">
            <w:pPr>
              <w:spacing w:after="160"/>
            </w:pPr>
            <w:r>
              <w:t>Review feedback after each task and list at least 2 areas of improvement</w:t>
            </w:r>
          </w:p>
        </w:tc>
        <w:tc>
          <w:tcPr>
            <w:tcW w:w="1839" w:type="dxa"/>
          </w:tcPr>
          <w:p w14:paraId="67AA03D8" w14:textId="77777777" w:rsidR="00681736" w:rsidRDefault="00447919">
            <w:pPr>
              <w:spacing w:after="160"/>
            </w:pPr>
            <w:r>
              <w:t>Maintain a feedback journal to track progress</w:t>
            </w:r>
          </w:p>
        </w:tc>
        <w:tc>
          <w:tcPr>
            <w:tcW w:w="1896" w:type="dxa"/>
          </w:tcPr>
          <w:p w14:paraId="0062615F" w14:textId="77777777" w:rsidR="00681736" w:rsidRDefault="00447919">
            <w:pPr>
              <w:spacing w:after="160"/>
            </w:pPr>
            <w:r>
              <w:t>Helps identify weaknesses and improve performance</w:t>
            </w:r>
          </w:p>
        </w:tc>
        <w:tc>
          <w:tcPr>
            <w:tcW w:w="1486" w:type="dxa"/>
          </w:tcPr>
          <w:p w14:paraId="593E1C34" w14:textId="77777777" w:rsidR="00681736" w:rsidRDefault="00447919">
            <w:pPr>
              <w:spacing w:after="160"/>
            </w:pPr>
            <w:r>
              <w:t>Ongoing throughout the module</w:t>
            </w:r>
          </w:p>
        </w:tc>
      </w:tr>
      <w:tr w:rsidR="00681736" w14:paraId="7E66D06B" w14:textId="77777777">
        <w:tc>
          <w:tcPr>
            <w:tcW w:w="1799" w:type="dxa"/>
          </w:tcPr>
          <w:p w14:paraId="53030F65" w14:textId="77777777" w:rsidR="00681736" w:rsidRDefault="00447919">
            <w:pPr>
              <w:spacing w:after="160"/>
            </w:pPr>
            <w:r>
              <w:t>Develop time management strategies</w:t>
            </w:r>
          </w:p>
        </w:tc>
        <w:tc>
          <w:tcPr>
            <w:tcW w:w="2222" w:type="dxa"/>
          </w:tcPr>
          <w:p w14:paraId="37727E4B" w14:textId="77777777" w:rsidR="00681736" w:rsidRDefault="00447919">
            <w:pPr>
              <w:spacing w:after="160"/>
            </w:pPr>
            <w:r>
              <w:t>Allocate specific time limits for each activity and complete within set time</w:t>
            </w:r>
          </w:p>
        </w:tc>
        <w:tc>
          <w:tcPr>
            <w:tcW w:w="1839" w:type="dxa"/>
          </w:tcPr>
          <w:p w14:paraId="3E63CC9A" w14:textId="77777777" w:rsidR="00681736" w:rsidRDefault="00447919">
            <w:pPr>
              <w:spacing w:after="160"/>
            </w:pPr>
            <w:r>
              <w:t>Use planners or timers during practice sessions</w:t>
            </w:r>
          </w:p>
        </w:tc>
        <w:tc>
          <w:tcPr>
            <w:tcW w:w="1896" w:type="dxa"/>
          </w:tcPr>
          <w:p w14:paraId="15AD031E" w14:textId="77777777" w:rsidR="00681736" w:rsidRDefault="00447919">
            <w:pPr>
              <w:spacing w:after="160"/>
            </w:pPr>
            <w:r>
              <w:t>Enhances productivity and task completion under pressure</w:t>
            </w:r>
          </w:p>
        </w:tc>
        <w:tc>
          <w:tcPr>
            <w:tcW w:w="1486" w:type="dxa"/>
          </w:tcPr>
          <w:p w14:paraId="295D6134" w14:textId="77777777" w:rsidR="00681736" w:rsidRDefault="00447919">
            <w:pPr>
              <w:spacing w:after="160"/>
            </w:pPr>
            <w:r>
              <w:t>Within the next 3 weeks</w:t>
            </w:r>
          </w:p>
        </w:tc>
      </w:tr>
    </w:tbl>
    <w:p w14:paraId="4956927B" w14:textId="77777777" w:rsidR="00681736" w:rsidRDefault="00447919">
      <w:pPr>
        <w:jc w:val="center"/>
        <w:rPr>
          <w:b/>
          <w:bCs/>
        </w:rPr>
      </w:pPr>
      <w:r>
        <w:rPr>
          <w:b/>
          <w:bCs/>
        </w:rPr>
        <w:t>Table 1: SMART Action Table</w:t>
      </w:r>
    </w:p>
    <w:p w14:paraId="193E4B08" w14:textId="77777777" w:rsidR="00681736" w:rsidRDefault="00447919">
      <w:pPr>
        <w:jc w:val="center"/>
      </w:pPr>
      <w:r>
        <w:t>(Source: Learner)</w:t>
      </w:r>
    </w:p>
    <w:p w14:paraId="05D13D4A" w14:textId="77777777" w:rsidR="00681736" w:rsidRDefault="00681736">
      <w:pPr>
        <w:jc w:val="left"/>
      </w:pPr>
    </w:p>
    <w:p w14:paraId="4728E905" w14:textId="77777777" w:rsidR="00681736" w:rsidRDefault="00681736">
      <w:pPr>
        <w:jc w:val="left"/>
      </w:pPr>
    </w:p>
    <w:p w14:paraId="078033F2" w14:textId="77777777" w:rsidR="00681736" w:rsidRDefault="00447919">
      <w:pPr>
        <w:spacing w:line="259" w:lineRule="auto"/>
        <w:jc w:val="left"/>
      </w:pPr>
      <w:r>
        <w:br w:type="page"/>
      </w:r>
    </w:p>
    <w:p w14:paraId="5C557732" w14:textId="77777777" w:rsidR="00681736" w:rsidRDefault="00447919">
      <w:pPr>
        <w:pStyle w:val="Heading1"/>
      </w:pPr>
      <w:bookmarkStart w:id="7" w:name="_okzmfh5d6v1k" w:colFirst="0" w:colLast="0"/>
      <w:bookmarkEnd w:id="7"/>
      <w:r>
        <w:lastRenderedPageBreak/>
        <w:t>References</w:t>
      </w:r>
    </w:p>
    <w:p w14:paraId="55CAA06A" w14:textId="77777777" w:rsidR="00681736" w:rsidRDefault="00447919">
      <w:r>
        <w:t xml:space="preserve">Alt, D., Raichel, N. and </w:t>
      </w:r>
      <w:proofErr w:type="spellStart"/>
      <w:r>
        <w:t>Naamati</w:t>
      </w:r>
      <w:proofErr w:type="spellEnd"/>
      <w:r>
        <w:t>-Schneider, L., (2022). Higher education students’ reflective journal writing and lifelong learning skills: Insights from an exploratory sequential study. </w:t>
      </w:r>
      <w:r>
        <w:rPr>
          <w:i/>
          <w:iCs/>
        </w:rPr>
        <w:t>Frontiers in psychology</w:t>
      </w:r>
      <w:r>
        <w:t>, </w:t>
      </w:r>
      <w:r>
        <w:rPr>
          <w:i/>
          <w:iCs/>
        </w:rPr>
        <w:t>12</w:t>
      </w:r>
      <w:r>
        <w:t>, p.707168.</w:t>
      </w:r>
    </w:p>
    <w:p w14:paraId="5978E7E2" w14:textId="77777777" w:rsidR="00681736" w:rsidRDefault="00447919">
      <w:r>
        <w:t>De Witt, A., Bootsma, M., Dermody, B.J. and Rebel, K., (2024). The seven-step learning journey: A learning cycle supporting design, facilitation, and assessment of transformative learning. </w:t>
      </w:r>
      <w:r>
        <w:rPr>
          <w:i/>
          <w:iCs/>
        </w:rPr>
        <w:t>Journal of Transformative Education</w:t>
      </w:r>
      <w:r>
        <w:t>, </w:t>
      </w:r>
      <w:r>
        <w:rPr>
          <w:i/>
          <w:iCs/>
        </w:rPr>
        <w:t>22</w:t>
      </w:r>
      <w:r>
        <w:t>(3), pp.229-250.</w:t>
      </w:r>
    </w:p>
    <w:p w14:paraId="0E64C017" w14:textId="77777777" w:rsidR="00681736" w:rsidRDefault="00447919">
      <w:r>
        <w:t>Miller, E. and Konstantinou, I., (2022). Using reflective, authentic assessments to embed employability skills in higher education. </w:t>
      </w:r>
      <w:r>
        <w:rPr>
          <w:i/>
          <w:iCs/>
        </w:rPr>
        <w:t>Journal of Work-Applied Management</w:t>
      </w:r>
      <w:r>
        <w:t>, </w:t>
      </w:r>
      <w:r>
        <w:rPr>
          <w:i/>
          <w:iCs/>
        </w:rPr>
        <w:t>14</w:t>
      </w:r>
      <w:r>
        <w:t>(1), pp.4-17.</w:t>
      </w:r>
    </w:p>
    <w:p w14:paraId="4A29F6EA" w14:textId="77777777" w:rsidR="00681736" w:rsidRDefault="00447919">
      <w:r>
        <w:t>Mu, M. and Yuan, M., (2024). Research on a personalized learning path recommendation system based on cognitive graph with a cognitive graph. </w:t>
      </w:r>
      <w:r>
        <w:rPr>
          <w:i/>
          <w:iCs/>
        </w:rPr>
        <w:t>Interactive Learning Environments</w:t>
      </w:r>
      <w:r>
        <w:t>, </w:t>
      </w:r>
      <w:r>
        <w:rPr>
          <w:i/>
          <w:iCs/>
        </w:rPr>
        <w:t>32</w:t>
      </w:r>
      <w:r>
        <w:t>(8), pp.4237-4255.</w:t>
      </w:r>
    </w:p>
    <w:p w14:paraId="46F25090" w14:textId="77777777" w:rsidR="00681736" w:rsidRDefault="00447919">
      <w:r>
        <w:t>Wong, J., (2022). Reflection in Student Learning in a Semantics and Academic Writing Module. In </w:t>
      </w:r>
      <w:r>
        <w:rPr>
          <w:i/>
          <w:iCs/>
        </w:rPr>
        <w:t>Integrating Content and Language in Higher Education: Developing Academic Literacy</w:t>
      </w:r>
      <w:r>
        <w:t> (pp. 211-227). Singapore: Springer Nature Singapore.</w:t>
      </w:r>
    </w:p>
    <w:sectPr w:rsidR="00681736">
      <w:footerReference w:type="default" r:id="rId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C2C559" w14:textId="77777777" w:rsidR="00447919" w:rsidRDefault="00447919">
      <w:pPr>
        <w:spacing w:after="0" w:line="240" w:lineRule="auto"/>
      </w:pPr>
      <w:r>
        <w:separator/>
      </w:r>
    </w:p>
  </w:endnote>
  <w:endnote w:type="continuationSeparator" w:id="0">
    <w:p w14:paraId="61B32212" w14:textId="77777777" w:rsidR="00447919" w:rsidRDefault="004479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6EA809A-9268-4984-807C-F903382F2968}"/>
    <w:embedItalic r:id="rId2" w:fontKey="{6F425945-1D2B-45A3-8D90-BAF8E1C19C4A}"/>
  </w:font>
  <w:font w:name="Cambria">
    <w:panose1 w:val="02040503050406030204"/>
    <w:charset w:val="00"/>
    <w:family w:val="roman"/>
    <w:pitch w:val="variable"/>
    <w:sig w:usb0="E00006FF" w:usb1="420024FF" w:usb2="02000000" w:usb3="00000000" w:csb0="0000019F" w:csb1="00000000"/>
    <w:embedRegular r:id="rId3" w:fontKey="{C9932C78-FB83-46A5-B733-B59819595B2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A9F67A" w14:textId="77777777" w:rsidR="00681736" w:rsidRDefault="00447919">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w:t>
    </w:r>
    <w:r>
      <w:rPr>
        <w:b/>
        <w:bCs/>
        <w:color w:val="000000"/>
      </w:rPr>
      <w:fldChar w:fldCharType="begin"/>
    </w:r>
    <w:r>
      <w:rPr>
        <w:b/>
        <w:bCs/>
        <w:color w:val="000000"/>
      </w:rPr>
      <w:instrText>PAGE</w:instrText>
    </w:r>
    <w:r>
      <w:rPr>
        <w:b/>
        <w:bCs/>
        <w:color w:val="000000"/>
      </w:rPr>
      <w:fldChar w:fldCharType="separate"/>
    </w:r>
    <w:r>
      <w:rPr>
        <w:b/>
        <w:bCs/>
        <w:noProof/>
        <w:color w:val="000000"/>
      </w:rPr>
      <w:t>1</w:t>
    </w:r>
    <w:r>
      <w:rPr>
        <w:b/>
        <w:bCs/>
        <w:color w:val="000000"/>
      </w:rPr>
      <w:fldChar w:fldCharType="end"/>
    </w:r>
    <w:r>
      <w:rPr>
        <w:color w:val="000000"/>
      </w:rPr>
      <w:t xml:space="preserve"> of </w:t>
    </w:r>
    <w:r>
      <w:rPr>
        <w:b/>
        <w:bCs/>
        <w:color w:val="000000"/>
      </w:rPr>
      <w:fldChar w:fldCharType="begin"/>
    </w:r>
    <w:r>
      <w:rPr>
        <w:b/>
        <w:bCs/>
        <w:color w:val="000000"/>
      </w:rPr>
      <w:instrText>NUMPAGES</w:instrText>
    </w:r>
    <w:r>
      <w:rPr>
        <w:b/>
        <w:bCs/>
        <w:color w:val="000000"/>
      </w:rPr>
      <w:fldChar w:fldCharType="separate"/>
    </w:r>
    <w:r>
      <w:rPr>
        <w:b/>
        <w:bCs/>
        <w:noProof/>
        <w:color w:val="000000"/>
      </w:rPr>
      <w:t>2</w:t>
    </w:r>
    <w:r>
      <w:rPr>
        <w:b/>
        <w:bCs/>
        <w:color w:val="000000"/>
      </w:rPr>
      <w:fldChar w:fldCharType="end"/>
    </w:r>
  </w:p>
  <w:p w14:paraId="11615D65" w14:textId="77777777" w:rsidR="00681736" w:rsidRDefault="00681736">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138EFD" w14:textId="77777777" w:rsidR="00447919" w:rsidRDefault="00447919">
      <w:pPr>
        <w:spacing w:after="0" w:line="240" w:lineRule="auto"/>
      </w:pPr>
      <w:r>
        <w:separator/>
      </w:r>
    </w:p>
  </w:footnote>
  <w:footnote w:type="continuationSeparator" w:id="0">
    <w:p w14:paraId="11C7BDDE" w14:textId="77777777" w:rsidR="00447919" w:rsidRDefault="004479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1736"/>
    <w:rsid w:val="00447919"/>
    <w:rsid w:val="00681736"/>
    <w:rsid w:val="00A31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813F5"/>
  <w15:docId w15:val="{059806CB-ED7B-4CF3-97EE-61D6AA096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bCs/>
      <w:sz w:val="28"/>
      <w:szCs w:val="28"/>
    </w:rPr>
  </w:style>
  <w:style w:type="paragraph" w:styleId="Heading2">
    <w:name w:val="heading 2"/>
    <w:basedOn w:val="Normal"/>
    <w:next w:val="Normal"/>
    <w:uiPriority w:val="9"/>
    <w:semiHidden/>
    <w:unhideWhenUsed/>
    <w:qFormat/>
    <w:pPr>
      <w:keepNext/>
      <w:keepLines/>
      <w:spacing w:before="40" w:after="0"/>
      <w:outlineLvl w:val="1"/>
    </w:pPr>
    <w:rPr>
      <w:b/>
      <w:bCs/>
      <w:sz w:val="26"/>
      <w:szCs w:val="26"/>
    </w:rPr>
  </w:style>
  <w:style w:type="paragraph" w:styleId="Heading3">
    <w:name w:val="heading 3"/>
    <w:basedOn w:val="Normal"/>
    <w:next w:val="Normal"/>
    <w:uiPriority w:val="9"/>
    <w:semiHidden/>
    <w:unhideWhenUsed/>
    <w:qFormat/>
    <w:pPr>
      <w:keepNext/>
      <w:keepLines/>
      <w:spacing w:before="160" w:after="80"/>
      <w:outlineLvl w:val="2"/>
    </w:pPr>
    <w:rPr>
      <w:rFonts w:ascii="Calibri" w:eastAsia="Calibri" w:hAnsi="Calibri" w:cs="Calibri"/>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after="0"/>
      <w:outlineLvl w:val="5"/>
    </w:pPr>
    <w:rPr>
      <w:rFonts w:ascii="Calibri" w:eastAsia="Calibri" w:hAnsi="Calibri" w:cs="Calibri"/>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rFonts w:ascii="Calibri" w:eastAsia="Calibri" w:hAnsi="Calibri" w:cs="Calibri"/>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1171</Words>
  <Characters>6679</Characters>
  <Application>Microsoft Office Word</Application>
  <DocSecurity>0</DocSecurity>
  <Lines>55</Lines>
  <Paragraphs>15</Paragraphs>
  <ScaleCrop>false</ScaleCrop>
  <Company>STO Building Group</Company>
  <LinksUpToDate>false</LinksUpToDate>
  <CharactersWithSpaces>7835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Simionescu</dc:creator>
  <cp:lastModifiedBy>Elena Simionescu</cp:lastModifiedBy>
  <cp:revision>2</cp:revision>
  <dcterms:created xsi:type="dcterms:W3CDTF">2026-04-13T19:02:00Z</dcterms:created>
  <dcterms:modified xsi:type="dcterms:W3CDTF">2026-04-13T19:02:00Z</dcterms:modified>
</cp:coreProperties>
</file>