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EFD13F" w14:textId="77777777" w:rsidR="00020131" w:rsidRDefault="00020131" w:rsidP="00020131">
      <w:r>
        <w:rPr>
          <w:noProof/>
        </w:rPr>
        <w:drawing>
          <wp:inline distT="0" distB="0" distL="0" distR="0" wp14:anchorId="668FBA14" wp14:editId="152FFBB2">
            <wp:extent cx="2619375" cy="1165894"/>
            <wp:effectExtent l="0" t="0" r="0" b="0"/>
            <wp:docPr id="509279478" name="Picture 1" descr="Trinity Saint Dav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Trinity Saint David.&#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23B4609" w14:textId="77777777" w:rsidR="00020131" w:rsidRDefault="00020131" w:rsidP="00020131"/>
    <w:p w14:paraId="46FAB3B1" w14:textId="77777777" w:rsidR="00020131" w:rsidRDefault="00020131" w:rsidP="00020131"/>
    <w:p w14:paraId="1ACC60C6" w14:textId="77777777" w:rsidR="00020131" w:rsidRDefault="00020131" w:rsidP="00020131"/>
    <w:p w14:paraId="2DA94CBE" w14:textId="77777777" w:rsidR="00020131" w:rsidRDefault="00020131" w:rsidP="00020131"/>
    <w:p w14:paraId="52F1F36F" w14:textId="77777777" w:rsidR="00020131" w:rsidRDefault="00020131" w:rsidP="00020131"/>
    <w:p w14:paraId="2714BE12" w14:textId="645C56D0" w:rsidR="00020131" w:rsidRPr="00020131" w:rsidRDefault="00020131" w:rsidP="00020131">
      <w:pPr>
        <w:rPr>
          <w:rFonts w:asciiTheme="minorBidi" w:hAnsiTheme="minorBidi"/>
          <w:sz w:val="28"/>
          <w:szCs w:val="28"/>
          <w:lang w:val="pt-BR"/>
        </w:rPr>
      </w:pPr>
      <w:r w:rsidRPr="00020131">
        <w:rPr>
          <w:rFonts w:asciiTheme="minorBidi" w:hAnsiTheme="minorBidi"/>
          <w:sz w:val="28"/>
          <w:szCs w:val="28"/>
          <w:lang w:val="pt-BR"/>
        </w:rPr>
        <w:t xml:space="preserve">Name: </w:t>
      </w:r>
      <w:r w:rsidRPr="00020131">
        <w:rPr>
          <w:rFonts w:asciiTheme="minorBidi" w:hAnsiTheme="minorBidi"/>
          <w:sz w:val="28"/>
          <w:szCs w:val="28"/>
          <w:lang w:val="pt-BR"/>
        </w:rPr>
        <w:t>Sheila Maiza Do Es</w:t>
      </w:r>
      <w:r>
        <w:rPr>
          <w:rFonts w:asciiTheme="minorBidi" w:hAnsiTheme="minorBidi"/>
          <w:sz w:val="28"/>
          <w:szCs w:val="28"/>
          <w:lang w:val="pt-BR"/>
        </w:rPr>
        <w:t>pirito Santo Pereira Robalo</w:t>
      </w:r>
    </w:p>
    <w:p w14:paraId="61CC7CB9" w14:textId="491A7CE0" w:rsidR="00020131" w:rsidRDefault="00020131" w:rsidP="00020131">
      <w:pPr>
        <w:rPr>
          <w:rFonts w:asciiTheme="minorBidi" w:hAnsiTheme="minorBidi"/>
          <w:sz w:val="28"/>
          <w:szCs w:val="28"/>
        </w:rPr>
      </w:pPr>
      <w:r>
        <w:rPr>
          <w:rFonts w:asciiTheme="minorBidi" w:hAnsiTheme="minorBidi"/>
          <w:sz w:val="28"/>
          <w:szCs w:val="28"/>
        </w:rPr>
        <w:t xml:space="preserve">Student ID: </w:t>
      </w:r>
      <w:r>
        <w:rPr>
          <w:rFonts w:asciiTheme="minorBidi" w:hAnsiTheme="minorBidi"/>
          <w:sz w:val="28"/>
          <w:szCs w:val="28"/>
        </w:rPr>
        <w:t>2525238</w:t>
      </w:r>
    </w:p>
    <w:p w14:paraId="7CD9AA48" w14:textId="6F1AD376" w:rsidR="00020131" w:rsidRDefault="00020131" w:rsidP="00020131">
      <w:pPr>
        <w:rPr>
          <w:rFonts w:asciiTheme="minorBidi" w:hAnsiTheme="minorBidi"/>
          <w:sz w:val="28"/>
          <w:szCs w:val="28"/>
        </w:rPr>
      </w:pPr>
      <w:r>
        <w:rPr>
          <w:rFonts w:asciiTheme="minorBidi" w:hAnsiTheme="minorBidi"/>
          <w:sz w:val="28"/>
          <w:szCs w:val="28"/>
        </w:rPr>
        <w:t xml:space="preserve">Module Code: </w:t>
      </w:r>
      <w:r>
        <w:rPr>
          <w:rFonts w:asciiTheme="minorBidi" w:hAnsiTheme="minorBidi"/>
          <w:sz w:val="28"/>
          <w:szCs w:val="28"/>
        </w:rPr>
        <w:t>LCHS4001</w:t>
      </w:r>
    </w:p>
    <w:p w14:paraId="45668DA2" w14:textId="6EBB8D2C" w:rsidR="00020131" w:rsidRDefault="00020131" w:rsidP="00020131">
      <w:pPr>
        <w:rPr>
          <w:rFonts w:asciiTheme="minorBidi" w:hAnsiTheme="minorBidi"/>
          <w:sz w:val="28"/>
          <w:szCs w:val="28"/>
        </w:rPr>
      </w:pPr>
      <w:r>
        <w:rPr>
          <w:rFonts w:asciiTheme="minorBidi" w:hAnsiTheme="minorBidi"/>
          <w:sz w:val="28"/>
          <w:szCs w:val="28"/>
        </w:rPr>
        <w:t xml:space="preserve">Module: </w:t>
      </w:r>
      <w:r>
        <w:rPr>
          <w:rFonts w:asciiTheme="minorBidi" w:hAnsiTheme="minorBidi"/>
          <w:sz w:val="28"/>
          <w:szCs w:val="28"/>
        </w:rPr>
        <w:t>Academic and Employability Skills</w:t>
      </w:r>
    </w:p>
    <w:p w14:paraId="0A5454E6" w14:textId="6FFF3AD9" w:rsidR="00020131" w:rsidRDefault="00020131" w:rsidP="00020131">
      <w:pPr>
        <w:rPr>
          <w:rFonts w:asciiTheme="minorBidi" w:hAnsiTheme="minorBidi"/>
          <w:sz w:val="28"/>
          <w:szCs w:val="28"/>
        </w:rPr>
      </w:pPr>
      <w:r>
        <w:rPr>
          <w:rFonts w:asciiTheme="minorBidi" w:hAnsiTheme="minorBidi"/>
          <w:sz w:val="28"/>
          <w:szCs w:val="28"/>
        </w:rPr>
        <w:t xml:space="preserve">Lecturer: </w:t>
      </w:r>
      <w:r>
        <w:rPr>
          <w:rFonts w:asciiTheme="minorBidi" w:hAnsiTheme="minorBidi"/>
          <w:sz w:val="28"/>
          <w:szCs w:val="28"/>
        </w:rPr>
        <w:t>Daniel Jenkin-Smith</w:t>
      </w:r>
    </w:p>
    <w:p w14:paraId="6049B53F" w14:textId="77777777" w:rsidR="00020131" w:rsidRDefault="00020131" w:rsidP="00020131">
      <w:pPr>
        <w:rPr>
          <w:rFonts w:asciiTheme="minorBidi" w:hAnsiTheme="minorBidi"/>
          <w:sz w:val="28"/>
          <w:szCs w:val="28"/>
        </w:rPr>
      </w:pPr>
    </w:p>
    <w:p w14:paraId="06BB2CD9" w14:textId="77777777" w:rsidR="00020131" w:rsidRDefault="00020131" w:rsidP="00020131">
      <w:pPr>
        <w:rPr>
          <w:rFonts w:asciiTheme="minorBidi" w:hAnsiTheme="minorBidi"/>
          <w:sz w:val="28"/>
          <w:szCs w:val="28"/>
        </w:rPr>
      </w:pPr>
    </w:p>
    <w:p w14:paraId="55B43714" w14:textId="77777777" w:rsidR="00020131" w:rsidRDefault="00020131" w:rsidP="00020131">
      <w:pPr>
        <w:rPr>
          <w:rFonts w:asciiTheme="minorBidi" w:hAnsiTheme="minorBidi"/>
          <w:sz w:val="28"/>
          <w:szCs w:val="28"/>
        </w:rPr>
      </w:pPr>
    </w:p>
    <w:p w14:paraId="7DB1E795" w14:textId="77777777" w:rsidR="00020131" w:rsidRDefault="00020131" w:rsidP="00020131">
      <w:pPr>
        <w:rPr>
          <w:rFonts w:asciiTheme="minorBidi" w:hAnsiTheme="minorBidi"/>
          <w:sz w:val="28"/>
          <w:szCs w:val="28"/>
        </w:rPr>
      </w:pPr>
    </w:p>
    <w:p w14:paraId="7BA0E575" w14:textId="7CE2C6AF" w:rsidR="00020131" w:rsidRDefault="00020131" w:rsidP="00020131">
      <w:pPr>
        <w:rPr>
          <w:rFonts w:asciiTheme="minorBidi" w:hAnsiTheme="minorBidi"/>
          <w:sz w:val="28"/>
          <w:szCs w:val="28"/>
        </w:rPr>
      </w:pPr>
    </w:p>
    <w:p w14:paraId="2521B165" w14:textId="77777777" w:rsidR="002F46F1" w:rsidRPr="001F526A" w:rsidRDefault="002F46F1" w:rsidP="00272CFA">
      <w:pPr>
        <w:spacing w:line="360" w:lineRule="auto"/>
        <w:rPr>
          <w:lang w:val="en-GB"/>
        </w:rPr>
      </w:pPr>
    </w:p>
    <w:p w14:paraId="189F2FC2" w14:textId="77777777" w:rsidR="00B21EA5" w:rsidRPr="001F526A" w:rsidRDefault="00B21EA5" w:rsidP="00272CFA">
      <w:pPr>
        <w:spacing w:line="360" w:lineRule="auto"/>
        <w:rPr>
          <w:lang w:val="en-GB"/>
        </w:rPr>
      </w:pPr>
    </w:p>
    <w:p w14:paraId="2DF7E491" w14:textId="77777777" w:rsidR="00B21EA5" w:rsidRPr="001F526A" w:rsidRDefault="00B21EA5" w:rsidP="00272CFA">
      <w:pPr>
        <w:spacing w:line="360" w:lineRule="auto"/>
        <w:rPr>
          <w:lang w:val="en-GB"/>
        </w:rPr>
      </w:pPr>
    </w:p>
    <w:p w14:paraId="1A086645" w14:textId="77777777" w:rsidR="00B21EA5" w:rsidRPr="001F526A" w:rsidRDefault="00B21EA5" w:rsidP="00272CFA">
      <w:pPr>
        <w:spacing w:line="360" w:lineRule="auto"/>
        <w:rPr>
          <w:lang w:val="en-GB"/>
        </w:rPr>
      </w:pPr>
    </w:p>
    <w:p w14:paraId="4F482581" w14:textId="77777777" w:rsidR="00B21EA5" w:rsidRPr="001F526A" w:rsidRDefault="00B21EA5" w:rsidP="00272CFA">
      <w:pPr>
        <w:spacing w:line="360" w:lineRule="auto"/>
        <w:jc w:val="center"/>
        <w:rPr>
          <w:b/>
          <w:lang w:val="en-GB"/>
        </w:rPr>
      </w:pPr>
    </w:p>
    <w:p w14:paraId="28D7BC86" w14:textId="77777777" w:rsidR="00B21EA5" w:rsidRPr="001F526A" w:rsidRDefault="00B21EA5" w:rsidP="00272CFA">
      <w:pPr>
        <w:spacing w:line="360" w:lineRule="auto"/>
        <w:jc w:val="center"/>
        <w:rPr>
          <w:b/>
          <w:lang w:val="en-GB"/>
        </w:rPr>
      </w:pPr>
    </w:p>
    <w:p w14:paraId="77682BE8" w14:textId="77777777" w:rsidR="00DB4482" w:rsidRDefault="00DB4482" w:rsidP="00272CFA">
      <w:pPr>
        <w:spacing w:line="360" w:lineRule="auto"/>
        <w:jc w:val="center"/>
        <w:rPr>
          <w:b/>
          <w:lang w:val="en-GB"/>
        </w:rPr>
        <w:sectPr w:rsidR="00DB4482" w:rsidSect="00DB4482">
          <w:headerReference w:type="default" r:id="rId8"/>
          <w:pgSz w:w="12240" w:h="15840"/>
          <w:pgMar w:top="1440" w:right="1440" w:bottom="1440" w:left="1440" w:header="720" w:footer="720" w:gutter="0"/>
          <w:cols w:space="720"/>
          <w:titlePg/>
          <w:docGrid w:linePitch="360"/>
        </w:sectPr>
      </w:pPr>
    </w:p>
    <w:sdt>
      <w:sdtPr>
        <w:rPr>
          <w:rFonts w:ascii="Times New Roman" w:eastAsiaTheme="minorHAnsi" w:hAnsi="Times New Roman" w:cs="Times New Roman"/>
          <w:color w:val="auto"/>
          <w:sz w:val="24"/>
          <w:szCs w:val="24"/>
        </w:rPr>
        <w:id w:val="173626576"/>
        <w:docPartObj>
          <w:docPartGallery w:val="Table of Contents"/>
          <w:docPartUnique/>
        </w:docPartObj>
      </w:sdtPr>
      <w:sdtEndPr>
        <w:rPr>
          <w:b/>
          <w:bCs/>
          <w:noProof/>
        </w:rPr>
      </w:sdtEndPr>
      <w:sdtContent>
        <w:p w14:paraId="726956B5" w14:textId="77777777" w:rsidR="00DB4482" w:rsidRPr="00DB4482" w:rsidRDefault="00DB4482" w:rsidP="004D65A1">
          <w:pPr>
            <w:pStyle w:val="TOCHeading"/>
            <w:spacing w:line="360" w:lineRule="auto"/>
            <w:jc w:val="center"/>
            <w:rPr>
              <w:rFonts w:ascii="Times New Roman" w:hAnsi="Times New Roman" w:cs="Times New Roman"/>
              <w:b/>
              <w:color w:val="auto"/>
              <w:sz w:val="24"/>
              <w:szCs w:val="24"/>
            </w:rPr>
          </w:pPr>
          <w:r w:rsidRPr="00DB4482">
            <w:rPr>
              <w:rFonts w:ascii="Times New Roman" w:hAnsi="Times New Roman" w:cs="Times New Roman"/>
              <w:b/>
              <w:color w:val="auto"/>
              <w:sz w:val="24"/>
              <w:szCs w:val="24"/>
            </w:rPr>
            <w:t>Table of Contents</w:t>
          </w:r>
        </w:p>
        <w:p w14:paraId="4E3043E1" w14:textId="77777777" w:rsidR="004D65A1" w:rsidRDefault="00DB4482" w:rsidP="004D65A1">
          <w:pPr>
            <w:pStyle w:val="TOC1"/>
            <w:tabs>
              <w:tab w:val="right" w:leader="dot" w:pos="9350"/>
            </w:tabs>
            <w:spacing w:line="360" w:lineRule="auto"/>
            <w:rPr>
              <w:rFonts w:asciiTheme="minorHAnsi" w:eastAsiaTheme="minorEastAsia" w:hAnsiTheme="minorHAnsi" w:cstheme="minorBidi"/>
              <w:noProof/>
              <w:sz w:val="22"/>
              <w:szCs w:val="22"/>
              <w:lang w:val="en-GB" w:eastAsia="en-GB"/>
            </w:rPr>
          </w:pPr>
          <w:r w:rsidRPr="00DB4482">
            <w:fldChar w:fldCharType="begin"/>
          </w:r>
          <w:r w:rsidRPr="00DB4482">
            <w:instrText xml:space="preserve"> TOC \o "1-3" \h \z \u </w:instrText>
          </w:r>
          <w:r w:rsidRPr="00DB4482">
            <w:fldChar w:fldCharType="separate"/>
          </w:r>
          <w:hyperlink w:anchor="_Toc224262738" w:history="1">
            <w:r w:rsidR="004D65A1" w:rsidRPr="002A5373">
              <w:rPr>
                <w:rStyle w:val="Hyperlink"/>
                <w:noProof/>
              </w:rPr>
              <w:t>Introduction</w:t>
            </w:r>
            <w:r w:rsidR="004D65A1">
              <w:rPr>
                <w:noProof/>
                <w:webHidden/>
              </w:rPr>
              <w:tab/>
            </w:r>
            <w:r w:rsidR="004D65A1">
              <w:rPr>
                <w:noProof/>
                <w:webHidden/>
              </w:rPr>
              <w:fldChar w:fldCharType="begin"/>
            </w:r>
            <w:r w:rsidR="004D65A1">
              <w:rPr>
                <w:noProof/>
                <w:webHidden/>
              </w:rPr>
              <w:instrText xml:space="preserve"> PAGEREF _Toc224262738 \h </w:instrText>
            </w:r>
            <w:r w:rsidR="004D65A1">
              <w:rPr>
                <w:noProof/>
                <w:webHidden/>
              </w:rPr>
            </w:r>
            <w:r w:rsidR="004D65A1">
              <w:rPr>
                <w:noProof/>
                <w:webHidden/>
              </w:rPr>
              <w:fldChar w:fldCharType="separate"/>
            </w:r>
            <w:r w:rsidR="004D65A1">
              <w:rPr>
                <w:noProof/>
                <w:webHidden/>
              </w:rPr>
              <w:t>3</w:t>
            </w:r>
            <w:r w:rsidR="004D65A1">
              <w:rPr>
                <w:noProof/>
                <w:webHidden/>
              </w:rPr>
              <w:fldChar w:fldCharType="end"/>
            </w:r>
          </w:hyperlink>
        </w:p>
        <w:p w14:paraId="2CA8FEC2" w14:textId="77777777" w:rsidR="004D65A1" w:rsidRDefault="004D65A1" w:rsidP="004D65A1">
          <w:pPr>
            <w:pStyle w:val="TOC1"/>
            <w:tabs>
              <w:tab w:val="right" w:leader="dot" w:pos="9350"/>
            </w:tabs>
            <w:spacing w:line="360" w:lineRule="auto"/>
            <w:rPr>
              <w:rFonts w:asciiTheme="minorHAnsi" w:eastAsiaTheme="minorEastAsia" w:hAnsiTheme="minorHAnsi" w:cstheme="minorBidi"/>
              <w:noProof/>
              <w:sz w:val="22"/>
              <w:szCs w:val="22"/>
              <w:lang w:val="en-GB" w:eastAsia="en-GB"/>
            </w:rPr>
          </w:pPr>
          <w:hyperlink w:anchor="_Toc224262739" w:history="1">
            <w:r w:rsidRPr="002A5373">
              <w:rPr>
                <w:rStyle w:val="Hyperlink"/>
                <w:noProof/>
              </w:rPr>
              <w:t>Role of Nurses in Health and Social Care</w:t>
            </w:r>
            <w:r>
              <w:rPr>
                <w:noProof/>
                <w:webHidden/>
              </w:rPr>
              <w:tab/>
            </w:r>
            <w:r>
              <w:rPr>
                <w:noProof/>
                <w:webHidden/>
              </w:rPr>
              <w:fldChar w:fldCharType="begin"/>
            </w:r>
            <w:r>
              <w:rPr>
                <w:noProof/>
                <w:webHidden/>
              </w:rPr>
              <w:instrText xml:space="preserve"> PAGEREF _Toc224262739 \h </w:instrText>
            </w:r>
            <w:r>
              <w:rPr>
                <w:noProof/>
                <w:webHidden/>
              </w:rPr>
            </w:r>
            <w:r>
              <w:rPr>
                <w:noProof/>
                <w:webHidden/>
              </w:rPr>
              <w:fldChar w:fldCharType="separate"/>
            </w:r>
            <w:r>
              <w:rPr>
                <w:noProof/>
                <w:webHidden/>
              </w:rPr>
              <w:t>3</w:t>
            </w:r>
            <w:r>
              <w:rPr>
                <w:noProof/>
                <w:webHidden/>
              </w:rPr>
              <w:fldChar w:fldCharType="end"/>
            </w:r>
          </w:hyperlink>
        </w:p>
        <w:p w14:paraId="6A422128" w14:textId="77777777" w:rsidR="004D65A1" w:rsidRDefault="004D65A1" w:rsidP="004D65A1">
          <w:pPr>
            <w:pStyle w:val="TOC1"/>
            <w:tabs>
              <w:tab w:val="right" w:leader="dot" w:pos="9350"/>
            </w:tabs>
            <w:spacing w:line="360" w:lineRule="auto"/>
            <w:rPr>
              <w:rFonts w:asciiTheme="minorHAnsi" w:eastAsiaTheme="minorEastAsia" w:hAnsiTheme="minorHAnsi" w:cstheme="minorBidi"/>
              <w:noProof/>
              <w:sz w:val="22"/>
              <w:szCs w:val="22"/>
              <w:lang w:val="en-GB" w:eastAsia="en-GB"/>
            </w:rPr>
          </w:pPr>
          <w:hyperlink w:anchor="_Toc224262740" w:history="1">
            <w:r w:rsidRPr="002A5373">
              <w:rPr>
                <w:rStyle w:val="Hyperlink"/>
                <w:noProof/>
              </w:rPr>
              <w:t>Essential Skills for Nursing Practice</w:t>
            </w:r>
            <w:r>
              <w:rPr>
                <w:noProof/>
                <w:webHidden/>
              </w:rPr>
              <w:tab/>
            </w:r>
            <w:r>
              <w:rPr>
                <w:noProof/>
                <w:webHidden/>
              </w:rPr>
              <w:fldChar w:fldCharType="begin"/>
            </w:r>
            <w:r>
              <w:rPr>
                <w:noProof/>
                <w:webHidden/>
              </w:rPr>
              <w:instrText xml:space="preserve"> PAGEREF _Toc224262740 \h </w:instrText>
            </w:r>
            <w:r>
              <w:rPr>
                <w:noProof/>
                <w:webHidden/>
              </w:rPr>
            </w:r>
            <w:r>
              <w:rPr>
                <w:noProof/>
                <w:webHidden/>
              </w:rPr>
              <w:fldChar w:fldCharType="separate"/>
            </w:r>
            <w:r>
              <w:rPr>
                <w:noProof/>
                <w:webHidden/>
              </w:rPr>
              <w:t>4</w:t>
            </w:r>
            <w:r>
              <w:rPr>
                <w:noProof/>
                <w:webHidden/>
              </w:rPr>
              <w:fldChar w:fldCharType="end"/>
            </w:r>
          </w:hyperlink>
        </w:p>
        <w:p w14:paraId="05FEDCB8" w14:textId="77777777" w:rsidR="004D65A1" w:rsidRDefault="004D65A1" w:rsidP="004D65A1">
          <w:pPr>
            <w:pStyle w:val="TOC2"/>
            <w:tabs>
              <w:tab w:val="right" w:leader="dot" w:pos="9350"/>
            </w:tabs>
            <w:spacing w:line="360" w:lineRule="auto"/>
            <w:rPr>
              <w:rFonts w:asciiTheme="minorHAnsi" w:eastAsiaTheme="minorEastAsia" w:hAnsiTheme="minorHAnsi" w:cstheme="minorBidi"/>
              <w:noProof/>
              <w:sz w:val="22"/>
              <w:szCs w:val="22"/>
              <w:lang w:val="en-GB" w:eastAsia="en-GB"/>
            </w:rPr>
          </w:pPr>
          <w:hyperlink w:anchor="_Toc224262741" w:history="1">
            <w:r w:rsidRPr="002A5373">
              <w:rPr>
                <w:rStyle w:val="Hyperlink"/>
                <w:noProof/>
              </w:rPr>
              <w:t>Communication Skills</w:t>
            </w:r>
            <w:r>
              <w:rPr>
                <w:noProof/>
                <w:webHidden/>
              </w:rPr>
              <w:tab/>
            </w:r>
            <w:r>
              <w:rPr>
                <w:noProof/>
                <w:webHidden/>
              </w:rPr>
              <w:fldChar w:fldCharType="begin"/>
            </w:r>
            <w:r>
              <w:rPr>
                <w:noProof/>
                <w:webHidden/>
              </w:rPr>
              <w:instrText xml:space="preserve"> PAGEREF _Toc224262741 \h </w:instrText>
            </w:r>
            <w:r>
              <w:rPr>
                <w:noProof/>
                <w:webHidden/>
              </w:rPr>
            </w:r>
            <w:r>
              <w:rPr>
                <w:noProof/>
                <w:webHidden/>
              </w:rPr>
              <w:fldChar w:fldCharType="separate"/>
            </w:r>
            <w:r>
              <w:rPr>
                <w:noProof/>
                <w:webHidden/>
              </w:rPr>
              <w:t>4</w:t>
            </w:r>
            <w:r>
              <w:rPr>
                <w:noProof/>
                <w:webHidden/>
              </w:rPr>
              <w:fldChar w:fldCharType="end"/>
            </w:r>
          </w:hyperlink>
        </w:p>
        <w:p w14:paraId="1D662283" w14:textId="77777777" w:rsidR="004D65A1" w:rsidRDefault="004D65A1" w:rsidP="004D65A1">
          <w:pPr>
            <w:pStyle w:val="TOC2"/>
            <w:tabs>
              <w:tab w:val="right" w:leader="dot" w:pos="9350"/>
            </w:tabs>
            <w:spacing w:line="360" w:lineRule="auto"/>
            <w:rPr>
              <w:rFonts w:asciiTheme="minorHAnsi" w:eastAsiaTheme="minorEastAsia" w:hAnsiTheme="minorHAnsi" w:cstheme="minorBidi"/>
              <w:noProof/>
              <w:sz w:val="22"/>
              <w:szCs w:val="22"/>
              <w:lang w:val="en-GB" w:eastAsia="en-GB"/>
            </w:rPr>
          </w:pPr>
          <w:hyperlink w:anchor="_Toc224262742" w:history="1">
            <w:r w:rsidRPr="002A5373">
              <w:rPr>
                <w:rStyle w:val="Hyperlink"/>
                <w:noProof/>
              </w:rPr>
              <w:t>Empathy and Compassion</w:t>
            </w:r>
            <w:r>
              <w:rPr>
                <w:noProof/>
                <w:webHidden/>
              </w:rPr>
              <w:tab/>
            </w:r>
            <w:r>
              <w:rPr>
                <w:noProof/>
                <w:webHidden/>
              </w:rPr>
              <w:fldChar w:fldCharType="begin"/>
            </w:r>
            <w:r>
              <w:rPr>
                <w:noProof/>
                <w:webHidden/>
              </w:rPr>
              <w:instrText xml:space="preserve"> PAGEREF _Toc224262742 \h </w:instrText>
            </w:r>
            <w:r>
              <w:rPr>
                <w:noProof/>
                <w:webHidden/>
              </w:rPr>
            </w:r>
            <w:r>
              <w:rPr>
                <w:noProof/>
                <w:webHidden/>
              </w:rPr>
              <w:fldChar w:fldCharType="separate"/>
            </w:r>
            <w:r>
              <w:rPr>
                <w:noProof/>
                <w:webHidden/>
              </w:rPr>
              <w:t>4</w:t>
            </w:r>
            <w:r>
              <w:rPr>
                <w:noProof/>
                <w:webHidden/>
              </w:rPr>
              <w:fldChar w:fldCharType="end"/>
            </w:r>
          </w:hyperlink>
        </w:p>
        <w:p w14:paraId="7246C0BF" w14:textId="77777777" w:rsidR="004D65A1" w:rsidRDefault="004D65A1" w:rsidP="004D65A1">
          <w:pPr>
            <w:pStyle w:val="TOC2"/>
            <w:tabs>
              <w:tab w:val="right" w:leader="dot" w:pos="9350"/>
            </w:tabs>
            <w:spacing w:line="360" w:lineRule="auto"/>
            <w:rPr>
              <w:rFonts w:asciiTheme="minorHAnsi" w:eastAsiaTheme="minorEastAsia" w:hAnsiTheme="minorHAnsi" w:cstheme="minorBidi"/>
              <w:noProof/>
              <w:sz w:val="22"/>
              <w:szCs w:val="22"/>
              <w:lang w:val="en-GB" w:eastAsia="en-GB"/>
            </w:rPr>
          </w:pPr>
          <w:hyperlink w:anchor="_Toc224262743" w:history="1">
            <w:r w:rsidRPr="002A5373">
              <w:rPr>
                <w:rStyle w:val="Hyperlink"/>
                <w:noProof/>
              </w:rPr>
              <w:t>Teamwork</w:t>
            </w:r>
            <w:r>
              <w:rPr>
                <w:noProof/>
                <w:webHidden/>
              </w:rPr>
              <w:tab/>
            </w:r>
            <w:r>
              <w:rPr>
                <w:noProof/>
                <w:webHidden/>
              </w:rPr>
              <w:fldChar w:fldCharType="begin"/>
            </w:r>
            <w:r>
              <w:rPr>
                <w:noProof/>
                <w:webHidden/>
              </w:rPr>
              <w:instrText xml:space="preserve"> PAGEREF _Toc224262743 \h </w:instrText>
            </w:r>
            <w:r>
              <w:rPr>
                <w:noProof/>
                <w:webHidden/>
              </w:rPr>
            </w:r>
            <w:r>
              <w:rPr>
                <w:noProof/>
                <w:webHidden/>
              </w:rPr>
              <w:fldChar w:fldCharType="separate"/>
            </w:r>
            <w:r>
              <w:rPr>
                <w:noProof/>
                <w:webHidden/>
              </w:rPr>
              <w:t>5</w:t>
            </w:r>
            <w:r>
              <w:rPr>
                <w:noProof/>
                <w:webHidden/>
              </w:rPr>
              <w:fldChar w:fldCharType="end"/>
            </w:r>
          </w:hyperlink>
        </w:p>
        <w:p w14:paraId="1F5D5254" w14:textId="77777777" w:rsidR="004D65A1" w:rsidRDefault="004D65A1" w:rsidP="004D65A1">
          <w:pPr>
            <w:pStyle w:val="TOC1"/>
            <w:tabs>
              <w:tab w:val="right" w:leader="dot" w:pos="9350"/>
            </w:tabs>
            <w:spacing w:line="360" w:lineRule="auto"/>
            <w:rPr>
              <w:rFonts w:asciiTheme="minorHAnsi" w:eastAsiaTheme="minorEastAsia" w:hAnsiTheme="minorHAnsi" w:cstheme="minorBidi"/>
              <w:noProof/>
              <w:sz w:val="22"/>
              <w:szCs w:val="22"/>
              <w:lang w:val="en-GB" w:eastAsia="en-GB"/>
            </w:rPr>
          </w:pPr>
          <w:hyperlink w:anchor="_Toc224262744" w:history="1">
            <w:r w:rsidRPr="002A5373">
              <w:rPr>
                <w:rStyle w:val="Hyperlink"/>
                <w:noProof/>
              </w:rPr>
              <w:t>Strategies for Developing Nursing Skills</w:t>
            </w:r>
            <w:r>
              <w:rPr>
                <w:noProof/>
                <w:webHidden/>
              </w:rPr>
              <w:tab/>
            </w:r>
            <w:r>
              <w:rPr>
                <w:noProof/>
                <w:webHidden/>
              </w:rPr>
              <w:fldChar w:fldCharType="begin"/>
            </w:r>
            <w:r>
              <w:rPr>
                <w:noProof/>
                <w:webHidden/>
              </w:rPr>
              <w:instrText xml:space="preserve"> PAGEREF _Toc224262744 \h </w:instrText>
            </w:r>
            <w:r>
              <w:rPr>
                <w:noProof/>
                <w:webHidden/>
              </w:rPr>
            </w:r>
            <w:r>
              <w:rPr>
                <w:noProof/>
                <w:webHidden/>
              </w:rPr>
              <w:fldChar w:fldCharType="separate"/>
            </w:r>
            <w:r>
              <w:rPr>
                <w:noProof/>
                <w:webHidden/>
              </w:rPr>
              <w:t>5</w:t>
            </w:r>
            <w:r>
              <w:rPr>
                <w:noProof/>
                <w:webHidden/>
              </w:rPr>
              <w:fldChar w:fldCharType="end"/>
            </w:r>
          </w:hyperlink>
        </w:p>
        <w:p w14:paraId="5A2C2C91" w14:textId="77777777" w:rsidR="004D65A1" w:rsidRDefault="004D65A1" w:rsidP="004D65A1">
          <w:pPr>
            <w:pStyle w:val="TOC1"/>
            <w:tabs>
              <w:tab w:val="right" w:leader="dot" w:pos="9350"/>
            </w:tabs>
            <w:spacing w:line="360" w:lineRule="auto"/>
            <w:rPr>
              <w:rFonts w:asciiTheme="minorHAnsi" w:eastAsiaTheme="minorEastAsia" w:hAnsiTheme="minorHAnsi" w:cstheme="minorBidi"/>
              <w:noProof/>
              <w:sz w:val="22"/>
              <w:szCs w:val="22"/>
              <w:lang w:val="en-GB" w:eastAsia="en-GB"/>
            </w:rPr>
          </w:pPr>
          <w:hyperlink w:anchor="_Toc224262745" w:history="1">
            <w:r w:rsidRPr="002A5373">
              <w:rPr>
                <w:rStyle w:val="Hyperlink"/>
                <w:noProof/>
              </w:rPr>
              <w:t>Conclusion</w:t>
            </w:r>
            <w:r>
              <w:rPr>
                <w:noProof/>
                <w:webHidden/>
              </w:rPr>
              <w:tab/>
            </w:r>
            <w:r>
              <w:rPr>
                <w:noProof/>
                <w:webHidden/>
              </w:rPr>
              <w:fldChar w:fldCharType="begin"/>
            </w:r>
            <w:r>
              <w:rPr>
                <w:noProof/>
                <w:webHidden/>
              </w:rPr>
              <w:instrText xml:space="preserve"> PAGEREF _Toc224262745 \h </w:instrText>
            </w:r>
            <w:r>
              <w:rPr>
                <w:noProof/>
                <w:webHidden/>
              </w:rPr>
            </w:r>
            <w:r>
              <w:rPr>
                <w:noProof/>
                <w:webHidden/>
              </w:rPr>
              <w:fldChar w:fldCharType="separate"/>
            </w:r>
            <w:r>
              <w:rPr>
                <w:noProof/>
                <w:webHidden/>
              </w:rPr>
              <w:t>6</w:t>
            </w:r>
            <w:r>
              <w:rPr>
                <w:noProof/>
                <w:webHidden/>
              </w:rPr>
              <w:fldChar w:fldCharType="end"/>
            </w:r>
          </w:hyperlink>
        </w:p>
        <w:p w14:paraId="6BB69E86" w14:textId="77777777" w:rsidR="004D65A1" w:rsidRDefault="004D65A1" w:rsidP="004D65A1">
          <w:pPr>
            <w:pStyle w:val="TOC1"/>
            <w:tabs>
              <w:tab w:val="right" w:leader="dot" w:pos="9350"/>
            </w:tabs>
            <w:spacing w:line="360" w:lineRule="auto"/>
            <w:rPr>
              <w:rFonts w:asciiTheme="minorHAnsi" w:eastAsiaTheme="minorEastAsia" w:hAnsiTheme="minorHAnsi" w:cstheme="minorBidi"/>
              <w:noProof/>
              <w:sz w:val="22"/>
              <w:szCs w:val="22"/>
              <w:lang w:val="en-GB" w:eastAsia="en-GB"/>
            </w:rPr>
          </w:pPr>
          <w:hyperlink w:anchor="_Toc224262746" w:history="1">
            <w:r w:rsidRPr="002A5373">
              <w:rPr>
                <w:rStyle w:val="Hyperlink"/>
                <w:noProof/>
              </w:rPr>
              <w:t>References</w:t>
            </w:r>
            <w:r>
              <w:rPr>
                <w:noProof/>
                <w:webHidden/>
              </w:rPr>
              <w:tab/>
            </w:r>
            <w:r>
              <w:rPr>
                <w:noProof/>
                <w:webHidden/>
              </w:rPr>
              <w:fldChar w:fldCharType="begin"/>
            </w:r>
            <w:r>
              <w:rPr>
                <w:noProof/>
                <w:webHidden/>
              </w:rPr>
              <w:instrText xml:space="preserve"> PAGEREF _Toc224262746 \h </w:instrText>
            </w:r>
            <w:r>
              <w:rPr>
                <w:noProof/>
                <w:webHidden/>
              </w:rPr>
            </w:r>
            <w:r>
              <w:rPr>
                <w:noProof/>
                <w:webHidden/>
              </w:rPr>
              <w:fldChar w:fldCharType="separate"/>
            </w:r>
            <w:r>
              <w:rPr>
                <w:noProof/>
                <w:webHidden/>
              </w:rPr>
              <w:t>8</w:t>
            </w:r>
            <w:r>
              <w:rPr>
                <w:noProof/>
                <w:webHidden/>
              </w:rPr>
              <w:fldChar w:fldCharType="end"/>
            </w:r>
          </w:hyperlink>
        </w:p>
        <w:p w14:paraId="57EC7171" w14:textId="77777777" w:rsidR="00DB4482" w:rsidRDefault="00DB4482" w:rsidP="004D65A1">
          <w:pPr>
            <w:spacing w:line="360" w:lineRule="auto"/>
          </w:pPr>
          <w:r w:rsidRPr="00DB4482">
            <w:rPr>
              <w:b/>
              <w:bCs/>
              <w:noProof/>
            </w:rPr>
            <w:fldChar w:fldCharType="end"/>
          </w:r>
        </w:p>
      </w:sdtContent>
    </w:sdt>
    <w:p w14:paraId="24C8D225" w14:textId="77777777" w:rsidR="00B21EA5" w:rsidRPr="001F526A" w:rsidRDefault="00B21EA5" w:rsidP="00272CFA">
      <w:pPr>
        <w:spacing w:line="360" w:lineRule="auto"/>
        <w:jc w:val="center"/>
        <w:rPr>
          <w:b/>
          <w:lang w:val="en-GB"/>
        </w:rPr>
      </w:pPr>
    </w:p>
    <w:p w14:paraId="4732A3F7" w14:textId="77777777" w:rsidR="00B21EA5" w:rsidRPr="001F526A" w:rsidRDefault="00B21EA5" w:rsidP="00272CFA">
      <w:pPr>
        <w:spacing w:line="360" w:lineRule="auto"/>
        <w:jc w:val="center"/>
        <w:rPr>
          <w:b/>
          <w:lang w:val="en-GB"/>
        </w:rPr>
      </w:pPr>
    </w:p>
    <w:p w14:paraId="7CC9225A" w14:textId="77777777" w:rsidR="00B21EA5" w:rsidRPr="001F526A" w:rsidRDefault="00B21EA5" w:rsidP="00272CFA">
      <w:pPr>
        <w:spacing w:line="360" w:lineRule="auto"/>
        <w:rPr>
          <w:lang w:val="en-GB"/>
        </w:rPr>
      </w:pPr>
    </w:p>
    <w:p w14:paraId="4B37DEEA" w14:textId="77777777" w:rsidR="00B21EA5" w:rsidRPr="001F526A" w:rsidRDefault="00B21EA5" w:rsidP="00272CFA">
      <w:pPr>
        <w:spacing w:line="360" w:lineRule="auto"/>
        <w:rPr>
          <w:lang w:val="en-GB"/>
        </w:rPr>
      </w:pPr>
    </w:p>
    <w:p w14:paraId="396F998A" w14:textId="77777777" w:rsidR="00B21EA5" w:rsidRPr="001F526A" w:rsidRDefault="00B21EA5" w:rsidP="00272CFA">
      <w:pPr>
        <w:spacing w:line="360" w:lineRule="auto"/>
        <w:rPr>
          <w:lang w:val="en-GB"/>
        </w:rPr>
      </w:pPr>
    </w:p>
    <w:p w14:paraId="09621781" w14:textId="77777777" w:rsidR="00B21EA5" w:rsidRPr="001F526A" w:rsidRDefault="00B21EA5" w:rsidP="00272CFA">
      <w:pPr>
        <w:spacing w:line="360" w:lineRule="auto"/>
        <w:rPr>
          <w:lang w:val="en-GB"/>
        </w:rPr>
        <w:sectPr w:rsidR="00B21EA5" w:rsidRPr="001F526A">
          <w:pgSz w:w="12240" w:h="15840"/>
          <w:pgMar w:top="1440" w:right="1440" w:bottom="1440" w:left="1440" w:header="720" w:footer="720" w:gutter="0"/>
          <w:cols w:space="720"/>
          <w:docGrid w:linePitch="360"/>
        </w:sectPr>
      </w:pPr>
    </w:p>
    <w:p w14:paraId="132C7793" w14:textId="77777777" w:rsidR="00B21EA5" w:rsidRPr="001F526A" w:rsidRDefault="00B21EA5" w:rsidP="00272CFA">
      <w:pPr>
        <w:pStyle w:val="Heading1"/>
        <w:spacing w:line="360" w:lineRule="auto"/>
      </w:pPr>
      <w:bookmarkStart w:id="0" w:name="_Toc224262738"/>
      <w:r w:rsidRPr="001F526A">
        <w:lastRenderedPageBreak/>
        <w:t>Introduction</w:t>
      </w:r>
      <w:bookmarkEnd w:id="0"/>
    </w:p>
    <w:p w14:paraId="2BF3EF5C" w14:textId="77777777" w:rsidR="00B21EA5" w:rsidRPr="001F526A" w:rsidRDefault="00F47F12" w:rsidP="00272CFA">
      <w:pPr>
        <w:spacing w:line="360" w:lineRule="auto"/>
        <w:rPr>
          <w:lang w:val="en-GB"/>
        </w:rPr>
      </w:pPr>
      <w:r w:rsidRPr="001F526A">
        <w:rPr>
          <w:lang w:val="en-GB"/>
        </w:rPr>
        <w:t xml:space="preserve">Health and social care providers are very instrumental in the provision of physical and psychological health of people. Nurses are one of the most significant and numerous groups of these professionals in health care systems. To deliver safe and effective healthcare, nurses offer direct care to patients, assist in the recovery, and collaborate with other specialists. This report reviews how nurses are involved in health and social care, three major skills needed to engage in effective nursing practise, and strategies that may be used to enable the acquisition of these skills. </w:t>
      </w:r>
    </w:p>
    <w:p w14:paraId="483275A9" w14:textId="77777777" w:rsidR="00B21EA5" w:rsidRPr="001F526A" w:rsidRDefault="00B21EA5" w:rsidP="00272CFA">
      <w:pPr>
        <w:spacing w:line="360" w:lineRule="auto"/>
        <w:rPr>
          <w:lang w:val="en-GB"/>
        </w:rPr>
      </w:pPr>
    </w:p>
    <w:p w14:paraId="52D8BB0C" w14:textId="77777777" w:rsidR="00B21EA5" w:rsidRPr="001F526A" w:rsidRDefault="00B21EA5" w:rsidP="00272CFA">
      <w:pPr>
        <w:pStyle w:val="Heading1"/>
        <w:spacing w:line="360" w:lineRule="auto"/>
      </w:pPr>
      <w:bookmarkStart w:id="1" w:name="_Toc224262739"/>
      <w:r w:rsidRPr="001F526A">
        <w:t>Role of Nurses in Health and Social Care</w:t>
      </w:r>
      <w:bookmarkEnd w:id="1"/>
    </w:p>
    <w:p w14:paraId="5F8C8F5A" w14:textId="77777777" w:rsidR="00F47F12" w:rsidRPr="001F526A" w:rsidRDefault="00F47F12" w:rsidP="00272CFA">
      <w:pPr>
        <w:spacing w:line="360" w:lineRule="auto"/>
        <w:rPr>
          <w:lang w:val="en-GB"/>
        </w:rPr>
      </w:pPr>
      <w:r w:rsidRPr="001F526A">
        <w:rPr>
          <w:lang w:val="en-GB"/>
        </w:rPr>
        <w:t>Nurses have a key role to fulfil in the provision of healthcare services and promotion of the wellbeing of patients in diverse environments. Such environments are hospitals, community health centres, residential and primary care services. Under such settings, nurses have the role of examining the status of the patients, giving treatment, supervising the healing process and assisting patients in the entire treatment process. Their work is specifically significant as they can be the main contact between the patients and the healthcare system.</w:t>
      </w:r>
    </w:p>
    <w:p w14:paraId="2E64614A" w14:textId="77777777" w:rsidR="00F47F12" w:rsidRPr="001F526A" w:rsidRDefault="00F47F12" w:rsidP="00272CFA">
      <w:pPr>
        <w:spacing w:line="360" w:lineRule="auto"/>
        <w:rPr>
          <w:lang w:val="en-GB"/>
        </w:rPr>
      </w:pPr>
      <w:r w:rsidRPr="001F526A">
        <w:rPr>
          <w:lang w:val="en-GB"/>
        </w:rPr>
        <w:t>Nurses have one of the most significant duties the evaluation and follow-up of the state of patients. Nurses constantly assess the symptoms of patients, monitor their vital signs and determine the possible health threats. By conducting these tests, nurses are involved in making clinical decisions and making sure that the patients are given the right medical treatment. Besides offering direct clinical attention, nurses also have a significant role in arranging patient services with complicated health conditions. Care coordination guarantees that patients have regular and coordinated assistance of various healthcare providers (Karam et al., 2021).</w:t>
      </w:r>
    </w:p>
    <w:p w14:paraId="5BF51572" w14:textId="77777777" w:rsidR="00F47F12" w:rsidRPr="001F526A" w:rsidRDefault="00F47F12" w:rsidP="00272CFA">
      <w:pPr>
        <w:spacing w:line="360" w:lineRule="auto"/>
        <w:rPr>
          <w:lang w:val="en-GB"/>
        </w:rPr>
      </w:pPr>
      <w:r w:rsidRPr="001F526A">
        <w:rPr>
          <w:lang w:val="en-GB"/>
        </w:rPr>
        <w:t>The other significant element in nursing practise is the therapeutic relationships that are developed with patients. The patient and nurse relations are the core of the better outcomes in health and the overall care process. Other studies have indicated that good relationships between the nurse and the patient lead to increased trust, communication, and customer satisfaction (</w:t>
      </w:r>
      <w:proofErr w:type="spellStart"/>
      <w:r w:rsidRPr="001F526A">
        <w:rPr>
          <w:lang w:val="en-GB"/>
        </w:rPr>
        <w:t>Strandas</w:t>
      </w:r>
      <w:proofErr w:type="spellEnd"/>
      <w:r w:rsidRPr="001F526A">
        <w:rPr>
          <w:lang w:val="en-GB"/>
        </w:rPr>
        <w:t xml:space="preserve"> and </w:t>
      </w:r>
      <w:proofErr w:type="spellStart"/>
      <w:r w:rsidRPr="001F526A">
        <w:rPr>
          <w:lang w:val="en-GB"/>
        </w:rPr>
        <w:t>Bondas</w:t>
      </w:r>
      <w:proofErr w:type="spellEnd"/>
      <w:r w:rsidRPr="001F526A">
        <w:rPr>
          <w:lang w:val="en-GB"/>
        </w:rPr>
        <w:t>, 2018). Nurses thus contribute a lot in the clinical treatment as well as emotional and psychological support of patients.</w:t>
      </w:r>
    </w:p>
    <w:p w14:paraId="64448DC7" w14:textId="77777777" w:rsidR="00B21EA5" w:rsidRPr="001F526A" w:rsidRDefault="00F47F12" w:rsidP="00272CFA">
      <w:pPr>
        <w:spacing w:line="360" w:lineRule="auto"/>
        <w:rPr>
          <w:lang w:val="en-GB"/>
        </w:rPr>
      </w:pPr>
      <w:r w:rsidRPr="001F526A">
        <w:rPr>
          <w:lang w:val="en-GB"/>
        </w:rPr>
        <w:lastRenderedPageBreak/>
        <w:t xml:space="preserve">In addition, nurses help in disease prevention and promotion of health. They inform patients on healthy lifestyles, medication adherence and self-care practises. This is the educational position that helps people deal with their health conditions more successfully and minimises the threat of additional complications. By so doing, nurses promote treatment and preventive health care in health systems. </w:t>
      </w:r>
    </w:p>
    <w:p w14:paraId="3500038E" w14:textId="77777777" w:rsidR="00B21EA5" w:rsidRPr="001F526A" w:rsidRDefault="00B21EA5" w:rsidP="00272CFA">
      <w:pPr>
        <w:spacing w:line="360" w:lineRule="auto"/>
        <w:rPr>
          <w:lang w:val="en-GB"/>
        </w:rPr>
      </w:pPr>
    </w:p>
    <w:p w14:paraId="5C952684" w14:textId="77777777" w:rsidR="00B21EA5" w:rsidRPr="001F526A" w:rsidRDefault="00B21EA5" w:rsidP="00272CFA">
      <w:pPr>
        <w:pStyle w:val="Heading1"/>
        <w:spacing w:line="360" w:lineRule="auto"/>
      </w:pPr>
      <w:bookmarkStart w:id="2" w:name="_Toc224262740"/>
      <w:r w:rsidRPr="001F526A">
        <w:t>Essential Skills for Nursing Practice</w:t>
      </w:r>
      <w:bookmarkEnd w:id="2"/>
    </w:p>
    <w:p w14:paraId="60F37E2D" w14:textId="77777777" w:rsidR="00F47F12" w:rsidRPr="001F526A" w:rsidRDefault="00F47F12" w:rsidP="00272CFA">
      <w:pPr>
        <w:pStyle w:val="Heading2"/>
        <w:spacing w:line="360" w:lineRule="auto"/>
      </w:pPr>
      <w:bookmarkStart w:id="3" w:name="_Toc224262741"/>
      <w:r w:rsidRPr="001F526A">
        <w:t>Communication Skills</w:t>
      </w:r>
      <w:bookmarkEnd w:id="3"/>
    </w:p>
    <w:p w14:paraId="783C7796" w14:textId="77777777" w:rsidR="00F47F12" w:rsidRPr="001F526A" w:rsidRDefault="00F47F12" w:rsidP="00272CFA">
      <w:pPr>
        <w:spacing w:line="360" w:lineRule="auto"/>
        <w:rPr>
          <w:bCs/>
          <w:lang w:val="en-GB"/>
        </w:rPr>
      </w:pPr>
      <w:r w:rsidRPr="001F526A">
        <w:rPr>
          <w:bCs/>
          <w:lang w:val="en-GB"/>
        </w:rPr>
        <w:t>One of the most demanding skills in the nursing practise is effective communication. Nurses should also interact with patients, family members and other medical practitioners to make sure that the correct information is exchanged and that care is provided in a safe manner. Effective communication enables the nurses to know the worries of the patients, clarify the treatment agenda and offer motivation in adverse circumstances.</w:t>
      </w:r>
    </w:p>
    <w:p w14:paraId="42C49D45" w14:textId="77777777" w:rsidR="00F47F12" w:rsidRPr="001F526A" w:rsidRDefault="00F47F12" w:rsidP="00272CFA">
      <w:pPr>
        <w:spacing w:line="360" w:lineRule="auto"/>
        <w:rPr>
          <w:bCs/>
          <w:lang w:val="en-GB"/>
        </w:rPr>
      </w:pPr>
      <w:r w:rsidRPr="001F526A">
        <w:rPr>
          <w:bCs/>
          <w:lang w:val="en-GB"/>
        </w:rPr>
        <w:t>The teamwork in a healthcare setting also requires communication. Nurses often work with doctors, therapists and other medical professionals in order to plan how to attend to the patient. Lack of communication may cause misunderstanding, medication errors and low quality of care. Thus, effective communication enables the prevention of patient safety and its successful cooperation among healthcare teams (</w:t>
      </w:r>
      <w:proofErr w:type="spellStart"/>
      <w:r w:rsidRPr="001F526A">
        <w:rPr>
          <w:bCs/>
          <w:lang w:val="en-GB"/>
        </w:rPr>
        <w:t>Strandas</w:t>
      </w:r>
      <w:proofErr w:type="spellEnd"/>
      <w:r w:rsidRPr="001F526A">
        <w:rPr>
          <w:bCs/>
          <w:lang w:val="en-GB"/>
        </w:rPr>
        <w:t xml:space="preserve"> and </w:t>
      </w:r>
      <w:proofErr w:type="spellStart"/>
      <w:r w:rsidRPr="001F526A">
        <w:rPr>
          <w:bCs/>
          <w:lang w:val="en-GB"/>
        </w:rPr>
        <w:t>Bondas</w:t>
      </w:r>
      <w:proofErr w:type="spellEnd"/>
      <w:r w:rsidRPr="001F526A">
        <w:rPr>
          <w:bCs/>
          <w:lang w:val="en-GB"/>
        </w:rPr>
        <w:t>, 2018). Moreover, communication is also important in establishing trust between patients and nurses. When nurses are attentive and responsive to the concerns of the patients, people tend to feel that they are supported and incorporated into their treatment decisions.</w:t>
      </w:r>
    </w:p>
    <w:p w14:paraId="0BD22993" w14:textId="77777777" w:rsidR="00F47F12" w:rsidRPr="001F526A" w:rsidRDefault="00F47F12" w:rsidP="00272CFA">
      <w:pPr>
        <w:spacing w:line="360" w:lineRule="auto"/>
        <w:rPr>
          <w:bCs/>
          <w:lang w:val="en-GB"/>
        </w:rPr>
      </w:pPr>
    </w:p>
    <w:p w14:paraId="1891A726" w14:textId="77777777" w:rsidR="00F47F12" w:rsidRPr="001F526A" w:rsidRDefault="00F47F12" w:rsidP="00272CFA">
      <w:pPr>
        <w:pStyle w:val="Heading2"/>
        <w:spacing w:line="360" w:lineRule="auto"/>
      </w:pPr>
      <w:bookmarkStart w:id="4" w:name="_Toc224262742"/>
      <w:r w:rsidRPr="001F526A">
        <w:t>Empathy and Compassion</w:t>
      </w:r>
      <w:bookmarkEnd w:id="4"/>
    </w:p>
    <w:p w14:paraId="26C61FDE" w14:textId="77777777" w:rsidR="00F47F12" w:rsidRPr="001F526A" w:rsidRDefault="00F47F12" w:rsidP="00272CFA">
      <w:pPr>
        <w:spacing w:line="360" w:lineRule="auto"/>
        <w:rPr>
          <w:bCs/>
          <w:lang w:val="en-GB"/>
        </w:rPr>
      </w:pPr>
      <w:r w:rsidRPr="001F526A">
        <w:rPr>
          <w:bCs/>
          <w:lang w:val="en-GB"/>
        </w:rPr>
        <w:t>Another skill necessary in nursing practise is empathy. Empathy is the skills to appreciate and feel the emotions of another human being. Patients in the medical field are normally fearful or filled with anxiety or emotional disturbances because of sickness or medical care. Empathic nurses would be able to offer emotional support and make the process of care more favourable.</w:t>
      </w:r>
    </w:p>
    <w:p w14:paraId="19C150EE" w14:textId="60AE29FD" w:rsidR="00F47F12" w:rsidRPr="001F526A" w:rsidRDefault="00F47F12" w:rsidP="00272CFA">
      <w:pPr>
        <w:spacing w:line="360" w:lineRule="auto"/>
        <w:rPr>
          <w:bCs/>
          <w:lang w:val="en-GB"/>
        </w:rPr>
      </w:pPr>
      <w:r w:rsidRPr="001F526A">
        <w:rPr>
          <w:bCs/>
          <w:lang w:val="en-GB"/>
        </w:rPr>
        <w:lastRenderedPageBreak/>
        <w:t xml:space="preserve">Patient-centred care is also a part of </w:t>
      </w:r>
      <w:r w:rsidR="0095109D" w:rsidRPr="001F526A">
        <w:rPr>
          <w:bCs/>
          <w:lang w:val="en-GB"/>
        </w:rPr>
        <w:t>empathy,</w:t>
      </w:r>
      <w:r w:rsidR="00E539FD">
        <w:rPr>
          <w:bCs/>
          <w:lang w:val="en-GB"/>
        </w:rPr>
        <w:t xml:space="preserve"> </w:t>
      </w:r>
      <w:r w:rsidRPr="001F526A">
        <w:rPr>
          <w:bCs/>
          <w:lang w:val="en-GB"/>
        </w:rPr>
        <w:t>and this is based on the reasoning that the needs and experiences of patients are different and must be understood. Patients will also feel respected and valued when they find nurses who are compassionate and understanding. This has the potential to enhance patient satisfaction and build the therapeutic connexion between the healthcare professionals and patients (</w:t>
      </w:r>
      <w:proofErr w:type="spellStart"/>
      <w:r w:rsidRPr="001F526A">
        <w:rPr>
          <w:bCs/>
          <w:lang w:val="en-GB"/>
        </w:rPr>
        <w:t>Moudatsou</w:t>
      </w:r>
      <w:proofErr w:type="spellEnd"/>
      <w:r w:rsidRPr="001F526A">
        <w:rPr>
          <w:bCs/>
          <w:lang w:val="en-GB"/>
        </w:rPr>
        <w:t xml:space="preserve"> et al., 2020).</w:t>
      </w:r>
    </w:p>
    <w:p w14:paraId="284A86AA" w14:textId="77777777" w:rsidR="00F47F12" w:rsidRPr="001F526A" w:rsidRDefault="00F47F12" w:rsidP="00272CFA">
      <w:pPr>
        <w:spacing w:line="360" w:lineRule="auto"/>
        <w:rPr>
          <w:bCs/>
          <w:lang w:val="en-GB"/>
        </w:rPr>
      </w:pPr>
      <w:r w:rsidRPr="001F526A">
        <w:rPr>
          <w:bCs/>
          <w:lang w:val="en-GB"/>
        </w:rPr>
        <w:t>Studies indicate that empathy may greatly enhance the healthcare service given by medical practitioners. It makes nurses aware of the emotional needs of patients and they should address them in a supportive way. Consequently, empathy is regarded as one of the key elements of successful nursing practise.</w:t>
      </w:r>
    </w:p>
    <w:p w14:paraId="4E1CF72E" w14:textId="77777777" w:rsidR="00F47F12" w:rsidRPr="001F526A" w:rsidRDefault="00F47F12" w:rsidP="00272CFA">
      <w:pPr>
        <w:spacing w:line="360" w:lineRule="auto"/>
        <w:rPr>
          <w:bCs/>
          <w:lang w:val="en-GB"/>
        </w:rPr>
      </w:pPr>
    </w:p>
    <w:p w14:paraId="48438E3B" w14:textId="77777777" w:rsidR="00F47F12" w:rsidRPr="001F526A" w:rsidRDefault="00F47F12" w:rsidP="00272CFA">
      <w:pPr>
        <w:pStyle w:val="Heading2"/>
        <w:spacing w:line="360" w:lineRule="auto"/>
      </w:pPr>
      <w:bookmarkStart w:id="5" w:name="_Toc224262743"/>
      <w:r w:rsidRPr="001F526A">
        <w:t>Teamwork</w:t>
      </w:r>
      <w:bookmarkEnd w:id="5"/>
    </w:p>
    <w:p w14:paraId="62B44433" w14:textId="77777777" w:rsidR="00F47F12" w:rsidRPr="001F526A" w:rsidRDefault="00F47F12" w:rsidP="00272CFA">
      <w:pPr>
        <w:spacing w:line="360" w:lineRule="auto"/>
        <w:rPr>
          <w:bCs/>
          <w:lang w:val="en-GB"/>
        </w:rPr>
      </w:pPr>
      <w:r w:rsidRPr="001F526A">
        <w:rPr>
          <w:bCs/>
          <w:lang w:val="en-GB"/>
        </w:rPr>
        <w:t>Another skill that nurses need to have is teamwork since healthcare services are based on the cooperation of various professionals. The nurses often collaborate with physicians, physiotherapists, social workers and other medical personnel to deliver holistic care. Teamwork is effective as it guarantees the efficiency in passing patient information as well as coordinating healthcare interventions.</w:t>
      </w:r>
    </w:p>
    <w:p w14:paraId="38A93F68" w14:textId="7A4C9FEA" w:rsidR="00F47F12" w:rsidRPr="001F526A" w:rsidRDefault="00F47F12" w:rsidP="00272CFA">
      <w:pPr>
        <w:spacing w:line="360" w:lineRule="auto"/>
        <w:rPr>
          <w:bCs/>
          <w:lang w:val="en-GB"/>
        </w:rPr>
      </w:pPr>
      <w:r w:rsidRPr="001F526A">
        <w:rPr>
          <w:bCs/>
          <w:lang w:val="en-GB"/>
        </w:rPr>
        <w:t xml:space="preserve">It is especially crucial that healthcare professionals learn to work together in cases of patients with complicated health conditions. Collaborative efforts enable healthcare professionals to meet various needs of a patient such as medical care, rehabilitation, and social support (Karam et al., 2021). Lack of </w:t>
      </w:r>
      <w:r w:rsidR="00BD6A96" w:rsidRPr="001F526A">
        <w:rPr>
          <w:bCs/>
          <w:lang w:val="en-GB"/>
        </w:rPr>
        <w:t>teamwork</w:t>
      </w:r>
      <w:r w:rsidRPr="001F526A">
        <w:rPr>
          <w:bCs/>
          <w:lang w:val="en-GB"/>
        </w:rPr>
        <w:t xml:space="preserve"> can lead to discontinuous and ineffective healthcare services.</w:t>
      </w:r>
    </w:p>
    <w:p w14:paraId="4FF23B51" w14:textId="1BA40EB4" w:rsidR="00B21EA5" w:rsidRPr="001F526A" w:rsidRDefault="00F47F12" w:rsidP="00272CFA">
      <w:pPr>
        <w:spacing w:line="360" w:lineRule="auto"/>
        <w:rPr>
          <w:lang w:val="en-GB"/>
        </w:rPr>
      </w:pPr>
      <w:r w:rsidRPr="001F526A">
        <w:rPr>
          <w:bCs/>
          <w:lang w:val="en-GB"/>
        </w:rPr>
        <w:t>Stress and burnout among nurses can also be mitigated by having conducive working environments and good working relationships. Researchers have found out that social support within healthcare teams can enhance job satisfaction and minimise the chances of professional burnout (</w:t>
      </w:r>
      <w:proofErr w:type="spellStart"/>
      <w:r w:rsidRPr="001F526A">
        <w:rPr>
          <w:bCs/>
          <w:lang w:val="en-GB"/>
        </w:rPr>
        <w:t>Velando</w:t>
      </w:r>
      <w:proofErr w:type="spellEnd"/>
      <w:r w:rsidRPr="001F526A">
        <w:rPr>
          <w:bCs/>
          <w:lang w:val="en-GB"/>
        </w:rPr>
        <w:t>-Sorano</w:t>
      </w:r>
      <w:r w:rsidR="00020131">
        <w:rPr>
          <w:bCs/>
          <w:lang w:val="en-GB"/>
        </w:rPr>
        <w:t xml:space="preserve"> et al., </w:t>
      </w:r>
      <w:r w:rsidRPr="001F526A">
        <w:rPr>
          <w:bCs/>
          <w:lang w:val="en-GB"/>
        </w:rPr>
        <w:t xml:space="preserve">2020). Thus, collaboration enhances patient care, as well as the wellbeing of care providers. </w:t>
      </w:r>
    </w:p>
    <w:p w14:paraId="1ADA77A8" w14:textId="77777777" w:rsidR="00B21EA5" w:rsidRPr="001F526A" w:rsidRDefault="00B21EA5" w:rsidP="00272CFA">
      <w:pPr>
        <w:spacing w:line="360" w:lineRule="auto"/>
        <w:rPr>
          <w:lang w:val="en-GB"/>
        </w:rPr>
      </w:pPr>
    </w:p>
    <w:p w14:paraId="4A2D2AB8" w14:textId="77777777" w:rsidR="00B21EA5" w:rsidRPr="001F526A" w:rsidRDefault="00B21EA5" w:rsidP="00272CFA">
      <w:pPr>
        <w:pStyle w:val="Heading1"/>
        <w:spacing w:line="360" w:lineRule="auto"/>
      </w:pPr>
      <w:bookmarkStart w:id="6" w:name="_Toc224262744"/>
      <w:r w:rsidRPr="001F526A">
        <w:t>Strategies for Developing Nursing Skills</w:t>
      </w:r>
      <w:bookmarkEnd w:id="6"/>
    </w:p>
    <w:p w14:paraId="41CCA1A5" w14:textId="77777777" w:rsidR="00F47F12" w:rsidRPr="001F526A" w:rsidRDefault="00F47F12" w:rsidP="00272CFA">
      <w:pPr>
        <w:spacing w:line="360" w:lineRule="auto"/>
        <w:rPr>
          <w:lang w:val="en-GB"/>
        </w:rPr>
      </w:pPr>
      <w:r w:rsidRPr="001F526A">
        <w:rPr>
          <w:lang w:val="en-GB"/>
        </w:rPr>
        <w:lastRenderedPageBreak/>
        <w:t xml:space="preserve">Constant professional growth is needed to enhance the level of skills and ensure that the quality of patient care remains high in nursing. The nature of the healthcare setting is under continuous change owing to changes in medical knowledge and technology. Consequently, nurses are required to refresh their knowledge and skills on a regular basis by using education and training programmes. One of the most effective methods of developing communication and clinical skills is the professional training programmes. Such programmes can be workshops, simulation training and learning experience where nurses are able to practise communication techniques and clinical procedures in controlled settings. The other strategy which is important is reflective practise. Reflective practise is the concept that presupposes the personal experience analysis and the identification of the opportunities to enhance professional performance. </w:t>
      </w:r>
    </w:p>
    <w:p w14:paraId="3026F50A" w14:textId="50F2F2F6" w:rsidR="00762A69" w:rsidRPr="00762A69" w:rsidRDefault="00762A69" w:rsidP="00272CFA">
      <w:pPr>
        <w:spacing w:line="360" w:lineRule="auto"/>
        <w:rPr>
          <w:b/>
          <w:bCs/>
          <w:i/>
          <w:iCs/>
          <w:lang w:val="en-GB"/>
        </w:rPr>
      </w:pPr>
      <w:r>
        <w:rPr>
          <w:b/>
          <w:bCs/>
          <w:i/>
          <w:iCs/>
          <w:lang w:val="en-GB"/>
        </w:rPr>
        <w:t>Mentorship</w:t>
      </w:r>
    </w:p>
    <w:p w14:paraId="5A6FB51E" w14:textId="77777777" w:rsidR="00762A69" w:rsidRDefault="00F47F12" w:rsidP="00272CFA">
      <w:pPr>
        <w:spacing w:line="360" w:lineRule="auto"/>
        <w:rPr>
          <w:lang w:val="en-GB"/>
        </w:rPr>
      </w:pPr>
      <w:r w:rsidRPr="001F526A">
        <w:rPr>
          <w:lang w:val="en-GB"/>
        </w:rPr>
        <w:t>Nurses can become aware of their patients and colleagues by recounting their interactions and develop improved strategies to treat patients by understanding the areas that do not perform well enough (Coughlan and Cronin, 2020). Mentorship and supervision are also useful in the development of the skills. Rather experienced nurses will be able to mentor and help the less experienced employees to gain confidence and professional skills. Mentoring relations enable nurses to acquire knowledge through experience and get feedback about their performance.</w:t>
      </w:r>
    </w:p>
    <w:p w14:paraId="626217BF" w14:textId="0A842A4D" w:rsidR="00B21EA5" w:rsidRPr="001F526A" w:rsidRDefault="00F47F12" w:rsidP="00272CFA">
      <w:pPr>
        <w:spacing w:line="360" w:lineRule="auto"/>
        <w:rPr>
          <w:lang w:val="en-GB"/>
        </w:rPr>
      </w:pPr>
      <w:r w:rsidRPr="001F526A">
        <w:rPr>
          <w:lang w:val="en-GB"/>
        </w:rPr>
        <w:t>Lastly, favourable working conditions lead to professional growth and job satisfaction. The literature also shows that positive social support in a healthcare team can help reduce stress at the workplace and enhance professional performance (</w:t>
      </w:r>
      <w:proofErr w:type="spellStart"/>
      <w:r w:rsidRPr="001F526A">
        <w:rPr>
          <w:lang w:val="en-GB"/>
        </w:rPr>
        <w:t>Penconek</w:t>
      </w:r>
      <w:proofErr w:type="spellEnd"/>
      <w:r w:rsidRPr="001F526A">
        <w:rPr>
          <w:lang w:val="en-GB"/>
        </w:rPr>
        <w:t xml:space="preserve"> et al., 2021). Consequently, effective nursing practise should be facilitated in healthcare organisations through teamwork and training and supportive leadership. </w:t>
      </w:r>
    </w:p>
    <w:p w14:paraId="6835EE4C" w14:textId="77777777" w:rsidR="00B21EA5" w:rsidRPr="001F526A" w:rsidRDefault="00B21EA5" w:rsidP="00272CFA">
      <w:pPr>
        <w:spacing w:line="360" w:lineRule="auto"/>
        <w:rPr>
          <w:lang w:val="en-GB"/>
        </w:rPr>
      </w:pPr>
    </w:p>
    <w:p w14:paraId="7803D9BC" w14:textId="77777777" w:rsidR="00B21EA5" w:rsidRPr="001F526A" w:rsidRDefault="00B21EA5" w:rsidP="00272CFA">
      <w:pPr>
        <w:pStyle w:val="Heading1"/>
        <w:spacing w:line="360" w:lineRule="auto"/>
      </w:pPr>
      <w:bookmarkStart w:id="7" w:name="_Toc224262745"/>
      <w:r w:rsidRPr="001F526A">
        <w:t>Conclusion</w:t>
      </w:r>
      <w:bookmarkEnd w:id="7"/>
    </w:p>
    <w:p w14:paraId="46C4F25D" w14:textId="77777777" w:rsidR="00B21EA5" w:rsidRPr="001F526A" w:rsidRDefault="00F47F12" w:rsidP="00272CFA">
      <w:pPr>
        <w:spacing w:line="360" w:lineRule="auto"/>
        <w:rPr>
          <w:lang w:val="en-GB"/>
        </w:rPr>
      </w:pPr>
      <w:r w:rsidRPr="001F526A">
        <w:rPr>
          <w:lang w:val="en-GB"/>
        </w:rPr>
        <w:t xml:space="preserve">It has been concluded that nurses are crucial when it comes to the provision of health and social care services. They have a duty of direct patient care where they organise healthcare services and assisting patients both emotionally, as well as physically, during a treatment process. The bond that exists between a nurse and the patient is essential to the better health outcomes and positive care experience. The nursing practise needs professional competencies, especially communication, </w:t>
      </w:r>
      <w:r w:rsidRPr="001F526A">
        <w:rPr>
          <w:lang w:val="en-GB"/>
        </w:rPr>
        <w:lastRenderedPageBreak/>
        <w:t xml:space="preserve">empathy and teamwork. The abilities would enable nurses to provide patient-centred care, cooperate with other professionals and address the multifaceted needs of people who are receiving healthcare services. Constant improvement of professional practise, reflective practise and supportive working conditions are the strategies that contribute to the enhancement of these skills. Altogether, nursing role-plays a vital part in ensuring effective and compassionate healthcare systems that are safe. Through enhancing professional competence and adhering to standards of practise, nurses can keep on advancing patient care and sustaining the wellbeing of individuals, as well as communities. </w:t>
      </w:r>
    </w:p>
    <w:p w14:paraId="0C92B760" w14:textId="77777777" w:rsidR="00272CFA" w:rsidRPr="001F526A" w:rsidRDefault="00272CFA" w:rsidP="00272CFA">
      <w:pPr>
        <w:spacing w:line="360" w:lineRule="auto"/>
        <w:rPr>
          <w:lang w:val="en-GB"/>
        </w:rPr>
        <w:sectPr w:rsidR="00272CFA" w:rsidRPr="001F526A">
          <w:pgSz w:w="12240" w:h="15840"/>
          <w:pgMar w:top="1440" w:right="1440" w:bottom="1440" w:left="1440" w:header="720" w:footer="720" w:gutter="0"/>
          <w:cols w:space="720"/>
          <w:docGrid w:linePitch="360"/>
        </w:sectPr>
      </w:pPr>
    </w:p>
    <w:p w14:paraId="73918C54" w14:textId="77777777" w:rsidR="00B21EA5" w:rsidRPr="001F526A" w:rsidRDefault="00272CFA" w:rsidP="00272CFA">
      <w:pPr>
        <w:pStyle w:val="Heading1"/>
      </w:pPr>
      <w:bookmarkStart w:id="8" w:name="_Toc224262746"/>
      <w:r w:rsidRPr="001F526A">
        <w:lastRenderedPageBreak/>
        <w:t>References</w:t>
      </w:r>
      <w:bookmarkEnd w:id="8"/>
      <w:r w:rsidR="001F526A" w:rsidRPr="001F526A">
        <w:t xml:space="preserve"> </w:t>
      </w:r>
    </w:p>
    <w:p w14:paraId="31C16408" w14:textId="77777777" w:rsidR="00272CFA" w:rsidRPr="001F526A" w:rsidRDefault="00272CFA" w:rsidP="00272CFA">
      <w:pPr>
        <w:spacing w:line="360" w:lineRule="auto"/>
        <w:rPr>
          <w:lang w:val="en-GB"/>
        </w:rPr>
      </w:pPr>
      <w:r w:rsidRPr="001F526A">
        <w:rPr>
          <w:lang w:val="en-GB"/>
        </w:rPr>
        <w:t xml:space="preserve">Coughlan, M. and Cronin, P. (2020) </w:t>
      </w:r>
      <w:r w:rsidRPr="001F526A">
        <w:rPr>
          <w:i/>
          <w:iCs/>
          <w:lang w:val="en-GB"/>
        </w:rPr>
        <w:t>Doing a Literature Review in Nursing, Health and Social Care</w:t>
      </w:r>
      <w:r w:rsidRPr="001F526A">
        <w:rPr>
          <w:lang w:val="en-GB"/>
        </w:rPr>
        <w:t xml:space="preserve">. 3rd </w:t>
      </w:r>
      <w:proofErr w:type="spellStart"/>
      <w:r w:rsidRPr="001F526A">
        <w:rPr>
          <w:lang w:val="en-GB"/>
        </w:rPr>
        <w:t>edn</w:t>
      </w:r>
      <w:proofErr w:type="spellEnd"/>
      <w:r w:rsidRPr="001F526A">
        <w:rPr>
          <w:lang w:val="en-GB"/>
        </w:rPr>
        <w:t>. London: Sage.</w:t>
      </w:r>
    </w:p>
    <w:p w14:paraId="632767F0" w14:textId="77777777" w:rsidR="00272CFA" w:rsidRPr="001F526A" w:rsidRDefault="00272CFA" w:rsidP="00272CFA">
      <w:pPr>
        <w:spacing w:line="360" w:lineRule="auto"/>
        <w:rPr>
          <w:lang w:val="en-GB"/>
        </w:rPr>
      </w:pPr>
      <w:r w:rsidRPr="001F526A">
        <w:rPr>
          <w:lang w:val="en-GB"/>
        </w:rPr>
        <w:t xml:space="preserve">Karam, M., Chouinard, M.C., Poitras, M.E., Couturier, Y., Vedel, I. and Grgurevic, N. (2021) ‘Nursing care coordination for patients with complex needs in primary healthcare: a scoping review’, </w:t>
      </w:r>
      <w:r w:rsidRPr="001F526A">
        <w:rPr>
          <w:i/>
          <w:iCs/>
          <w:lang w:val="en-GB"/>
        </w:rPr>
        <w:t>International Journal of Integrated Care</w:t>
      </w:r>
      <w:r w:rsidRPr="001F526A">
        <w:rPr>
          <w:lang w:val="en-GB"/>
        </w:rPr>
        <w:t>, 21(1), pp. 1–15.</w:t>
      </w:r>
    </w:p>
    <w:p w14:paraId="79CB44A4" w14:textId="77777777" w:rsidR="00272CFA" w:rsidRPr="001F526A" w:rsidRDefault="00272CFA" w:rsidP="00272CFA">
      <w:pPr>
        <w:spacing w:line="360" w:lineRule="auto"/>
        <w:rPr>
          <w:lang w:val="en-GB"/>
        </w:rPr>
      </w:pPr>
      <w:r w:rsidRPr="001F526A">
        <w:rPr>
          <w:lang w:val="en-GB"/>
        </w:rPr>
        <w:t xml:space="preserve">Moudatsou, M., Stavropoulou, A., </w:t>
      </w:r>
      <w:proofErr w:type="spellStart"/>
      <w:r w:rsidRPr="001F526A">
        <w:rPr>
          <w:lang w:val="en-GB"/>
        </w:rPr>
        <w:t>Philalithis</w:t>
      </w:r>
      <w:proofErr w:type="spellEnd"/>
      <w:r w:rsidRPr="001F526A">
        <w:rPr>
          <w:lang w:val="en-GB"/>
        </w:rPr>
        <w:t xml:space="preserve">, A. and </w:t>
      </w:r>
      <w:proofErr w:type="spellStart"/>
      <w:r w:rsidRPr="001F526A">
        <w:rPr>
          <w:lang w:val="en-GB"/>
        </w:rPr>
        <w:t>Koukouli</w:t>
      </w:r>
      <w:proofErr w:type="spellEnd"/>
      <w:r w:rsidRPr="001F526A">
        <w:rPr>
          <w:lang w:val="en-GB"/>
        </w:rPr>
        <w:t xml:space="preserve">, S. (2020) ‘The role of empathy in health and social care professionals’, </w:t>
      </w:r>
      <w:r w:rsidRPr="001F526A">
        <w:rPr>
          <w:i/>
          <w:iCs/>
          <w:lang w:val="en-GB"/>
        </w:rPr>
        <w:t>Healthcare</w:t>
      </w:r>
      <w:r w:rsidRPr="001F526A">
        <w:rPr>
          <w:lang w:val="en-GB"/>
        </w:rPr>
        <w:t>, 8(1), pp. 1–12.</w:t>
      </w:r>
    </w:p>
    <w:p w14:paraId="06153B59" w14:textId="77777777" w:rsidR="00272CFA" w:rsidRPr="001F526A" w:rsidRDefault="00272CFA" w:rsidP="00272CFA">
      <w:pPr>
        <w:spacing w:line="360" w:lineRule="auto"/>
        <w:rPr>
          <w:lang w:val="en-GB"/>
        </w:rPr>
      </w:pPr>
      <w:proofErr w:type="spellStart"/>
      <w:r w:rsidRPr="001F526A">
        <w:rPr>
          <w:lang w:val="en-GB"/>
        </w:rPr>
        <w:t>Penconek</w:t>
      </w:r>
      <w:proofErr w:type="spellEnd"/>
      <w:r w:rsidRPr="001F526A">
        <w:rPr>
          <w:lang w:val="en-GB"/>
        </w:rPr>
        <w:t xml:space="preserve">, T., Tate, K., Bernardes, A., Lee, S., </w:t>
      </w:r>
      <w:proofErr w:type="spellStart"/>
      <w:r w:rsidRPr="001F526A">
        <w:rPr>
          <w:lang w:val="en-GB"/>
        </w:rPr>
        <w:t>Micaroni</w:t>
      </w:r>
      <w:proofErr w:type="spellEnd"/>
      <w:r w:rsidRPr="001F526A">
        <w:rPr>
          <w:lang w:val="en-GB"/>
        </w:rPr>
        <w:t xml:space="preserve">, S., </w:t>
      </w:r>
      <w:proofErr w:type="spellStart"/>
      <w:r w:rsidRPr="001F526A">
        <w:rPr>
          <w:lang w:val="en-GB"/>
        </w:rPr>
        <w:t>Balsanelli</w:t>
      </w:r>
      <w:proofErr w:type="spellEnd"/>
      <w:r w:rsidRPr="001F526A">
        <w:rPr>
          <w:lang w:val="en-GB"/>
        </w:rPr>
        <w:t xml:space="preserve">, A., Gasparino, R. and </w:t>
      </w:r>
      <w:proofErr w:type="spellStart"/>
      <w:r w:rsidRPr="001F526A">
        <w:rPr>
          <w:lang w:val="en-GB"/>
        </w:rPr>
        <w:t>Trevizan</w:t>
      </w:r>
      <w:proofErr w:type="spellEnd"/>
      <w:r w:rsidRPr="001F526A">
        <w:rPr>
          <w:lang w:val="en-GB"/>
        </w:rPr>
        <w:t xml:space="preserve">, M. (2021) ‘Determinants of nurse manager job satisfaction: a systematic review’, </w:t>
      </w:r>
      <w:r w:rsidRPr="001F526A">
        <w:rPr>
          <w:i/>
          <w:iCs/>
          <w:lang w:val="en-GB"/>
        </w:rPr>
        <w:t>International Journal of Nursing Studies</w:t>
      </w:r>
      <w:r w:rsidRPr="001F526A">
        <w:rPr>
          <w:lang w:val="en-GB"/>
        </w:rPr>
        <w:t>, 118, pp. 1–10.</w:t>
      </w:r>
    </w:p>
    <w:p w14:paraId="77926ADE" w14:textId="77777777" w:rsidR="00272CFA" w:rsidRPr="001F526A" w:rsidRDefault="00272CFA" w:rsidP="00272CFA">
      <w:pPr>
        <w:spacing w:line="360" w:lineRule="auto"/>
        <w:rPr>
          <w:lang w:val="en-GB"/>
        </w:rPr>
      </w:pPr>
      <w:proofErr w:type="spellStart"/>
      <w:r w:rsidRPr="001F526A">
        <w:rPr>
          <w:lang w:val="en-GB"/>
        </w:rPr>
        <w:t>Strandås</w:t>
      </w:r>
      <w:proofErr w:type="spellEnd"/>
      <w:r w:rsidRPr="001F526A">
        <w:rPr>
          <w:lang w:val="en-GB"/>
        </w:rPr>
        <w:t xml:space="preserve">, M. and </w:t>
      </w:r>
      <w:proofErr w:type="spellStart"/>
      <w:r w:rsidRPr="001F526A">
        <w:rPr>
          <w:lang w:val="en-GB"/>
        </w:rPr>
        <w:t>Bondas</w:t>
      </w:r>
      <w:proofErr w:type="spellEnd"/>
      <w:r w:rsidRPr="001F526A">
        <w:rPr>
          <w:lang w:val="en-GB"/>
        </w:rPr>
        <w:t xml:space="preserve">, T. (2018) ‘The nurse–patient relationship as a story of health enhancement in community care: a meta-ethnography’, </w:t>
      </w:r>
      <w:r w:rsidRPr="001F526A">
        <w:rPr>
          <w:i/>
          <w:iCs/>
          <w:lang w:val="en-GB"/>
        </w:rPr>
        <w:t>Journal of Advanced Nursing</w:t>
      </w:r>
      <w:r w:rsidRPr="001F526A">
        <w:rPr>
          <w:lang w:val="en-GB"/>
        </w:rPr>
        <w:t>, 74(1), pp. 11–22.</w:t>
      </w:r>
    </w:p>
    <w:p w14:paraId="471AC6ED" w14:textId="77777777" w:rsidR="00272CFA" w:rsidRPr="001F526A" w:rsidRDefault="00272CFA" w:rsidP="00272CFA">
      <w:pPr>
        <w:spacing w:line="360" w:lineRule="auto"/>
        <w:rPr>
          <w:lang w:val="en-GB"/>
        </w:rPr>
      </w:pPr>
      <w:proofErr w:type="spellStart"/>
      <w:r w:rsidRPr="001F526A">
        <w:rPr>
          <w:lang w:val="en-GB"/>
        </w:rPr>
        <w:t>Velando</w:t>
      </w:r>
      <w:proofErr w:type="spellEnd"/>
      <w:r w:rsidRPr="001F526A">
        <w:rPr>
          <w:lang w:val="en-GB"/>
        </w:rPr>
        <w:t xml:space="preserve">-Soriano, A., Ortega-Campos, E. and Gómez-Urquiza, J. (2020) ‘Impact of social support in preventing burnout syndrome in nurses: a systematic review’, </w:t>
      </w:r>
      <w:r w:rsidRPr="001F526A">
        <w:rPr>
          <w:i/>
          <w:iCs/>
          <w:lang w:val="en-GB"/>
        </w:rPr>
        <w:t>International Journal of Environmental Research and Public Health</w:t>
      </w:r>
      <w:r w:rsidRPr="001F526A">
        <w:rPr>
          <w:lang w:val="en-GB"/>
        </w:rPr>
        <w:t>, 17(14), pp. 1–12.</w:t>
      </w:r>
    </w:p>
    <w:p w14:paraId="694E4ABC" w14:textId="77777777" w:rsidR="00272CFA" w:rsidRPr="001F526A" w:rsidRDefault="00272CFA" w:rsidP="00272CFA">
      <w:pPr>
        <w:spacing w:line="360" w:lineRule="auto"/>
        <w:rPr>
          <w:lang w:val="en-GB"/>
        </w:rPr>
      </w:pPr>
    </w:p>
    <w:sectPr w:rsidR="00272CFA" w:rsidRPr="001F526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1F4477" w14:textId="77777777" w:rsidR="000B72E5" w:rsidRDefault="000B72E5" w:rsidP="00DB4482">
      <w:pPr>
        <w:spacing w:after="0" w:line="240" w:lineRule="auto"/>
      </w:pPr>
      <w:r>
        <w:separator/>
      </w:r>
    </w:p>
  </w:endnote>
  <w:endnote w:type="continuationSeparator" w:id="0">
    <w:p w14:paraId="29797501" w14:textId="77777777" w:rsidR="000B72E5" w:rsidRDefault="000B72E5" w:rsidP="00DB44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DE10F7" w14:textId="77777777" w:rsidR="000B72E5" w:rsidRDefault="000B72E5" w:rsidP="00DB4482">
      <w:pPr>
        <w:spacing w:after="0" w:line="240" w:lineRule="auto"/>
      </w:pPr>
      <w:r>
        <w:separator/>
      </w:r>
    </w:p>
  </w:footnote>
  <w:footnote w:type="continuationSeparator" w:id="0">
    <w:p w14:paraId="37D72721" w14:textId="77777777" w:rsidR="000B72E5" w:rsidRDefault="000B72E5" w:rsidP="00DB44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0399132"/>
      <w:docPartObj>
        <w:docPartGallery w:val="Page Numbers (Top of Page)"/>
        <w:docPartUnique/>
      </w:docPartObj>
    </w:sdtPr>
    <w:sdtEndPr>
      <w:rPr>
        <w:noProof/>
      </w:rPr>
    </w:sdtEndPr>
    <w:sdtContent>
      <w:p w14:paraId="5E2F5D2C" w14:textId="77777777" w:rsidR="00DB4482" w:rsidRDefault="00DB4482">
        <w:pPr>
          <w:pStyle w:val="Header"/>
          <w:jc w:val="right"/>
        </w:pPr>
        <w:r>
          <w:fldChar w:fldCharType="begin"/>
        </w:r>
        <w:r>
          <w:instrText xml:space="preserve"> PAGE   \* MERGEFORMAT </w:instrText>
        </w:r>
        <w:r>
          <w:fldChar w:fldCharType="separate"/>
        </w:r>
        <w:r w:rsidR="000A1FF1">
          <w:rPr>
            <w:noProof/>
          </w:rPr>
          <w:t>5</w:t>
        </w:r>
        <w:r>
          <w:rPr>
            <w:noProof/>
          </w:rPr>
          <w:fldChar w:fldCharType="end"/>
        </w:r>
      </w:p>
    </w:sdtContent>
  </w:sdt>
  <w:p w14:paraId="5A164DB4" w14:textId="77777777" w:rsidR="00DB4482" w:rsidRDefault="00DB448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1EA5"/>
    <w:rsid w:val="00020131"/>
    <w:rsid w:val="00091D3E"/>
    <w:rsid w:val="000A1FF1"/>
    <w:rsid w:val="000B72E5"/>
    <w:rsid w:val="001F526A"/>
    <w:rsid w:val="00272CFA"/>
    <w:rsid w:val="002A79E0"/>
    <w:rsid w:val="002F46F1"/>
    <w:rsid w:val="003E1B6A"/>
    <w:rsid w:val="004D65A1"/>
    <w:rsid w:val="00762A69"/>
    <w:rsid w:val="007D06A8"/>
    <w:rsid w:val="0095109D"/>
    <w:rsid w:val="009F763F"/>
    <w:rsid w:val="00A44E02"/>
    <w:rsid w:val="00AF5E47"/>
    <w:rsid w:val="00B21EA5"/>
    <w:rsid w:val="00BD6A96"/>
    <w:rsid w:val="00DB4482"/>
    <w:rsid w:val="00E02C20"/>
    <w:rsid w:val="00E539FD"/>
    <w:rsid w:val="00F47F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93AF3"/>
  <w15:chartTrackingRefBased/>
  <w15:docId w15:val="{29AB13DC-72F1-468B-833B-6D3911403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EA5"/>
    <w:pPr>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F47F12"/>
    <w:pPr>
      <w:outlineLvl w:val="0"/>
    </w:pPr>
    <w:rPr>
      <w:b/>
      <w:bCs/>
      <w:lang w:val="en-GB"/>
    </w:rPr>
  </w:style>
  <w:style w:type="paragraph" w:styleId="Heading2">
    <w:name w:val="heading 2"/>
    <w:basedOn w:val="Normal"/>
    <w:next w:val="Normal"/>
    <w:link w:val="Heading2Char"/>
    <w:uiPriority w:val="9"/>
    <w:unhideWhenUsed/>
    <w:qFormat/>
    <w:rsid w:val="00F47F12"/>
    <w:pPr>
      <w:outlineLvl w:val="1"/>
    </w:pPr>
    <w:rPr>
      <w:b/>
      <w:bCs/>
      <w:i/>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7F12"/>
    <w:rPr>
      <w:rFonts w:ascii="Times New Roman" w:hAnsi="Times New Roman" w:cs="Times New Roman"/>
      <w:b/>
      <w:bCs/>
      <w:sz w:val="24"/>
      <w:szCs w:val="24"/>
      <w:lang w:val="en-GB"/>
    </w:rPr>
  </w:style>
  <w:style w:type="character" w:customStyle="1" w:styleId="Heading2Char">
    <w:name w:val="Heading 2 Char"/>
    <w:basedOn w:val="DefaultParagraphFont"/>
    <w:link w:val="Heading2"/>
    <w:uiPriority w:val="9"/>
    <w:rsid w:val="00F47F12"/>
    <w:rPr>
      <w:rFonts w:ascii="Times New Roman" w:hAnsi="Times New Roman" w:cs="Times New Roman"/>
      <w:b/>
      <w:bCs/>
      <w:i/>
      <w:sz w:val="24"/>
      <w:szCs w:val="24"/>
      <w:lang w:val="en-GB"/>
    </w:rPr>
  </w:style>
  <w:style w:type="paragraph" w:styleId="TOCHeading">
    <w:name w:val="TOC Heading"/>
    <w:basedOn w:val="Heading1"/>
    <w:next w:val="Normal"/>
    <w:uiPriority w:val="39"/>
    <w:unhideWhenUsed/>
    <w:qFormat/>
    <w:rsid w:val="00DB4482"/>
    <w:pPr>
      <w:keepNext/>
      <w:keepLines/>
      <w:spacing w:before="240" w:after="0"/>
      <w:jc w:val="left"/>
      <w:outlineLvl w:val="9"/>
    </w:pPr>
    <w:rPr>
      <w:rFonts w:asciiTheme="majorHAnsi" w:eastAsiaTheme="majorEastAsia" w:hAnsiTheme="majorHAnsi" w:cstheme="majorBidi"/>
      <w:b w:val="0"/>
      <w:bCs w:val="0"/>
      <w:color w:val="2E74B5" w:themeColor="accent1" w:themeShade="BF"/>
      <w:sz w:val="32"/>
      <w:szCs w:val="32"/>
      <w:lang w:val="en-US"/>
    </w:rPr>
  </w:style>
  <w:style w:type="paragraph" w:styleId="TOC1">
    <w:name w:val="toc 1"/>
    <w:basedOn w:val="Normal"/>
    <w:next w:val="Normal"/>
    <w:autoRedefine/>
    <w:uiPriority w:val="39"/>
    <w:unhideWhenUsed/>
    <w:rsid w:val="00DB4482"/>
    <w:pPr>
      <w:spacing w:after="100"/>
    </w:pPr>
  </w:style>
  <w:style w:type="paragraph" w:styleId="TOC2">
    <w:name w:val="toc 2"/>
    <w:basedOn w:val="Normal"/>
    <w:next w:val="Normal"/>
    <w:autoRedefine/>
    <w:uiPriority w:val="39"/>
    <w:unhideWhenUsed/>
    <w:rsid w:val="00DB4482"/>
    <w:pPr>
      <w:spacing w:after="100"/>
      <w:ind w:left="240"/>
    </w:pPr>
  </w:style>
  <w:style w:type="character" w:styleId="Hyperlink">
    <w:name w:val="Hyperlink"/>
    <w:basedOn w:val="DefaultParagraphFont"/>
    <w:uiPriority w:val="99"/>
    <w:unhideWhenUsed/>
    <w:rsid w:val="00DB4482"/>
    <w:rPr>
      <w:color w:val="0563C1" w:themeColor="hyperlink"/>
      <w:u w:val="single"/>
    </w:rPr>
  </w:style>
  <w:style w:type="paragraph" w:styleId="Header">
    <w:name w:val="header"/>
    <w:basedOn w:val="Normal"/>
    <w:link w:val="HeaderChar"/>
    <w:uiPriority w:val="99"/>
    <w:unhideWhenUsed/>
    <w:rsid w:val="00DB44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482"/>
    <w:rPr>
      <w:rFonts w:ascii="Times New Roman" w:hAnsi="Times New Roman" w:cs="Times New Roman"/>
      <w:sz w:val="24"/>
      <w:szCs w:val="24"/>
    </w:rPr>
  </w:style>
  <w:style w:type="paragraph" w:styleId="Footer">
    <w:name w:val="footer"/>
    <w:basedOn w:val="Normal"/>
    <w:link w:val="FooterChar"/>
    <w:uiPriority w:val="99"/>
    <w:unhideWhenUsed/>
    <w:rsid w:val="00DB44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48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1668945">
      <w:bodyDiv w:val="1"/>
      <w:marLeft w:val="0"/>
      <w:marRight w:val="0"/>
      <w:marTop w:val="0"/>
      <w:marBottom w:val="0"/>
      <w:divBdr>
        <w:top w:val="none" w:sz="0" w:space="0" w:color="auto"/>
        <w:left w:val="none" w:sz="0" w:space="0" w:color="auto"/>
        <w:bottom w:val="none" w:sz="0" w:space="0" w:color="auto"/>
        <w:right w:val="none" w:sz="0" w:space="0" w:color="auto"/>
      </w:divBdr>
    </w:div>
    <w:div w:id="1041711626">
      <w:bodyDiv w:val="1"/>
      <w:marLeft w:val="0"/>
      <w:marRight w:val="0"/>
      <w:marTop w:val="0"/>
      <w:marBottom w:val="0"/>
      <w:divBdr>
        <w:top w:val="none" w:sz="0" w:space="0" w:color="auto"/>
        <w:left w:val="none" w:sz="0" w:space="0" w:color="auto"/>
        <w:bottom w:val="none" w:sz="0" w:space="0" w:color="auto"/>
        <w:right w:val="none" w:sz="0" w:space="0" w:color="auto"/>
      </w:divBdr>
    </w:div>
    <w:div w:id="1768689791">
      <w:bodyDiv w:val="1"/>
      <w:marLeft w:val="0"/>
      <w:marRight w:val="0"/>
      <w:marTop w:val="0"/>
      <w:marBottom w:val="0"/>
      <w:divBdr>
        <w:top w:val="none" w:sz="0" w:space="0" w:color="auto"/>
        <w:left w:val="none" w:sz="0" w:space="0" w:color="auto"/>
        <w:bottom w:val="none" w:sz="0" w:space="0" w:color="auto"/>
        <w:right w:val="none" w:sz="0" w:space="0" w:color="auto"/>
      </w:divBdr>
    </w:div>
    <w:div w:id="1967814436">
      <w:bodyDiv w:val="1"/>
      <w:marLeft w:val="0"/>
      <w:marRight w:val="0"/>
      <w:marTop w:val="0"/>
      <w:marBottom w:val="0"/>
      <w:divBdr>
        <w:top w:val="none" w:sz="0" w:space="0" w:color="auto"/>
        <w:left w:val="none" w:sz="0" w:space="0" w:color="auto"/>
        <w:bottom w:val="none" w:sz="0" w:space="0" w:color="auto"/>
        <w:right w:val="none" w:sz="0" w:space="0" w:color="auto"/>
      </w:divBdr>
    </w:div>
    <w:div w:id="1994332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2E5276-26B5-4C0A-AE63-6B0BCB3564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1807</Words>
  <Characters>9870</Characters>
  <Application>Microsoft Office Word</Application>
  <DocSecurity>0</DocSecurity>
  <Lines>274</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acbc</dc:creator>
  <cp:keywords>ADAD</cp:keywords>
  <dc:description/>
  <cp:lastModifiedBy>sheila graa espirito santo</cp:lastModifiedBy>
  <cp:revision>3</cp:revision>
  <dcterms:created xsi:type="dcterms:W3CDTF">2026-03-27T09:41:00Z</dcterms:created>
  <dcterms:modified xsi:type="dcterms:W3CDTF">2026-03-27T09:42:00Z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02d78381-3fe7-4dee-82c0-4cf545743f4f</vt:lpwstr>
  </property>
</Properties>
</file>