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653" w:rsidRDefault="00526653" w:rsidP="00526653">
      <w:pPr>
        <w:rPr>
          <w:rFonts w:ascii="Arial" w:hAnsi="Arial" w:cs="Arial"/>
          <w:color w:val="600060"/>
          <w:sz w:val="48"/>
          <w:szCs w:val="48"/>
        </w:rPr>
      </w:pPr>
      <w:r>
        <w:rPr>
          <w:noProof/>
        </w:rPr>
        <mc:AlternateContent>
          <mc:Choice Requires="wps">
            <w:drawing>
              <wp:anchor distT="0" distB="0" distL="114300" distR="114300" simplePos="0" relativeHeight="251660288" behindDoc="0" locked="0" layoutInCell="1" allowOverlap="1" wp14:anchorId="2F5896F6" wp14:editId="74A43368">
                <wp:simplePos x="0" y="0"/>
                <wp:positionH relativeFrom="column">
                  <wp:posOffset>-723900</wp:posOffset>
                </wp:positionH>
                <wp:positionV relativeFrom="paragraph">
                  <wp:posOffset>-714375</wp:posOffset>
                </wp:positionV>
                <wp:extent cx="664210" cy="9664700"/>
                <wp:effectExtent l="38100" t="38100" r="40640" b="317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210" cy="9664700"/>
                        </a:xfrm>
                        <a:prstGeom prst="rect">
                          <a:avLst/>
                        </a:prstGeom>
                        <a:solidFill>
                          <a:schemeClr val="accent4">
                            <a:lumMod val="40000"/>
                            <a:lumOff val="60000"/>
                          </a:schemeClr>
                        </a:solidFill>
                        <a:ln w="76200" cmpd="sng">
                          <a:solidFill>
                            <a:schemeClr val="accent4">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7pt;margin-top:-56.25pt;width:52.3pt;height:7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" fillcolor="#ccc0d9 [1303]" strokecolor="#8064a2 [3207]" strokeweight="6pt"/>
            </w:pict>
          </mc:Fallback>
        </mc:AlternateContent>
      </w:r>
      <w:r>
        <w:rPr>
          <w:noProof/>
        </w:rPr>
        <mc:AlternateContent>
          <mc:Choice Requires="wps">
            <w:drawing>
              <wp:anchor distT="0" distB="0" distL="114300" distR="114300" simplePos="0" relativeHeight="251659264" behindDoc="0" locked="0" layoutInCell="1" allowOverlap="1" wp14:anchorId="23E26FE7" wp14:editId="40EBC104">
                <wp:simplePos x="0" y="0"/>
                <wp:positionH relativeFrom="column">
                  <wp:posOffset>-723900</wp:posOffset>
                </wp:positionH>
                <wp:positionV relativeFrom="paragraph">
                  <wp:posOffset>-714375</wp:posOffset>
                </wp:positionV>
                <wp:extent cx="7162800" cy="595630"/>
                <wp:effectExtent l="38100" t="38100" r="57150" b="7112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595630"/>
                        </a:xfrm>
                        <a:prstGeom prst="roundRect">
                          <a:avLst>
                            <a:gd name="adj" fmla="val 16667"/>
                          </a:avLst>
                        </a:prstGeom>
                        <a:solidFill>
                          <a:schemeClr val="accent4">
                            <a:lumMod val="100000"/>
                            <a:lumOff val="0"/>
                          </a:schemeClr>
                        </a:solidFill>
                        <a:ln w="76200" cmpd="sng">
                          <a:solidFill>
                            <a:schemeClr val="accent4">
                              <a:lumMod val="20000"/>
                              <a:lumOff val="80000"/>
                            </a:schemeClr>
                          </a:solidFill>
                          <a:prstDash val="solid"/>
                          <a:round/>
                          <a:headEnd/>
                          <a:tailEnd/>
                        </a:ln>
                        <a:effectLst>
                          <a:outerShdw dist="28398" dir="3806097" algn="ctr" rotWithShape="0">
                            <a:schemeClr val="accent4">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57pt;margin-top:-56.25pt;width:564pt;height:4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" fillcolor="#8064a2 [3207]" strokecolor="#e5dfec [663]" strokeweight="6pt">
                <v:shadow on="t" color="#3f3151 [1607]" opacity=".5" offset="1pt"/>
              </v:roundrect>
            </w:pict>
          </mc:Fallback>
        </mc:AlternateContent>
      </w:r>
    </w:p>
    <w:p w:rsidR="00B921F6" w:rsidRDefault="00526653" w:rsidP="00526653">
      <w:pPr>
        <w:jc w:val="right"/>
        <w:rPr>
          <w:rFonts w:ascii="Arial" w:hAnsi="Arial" w:cs="Arial"/>
          <w:color w:val="auto"/>
          <w:sz w:val="36"/>
          <w:szCs w:val="36"/>
        </w:rPr>
      </w:pPr>
      <w:r w:rsidRPr="00526653">
        <w:rPr>
          <w:rFonts w:ascii="Arial" w:hAnsi="Arial" w:cs="Arial"/>
          <w:color w:val="0070C0"/>
          <w:sz w:val="56"/>
          <w:szCs w:val="56"/>
        </w:rPr>
        <w:t xml:space="preserve">BA Hons </w:t>
      </w:r>
      <w:proofErr w:type="gramStart"/>
      <w:r w:rsidRPr="00526653">
        <w:rPr>
          <w:rFonts w:ascii="Arial" w:hAnsi="Arial" w:cs="Arial"/>
          <w:color w:val="0070C0"/>
          <w:sz w:val="56"/>
          <w:szCs w:val="56"/>
        </w:rPr>
        <w:t>In</w:t>
      </w:r>
      <w:proofErr w:type="gramEnd"/>
      <w:r w:rsidRPr="00526653">
        <w:rPr>
          <w:rFonts w:ascii="Arial" w:hAnsi="Arial" w:cs="Arial"/>
          <w:color w:val="0070C0"/>
          <w:sz w:val="56"/>
          <w:szCs w:val="56"/>
        </w:rPr>
        <w:t xml:space="preserve"> Inclusive Education</w:t>
      </w: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116FE2" w:rsidP="00116FE2">
      <w:pPr>
        <w:jc w:val="right"/>
        <w:rPr>
          <w:rFonts w:ascii="Arial" w:hAnsi="Arial" w:cs="Arial"/>
          <w:color w:val="0070C0"/>
          <w:sz w:val="40"/>
          <w:szCs w:val="40"/>
        </w:rPr>
      </w:pPr>
      <w:r>
        <w:rPr>
          <w:rFonts w:ascii="Arial" w:hAnsi="Arial" w:cs="Arial"/>
          <w:color w:val="0070C0"/>
          <w:sz w:val="40"/>
          <w:szCs w:val="40"/>
        </w:rPr>
        <w:t>Global Perspectives</w:t>
      </w: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Pr="00116FE2" w:rsidRDefault="00116FE2" w:rsidP="00116FE2">
      <w:pPr>
        <w:jc w:val="right"/>
        <w:rPr>
          <w:rFonts w:ascii="Arial" w:hAnsi="Arial" w:cs="Arial"/>
          <w:color w:val="0070C0"/>
          <w:sz w:val="40"/>
          <w:szCs w:val="40"/>
        </w:rPr>
      </w:pPr>
    </w:p>
    <w:p w:rsidR="00526653" w:rsidRDefault="00526653" w:rsidP="00526653">
      <w:pPr>
        <w:jc w:val="right"/>
        <w:rPr>
          <w:rFonts w:ascii="Arial" w:hAnsi="Arial" w:cs="Arial"/>
          <w:color w:val="auto"/>
          <w:sz w:val="36"/>
          <w:szCs w:val="36"/>
        </w:rPr>
      </w:pPr>
      <w:r>
        <w:rPr>
          <w:rFonts w:ascii="Arial" w:hAnsi="Arial" w:cs="Arial"/>
          <w:color w:val="auto"/>
          <w:sz w:val="36"/>
          <w:szCs w:val="36"/>
        </w:rPr>
        <w:t>1804982</w:t>
      </w:r>
    </w:p>
    <w:p w:rsidR="00DB7763" w:rsidRDefault="00DB7763" w:rsidP="00526653">
      <w:pPr>
        <w:jc w:val="right"/>
        <w:rPr>
          <w:rFonts w:ascii="Arial" w:hAnsi="Arial" w:cs="Arial"/>
          <w:color w:val="auto"/>
          <w:sz w:val="24"/>
          <w:szCs w:val="24"/>
        </w:rPr>
      </w:pPr>
    </w:p>
    <w:p w:rsidR="00FE241F" w:rsidRDefault="005D369B" w:rsidP="00FE241F">
      <w:pPr>
        <w:spacing w:line="360" w:lineRule="auto"/>
        <w:jc w:val="both"/>
        <w:rPr>
          <w:rFonts w:ascii="Arial" w:hAnsi="Arial" w:cs="Arial"/>
          <w:color w:val="auto"/>
          <w:sz w:val="24"/>
          <w:szCs w:val="24"/>
        </w:rPr>
      </w:pPr>
      <w:r>
        <w:rPr>
          <w:rFonts w:ascii="Arial" w:hAnsi="Arial" w:cs="Arial"/>
          <w:color w:val="auto"/>
          <w:sz w:val="24"/>
          <w:szCs w:val="24"/>
        </w:rPr>
        <w:lastRenderedPageBreak/>
        <w:t xml:space="preserve">This assignment is going to </w:t>
      </w:r>
      <w:r w:rsidR="003360F9">
        <w:rPr>
          <w:rFonts w:ascii="Arial" w:hAnsi="Arial" w:cs="Arial"/>
          <w:color w:val="auto"/>
          <w:sz w:val="24"/>
          <w:szCs w:val="24"/>
        </w:rPr>
        <w:t>look at the barriers to engagement in education</w:t>
      </w:r>
      <w:r w:rsidR="00127A48">
        <w:rPr>
          <w:rFonts w:ascii="Arial" w:hAnsi="Arial" w:cs="Arial"/>
          <w:color w:val="auto"/>
          <w:sz w:val="24"/>
          <w:szCs w:val="24"/>
        </w:rPr>
        <w:t xml:space="preserve"> with a focus on poverty,</w:t>
      </w:r>
      <w:r w:rsidR="003360F9">
        <w:rPr>
          <w:rFonts w:ascii="Arial" w:hAnsi="Arial" w:cs="Arial"/>
          <w:color w:val="auto"/>
          <w:sz w:val="24"/>
          <w:szCs w:val="24"/>
        </w:rPr>
        <w:t xml:space="preserve"> with a global perspective and is going to look at the policies and approaches to education.  This assignment </w:t>
      </w:r>
      <w:r w:rsidR="00CC28A3">
        <w:rPr>
          <w:rFonts w:ascii="Arial" w:hAnsi="Arial" w:cs="Arial"/>
          <w:color w:val="auto"/>
          <w:sz w:val="24"/>
          <w:szCs w:val="24"/>
        </w:rPr>
        <w:t>will then compare the differences between the situation</w:t>
      </w:r>
      <w:r w:rsidR="008A4FA1">
        <w:rPr>
          <w:rFonts w:ascii="Arial" w:hAnsi="Arial" w:cs="Arial"/>
          <w:color w:val="auto"/>
          <w:sz w:val="24"/>
          <w:szCs w:val="24"/>
        </w:rPr>
        <w:t>s in Brazil and those of the UK</w:t>
      </w:r>
      <w:r w:rsidR="009305C5">
        <w:rPr>
          <w:rFonts w:ascii="Arial" w:hAnsi="Arial" w:cs="Arial"/>
          <w:color w:val="auto"/>
          <w:sz w:val="24"/>
          <w:szCs w:val="24"/>
        </w:rPr>
        <w:t>.</w:t>
      </w:r>
    </w:p>
    <w:p w:rsidR="00836B3F" w:rsidRDefault="00FE241F" w:rsidP="00FE241F">
      <w:pPr>
        <w:spacing w:line="360" w:lineRule="auto"/>
        <w:jc w:val="both"/>
        <w:rPr>
          <w:rFonts w:ascii="Arial" w:hAnsi="Arial" w:cs="Arial"/>
          <w:color w:val="auto"/>
          <w:sz w:val="24"/>
          <w:szCs w:val="24"/>
        </w:rPr>
      </w:pPr>
      <w:r>
        <w:rPr>
          <w:rFonts w:ascii="Arial" w:hAnsi="Arial" w:cs="Arial"/>
          <w:color w:val="auto"/>
          <w:sz w:val="24"/>
          <w:szCs w:val="24"/>
        </w:rPr>
        <w:t>In 2018 UNESCO Institute for statistics</w:t>
      </w:r>
      <w:r w:rsidR="00CA4341">
        <w:rPr>
          <w:rFonts w:ascii="Arial" w:hAnsi="Arial" w:cs="Arial"/>
          <w:color w:val="auto"/>
          <w:sz w:val="24"/>
          <w:szCs w:val="24"/>
        </w:rPr>
        <w:t xml:space="preserve"> (UIS)</w:t>
      </w:r>
      <w:r>
        <w:rPr>
          <w:rFonts w:ascii="Arial" w:hAnsi="Arial" w:cs="Arial"/>
          <w:color w:val="auto"/>
          <w:sz w:val="24"/>
          <w:szCs w:val="24"/>
        </w:rPr>
        <w:t xml:space="preserve"> released a fact sheet containing data highlighting trends at the global and regional levels </w:t>
      </w:r>
      <w:r w:rsidR="00547063">
        <w:rPr>
          <w:rFonts w:ascii="Arial" w:hAnsi="Arial" w:cs="Arial"/>
          <w:color w:val="auto"/>
          <w:sz w:val="24"/>
          <w:szCs w:val="24"/>
        </w:rPr>
        <w:t>of children out of school. The purpose of the fact sheet was to inform discussions and provide the data needed to target policies strategies and resources to get all children adolescents and youth into school and learning.  The data shows that one in five children adolescents and youth are out of school</w:t>
      </w:r>
      <w:r w:rsidR="00DD6628">
        <w:rPr>
          <w:rFonts w:ascii="Arial" w:hAnsi="Arial" w:cs="Arial"/>
          <w:color w:val="auto"/>
          <w:sz w:val="24"/>
          <w:szCs w:val="24"/>
        </w:rPr>
        <w:t>, that is 263 million in 2016</w:t>
      </w:r>
      <w:r w:rsidR="00547063">
        <w:rPr>
          <w:rFonts w:ascii="Arial" w:hAnsi="Arial" w:cs="Arial"/>
          <w:color w:val="auto"/>
          <w:sz w:val="24"/>
          <w:szCs w:val="24"/>
        </w:rPr>
        <w:t xml:space="preserve"> and that since adopting the Sustainable Goal 4</w:t>
      </w:r>
      <w:r w:rsidR="00990E8C">
        <w:rPr>
          <w:rFonts w:ascii="Arial" w:hAnsi="Arial" w:cs="Arial"/>
          <w:color w:val="auto"/>
          <w:sz w:val="24"/>
          <w:szCs w:val="24"/>
        </w:rPr>
        <w:t xml:space="preserve"> three years ago, with the promise to provide universal primary and secondary education there has been no progress in reducing the global number of out of school children, adolescents and youth.</w:t>
      </w:r>
      <w:r w:rsidR="00DD6628">
        <w:rPr>
          <w:rFonts w:ascii="Arial" w:hAnsi="Arial" w:cs="Arial"/>
          <w:color w:val="auto"/>
          <w:sz w:val="24"/>
          <w:szCs w:val="24"/>
        </w:rPr>
        <w:t xml:space="preserve"> Though there had been a decline in the years following 2000,</w:t>
      </w:r>
      <w:r w:rsidR="001A6AEA">
        <w:rPr>
          <w:rFonts w:ascii="Arial" w:hAnsi="Arial" w:cs="Arial"/>
          <w:color w:val="auto"/>
          <w:sz w:val="24"/>
          <w:szCs w:val="24"/>
        </w:rPr>
        <w:t xml:space="preserve"> </w:t>
      </w:r>
      <w:r w:rsidR="00DD6628">
        <w:rPr>
          <w:rFonts w:ascii="Arial" w:hAnsi="Arial" w:cs="Arial"/>
          <w:color w:val="auto"/>
          <w:sz w:val="24"/>
          <w:szCs w:val="24"/>
        </w:rPr>
        <w:t>which was 377.5 million.</w:t>
      </w:r>
      <w:r w:rsidR="00990E8C">
        <w:rPr>
          <w:rFonts w:ascii="Arial" w:hAnsi="Arial" w:cs="Arial"/>
          <w:color w:val="auto"/>
          <w:sz w:val="24"/>
          <w:szCs w:val="24"/>
        </w:rPr>
        <w:t xml:space="preserve"> The international</w:t>
      </w:r>
      <w:r w:rsidR="00B674F1">
        <w:rPr>
          <w:rFonts w:ascii="Arial" w:hAnsi="Arial" w:cs="Arial"/>
          <w:color w:val="auto"/>
          <w:sz w:val="24"/>
          <w:szCs w:val="24"/>
        </w:rPr>
        <w:t xml:space="preserve"> development community has just 12 years to provide high quality and equitable education.  </w:t>
      </w:r>
      <w:r w:rsidR="00CA4341">
        <w:rPr>
          <w:rFonts w:ascii="Arial" w:hAnsi="Arial" w:cs="Arial"/>
          <w:color w:val="auto"/>
          <w:sz w:val="24"/>
          <w:szCs w:val="24"/>
        </w:rPr>
        <w:t>The UIS f</w:t>
      </w:r>
      <w:r w:rsidR="001A6AEA">
        <w:rPr>
          <w:rFonts w:ascii="Arial" w:hAnsi="Arial" w:cs="Arial"/>
          <w:color w:val="auto"/>
          <w:sz w:val="24"/>
          <w:szCs w:val="24"/>
        </w:rPr>
        <w:t>eel that time is running out an</w:t>
      </w:r>
      <w:r w:rsidR="00CA4341">
        <w:rPr>
          <w:rFonts w:ascii="Arial" w:hAnsi="Arial" w:cs="Arial"/>
          <w:color w:val="auto"/>
          <w:sz w:val="24"/>
          <w:szCs w:val="24"/>
        </w:rPr>
        <w:t>d they state in their report that “</w:t>
      </w:r>
      <w:r w:rsidR="00B674F1">
        <w:rPr>
          <w:rFonts w:ascii="Arial" w:hAnsi="Arial" w:cs="Arial"/>
          <w:color w:val="auto"/>
          <w:sz w:val="24"/>
          <w:szCs w:val="24"/>
        </w:rPr>
        <w:t>The data in the report shows that a business as usual approach will not bring us close to achieving universal primary and secondary education by 2030.  There is an urgent need for greater investment</w:t>
      </w:r>
      <w:r w:rsidR="00CA4341">
        <w:rPr>
          <w:rFonts w:ascii="Arial" w:hAnsi="Arial" w:cs="Arial"/>
          <w:color w:val="auto"/>
          <w:sz w:val="24"/>
          <w:szCs w:val="24"/>
        </w:rPr>
        <w:t xml:space="preserve"> in education at the global, national and regional levels”.  </w:t>
      </w:r>
    </w:p>
    <w:p w:rsidR="00B17039" w:rsidRDefault="008955E5" w:rsidP="00FE241F">
      <w:pPr>
        <w:spacing w:line="360" w:lineRule="auto"/>
        <w:jc w:val="both"/>
        <w:rPr>
          <w:rFonts w:ascii="Arial" w:hAnsi="Arial" w:cs="Arial"/>
          <w:color w:val="auto"/>
          <w:sz w:val="24"/>
          <w:szCs w:val="24"/>
        </w:rPr>
      </w:pPr>
      <w:r>
        <w:rPr>
          <w:rFonts w:ascii="Arial" w:hAnsi="Arial" w:cs="Arial"/>
          <w:color w:val="auto"/>
          <w:sz w:val="24"/>
          <w:szCs w:val="24"/>
        </w:rPr>
        <w:t>One issue with this statement</w:t>
      </w:r>
      <w:r w:rsidR="00CA4341">
        <w:rPr>
          <w:rFonts w:ascii="Arial" w:hAnsi="Arial" w:cs="Arial"/>
          <w:color w:val="auto"/>
          <w:sz w:val="24"/>
          <w:szCs w:val="24"/>
        </w:rPr>
        <w:t xml:space="preserve"> is that the regions and countries with the highest number of young people out of </w:t>
      </w:r>
      <w:proofErr w:type="gramStart"/>
      <w:r w:rsidR="00CA4341">
        <w:rPr>
          <w:rFonts w:ascii="Arial" w:hAnsi="Arial" w:cs="Arial"/>
          <w:color w:val="auto"/>
          <w:sz w:val="24"/>
          <w:szCs w:val="24"/>
        </w:rPr>
        <w:t>school,</w:t>
      </w:r>
      <w:proofErr w:type="gramEnd"/>
      <w:r w:rsidR="00836B3F">
        <w:rPr>
          <w:rFonts w:ascii="Arial" w:hAnsi="Arial" w:cs="Arial"/>
          <w:color w:val="auto"/>
          <w:sz w:val="24"/>
          <w:szCs w:val="24"/>
        </w:rPr>
        <w:t xml:space="preserve"> tend t</w:t>
      </w:r>
      <w:r w:rsidR="00B17039">
        <w:rPr>
          <w:rFonts w:ascii="Arial" w:hAnsi="Arial" w:cs="Arial"/>
          <w:color w:val="auto"/>
          <w:sz w:val="24"/>
          <w:szCs w:val="24"/>
        </w:rPr>
        <w:t>o be the lower income countries.</w:t>
      </w:r>
      <w:r w:rsidR="00836B3F">
        <w:rPr>
          <w:rFonts w:ascii="Arial" w:hAnsi="Arial" w:cs="Arial"/>
          <w:color w:val="auto"/>
          <w:sz w:val="24"/>
          <w:szCs w:val="24"/>
        </w:rPr>
        <w:t xml:space="preserve"> If a region is struggling economically with basic food and hygiene issues, spending money on education is going to be lower down </w:t>
      </w:r>
      <w:r w:rsidR="0013616B">
        <w:rPr>
          <w:rFonts w:ascii="Arial" w:hAnsi="Arial" w:cs="Arial"/>
          <w:color w:val="auto"/>
          <w:sz w:val="24"/>
          <w:szCs w:val="24"/>
        </w:rPr>
        <w:t xml:space="preserve">on their list of priorities.  </w:t>
      </w:r>
      <w:r w:rsidR="00836B3F">
        <w:rPr>
          <w:rFonts w:ascii="Arial" w:hAnsi="Arial" w:cs="Arial"/>
          <w:color w:val="auto"/>
          <w:sz w:val="24"/>
          <w:szCs w:val="24"/>
        </w:rPr>
        <w:t xml:space="preserve"> </w:t>
      </w:r>
      <w:r w:rsidR="0013616B">
        <w:rPr>
          <w:rFonts w:ascii="Arial" w:hAnsi="Arial" w:cs="Arial"/>
          <w:color w:val="auto"/>
          <w:sz w:val="24"/>
          <w:szCs w:val="24"/>
        </w:rPr>
        <w:t xml:space="preserve">According to </w:t>
      </w:r>
      <w:proofErr w:type="spellStart"/>
      <w:r w:rsidR="0013616B">
        <w:rPr>
          <w:rFonts w:ascii="Arial" w:hAnsi="Arial" w:cs="Arial"/>
          <w:color w:val="auto"/>
          <w:sz w:val="24"/>
          <w:szCs w:val="24"/>
        </w:rPr>
        <w:t>Hryniewicz</w:t>
      </w:r>
      <w:proofErr w:type="spellEnd"/>
      <w:r w:rsidR="0013616B">
        <w:rPr>
          <w:rFonts w:ascii="Arial" w:hAnsi="Arial" w:cs="Arial"/>
          <w:color w:val="auto"/>
          <w:sz w:val="24"/>
          <w:szCs w:val="24"/>
        </w:rPr>
        <w:t xml:space="preserve">, L. (2013) </w:t>
      </w:r>
      <w:r w:rsidR="00836B3F">
        <w:rPr>
          <w:rFonts w:ascii="Arial" w:hAnsi="Arial" w:cs="Arial"/>
          <w:color w:val="auto"/>
          <w:sz w:val="24"/>
          <w:szCs w:val="24"/>
        </w:rPr>
        <w:t>Maslow highlighted in his hierarchy of needs</w:t>
      </w:r>
      <w:r w:rsidR="0013616B">
        <w:rPr>
          <w:rFonts w:ascii="Arial" w:hAnsi="Arial" w:cs="Arial"/>
          <w:color w:val="auto"/>
          <w:sz w:val="24"/>
          <w:szCs w:val="24"/>
        </w:rPr>
        <w:t xml:space="preserve"> that “people are not motivated unless their basic needs are met.</w:t>
      </w:r>
      <w:r>
        <w:rPr>
          <w:rFonts w:ascii="Arial" w:hAnsi="Arial" w:cs="Arial"/>
          <w:color w:val="auto"/>
          <w:sz w:val="24"/>
          <w:szCs w:val="24"/>
        </w:rPr>
        <w:t xml:space="preserve"> People may not be interested in education if they do not have enough food, water or electricity for their families</w:t>
      </w:r>
      <w:r w:rsidR="00342C84">
        <w:rPr>
          <w:rFonts w:ascii="Arial" w:hAnsi="Arial" w:cs="Arial"/>
          <w:color w:val="auto"/>
          <w:sz w:val="24"/>
          <w:szCs w:val="24"/>
        </w:rPr>
        <w:t>.  There are much higher numbers of adolescents and youths out of school especially in lower income countries.  This could be due to lack of lower education in the first instance even though that has been the main focus for improvement in the first instance, some people have simply missed out.  In some cases the families cannot afford to send their young people to school even when education is free, as they need them to go to work to help provide for the family.</w:t>
      </w:r>
    </w:p>
    <w:p w:rsidR="00E366B1" w:rsidRPr="00FB6883" w:rsidRDefault="00B17039" w:rsidP="003D379E">
      <w:pPr>
        <w:spacing w:line="360" w:lineRule="auto"/>
        <w:jc w:val="both"/>
        <w:rPr>
          <w:rFonts w:ascii="Arial" w:hAnsi="Arial" w:cs="Arial"/>
          <w:color w:val="auto"/>
          <w:sz w:val="24"/>
          <w:szCs w:val="24"/>
        </w:rPr>
      </w:pPr>
      <w:r>
        <w:rPr>
          <w:rFonts w:ascii="Arial" w:hAnsi="Arial" w:cs="Arial"/>
          <w:color w:val="auto"/>
          <w:sz w:val="24"/>
          <w:szCs w:val="24"/>
        </w:rPr>
        <w:t>Poverty can be a large barrier to engagement in education.  In the UK compulsory education for five to sixteen year olds is free. In some countries education can be quite expensive.</w:t>
      </w:r>
      <w:r w:rsidR="00B474AA">
        <w:rPr>
          <w:rFonts w:ascii="Arial" w:hAnsi="Arial" w:cs="Arial"/>
          <w:color w:val="auto"/>
          <w:sz w:val="24"/>
          <w:szCs w:val="24"/>
        </w:rPr>
        <w:t xml:space="preserve"> </w:t>
      </w:r>
      <w:r w:rsidR="00E366B1">
        <w:rPr>
          <w:rFonts w:ascii="Arial" w:hAnsi="Arial" w:cs="Arial"/>
          <w:sz w:val="24"/>
          <w:szCs w:val="24"/>
        </w:rPr>
        <w:t xml:space="preserve">       </w:t>
      </w:r>
    </w:p>
    <w:p w:rsidR="008955E5" w:rsidRDefault="00FB6883" w:rsidP="003D379E">
      <w:pPr>
        <w:spacing w:line="360" w:lineRule="auto"/>
        <w:jc w:val="both"/>
        <w:rPr>
          <w:rFonts w:ascii="Arial" w:hAnsi="Arial" w:cs="Arial"/>
          <w:sz w:val="24"/>
          <w:szCs w:val="24"/>
        </w:rPr>
      </w:pPr>
      <w:r>
        <w:rPr>
          <w:rFonts w:ascii="Arial" w:hAnsi="Arial" w:cs="Arial"/>
          <w:sz w:val="24"/>
          <w:szCs w:val="24"/>
        </w:rPr>
        <w:t>One approach that the UK uses to help break down poverty barriers is by providing free school meals</w:t>
      </w:r>
      <w:r w:rsidR="007433DE">
        <w:rPr>
          <w:rFonts w:ascii="Arial" w:hAnsi="Arial" w:cs="Arial"/>
          <w:sz w:val="24"/>
          <w:szCs w:val="24"/>
        </w:rPr>
        <w:t>.</w:t>
      </w:r>
      <w:r>
        <w:rPr>
          <w:rFonts w:ascii="Arial" w:hAnsi="Arial" w:cs="Arial"/>
          <w:sz w:val="24"/>
          <w:szCs w:val="24"/>
        </w:rPr>
        <w:t xml:space="preserve"> </w:t>
      </w:r>
      <w:r w:rsidR="00E366B1">
        <w:rPr>
          <w:rFonts w:ascii="Arial" w:hAnsi="Arial" w:cs="Arial"/>
          <w:sz w:val="24"/>
          <w:szCs w:val="24"/>
        </w:rPr>
        <w:t xml:space="preserve">Statistics show that children in receipt of free school meals, (FSM) particularly those in a deprived or highly diverse area, reach lower educational attainment levels than their peers.  There does not seem to be a singular reason for this and it would be unfair to apportion blame. Some schools take FSM children out of class for catch up sessions to reinforce basics skills like reading and writing.  Even though statistics </w:t>
      </w:r>
      <w:r w:rsidR="00547B3A">
        <w:rPr>
          <w:rFonts w:ascii="Arial" w:hAnsi="Arial" w:cs="Arial"/>
          <w:sz w:val="24"/>
          <w:szCs w:val="24"/>
        </w:rPr>
        <w:t xml:space="preserve">often </w:t>
      </w:r>
      <w:r w:rsidR="00E366B1">
        <w:rPr>
          <w:rFonts w:ascii="Arial" w:hAnsi="Arial" w:cs="Arial"/>
          <w:sz w:val="24"/>
          <w:szCs w:val="24"/>
        </w:rPr>
        <w:t>show general poor performance</w:t>
      </w:r>
      <w:r w:rsidR="00547B3A">
        <w:rPr>
          <w:rFonts w:ascii="Arial" w:hAnsi="Arial" w:cs="Arial"/>
          <w:sz w:val="24"/>
          <w:szCs w:val="24"/>
        </w:rPr>
        <w:t>,</w:t>
      </w:r>
      <w:r w:rsidR="00E366B1">
        <w:rPr>
          <w:rFonts w:ascii="Arial" w:hAnsi="Arial" w:cs="Arial"/>
          <w:sz w:val="24"/>
          <w:szCs w:val="24"/>
        </w:rPr>
        <w:t xml:space="preserve"> practitioners should not assume that poor home circumstances equates to lack of intelligence.  Ethnic minorities don’t fare very well on statistics tables especially where English is an additional language not spoken at home but Practitioners need to remember that all children are individuals and should not be stereotyped as belonging to a certain group that will not amount to anything.  Swansea as a local authority has quite a high percentage of children receiving Free School Meals.  </w:t>
      </w:r>
    </w:p>
    <w:p w:rsidR="00F54778" w:rsidRDefault="003B5A39" w:rsidP="00FB6883">
      <w:pPr>
        <w:spacing w:line="360" w:lineRule="auto"/>
        <w:jc w:val="both"/>
        <w:rPr>
          <w:rFonts w:ascii="Arial" w:hAnsi="Arial" w:cs="Arial"/>
          <w:sz w:val="24"/>
          <w:szCs w:val="24"/>
        </w:rPr>
      </w:pPr>
      <w:r>
        <w:rPr>
          <w:rFonts w:ascii="Arial" w:hAnsi="Arial" w:cs="Arial"/>
          <w:sz w:val="24"/>
          <w:szCs w:val="24"/>
        </w:rPr>
        <w:t xml:space="preserve">According to UNICEF </w:t>
      </w:r>
      <w:proofErr w:type="gramStart"/>
      <w:r w:rsidR="00FB6883">
        <w:rPr>
          <w:rFonts w:ascii="Arial" w:hAnsi="Arial" w:cs="Arial"/>
          <w:sz w:val="24"/>
          <w:szCs w:val="24"/>
        </w:rPr>
        <w:t>The</w:t>
      </w:r>
      <w:proofErr w:type="gramEnd"/>
      <w:r w:rsidR="00FB6883">
        <w:rPr>
          <w:rFonts w:ascii="Arial" w:hAnsi="Arial" w:cs="Arial"/>
          <w:sz w:val="24"/>
          <w:szCs w:val="24"/>
        </w:rPr>
        <w:t xml:space="preserve"> U</w:t>
      </w:r>
      <w:r>
        <w:rPr>
          <w:rFonts w:ascii="Arial" w:hAnsi="Arial" w:cs="Arial"/>
          <w:sz w:val="24"/>
          <w:szCs w:val="24"/>
        </w:rPr>
        <w:t xml:space="preserve">nited </w:t>
      </w:r>
      <w:r w:rsidR="00FB6883">
        <w:rPr>
          <w:rFonts w:ascii="Arial" w:hAnsi="Arial" w:cs="Arial"/>
          <w:sz w:val="24"/>
          <w:szCs w:val="24"/>
        </w:rPr>
        <w:t>N</w:t>
      </w:r>
      <w:r>
        <w:rPr>
          <w:rFonts w:ascii="Arial" w:hAnsi="Arial" w:cs="Arial"/>
          <w:sz w:val="24"/>
          <w:szCs w:val="24"/>
        </w:rPr>
        <w:t xml:space="preserve">ations </w:t>
      </w:r>
      <w:r w:rsidR="00FB6883">
        <w:rPr>
          <w:rFonts w:ascii="Arial" w:hAnsi="Arial" w:cs="Arial"/>
          <w:sz w:val="24"/>
          <w:szCs w:val="24"/>
        </w:rPr>
        <w:t>C</w:t>
      </w:r>
      <w:r>
        <w:rPr>
          <w:rFonts w:ascii="Arial" w:hAnsi="Arial" w:cs="Arial"/>
          <w:sz w:val="24"/>
          <w:szCs w:val="24"/>
        </w:rPr>
        <w:t xml:space="preserve">onvention on the </w:t>
      </w:r>
      <w:r w:rsidR="00FB6883">
        <w:rPr>
          <w:rFonts w:ascii="Arial" w:hAnsi="Arial" w:cs="Arial"/>
          <w:sz w:val="24"/>
          <w:szCs w:val="24"/>
        </w:rPr>
        <w:t>R</w:t>
      </w:r>
      <w:r>
        <w:rPr>
          <w:rFonts w:ascii="Arial" w:hAnsi="Arial" w:cs="Arial"/>
          <w:sz w:val="24"/>
          <w:szCs w:val="24"/>
        </w:rPr>
        <w:t xml:space="preserve">ights of the </w:t>
      </w:r>
      <w:r w:rsidR="00FB6883">
        <w:rPr>
          <w:rFonts w:ascii="Arial" w:hAnsi="Arial" w:cs="Arial"/>
          <w:sz w:val="24"/>
          <w:szCs w:val="24"/>
        </w:rPr>
        <w:t>C</w:t>
      </w:r>
      <w:r>
        <w:rPr>
          <w:rFonts w:ascii="Arial" w:hAnsi="Arial" w:cs="Arial"/>
          <w:sz w:val="24"/>
          <w:szCs w:val="24"/>
        </w:rPr>
        <w:t>hild (UNCRC)</w:t>
      </w:r>
      <w:r w:rsidR="00FB6883">
        <w:rPr>
          <w:rFonts w:ascii="Arial" w:hAnsi="Arial" w:cs="Arial"/>
          <w:sz w:val="24"/>
          <w:szCs w:val="24"/>
        </w:rPr>
        <w:t xml:space="preserve"> was set up in 1989 when Governments from all around the world promised children everywhere the same rights regardless of who they are or where they come from. </w:t>
      </w:r>
      <w:r w:rsidR="00547B3A">
        <w:rPr>
          <w:rFonts w:ascii="Arial" w:hAnsi="Arial" w:cs="Arial"/>
          <w:sz w:val="24"/>
          <w:szCs w:val="24"/>
        </w:rPr>
        <w:t xml:space="preserve">It came about as world leaders decided that children needed a special convention just for them as people under the age of eighteen often need special care that adults do not. </w:t>
      </w:r>
      <w:r w:rsidR="00FB6883">
        <w:rPr>
          <w:rFonts w:ascii="Arial" w:hAnsi="Arial" w:cs="Arial"/>
          <w:sz w:val="24"/>
          <w:szCs w:val="24"/>
        </w:rPr>
        <w:t>The Convention lays out what countries must do in order for all children to grow as healthy as possible, can learn at school, are protected, have their views listened to and are valued.</w:t>
      </w:r>
      <w:r w:rsidR="00F9374F">
        <w:rPr>
          <w:rFonts w:ascii="Arial" w:hAnsi="Arial" w:cs="Arial"/>
          <w:sz w:val="24"/>
          <w:szCs w:val="24"/>
        </w:rPr>
        <w:t xml:space="preserve"> </w:t>
      </w:r>
      <w:r>
        <w:rPr>
          <w:rFonts w:ascii="Arial" w:hAnsi="Arial" w:cs="Arial"/>
          <w:sz w:val="24"/>
          <w:szCs w:val="24"/>
        </w:rPr>
        <w:t xml:space="preserve">The UNCRC is the first legally binding international instrument to incorporate the full range of human rights.  </w:t>
      </w:r>
      <w:proofErr w:type="gramStart"/>
      <w:r>
        <w:rPr>
          <w:rFonts w:ascii="Arial" w:hAnsi="Arial" w:cs="Arial"/>
          <w:sz w:val="24"/>
          <w:szCs w:val="24"/>
        </w:rPr>
        <w:t>These being civil, cultural, economic, political and social.</w:t>
      </w:r>
      <w:proofErr w:type="gramEnd"/>
      <w:r w:rsidR="00F9374F">
        <w:rPr>
          <w:rFonts w:ascii="Arial" w:hAnsi="Arial" w:cs="Arial"/>
          <w:sz w:val="24"/>
          <w:szCs w:val="24"/>
        </w:rPr>
        <w:t xml:space="preserve"> </w:t>
      </w:r>
    </w:p>
    <w:p w:rsidR="001F18AE" w:rsidRDefault="00F9374F" w:rsidP="00FB6883">
      <w:pPr>
        <w:spacing w:line="360" w:lineRule="auto"/>
        <w:jc w:val="both"/>
        <w:rPr>
          <w:rFonts w:ascii="Arial" w:hAnsi="Arial" w:cs="Arial"/>
          <w:sz w:val="24"/>
          <w:szCs w:val="24"/>
        </w:rPr>
      </w:pPr>
      <w:r>
        <w:rPr>
          <w:rFonts w:ascii="Arial" w:hAnsi="Arial" w:cs="Arial"/>
          <w:sz w:val="24"/>
          <w:szCs w:val="24"/>
        </w:rPr>
        <w:t xml:space="preserve">Some of the articles are specifically aimed at education.  Article 28 item </w:t>
      </w:r>
      <w:r w:rsidR="00947862">
        <w:rPr>
          <w:rFonts w:ascii="Arial" w:hAnsi="Arial" w:cs="Arial"/>
          <w:sz w:val="24"/>
          <w:szCs w:val="24"/>
        </w:rPr>
        <w:t xml:space="preserve">1 </w:t>
      </w:r>
      <w:r>
        <w:rPr>
          <w:rFonts w:ascii="Arial" w:hAnsi="Arial" w:cs="Arial"/>
          <w:sz w:val="24"/>
          <w:szCs w:val="24"/>
        </w:rPr>
        <w:t>a</w:t>
      </w:r>
      <w:r w:rsidR="00947862">
        <w:rPr>
          <w:rFonts w:ascii="Arial" w:hAnsi="Arial" w:cs="Arial"/>
          <w:sz w:val="24"/>
          <w:szCs w:val="24"/>
        </w:rPr>
        <w:t>,</w:t>
      </w:r>
      <w:r>
        <w:rPr>
          <w:rFonts w:ascii="Arial" w:hAnsi="Arial" w:cs="Arial"/>
          <w:sz w:val="24"/>
          <w:szCs w:val="24"/>
        </w:rPr>
        <w:t xml:space="preserve"> says “make primary education compulsory and free to all</w:t>
      </w:r>
      <w:r w:rsidR="00947862">
        <w:rPr>
          <w:rFonts w:ascii="Arial" w:hAnsi="Arial" w:cs="Arial"/>
          <w:sz w:val="24"/>
          <w:szCs w:val="24"/>
        </w:rPr>
        <w:t xml:space="preserve">. </w:t>
      </w:r>
      <w:r>
        <w:rPr>
          <w:rFonts w:ascii="Arial" w:hAnsi="Arial" w:cs="Arial"/>
          <w:sz w:val="24"/>
          <w:szCs w:val="24"/>
        </w:rPr>
        <w:t xml:space="preserve"> </w:t>
      </w:r>
      <w:r w:rsidR="00947862">
        <w:rPr>
          <w:rFonts w:ascii="Arial" w:hAnsi="Arial" w:cs="Arial"/>
          <w:sz w:val="24"/>
          <w:szCs w:val="24"/>
        </w:rPr>
        <w:t>Item 3 says states parties shall promote and encourage international cooperation in matters relating to education, with a view to eliminate ignorance and illiteracy throughout the world. Particular account should be taken for the needs of developing countries</w:t>
      </w:r>
      <w:r w:rsidR="001C3752">
        <w:rPr>
          <w:rFonts w:ascii="Arial" w:hAnsi="Arial" w:cs="Arial"/>
          <w:sz w:val="24"/>
          <w:szCs w:val="24"/>
        </w:rPr>
        <w:t>”</w:t>
      </w:r>
      <w:r w:rsidR="00947862">
        <w:rPr>
          <w:rFonts w:ascii="Arial" w:hAnsi="Arial" w:cs="Arial"/>
          <w:sz w:val="24"/>
          <w:szCs w:val="24"/>
        </w:rPr>
        <w:t xml:space="preserve">.  Article 29 </w:t>
      </w:r>
      <w:r w:rsidR="001C3752">
        <w:rPr>
          <w:rFonts w:ascii="Arial" w:hAnsi="Arial" w:cs="Arial"/>
          <w:sz w:val="24"/>
          <w:szCs w:val="24"/>
        </w:rPr>
        <w:t xml:space="preserve">focuses on the aims of the education and says that “governments agree that the education of the child shall be directed to the development of the child’s personality, talents and abilities, to their fullest potential. </w:t>
      </w:r>
      <w:proofErr w:type="gramStart"/>
      <w:r w:rsidR="001C3752">
        <w:rPr>
          <w:rFonts w:ascii="Arial" w:hAnsi="Arial" w:cs="Arial"/>
          <w:sz w:val="24"/>
          <w:szCs w:val="24"/>
        </w:rPr>
        <w:t>The development of respect for human rights and fundamental freedoms</w:t>
      </w:r>
      <w:r w:rsidR="00EF0F5F">
        <w:rPr>
          <w:rFonts w:ascii="Arial" w:hAnsi="Arial" w:cs="Arial"/>
          <w:sz w:val="24"/>
          <w:szCs w:val="24"/>
        </w:rPr>
        <w:t>.</w:t>
      </w:r>
      <w:proofErr w:type="gramEnd"/>
      <w:r w:rsidR="00EF0F5F">
        <w:rPr>
          <w:rFonts w:ascii="Arial" w:hAnsi="Arial" w:cs="Arial"/>
          <w:sz w:val="24"/>
          <w:szCs w:val="24"/>
        </w:rPr>
        <w:t xml:space="preserve"> And </w:t>
      </w:r>
      <w:proofErr w:type="gramStart"/>
      <w:r w:rsidR="00EF0F5F">
        <w:rPr>
          <w:rFonts w:ascii="Arial" w:hAnsi="Arial" w:cs="Arial"/>
          <w:sz w:val="24"/>
          <w:szCs w:val="24"/>
        </w:rPr>
        <w:t>The</w:t>
      </w:r>
      <w:proofErr w:type="gramEnd"/>
      <w:r w:rsidR="00EF0F5F">
        <w:rPr>
          <w:rFonts w:ascii="Arial" w:hAnsi="Arial" w:cs="Arial"/>
          <w:sz w:val="24"/>
          <w:szCs w:val="24"/>
        </w:rPr>
        <w:t xml:space="preserve"> preparation of the child for a responsible life in a free society in the understanding, peace, tolerances equality and friendship among all peoples. </w:t>
      </w:r>
    </w:p>
    <w:p w:rsidR="00EB1D09" w:rsidRDefault="001F18AE" w:rsidP="00FB6883">
      <w:pPr>
        <w:spacing w:line="360" w:lineRule="auto"/>
        <w:jc w:val="both"/>
        <w:rPr>
          <w:rFonts w:ascii="Arial" w:hAnsi="Arial" w:cs="Arial"/>
          <w:sz w:val="24"/>
          <w:szCs w:val="24"/>
        </w:rPr>
      </w:pPr>
      <w:r>
        <w:rPr>
          <w:rFonts w:ascii="Arial" w:hAnsi="Arial" w:cs="Arial"/>
          <w:sz w:val="24"/>
          <w:szCs w:val="24"/>
        </w:rPr>
        <w:t>The country that is going to be discussed is Brazil.</w:t>
      </w:r>
      <w:r w:rsidR="00DE7344">
        <w:rPr>
          <w:rFonts w:ascii="Arial" w:hAnsi="Arial" w:cs="Arial"/>
          <w:sz w:val="24"/>
          <w:szCs w:val="24"/>
        </w:rPr>
        <w:t xml:space="preserve">  Brazil is the largest, by a vast amount,</w:t>
      </w:r>
      <w:r w:rsidR="001C3752">
        <w:rPr>
          <w:rFonts w:ascii="Arial" w:hAnsi="Arial" w:cs="Arial"/>
          <w:sz w:val="24"/>
          <w:szCs w:val="24"/>
        </w:rPr>
        <w:t xml:space="preserve"> </w:t>
      </w:r>
      <w:r w:rsidR="00DE7344">
        <w:rPr>
          <w:rFonts w:ascii="Arial" w:hAnsi="Arial" w:cs="Arial"/>
          <w:sz w:val="24"/>
          <w:szCs w:val="24"/>
        </w:rPr>
        <w:t>country in East</w:t>
      </w:r>
      <w:r w:rsidR="003D472D">
        <w:rPr>
          <w:rFonts w:ascii="Arial" w:hAnsi="Arial" w:cs="Arial"/>
          <w:sz w:val="24"/>
          <w:szCs w:val="24"/>
        </w:rPr>
        <w:t>ern</w:t>
      </w:r>
      <w:r w:rsidR="00DE7344">
        <w:rPr>
          <w:rFonts w:ascii="Arial" w:hAnsi="Arial" w:cs="Arial"/>
          <w:sz w:val="24"/>
          <w:szCs w:val="24"/>
        </w:rPr>
        <w:t xml:space="preserve"> South America and is the most highly populated.</w:t>
      </w:r>
      <w:r w:rsidR="00CE18B6">
        <w:rPr>
          <w:rFonts w:ascii="Arial" w:hAnsi="Arial" w:cs="Arial"/>
          <w:sz w:val="24"/>
          <w:szCs w:val="24"/>
        </w:rPr>
        <w:t xml:space="preserve">  </w:t>
      </w:r>
      <w:r w:rsidR="00534D93">
        <w:rPr>
          <w:rFonts w:ascii="Arial" w:hAnsi="Arial" w:cs="Arial"/>
          <w:sz w:val="24"/>
          <w:szCs w:val="24"/>
        </w:rPr>
        <w:t>Brazil gained its independence in 1822 after more than three centuries of Portuguese rule and maintained a monarchical government system until slavery was abolished in 1888 and a republic was proclaimed in 1889.</w:t>
      </w:r>
      <w:r w:rsidR="00C7776D">
        <w:rPr>
          <w:rFonts w:ascii="Arial" w:hAnsi="Arial" w:cs="Arial"/>
          <w:sz w:val="24"/>
          <w:szCs w:val="24"/>
        </w:rPr>
        <w:t xml:space="preserve">  According to the Central Intelligence Agency World Fact Book, “Brazilian coffee exporters politically dominated the country until 1930</w:t>
      </w:r>
      <w:r w:rsidR="00534D93">
        <w:rPr>
          <w:rFonts w:ascii="Arial" w:hAnsi="Arial" w:cs="Arial"/>
          <w:sz w:val="24"/>
          <w:szCs w:val="24"/>
        </w:rPr>
        <w:t xml:space="preserve"> </w:t>
      </w:r>
      <w:r w:rsidR="00C7776D">
        <w:rPr>
          <w:rFonts w:ascii="Arial" w:hAnsi="Arial" w:cs="Arial"/>
          <w:sz w:val="24"/>
          <w:szCs w:val="24"/>
        </w:rPr>
        <w:t>when populist leader Vargas</w:t>
      </w:r>
      <w:r w:rsidR="00F7679C">
        <w:rPr>
          <w:rFonts w:ascii="Arial" w:hAnsi="Arial" w:cs="Arial"/>
          <w:sz w:val="24"/>
          <w:szCs w:val="24"/>
        </w:rPr>
        <w:t xml:space="preserve"> </w:t>
      </w:r>
      <w:proofErr w:type="gramStart"/>
      <w:r w:rsidR="00F7679C">
        <w:rPr>
          <w:rFonts w:ascii="Arial" w:hAnsi="Arial" w:cs="Arial"/>
          <w:sz w:val="24"/>
          <w:szCs w:val="24"/>
        </w:rPr>
        <w:t>rose</w:t>
      </w:r>
      <w:proofErr w:type="gramEnd"/>
      <w:r w:rsidR="00F7679C">
        <w:rPr>
          <w:rFonts w:ascii="Arial" w:hAnsi="Arial" w:cs="Arial"/>
          <w:sz w:val="24"/>
          <w:szCs w:val="24"/>
        </w:rPr>
        <w:t xml:space="preserve"> to power and populist and military government ruled until 1985 when the military regime peaceful</w:t>
      </w:r>
      <w:r w:rsidR="00E865C7">
        <w:rPr>
          <w:rFonts w:ascii="Arial" w:hAnsi="Arial" w:cs="Arial"/>
          <w:sz w:val="24"/>
          <w:szCs w:val="24"/>
        </w:rPr>
        <w:t>l</w:t>
      </w:r>
      <w:r w:rsidR="003D3864">
        <w:rPr>
          <w:rFonts w:ascii="Arial" w:hAnsi="Arial" w:cs="Arial"/>
          <w:sz w:val="24"/>
          <w:szCs w:val="24"/>
        </w:rPr>
        <w:t xml:space="preserve">y </w:t>
      </w:r>
      <w:r w:rsidR="00F7679C">
        <w:rPr>
          <w:rFonts w:ascii="Arial" w:hAnsi="Arial" w:cs="Arial"/>
          <w:sz w:val="24"/>
          <w:szCs w:val="24"/>
        </w:rPr>
        <w:t>ceded power to civilian leaders.</w:t>
      </w:r>
      <w:r w:rsidR="00E865C7">
        <w:rPr>
          <w:rFonts w:ascii="Arial" w:hAnsi="Arial" w:cs="Arial"/>
          <w:sz w:val="24"/>
          <w:szCs w:val="24"/>
        </w:rPr>
        <w:t xml:space="preserve">  Brazil continues to pursue </w:t>
      </w:r>
      <w:r w:rsidR="003D3864">
        <w:rPr>
          <w:rFonts w:ascii="Arial" w:hAnsi="Arial" w:cs="Arial"/>
          <w:sz w:val="24"/>
          <w:szCs w:val="24"/>
        </w:rPr>
        <w:t xml:space="preserve">industrial and agricultural growth after having successfully weathered a period of global financial </w:t>
      </w:r>
      <w:proofErr w:type="gramStart"/>
      <w:r w:rsidR="003D3864">
        <w:rPr>
          <w:rFonts w:ascii="Arial" w:hAnsi="Arial" w:cs="Arial"/>
          <w:sz w:val="24"/>
          <w:szCs w:val="24"/>
        </w:rPr>
        <w:t>difficulty,</w:t>
      </w:r>
      <w:proofErr w:type="gramEnd"/>
      <w:r w:rsidR="003D3864">
        <w:rPr>
          <w:rFonts w:ascii="Arial" w:hAnsi="Arial" w:cs="Arial"/>
          <w:sz w:val="24"/>
          <w:szCs w:val="24"/>
        </w:rPr>
        <w:t xml:space="preserve"> Brazil was seen as one of the strongest emerging markets and a contributor to global </w:t>
      </w:r>
      <w:r w:rsidR="00F142F9">
        <w:rPr>
          <w:rFonts w:ascii="Arial" w:hAnsi="Arial" w:cs="Arial"/>
          <w:sz w:val="24"/>
          <w:szCs w:val="24"/>
        </w:rPr>
        <w:t>growth.  The 2014 FIFA World Cup and the 2016 Summer Olympic Games, the first ever in South America, was seen as symbolic of the country’s rise.  However 2013 to 2016 Brazil had a sagging economy with high unemployment and high inflation.”</w:t>
      </w:r>
      <w:r w:rsidR="00662DF1">
        <w:rPr>
          <w:rFonts w:ascii="Arial" w:hAnsi="Arial" w:cs="Arial"/>
          <w:sz w:val="24"/>
          <w:szCs w:val="24"/>
        </w:rPr>
        <w:t xml:space="preserve"> </w:t>
      </w:r>
    </w:p>
    <w:p w:rsidR="00562D7A" w:rsidRDefault="00662DF1" w:rsidP="00FB6883">
      <w:pPr>
        <w:spacing w:line="360" w:lineRule="auto"/>
        <w:jc w:val="both"/>
        <w:rPr>
          <w:rFonts w:ascii="Arial" w:hAnsi="Arial" w:cs="Arial"/>
          <w:sz w:val="24"/>
          <w:szCs w:val="24"/>
        </w:rPr>
      </w:pPr>
      <w:r>
        <w:rPr>
          <w:rFonts w:ascii="Arial" w:hAnsi="Arial" w:cs="Arial"/>
          <w:sz w:val="24"/>
          <w:szCs w:val="24"/>
        </w:rPr>
        <w:t xml:space="preserve">Brazil’s education system </w:t>
      </w:r>
      <w:r w:rsidR="00954C7A">
        <w:rPr>
          <w:rFonts w:ascii="Arial" w:hAnsi="Arial" w:cs="Arial"/>
          <w:sz w:val="24"/>
          <w:szCs w:val="24"/>
        </w:rPr>
        <w:t>is broken into progressive stages.</w:t>
      </w:r>
      <w:r w:rsidR="003932F7">
        <w:rPr>
          <w:rFonts w:ascii="Arial" w:hAnsi="Arial" w:cs="Arial"/>
          <w:sz w:val="24"/>
          <w:szCs w:val="24"/>
        </w:rPr>
        <w:t xml:space="preserve"> These are pre-school, fundamental 1 and 2, secondary school, </w:t>
      </w:r>
      <w:r w:rsidR="00BF3CF2">
        <w:rPr>
          <w:rFonts w:ascii="Arial" w:hAnsi="Arial" w:cs="Arial"/>
          <w:sz w:val="24"/>
          <w:szCs w:val="24"/>
        </w:rPr>
        <w:t>technical school and higher education.  Preschool is aimed</w:t>
      </w:r>
      <w:r w:rsidR="00A34CF2">
        <w:rPr>
          <w:rFonts w:ascii="Arial" w:hAnsi="Arial" w:cs="Arial"/>
          <w:sz w:val="24"/>
          <w:szCs w:val="24"/>
        </w:rPr>
        <w:t xml:space="preserve"> at 2 to </w:t>
      </w:r>
      <w:r w:rsidR="00BF3CF2">
        <w:rPr>
          <w:rFonts w:ascii="Arial" w:hAnsi="Arial" w:cs="Arial"/>
          <w:sz w:val="24"/>
          <w:szCs w:val="24"/>
        </w:rPr>
        <w:t>5 year old children with a combination of day care and preschool. From 2016 the preschool eleme</w:t>
      </w:r>
      <w:r w:rsidR="00A34CF2">
        <w:rPr>
          <w:rFonts w:ascii="Arial" w:hAnsi="Arial" w:cs="Arial"/>
          <w:sz w:val="24"/>
          <w:szCs w:val="24"/>
        </w:rPr>
        <w:t xml:space="preserve">nt for children aged 4 to </w:t>
      </w:r>
      <w:r w:rsidR="00BF3CF2">
        <w:rPr>
          <w:rFonts w:ascii="Arial" w:hAnsi="Arial" w:cs="Arial"/>
          <w:sz w:val="24"/>
          <w:szCs w:val="24"/>
        </w:rPr>
        <w:t>6 years will be mandatory.</w:t>
      </w:r>
      <w:r w:rsidR="00A34CF2">
        <w:rPr>
          <w:rFonts w:ascii="Arial" w:hAnsi="Arial" w:cs="Arial"/>
          <w:sz w:val="24"/>
          <w:szCs w:val="24"/>
        </w:rPr>
        <w:t xml:space="preserve">  Fundamental 1 and 2 are mandatory and cater for 6 to 14 year olds.  </w:t>
      </w:r>
      <w:proofErr w:type="gramStart"/>
      <w:r w:rsidR="00A34CF2">
        <w:rPr>
          <w:rFonts w:ascii="Arial" w:hAnsi="Arial" w:cs="Arial"/>
          <w:sz w:val="24"/>
          <w:szCs w:val="24"/>
        </w:rPr>
        <w:t>1 being equivalent of grade 1 to 5 and 2 being equivalent of grade 6 to 9</w:t>
      </w:r>
      <w:r w:rsidR="006A72BF">
        <w:rPr>
          <w:rFonts w:ascii="Arial" w:hAnsi="Arial" w:cs="Arial"/>
          <w:sz w:val="24"/>
          <w:szCs w:val="24"/>
        </w:rPr>
        <w:t>.</w:t>
      </w:r>
      <w:proofErr w:type="gramEnd"/>
      <w:r w:rsidR="006A72BF">
        <w:rPr>
          <w:rFonts w:ascii="Arial" w:hAnsi="Arial" w:cs="Arial"/>
          <w:sz w:val="24"/>
          <w:szCs w:val="24"/>
        </w:rPr>
        <w:t xml:space="preserve"> Secondary school is aimed at 15 to 17 year olds and is going to be considere</w:t>
      </w:r>
      <w:r w:rsidR="00F352D5">
        <w:rPr>
          <w:rFonts w:ascii="Arial" w:hAnsi="Arial" w:cs="Arial"/>
          <w:sz w:val="24"/>
          <w:szCs w:val="24"/>
        </w:rPr>
        <w:t>d</w:t>
      </w:r>
      <w:r w:rsidR="006A72BF">
        <w:rPr>
          <w:rFonts w:ascii="Arial" w:hAnsi="Arial" w:cs="Arial"/>
          <w:sz w:val="24"/>
          <w:szCs w:val="24"/>
        </w:rPr>
        <w:t xml:space="preserve"> for becoming mandatory after 2016.</w:t>
      </w:r>
      <w:r w:rsidR="00EB1D09">
        <w:rPr>
          <w:rFonts w:ascii="Arial" w:hAnsi="Arial" w:cs="Arial"/>
          <w:sz w:val="24"/>
          <w:szCs w:val="24"/>
        </w:rPr>
        <w:t xml:space="preserve">  The technical school is where children can go to learn a tra</w:t>
      </w:r>
      <w:r w:rsidR="00A3647E">
        <w:rPr>
          <w:rFonts w:ascii="Arial" w:hAnsi="Arial" w:cs="Arial"/>
          <w:sz w:val="24"/>
          <w:szCs w:val="24"/>
        </w:rPr>
        <w:t>d</w:t>
      </w:r>
      <w:r w:rsidR="00DB5BB6">
        <w:rPr>
          <w:rFonts w:ascii="Arial" w:hAnsi="Arial" w:cs="Arial"/>
          <w:sz w:val="24"/>
          <w:szCs w:val="24"/>
        </w:rPr>
        <w:t>e or profe</w:t>
      </w:r>
      <w:r w:rsidR="00EB1D09">
        <w:rPr>
          <w:rFonts w:ascii="Arial" w:hAnsi="Arial" w:cs="Arial"/>
          <w:sz w:val="24"/>
          <w:szCs w:val="24"/>
        </w:rPr>
        <w:t>s</w:t>
      </w:r>
      <w:r w:rsidR="00DB5BB6">
        <w:rPr>
          <w:rFonts w:ascii="Arial" w:hAnsi="Arial" w:cs="Arial"/>
          <w:sz w:val="24"/>
          <w:szCs w:val="24"/>
        </w:rPr>
        <w:t>s</w:t>
      </w:r>
      <w:r w:rsidR="00EB1D09">
        <w:rPr>
          <w:rFonts w:ascii="Arial" w:hAnsi="Arial" w:cs="Arial"/>
          <w:sz w:val="24"/>
          <w:szCs w:val="24"/>
        </w:rPr>
        <w:t xml:space="preserve">ional qualification after successful </w:t>
      </w:r>
      <w:r w:rsidR="00DB5BB6">
        <w:rPr>
          <w:rFonts w:ascii="Arial" w:hAnsi="Arial" w:cs="Arial"/>
          <w:sz w:val="24"/>
          <w:szCs w:val="24"/>
        </w:rPr>
        <w:t>completion of the funda</w:t>
      </w:r>
      <w:r w:rsidR="00A3647E">
        <w:rPr>
          <w:rFonts w:ascii="Arial" w:hAnsi="Arial" w:cs="Arial"/>
          <w:sz w:val="24"/>
          <w:szCs w:val="24"/>
        </w:rPr>
        <w:t>mental 2 and higher education is aimed at people over 18 years old,</w:t>
      </w:r>
      <w:r w:rsidR="00562D7A">
        <w:rPr>
          <w:rFonts w:ascii="Arial" w:hAnsi="Arial" w:cs="Arial"/>
          <w:sz w:val="24"/>
          <w:szCs w:val="24"/>
        </w:rPr>
        <w:t xml:space="preserve">  </w:t>
      </w:r>
    </w:p>
    <w:p w:rsidR="00F142F9" w:rsidRDefault="00562D7A" w:rsidP="00FB6883">
      <w:pPr>
        <w:spacing w:line="360" w:lineRule="auto"/>
        <w:jc w:val="both"/>
        <w:rPr>
          <w:rFonts w:ascii="Arial" w:hAnsi="Arial" w:cs="Arial"/>
          <w:sz w:val="24"/>
          <w:szCs w:val="24"/>
        </w:rPr>
      </w:pPr>
      <w:r>
        <w:rPr>
          <w:rFonts w:ascii="Arial" w:hAnsi="Arial" w:cs="Arial"/>
          <w:sz w:val="24"/>
          <w:szCs w:val="24"/>
        </w:rPr>
        <w:t>According to Meyer (2010) writing for Brazil.org website. “</w:t>
      </w:r>
      <w:proofErr w:type="gramStart"/>
      <w:r>
        <w:rPr>
          <w:rFonts w:ascii="Arial" w:hAnsi="Arial" w:cs="Arial"/>
          <w:sz w:val="24"/>
          <w:szCs w:val="24"/>
        </w:rPr>
        <w:t>the</w:t>
      </w:r>
      <w:proofErr w:type="gramEnd"/>
      <w:r>
        <w:rPr>
          <w:rFonts w:ascii="Arial" w:hAnsi="Arial" w:cs="Arial"/>
          <w:sz w:val="24"/>
          <w:szCs w:val="24"/>
        </w:rPr>
        <w:t xml:space="preserve"> mandatory schooling is seldom enforced</w:t>
      </w:r>
      <w:r w:rsidR="006A72BF">
        <w:rPr>
          <w:rFonts w:ascii="Arial" w:hAnsi="Arial" w:cs="Arial"/>
          <w:sz w:val="24"/>
          <w:szCs w:val="24"/>
        </w:rPr>
        <w:t xml:space="preserve"> </w:t>
      </w:r>
      <w:r>
        <w:rPr>
          <w:rFonts w:ascii="Arial" w:hAnsi="Arial" w:cs="Arial"/>
          <w:sz w:val="24"/>
          <w:szCs w:val="24"/>
        </w:rPr>
        <w:t xml:space="preserve">as many children live in rural areas and or are working instead of attending </w:t>
      </w:r>
      <w:r w:rsidR="00ED3D86">
        <w:rPr>
          <w:rFonts w:ascii="Arial" w:hAnsi="Arial" w:cs="Arial"/>
          <w:sz w:val="24"/>
          <w:szCs w:val="24"/>
        </w:rPr>
        <w:t xml:space="preserve">school.  Public schools often lack plumbing and heating and the structures can be dilapidated and neglected.”  The picture varies from region to </w:t>
      </w:r>
      <w:proofErr w:type="spellStart"/>
      <w:r w:rsidR="00ED3D86">
        <w:rPr>
          <w:rFonts w:ascii="Arial" w:hAnsi="Arial" w:cs="Arial"/>
          <w:sz w:val="24"/>
          <w:szCs w:val="24"/>
        </w:rPr>
        <w:t>rgion</w:t>
      </w:r>
      <w:proofErr w:type="spellEnd"/>
      <w:r w:rsidR="00ED3D86">
        <w:rPr>
          <w:rFonts w:ascii="Arial" w:hAnsi="Arial" w:cs="Arial"/>
          <w:sz w:val="24"/>
          <w:szCs w:val="24"/>
        </w:rPr>
        <w:t xml:space="preserve"> and Brazil is a very large country.</w:t>
      </w:r>
      <w:r>
        <w:rPr>
          <w:rFonts w:ascii="Arial" w:hAnsi="Arial" w:cs="Arial"/>
          <w:sz w:val="24"/>
          <w:szCs w:val="24"/>
        </w:rPr>
        <w:t xml:space="preserve"> </w:t>
      </w:r>
    </w:p>
    <w:p w:rsidR="00FB6883" w:rsidRPr="001A139C" w:rsidRDefault="00F142F9" w:rsidP="00FB6883">
      <w:pPr>
        <w:spacing w:line="360" w:lineRule="auto"/>
        <w:jc w:val="both"/>
        <w:rPr>
          <w:rFonts w:ascii="Arial" w:hAnsi="Arial" w:cs="Arial"/>
          <w:sz w:val="28"/>
          <w:szCs w:val="28"/>
        </w:rPr>
      </w:pPr>
      <w:r>
        <w:rPr>
          <w:rFonts w:ascii="Arial" w:hAnsi="Arial" w:cs="Arial"/>
          <w:sz w:val="24"/>
          <w:szCs w:val="24"/>
        </w:rPr>
        <w:t xml:space="preserve"> </w:t>
      </w:r>
      <w:r w:rsidR="003D3864">
        <w:rPr>
          <w:rFonts w:ascii="Arial" w:hAnsi="Arial" w:cs="Arial"/>
          <w:sz w:val="24"/>
          <w:szCs w:val="24"/>
        </w:rPr>
        <w:t xml:space="preserve"> </w:t>
      </w:r>
    </w:p>
    <w:p w:rsidR="00FB6883" w:rsidRDefault="00FB6883" w:rsidP="003D379E">
      <w:pPr>
        <w:spacing w:line="360" w:lineRule="auto"/>
        <w:jc w:val="both"/>
        <w:rPr>
          <w:rFonts w:ascii="Arial" w:hAnsi="Arial" w:cs="Arial"/>
          <w:color w:val="auto"/>
          <w:sz w:val="24"/>
          <w:szCs w:val="24"/>
        </w:rPr>
      </w:pPr>
    </w:p>
    <w:p w:rsidR="008955E5" w:rsidRDefault="008955E5" w:rsidP="00FE241F">
      <w:pPr>
        <w:spacing w:line="360" w:lineRule="auto"/>
        <w:jc w:val="both"/>
        <w:rPr>
          <w:rFonts w:ascii="Arial" w:hAnsi="Arial" w:cs="Arial"/>
          <w:b/>
          <w:i/>
          <w:color w:val="auto"/>
          <w:sz w:val="24"/>
          <w:szCs w:val="24"/>
          <w:u w:val="single"/>
        </w:rPr>
      </w:pPr>
      <w:r w:rsidRPr="008955E5">
        <w:rPr>
          <w:rFonts w:ascii="Arial" w:hAnsi="Arial" w:cs="Arial"/>
          <w:b/>
          <w:i/>
          <w:color w:val="auto"/>
          <w:sz w:val="24"/>
          <w:szCs w:val="24"/>
          <w:u w:val="single"/>
        </w:rPr>
        <w:t>References</w:t>
      </w:r>
      <w:r>
        <w:rPr>
          <w:rFonts w:ascii="Arial" w:hAnsi="Arial" w:cs="Arial"/>
          <w:b/>
          <w:i/>
          <w:color w:val="auto"/>
          <w:sz w:val="24"/>
          <w:szCs w:val="24"/>
          <w:u w:val="single"/>
        </w:rPr>
        <w:t>:</w:t>
      </w:r>
    </w:p>
    <w:p w:rsidR="009F4B27" w:rsidRPr="009F4B27" w:rsidRDefault="009F4B27" w:rsidP="00BD7B57">
      <w:pPr>
        <w:spacing w:line="360" w:lineRule="auto"/>
        <w:rPr>
          <w:rFonts w:ascii="Arial" w:eastAsiaTheme="minorHAnsi" w:hAnsi="Arial" w:cs="Arial"/>
          <w:color w:val="auto"/>
          <w:kern w:val="0"/>
          <w:sz w:val="24"/>
          <w:szCs w:val="24"/>
          <w:lang w:eastAsia="en-US"/>
        </w:rPr>
      </w:pPr>
      <w:proofErr w:type="spellStart"/>
      <w:r>
        <w:rPr>
          <w:rFonts w:ascii="Arial" w:eastAsiaTheme="minorHAnsi" w:hAnsi="Arial" w:cs="Arial"/>
          <w:color w:val="auto"/>
          <w:kern w:val="0"/>
          <w:sz w:val="24"/>
          <w:szCs w:val="24"/>
          <w:lang w:eastAsia="en-US"/>
        </w:rPr>
        <w:t>Meyer</w:t>
      </w:r>
      <w:proofErr w:type="gramStart"/>
      <w:r>
        <w:rPr>
          <w:rFonts w:ascii="Arial" w:eastAsiaTheme="minorHAnsi" w:hAnsi="Arial" w:cs="Arial"/>
          <w:color w:val="auto"/>
          <w:kern w:val="0"/>
          <w:sz w:val="24"/>
          <w:szCs w:val="24"/>
          <w:lang w:eastAsia="en-US"/>
        </w:rPr>
        <w:t>,A</w:t>
      </w:r>
      <w:proofErr w:type="spellEnd"/>
      <w:proofErr w:type="gramEnd"/>
      <w:r>
        <w:rPr>
          <w:rFonts w:ascii="Arial" w:eastAsiaTheme="minorHAnsi" w:hAnsi="Arial" w:cs="Arial"/>
          <w:color w:val="auto"/>
          <w:kern w:val="0"/>
          <w:sz w:val="24"/>
          <w:szCs w:val="24"/>
          <w:lang w:eastAsia="en-US"/>
        </w:rPr>
        <w:t xml:space="preserve">. (2010) </w:t>
      </w:r>
      <w:r>
        <w:rPr>
          <w:rFonts w:ascii="Arial" w:eastAsiaTheme="minorHAnsi" w:hAnsi="Arial" w:cs="Arial"/>
          <w:i/>
          <w:color w:val="auto"/>
          <w:kern w:val="0"/>
          <w:sz w:val="24"/>
          <w:szCs w:val="24"/>
          <w:lang w:eastAsia="en-US"/>
        </w:rPr>
        <w:t xml:space="preserve">Brazil Education.  </w:t>
      </w:r>
      <w:r>
        <w:rPr>
          <w:rFonts w:ascii="Arial" w:eastAsiaTheme="minorHAnsi" w:hAnsi="Arial" w:cs="Arial"/>
          <w:color w:val="auto"/>
          <w:kern w:val="0"/>
          <w:sz w:val="24"/>
          <w:szCs w:val="24"/>
          <w:lang w:eastAsia="en-US"/>
        </w:rPr>
        <w:t>Available at:</w:t>
      </w:r>
    </w:p>
    <w:p w:rsidR="00532088" w:rsidRDefault="009F4B27" w:rsidP="00BD7B57">
      <w:pPr>
        <w:spacing w:line="360" w:lineRule="auto"/>
        <w:rPr>
          <w:rFonts w:ascii="Arial" w:eastAsiaTheme="minorHAnsi" w:hAnsi="Arial" w:cs="Arial"/>
          <w:color w:val="auto"/>
          <w:kern w:val="0"/>
          <w:sz w:val="24"/>
          <w:szCs w:val="24"/>
          <w:lang w:eastAsia="en-US"/>
        </w:rPr>
      </w:pPr>
      <w:hyperlink r:id="rId5" w:history="1">
        <w:r w:rsidRPr="00B749B7">
          <w:rPr>
            <w:rStyle w:val="Hyperlink"/>
            <w:rFonts w:ascii="Arial" w:eastAsiaTheme="minorHAnsi" w:hAnsi="Arial" w:cs="Arial"/>
            <w:kern w:val="0"/>
            <w:sz w:val="24"/>
            <w:szCs w:val="24"/>
            <w:lang w:eastAsia="en-US"/>
          </w:rPr>
          <w:t>https://brazil.org.za/brazil-education.html</w:t>
        </w:r>
      </w:hyperlink>
    </w:p>
    <w:p w:rsidR="009F4B27" w:rsidRDefault="009F4B27"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Accessed (27/4/2019)</w:t>
      </w:r>
    </w:p>
    <w:p w:rsidR="009F4B27" w:rsidRDefault="009F4B27" w:rsidP="00BD7B57">
      <w:pPr>
        <w:spacing w:line="360" w:lineRule="auto"/>
        <w:rPr>
          <w:rFonts w:ascii="Arial" w:eastAsiaTheme="minorHAnsi" w:hAnsi="Arial" w:cs="Arial"/>
          <w:color w:val="auto"/>
          <w:kern w:val="0"/>
          <w:sz w:val="24"/>
          <w:szCs w:val="24"/>
          <w:lang w:eastAsia="en-US"/>
        </w:rPr>
      </w:pPr>
    </w:p>
    <w:p w:rsidR="00737143" w:rsidRDefault="00737143" w:rsidP="00BD7B57">
      <w:pPr>
        <w:spacing w:line="360" w:lineRule="auto"/>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Central Intelligence Agency.</w:t>
      </w:r>
      <w:proofErr w:type="gramEnd"/>
      <w:r>
        <w:rPr>
          <w:rFonts w:ascii="Arial" w:eastAsiaTheme="minorHAnsi" w:hAnsi="Arial" w:cs="Arial"/>
          <w:color w:val="auto"/>
          <w:kern w:val="0"/>
          <w:sz w:val="24"/>
          <w:szCs w:val="24"/>
          <w:lang w:eastAsia="en-US"/>
        </w:rPr>
        <w:t xml:space="preserve"> </w:t>
      </w:r>
      <w:proofErr w:type="gramStart"/>
      <w:r w:rsidRPr="00737143">
        <w:rPr>
          <w:rFonts w:ascii="Arial" w:eastAsiaTheme="minorHAnsi" w:hAnsi="Arial" w:cs="Arial"/>
          <w:color w:val="auto"/>
          <w:kern w:val="0"/>
          <w:sz w:val="24"/>
          <w:szCs w:val="24"/>
          <w:lang w:eastAsia="en-US"/>
        </w:rPr>
        <w:t>World</w:t>
      </w:r>
      <w:r>
        <w:rPr>
          <w:rFonts w:ascii="Arial" w:eastAsiaTheme="minorHAnsi" w:hAnsi="Arial" w:cs="Arial"/>
          <w:i/>
          <w:color w:val="auto"/>
          <w:kern w:val="0"/>
          <w:sz w:val="24"/>
          <w:szCs w:val="24"/>
          <w:lang w:eastAsia="en-US"/>
        </w:rPr>
        <w:t xml:space="preserve"> Fact Book </w:t>
      </w:r>
      <w:r>
        <w:rPr>
          <w:rFonts w:ascii="Arial" w:eastAsiaTheme="minorHAnsi" w:hAnsi="Arial" w:cs="Arial"/>
          <w:color w:val="auto"/>
          <w:kern w:val="0"/>
          <w:sz w:val="24"/>
          <w:szCs w:val="24"/>
          <w:lang w:eastAsia="en-US"/>
        </w:rPr>
        <w:t>(2019).</w:t>
      </w:r>
      <w:proofErr w:type="gramEnd"/>
      <w:r>
        <w:rPr>
          <w:rFonts w:ascii="Arial" w:eastAsiaTheme="minorHAnsi" w:hAnsi="Arial" w:cs="Arial"/>
          <w:color w:val="auto"/>
          <w:kern w:val="0"/>
          <w:sz w:val="24"/>
          <w:szCs w:val="24"/>
          <w:lang w:eastAsia="en-US"/>
        </w:rPr>
        <w:t xml:space="preserve"> Available at:</w:t>
      </w:r>
    </w:p>
    <w:p w:rsidR="00F915F2" w:rsidRDefault="00F915F2" w:rsidP="00BD7B57">
      <w:pPr>
        <w:spacing w:line="360" w:lineRule="auto"/>
        <w:rPr>
          <w:rFonts w:ascii="Arial" w:eastAsiaTheme="minorHAnsi" w:hAnsi="Arial" w:cs="Arial"/>
          <w:color w:val="auto"/>
          <w:kern w:val="0"/>
          <w:sz w:val="24"/>
          <w:szCs w:val="24"/>
          <w:lang w:eastAsia="en-US"/>
        </w:rPr>
      </w:pPr>
      <w:hyperlink r:id="rId6" w:history="1">
        <w:r w:rsidRPr="00B749B7">
          <w:rPr>
            <w:rStyle w:val="Hyperlink"/>
            <w:rFonts w:ascii="Arial" w:eastAsiaTheme="minorHAnsi" w:hAnsi="Arial" w:cs="Arial"/>
            <w:kern w:val="0"/>
            <w:sz w:val="24"/>
            <w:szCs w:val="24"/>
            <w:lang w:eastAsia="en-US"/>
          </w:rPr>
          <w:t>https://www.cia.gov/library/publications/the-world-factbook/geos/br.html</w:t>
        </w:r>
      </w:hyperlink>
    </w:p>
    <w:p w:rsidR="00F915F2" w:rsidRDefault="00F915F2"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Accessed (25/4/2019)</w:t>
      </w:r>
    </w:p>
    <w:p w:rsidR="00737143" w:rsidRPr="00737143" w:rsidRDefault="00737143"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 </w:t>
      </w:r>
    </w:p>
    <w:p w:rsidR="00BD7B57" w:rsidRDefault="00BD7B57" w:rsidP="00BD7B57">
      <w:pPr>
        <w:spacing w:line="360" w:lineRule="auto"/>
        <w:rPr>
          <w:rFonts w:ascii="Arial" w:eastAsiaTheme="minorHAnsi" w:hAnsi="Arial" w:cs="Arial"/>
          <w:color w:val="auto"/>
          <w:kern w:val="0"/>
          <w:sz w:val="24"/>
          <w:szCs w:val="24"/>
          <w:lang w:eastAsia="en-US"/>
        </w:rPr>
      </w:pPr>
      <w:proofErr w:type="spellStart"/>
      <w:r w:rsidRPr="00E41218">
        <w:rPr>
          <w:rFonts w:ascii="Arial" w:eastAsiaTheme="minorHAnsi" w:hAnsi="Arial" w:cs="Arial"/>
          <w:color w:val="auto"/>
          <w:kern w:val="0"/>
          <w:sz w:val="24"/>
          <w:szCs w:val="24"/>
          <w:lang w:eastAsia="en-US"/>
        </w:rPr>
        <w:t>Hyrniewicz</w:t>
      </w:r>
      <w:proofErr w:type="gramStart"/>
      <w:r w:rsidRPr="00E41218">
        <w:rPr>
          <w:rFonts w:ascii="Arial" w:eastAsiaTheme="minorHAnsi" w:hAnsi="Arial" w:cs="Arial"/>
          <w:color w:val="auto"/>
          <w:kern w:val="0"/>
          <w:sz w:val="24"/>
          <w:szCs w:val="24"/>
          <w:lang w:eastAsia="en-US"/>
        </w:rPr>
        <w:t>,L</w:t>
      </w:r>
      <w:proofErr w:type="spellEnd"/>
      <w:proofErr w:type="gramEnd"/>
      <w:r w:rsidRPr="00E41218">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 xml:space="preserve"> </w:t>
      </w:r>
      <w:r w:rsidRPr="00E41218">
        <w:rPr>
          <w:rFonts w:ascii="Arial" w:eastAsiaTheme="minorHAnsi" w:hAnsi="Arial" w:cs="Arial"/>
          <w:color w:val="auto"/>
          <w:kern w:val="0"/>
          <w:sz w:val="24"/>
          <w:szCs w:val="24"/>
          <w:lang w:eastAsia="en-US"/>
        </w:rPr>
        <w:t xml:space="preserve">(2013) </w:t>
      </w:r>
      <w:r w:rsidRPr="00E41218">
        <w:rPr>
          <w:rFonts w:ascii="Arial" w:eastAsiaTheme="minorHAnsi" w:hAnsi="Arial" w:cs="Arial"/>
          <w:i/>
          <w:color w:val="auto"/>
          <w:kern w:val="0"/>
          <w:sz w:val="24"/>
          <w:szCs w:val="24"/>
          <w:lang w:eastAsia="en-US"/>
        </w:rPr>
        <w:t>Teaching Assistants</w:t>
      </w:r>
      <w:r>
        <w:rPr>
          <w:rFonts w:ascii="Arial" w:eastAsiaTheme="minorHAnsi" w:hAnsi="Arial" w:cs="Arial"/>
          <w:i/>
          <w:color w:val="auto"/>
          <w:kern w:val="0"/>
          <w:sz w:val="24"/>
          <w:szCs w:val="24"/>
          <w:lang w:eastAsia="en-US"/>
        </w:rPr>
        <w:t xml:space="preserve">: </w:t>
      </w:r>
      <w:r w:rsidRPr="00E41218">
        <w:rPr>
          <w:rFonts w:ascii="Arial" w:eastAsiaTheme="minorHAnsi" w:hAnsi="Arial" w:cs="Arial"/>
          <w:i/>
          <w:color w:val="auto"/>
          <w:kern w:val="0"/>
          <w:sz w:val="24"/>
          <w:szCs w:val="24"/>
          <w:lang w:eastAsia="en-US"/>
        </w:rPr>
        <w:t xml:space="preserve">The Complete Handbook. </w:t>
      </w:r>
      <w:r w:rsidRPr="00E41218">
        <w:rPr>
          <w:rFonts w:ascii="Arial" w:eastAsiaTheme="minorHAnsi" w:hAnsi="Arial" w:cs="Arial"/>
          <w:color w:val="auto"/>
          <w:kern w:val="0"/>
          <w:sz w:val="24"/>
          <w:szCs w:val="24"/>
          <w:lang w:eastAsia="en-US"/>
        </w:rPr>
        <w:t>(3ed).</w:t>
      </w:r>
      <w:r>
        <w:rPr>
          <w:rFonts w:ascii="Arial" w:eastAsiaTheme="minorHAnsi" w:hAnsi="Arial" w:cs="Arial"/>
          <w:color w:val="auto"/>
          <w:kern w:val="0"/>
          <w:sz w:val="24"/>
          <w:szCs w:val="24"/>
          <w:lang w:eastAsia="en-US"/>
        </w:rPr>
        <w:t xml:space="preserve"> </w:t>
      </w:r>
      <w:proofErr w:type="spellStart"/>
      <w:r w:rsidRPr="00E41218">
        <w:rPr>
          <w:rFonts w:ascii="Arial" w:eastAsiaTheme="minorHAnsi" w:hAnsi="Arial" w:cs="Arial"/>
          <w:color w:val="auto"/>
          <w:kern w:val="0"/>
          <w:sz w:val="24"/>
          <w:szCs w:val="24"/>
          <w:lang w:eastAsia="en-US"/>
        </w:rPr>
        <w:t>Norwich</w:t>
      </w:r>
      <w:proofErr w:type="gramStart"/>
      <w:r w:rsidRPr="00E41218">
        <w:rPr>
          <w:rFonts w:ascii="Arial" w:eastAsiaTheme="minorHAnsi" w:hAnsi="Arial" w:cs="Arial"/>
          <w:color w:val="auto"/>
          <w:kern w:val="0"/>
          <w:sz w:val="24"/>
          <w:szCs w:val="24"/>
          <w:lang w:eastAsia="en-US"/>
        </w:rPr>
        <w:t>:Adamson</w:t>
      </w:r>
      <w:proofErr w:type="spellEnd"/>
      <w:proofErr w:type="gramEnd"/>
      <w:r w:rsidRPr="00E41218">
        <w:rPr>
          <w:rFonts w:ascii="Arial" w:eastAsiaTheme="minorHAnsi" w:hAnsi="Arial" w:cs="Arial"/>
          <w:color w:val="auto"/>
          <w:kern w:val="0"/>
          <w:sz w:val="24"/>
          <w:szCs w:val="24"/>
          <w:lang w:eastAsia="en-US"/>
        </w:rPr>
        <w:t xml:space="preserve"> Publishing</w:t>
      </w:r>
    </w:p>
    <w:p w:rsidR="003D379E" w:rsidRDefault="003D379E" w:rsidP="00E366B1">
      <w:pPr>
        <w:rPr>
          <w:rFonts w:ascii="Arial" w:hAnsi="Arial" w:cs="Arial"/>
          <w:sz w:val="24"/>
          <w:szCs w:val="24"/>
        </w:rPr>
      </w:pPr>
    </w:p>
    <w:p w:rsidR="00E366B1" w:rsidRDefault="00E366B1" w:rsidP="00E366B1">
      <w:pPr>
        <w:rPr>
          <w:rFonts w:ascii="Arial" w:hAnsi="Arial" w:cs="Arial"/>
          <w:i/>
          <w:sz w:val="24"/>
          <w:szCs w:val="24"/>
        </w:rPr>
      </w:pPr>
      <w:proofErr w:type="spellStart"/>
      <w:r>
        <w:rPr>
          <w:rFonts w:ascii="Arial" w:hAnsi="Arial" w:cs="Arial"/>
          <w:sz w:val="24"/>
          <w:szCs w:val="24"/>
        </w:rPr>
        <w:t>Overall</w:t>
      </w:r>
      <w:proofErr w:type="gramStart"/>
      <w:r>
        <w:rPr>
          <w:rFonts w:ascii="Arial" w:hAnsi="Arial" w:cs="Arial"/>
          <w:sz w:val="24"/>
          <w:szCs w:val="24"/>
        </w:rPr>
        <w:t>,L</w:t>
      </w:r>
      <w:proofErr w:type="spellEnd"/>
      <w:proofErr w:type="gramEnd"/>
      <w:r>
        <w:rPr>
          <w:rFonts w:ascii="Arial" w:hAnsi="Arial" w:cs="Arial"/>
          <w:sz w:val="24"/>
          <w:szCs w:val="24"/>
        </w:rPr>
        <w:t>.(2007)</w:t>
      </w:r>
      <w:r w:rsidR="006B383C">
        <w:rPr>
          <w:rFonts w:ascii="Arial" w:hAnsi="Arial" w:cs="Arial"/>
          <w:i/>
          <w:sz w:val="24"/>
          <w:szCs w:val="24"/>
        </w:rPr>
        <w:t xml:space="preserve">Supporting Children’s </w:t>
      </w:r>
      <w:proofErr w:type="spellStart"/>
      <w:r w:rsidR="006B383C">
        <w:rPr>
          <w:rFonts w:ascii="Arial" w:hAnsi="Arial" w:cs="Arial"/>
          <w:i/>
          <w:sz w:val="24"/>
          <w:szCs w:val="24"/>
        </w:rPr>
        <w:t>Learning:A</w:t>
      </w:r>
      <w:proofErr w:type="spellEnd"/>
      <w:r>
        <w:rPr>
          <w:rFonts w:ascii="Arial" w:hAnsi="Arial" w:cs="Arial"/>
          <w:i/>
          <w:sz w:val="24"/>
          <w:szCs w:val="24"/>
        </w:rPr>
        <w:t xml:space="preserve"> guide for teaching assistants.</w:t>
      </w:r>
    </w:p>
    <w:p w:rsidR="00E366B1" w:rsidRPr="00A56DD0" w:rsidRDefault="00E366B1" w:rsidP="00E366B1">
      <w:pPr>
        <w:rPr>
          <w:rFonts w:ascii="Arial" w:hAnsi="Arial" w:cs="Arial"/>
          <w:sz w:val="24"/>
          <w:szCs w:val="24"/>
        </w:rPr>
      </w:pPr>
      <w:proofErr w:type="spellStart"/>
      <w:r>
        <w:rPr>
          <w:rFonts w:ascii="Arial" w:hAnsi="Arial" w:cs="Arial"/>
          <w:sz w:val="24"/>
          <w:szCs w:val="24"/>
        </w:rPr>
        <w:t>London</w:t>
      </w:r>
      <w:proofErr w:type="gramStart"/>
      <w:r>
        <w:rPr>
          <w:rFonts w:ascii="Arial" w:hAnsi="Arial" w:cs="Arial"/>
          <w:sz w:val="24"/>
          <w:szCs w:val="24"/>
        </w:rPr>
        <w:t>:Sage</w:t>
      </w:r>
      <w:proofErr w:type="spellEnd"/>
      <w:proofErr w:type="gramEnd"/>
      <w:r>
        <w:rPr>
          <w:rFonts w:ascii="Arial" w:hAnsi="Arial" w:cs="Arial"/>
          <w:sz w:val="24"/>
          <w:szCs w:val="24"/>
        </w:rPr>
        <w:t xml:space="preserve"> Publications Ltd</w:t>
      </w:r>
    </w:p>
    <w:p w:rsidR="00807973" w:rsidRDefault="00807973" w:rsidP="00FB6883">
      <w:pPr>
        <w:spacing w:line="360" w:lineRule="auto"/>
        <w:rPr>
          <w:rFonts w:ascii="Arial" w:eastAsiaTheme="minorHAnsi" w:hAnsi="Arial" w:cs="Arial"/>
          <w:color w:val="auto"/>
          <w:kern w:val="0"/>
          <w:sz w:val="24"/>
          <w:szCs w:val="24"/>
          <w:lang w:eastAsia="en-US"/>
        </w:rPr>
      </w:pPr>
    </w:p>
    <w:p w:rsidR="00FB6883" w:rsidRPr="00FB6883" w:rsidRDefault="00FB6883" w:rsidP="00FB6883">
      <w:pPr>
        <w:spacing w:line="360" w:lineRule="auto"/>
        <w:rPr>
          <w:rFonts w:ascii="Arial" w:eastAsiaTheme="minorHAnsi" w:hAnsi="Arial" w:cs="Arial"/>
          <w:color w:val="auto"/>
          <w:kern w:val="0"/>
          <w:sz w:val="24"/>
          <w:szCs w:val="24"/>
          <w:lang w:eastAsia="en-US"/>
        </w:rPr>
      </w:pPr>
      <w:r w:rsidRPr="00FB6883">
        <w:rPr>
          <w:rFonts w:ascii="Arial" w:eastAsiaTheme="minorHAnsi" w:hAnsi="Arial" w:cs="Arial"/>
          <w:color w:val="auto"/>
          <w:kern w:val="0"/>
          <w:sz w:val="24"/>
          <w:szCs w:val="24"/>
          <w:lang w:eastAsia="en-US"/>
        </w:rPr>
        <w:t xml:space="preserve">UN Convention on the Rights of the Child UNICEF United Kingdom For </w:t>
      </w:r>
    </w:p>
    <w:p w:rsidR="00FB6883" w:rsidRPr="00FB6883" w:rsidRDefault="00FB6883" w:rsidP="00FB6883">
      <w:pPr>
        <w:spacing w:line="360" w:lineRule="auto"/>
        <w:rPr>
          <w:rFonts w:ascii="Arial" w:eastAsiaTheme="minorHAnsi" w:hAnsi="Arial" w:cs="Arial"/>
          <w:color w:val="auto"/>
          <w:kern w:val="0"/>
          <w:sz w:val="24"/>
          <w:szCs w:val="24"/>
          <w:lang w:eastAsia="en-US"/>
        </w:rPr>
      </w:pPr>
      <w:proofErr w:type="gramStart"/>
      <w:r w:rsidRPr="00FB6883">
        <w:rPr>
          <w:rFonts w:ascii="Arial" w:eastAsiaTheme="minorHAnsi" w:hAnsi="Arial" w:cs="Arial"/>
          <w:color w:val="auto"/>
          <w:kern w:val="0"/>
          <w:sz w:val="24"/>
          <w:szCs w:val="24"/>
          <w:lang w:eastAsia="en-US"/>
        </w:rPr>
        <w:t>Every Child in Danger</w:t>
      </w:r>
      <w:r w:rsidR="00807973">
        <w:rPr>
          <w:rFonts w:ascii="Arial" w:eastAsiaTheme="minorHAnsi" w:hAnsi="Arial" w:cs="Arial"/>
          <w:color w:val="auto"/>
          <w:kern w:val="0"/>
          <w:sz w:val="24"/>
          <w:szCs w:val="24"/>
          <w:lang w:eastAsia="en-US"/>
        </w:rPr>
        <w:t>.</w:t>
      </w:r>
      <w:proofErr w:type="gramEnd"/>
      <w:r w:rsidRPr="00FB6883">
        <w:rPr>
          <w:rFonts w:ascii="Arial" w:eastAsiaTheme="minorHAnsi" w:hAnsi="Arial" w:cs="Arial"/>
          <w:color w:val="auto"/>
          <w:kern w:val="0"/>
          <w:sz w:val="24"/>
          <w:szCs w:val="24"/>
          <w:lang w:eastAsia="en-US"/>
        </w:rPr>
        <w:t xml:space="preserve">  Available at</w:t>
      </w:r>
      <w:r w:rsidR="00807973">
        <w:rPr>
          <w:rFonts w:ascii="Arial" w:eastAsiaTheme="minorHAnsi" w:hAnsi="Arial" w:cs="Arial"/>
          <w:color w:val="auto"/>
          <w:kern w:val="0"/>
          <w:sz w:val="24"/>
          <w:szCs w:val="24"/>
          <w:lang w:eastAsia="en-US"/>
        </w:rPr>
        <w:t>:</w:t>
      </w:r>
      <w:r w:rsidRPr="00FB6883">
        <w:rPr>
          <w:rFonts w:ascii="Arial" w:eastAsiaTheme="minorHAnsi" w:hAnsi="Arial" w:cs="Arial"/>
          <w:color w:val="auto"/>
          <w:kern w:val="0"/>
          <w:sz w:val="24"/>
          <w:szCs w:val="24"/>
          <w:lang w:eastAsia="en-US"/>
        </w:rPr>
        <w:t xml:space="preserve">  </w:t>
      </w:r>
    </w:p>
    <w:p w:rsidR="00FB6883" w:rsidRPr="00FB6883" w:rsidRDefault="00FB6883" w:rsidP="00FB6883">
      <w:pPr>
        <w:spacing w:line="360" w:lineRule="auto"/>
        <w:rPr>
          <w:rFonts w:ascii="Arial" w:eastAsiaTheme="minorHAnsi" w:hAnsi="Arial" w:cs="Arial"/>
          <w:color w:val="auto"/>
          <w:kern w:val="0"/>
          <w:sz w:val="24"/>
          <w:szCs w:val="24"/>
          <w:lang w:eastAsia="en-US"/>
        </w:rPr>
      </w:pPr>
      <w:r w:rsidRPr="00FB6883">
        <w:rPr>
          <w:rFonts w:ascii="Arial" w:eastAsiaTheme="minorHAnsi" w:hAnsi="Arial" w:cs="Arial"/>
          <w:color w:val="auto"/>
          <w:kern w:val="0"/>
          <w:sz w:val="24"/>
          <w:szCs w:val="24"/>
          <w:lang w:eastAsia="en-US"/>
        </w:rPr>
        <w:t xml:space="preserve">https://www.unicef.org.uk/what-we-do/un-convention-child-rights </w:t>
      </w:r>
    </w:p>
    <w:p w:rsidR="0042511E" w:rsidRDefault="00807973" w:rsidP="00FB6883">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Accessed </w:t>
      </w:r>
      <w:r w:rsidR="00F9374F">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15/4/</w:t>
      </w:r>
      <w:r w:rsidR="009F4B27">
        <w:rPr>
          <w:rFonts w:ascii="Arial" w:eastAsiaTheme="minorHAnsi" w:hAnsi="Arial" w:cs="Arial"/>
          <w:color w:val="auto"/>
          <w:kern w:val="0"/>
          <w:sz w:val="24"/>
          <w:szCs w:val="24"/>
          <w:lang w:eastAsia="en-US"/>
        </w:rPr>
        <w:t>20</w:t>
      </w:r>
      <w:r>
        <w:rPr>
          <w:rFonts w:ascii="Arial" w:eastAsiaTheme="minorHAnsi" w:hAnsi="Arial" w:cs="Arial"/>
          <w:color w:val="auto"/>
          <w:kern w:val="0"/>
          <w:sz w:val="24"/>
          <w:szCs w:val="24"/>
          <w:lang w:eastAsia="en-US"/>
        </w:rPr>
        <w:t>19</w:t>
      </w:r>
      <w:r w:rsidR="00F9374F">
        <w:rPr>
          <w:rFonts w:ascii="Arial" w:eastAsiaTheme="minorHAnsi" w:hAnsi="Arial" w:cs="Arial"/>
          <w:color w:val="auto"/>
          <w:kern w:val="0"/>
          <w:sz w:val="24"/>
          <w:szCs w:val="24"/>
          <w:lang w:eastAsia="en-US"/>
        </w:rPr>
        <w:t>)</w:t>
      </w:r>
    </w:p>
    <w:p w:rsidR="00807973" w:rsidRDefault="00807973" w:rsidP="00BD7B57">
      <w:pPr>
        <w:spacing w:line="360" w:lineRule="auto"/>
        <w:rPr>
          <w:rFonts w:ascii="Arial" w:eastAsiaTheme="minorHAnsi" w:hAnsi="Arial" w:cs="Arial"/>
          <w:color w:val="auto"/>
          <w:kern w:val="0"/>
          <w:sz w:val="24"/>
          <w:szCs w:val="24"/>
          <w:lang w:eastAsia="en-US"/>
        </w:rPr>
      </w:pPr>
    </w:p>
    <w:p w:rsidR="00315C38" w:rsidRPr="003649EB" w:rsidRDefault="003649EB" w:rsidP="00BD7B57">
      <w:pPr>
        <w:spacing w:line="360" w:lineRule="auto"/>
        <w:rPr>
          <w:rFonts w:ascii="Arial" w:hAnsi="Arial" w:cs="Arial"/>
          <w:b/>
          <w:i/>
          <w:color w:val="auto"/>
          <w:sz w:val="24"/>
          <w:szCs w:val="24"/>
          <w:u w:val="single"/>
        </w:rPr>
      </w:pPr>
      <w:r>
        <w:rPr>
          <w:rFonts w:ascii="Arial" w:eastAsiaTheme="minorHAnsi" w:hAnsi="Arial" w:cs="Arial"/>
          <w:color w:val="auto"/>
          <w:kern w:val="0"/>
          <w:sz w:val="24"/>
          <w:szCs w:val="24"/>
          <w:lang w:eastAsia="en-US"/>
        </w:rPr>
        <w:t>UNESCO Institute for Statistics (2018)</w:t>
      </w:r>
      <w:r w:rsidR="0042511E">
        <w:rPr>
          <w:rFonts w:ascii="Arial" w:eastAsiaTheme="minorHAnsi" w:hAnsi="Arial" w:cs="Arial"/>
          <w:color w:val="auto"/>
          <w:kern w:val="0"/>
          <w:sz w:val="24"/>
          <w:szCs w:val="24"/>
          <w:lang w:eastAsia="en-US"/>
        </w:rPr>
        <w:t xml:space="preserve"> </w:t>
      </w:r>
      <w:r w:rsidR="0042511E">
        <w:rPr>
          <w:rFonts w:ascii="Arial" w:eastAsiaTheme="minorHAnsi" w:hAnsi="Arial" w:cs="Arial"/>
          <w:i/>
          <w:color w:val="auto"/>
          <w:kern w:val="0"/>
          <w:sz w:val="24"/>
          <w:szCs w:val="24"/>
          <w:lang w:eastAsia="en-US"/>
        </w:rPr>
        <w:t xml:space="preserve">Fact Sheet No.48: One in Five Children, Adolescents and Youth is Out of School. </w:t>
      </w:r>
      <w:r w:rsidR="0042511E">
        <w:rPr>
          <w:rFonts w:ascii="Arial" w:eastAsiaTheme="minorHAnsi" w:hAnsi="Arial" w:cs="Arial"/>
          <w:color w:val="auto"/>
          <w:kern w:val="0"/>
          <w:sz w:val="24"/>
          <w:szCs w:val="24"/>
          <w:lang w:eastAsia="en-US"/>
        </w:rPr>
        <w:t>UNESCO</w:t>
      </w:r>
      <w:r>
        <w:rPr>
          <w:rFonts w:ascii="Arial" w:eastAsiaTheme="minorHAnsi" w:hAnsi="Arial" w:cs="Arial"/>
          <w:color w:val="auto"/>
          <w:kern w:val="0"/>
          <w:sz w:val="24"/>
          <w:szCs w:val="24"/>
          <w:lang w:eastAsia="en-US"/>
        </w:rPr>
        <w:t xml:space="preserve"> </w:t>
      </w:r>
    </w:p>
    <w:p w:rsidR="00FE241F" w:rsidRDefault="00836B3F" w:rsidP="00FE241F">
      <w:pPr>
        <w:spacing w:line="360" w:lineRule="auto"/>
        <w:jc w:val="both"/>
        <w:rPr>
          <w:rFonts w:ascii="Arial" w:hAnsi="Arial" w:cs="Arial"/>
          <w:color w:val="auto"/>
          <w:sz w:val="24"/>
          <w:szCs w:val="24"/>
        </w:rPr>
      </w:pPr>
      <w:r>
        <w:rPr>
          <w:rFonts w:ascii="Arial" w:hAnsi="Arial" w:cs="Arial"/>
          <w:color w:val="auto"/>
          <w:sz w:val="24"/>
          <w:szCs w:val="24"/>
        </w:rPr>
        <w:t xml:space="preserve"> </w:t>
      </w:r>
    </w:p>
    <w:p w:rsidR="00DB7763" w:rsidRPr="00DB7763" w:rsidRDefault="00910A04" w:rsidP="00FE241F">
      <w:pPr>
        <w:spacing w:line="360" w:lineRule="auto"/>
        <w:jc w:val="both"/>
        <w:rPr>
          <w:rFonts w:ascii="Arial" w:hAnsi="Arial" w:cs="Arial"/>
          <w:color w:val="auto"/>
          <w:sz w:val="24"/>
          <w:szCs w:val="24"/>
        </w:rPr>
      </w:pPr>
      <w:r>
        <w:rPr>
          <w:rFonts w:ascii="Arial" w:hAnsi="Arial" w:cs="Arial"/>
          <w:color w:val="auto"/>
          <w:sz w:val="24"/>
          <w:szCs w:val="24"/>
        </w:rPr>
        <w:t xml:space="preserve">  </w:t>
      </w:r>
      <w:bookmarkStart w:id="0" w:name="_GoBack"/>
      <w:bookmarkEnd w:id="0"/>
    </w:p>
    <w:sectPr w:rsidR="00DB7763" w:rsidRPr="00DB7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653"/>
    <w:rsid w:val="0005492D"/>
    <w:rsid w:val="00116FE2"/>
    <w:rsid w:val="00127A48"/>
    <w:rsid w:val="0013616B"/>
    <w:rsid w:val="001A6AEA"/>
    <w:rsid w:val="001C3752"/>
    <w:rsid w:val="001F18AE"/>
    <w:rsid w:val="00315C38"/>
    <w:rsid w:val="003360F9"/>
    <w:rsid w:val="00342C84"/>
    <w:rsid w:val="003649EB"/>
    <w:rsid w:val="003932F7"/>
    <w:rsid w:val="003B5A39"/>
    <w:rsid w:val="003D379E"/>
    <w:rsid w:val="003D3864"/>
    <w:rsid w:val="003D472D"/>
    <w:rsid w:val="0042511E"/>
    <w:rsid w:val="00526653"/>
    <w:rsid w:val="00532088"/>
    <w:rsid w:val="00534D93"/>
    <w:rsid w:val="00547063"/>
    <w:rsid w:val="00547B3A"/>
    <w:rsid w:val="00562D7A"/>
    <w:rsid w:val="005D369B"/>
    <w:rsid w:val="00662DF1"/>
    <w:rsid w:val="006A2FA2"/>
    <w:rsid w:val="006A72BF"/>
    <w:rsid w:val="006B383C"/>
    <w:rsid w:val="00737143"/>
    <w:rsid w:val="007433DE"/>
    <w:rsid w:val="00807973"/>
    <w:rsid w:val="00836B3F"/>
    <w:rsid w:val="008955E5"/>
    <w:rsid w:val="008A4FA1"/>
    <w:rsid w:val="009036F1"/>
    <w:rsid w:val="00910A04"/>
    <w:rsid w:val="009305C5"/>
    <w:rsid w:val="00947862"/>
    <w:rsid w:val="00954C7A"/>
    <w:rsid w:val="00990E8C"/>
    <w:rsid w:val="009F4B27"/>
    <w:rsid w:val="00A34CF2"/>
    <w:rsid w:val="00A3647E"/>
    <w:rsid w:val="00B17039"/>
    <w:rsid w:val="00B474AA"/>
    <w:rsid w:val="00B674F1"/>
    <w:rsid w:val="00B921F6"/>
    <w:rsid w:val="00BD7B57"/>
    <w:rsid w:val="00BF3CF2"/>
    <w:rsid w:val="00C7776D"/>
    <w:rsid w:val="00CA4341"/>
    <w:rsid w:val="00CC28A3"/>
    <w:rsid w:val="00CE18B6"/>
    <w:rsid w:val="00DB5BB6"/>
    <w:rsid w:val="00DB7763"/>
    <w:rsid w:val="00DD6628"/>
    <w:rsid w:val="00DE7344"/>
    <w:rsid w:val="00E366B1"/>
    <w:rsid w:val="00E865C7"/>
    <w:rsid w:val="00EB1D09"/>
    <w:rsid w:val="00ED3D86"/>
    <w:rsid w:val="00EF0F5F"/>
    <w:rsid w:val="00F142F9"/>
    <w:rsid w:val="00F352D5"/>
    <w:rsid w:val="00F54778"/>
    <w:rsid w:val="00F7679C"/>
    <w:rsid w:val="00F915F2"/>
    <w:rsid w:val="00F9374F"/>
    <w:rsid w:val="00FB6883"/>
    <w:rsid w:val="00FE2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53"/>
    <w:pPr>
      <w:widowControl w:val="0"/>
      <w:overflowPunct w:val="0"/>
      <w:autoSpaceDE w:val="0"/>
      <w:autoSpaceDN w:val="0"/>
      <w:adjustRightInd w:val="0"/>
      <w:spacing w:after="120" w:line="283" w:lineRule="auto"/>
    </w:pPr>
    <w:rPr>
      <w:rFonts w:ascii="Calibri" w:eastAsiaTheme="minorEastAsia" w:hAnsi="Calibri" w:cs="Calibri"/>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5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53"/>
    <w:pPr>
      <w:widowControl w:val="0"/>
      <w:overflowPunct w:val="0"/>
      <w:autoSpaceDE w:val="0"/>
      <w:autoSpaceDN w:val="0"/>
      <w:adjustRightInd w:val="0"/>
      <w:spacing w:after="120" w:line="283" w:lineRule="auto"/>
    </w:pPr>
    <w:rPr>
      <w:rFonts w:ascii="Calibri" w:eastAsiaTheme="minorEastAsia" w:hAnsi="Calibri" w:cs="Calibri"/>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5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ia.gov/library/publications/the-world-factbook/geos/br.html" TargetMode="External"/><Relationship Id="rId5" Type="http://schemas.openxmlformats.org/officeDocument/2006/relationships/hyperlink" Target="https://brazil.org.za/brazil-edu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6165</TotalTime>
  <Pages>5</Pages>
  <Words>1318</Words>
  <Characters>7515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22</cp:revision>
  <dcterms:created xsi:type="dcterms:W3CDTF">2019-04-25T10:20:00Z</dcterms:created>
  <dcterms:modified xsi:type="dcterms:W3CDTF">2019-04-29T17:13:00Z</dcterms:modified>
</cp:coreProperties>
</file>