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307B2" w:rsidRDefault="009307B2">
      <w:pPr>
        <w:rPr>
          <w:rFonts w:ascii="Arial" w:hAnsi="Arial" w:cs="Arial"/>
          <w:sz w:val="24"/>
          <w:szCs w:val="24"/>
          <w:lang w:val="en-US"/>
        </w:rPr>
      </w:pPr>
    </w:p>
    <w:p w:rsidR="00B40252" w:rsidRDefault="009307B2">
      <w:pPr>
        <w:rPr>
          <w:rFonts w:ascii="Arial" w:hAnsi="Arial" w:cs="Arial"/>
          <w:sz w:val="24"/>
          <w:szCs w:val="24"/>
          <w:lang w:val="en-US"/>
        </w:rPr>
      </w:pPr>
      <w:r>
        <w:rPr>
          <w:rFonts w:ascii="Arial" w:hAnsi="Arial" w:cs="Arial"/>
          <w:sz w:val="24"/>
          <w:szCs w:val="24"/>
          <w:lang w:val="en-US"/>
        </w:rPr>
        <w:t xml:space="preserve">    </w:t>
      </w:r>
      <w:r>
        <w:rPr>
          <w:rFonts w:ascii="Arial" w:hAnsi="Arial" w:cs="Arial"/>
          <w:noProof/>
          <w:sz w:val="24"/>
          <w:szCs w:val="24"/>
          <w:lang w:eastAsia="bg-BG"/>
        </w:rPr>
        <w:drawing>
          <wp:inline distT="0" distB="0" distL="0" distR="0" wp14:anchorId="72B1235E">
            <wp:extent cx="5486400" cy="2444178"/>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488103" cy="2444937"/>
                    </a:xfrm>
                    <a:prstGeom prst="rect">
                      <a:avLst/>
                    </a:prstGeom>
                    <a:noFill/>
                  </pic:spPr>
                </pic:pic>
              </a:graphicData>
            </a:graphic>
          </wp:inline>
        </w:drawing>
      </w:r>
    </w:p>
    <w:p w:rsidR="009307B2" w:rsidRDefault="009307B2">
      <w:pPr>
        <w:rPr>
          <w:rFonts w:ascii="Arial" w:hAnsi="Arial" w:cs="Arial"/>
          <w:sz w:val="24"/>
          <w:szCs w:val="24"/>
          <w:lang w:val="en-US"/>
        </w:rPr>
      </w:pPr>
    </w:p>
    <w:p w:rsidR="009307B2" w:rsidRDefault="009307B2">
      <w:pPr>
        <w:rPr>
          <w:rFonts w:ascii="Arial" w:hAnsi="Arial" w:cs="Arial"/>
          <w:sz w:val="24"/>
          <w:szCs w:val="24"/>
          <w:lang w:val="en-US"/>
        </w:rPr>
      </w:pPr>
    </w:p>
    <w:p w:rsidR="009307B2" w:rsidRDefault="009307B2">
      <w:pPr>
        <w:rPr>
          <w:rFonts w:ascii="Arial" w:hAnsi="Arial" w:cs="Arial"/>
          <w:sz w:val="24"/>
          <w:szCs w:val="24"/>
          <w:lang w:val="en-US"/>
        </w:rPr>
      </w:pPr>
    </w:p>
    <w:p w:rsidR="009307B2" w:rsidRDefault="009307B2">
      <w:pPr>
        <w:rPr>
          <w:rFonts w:ascii="Arial" w:hAnsi="Arial" w:cs="Arial"/>
          <w:sz w:val="24"/>
          <w:szCs w:val="24"/>
          <w:lang w:val="en-US"/>
        </w:rPr>
      </w:pPr>
    </w:p>
    <w:p w:rsidR="009307B2" w:rsidRDefault="009307B2">
      <w:pPr>
        <w:rPr>
          <w:rFonts w:ascii="Arial" w:hAnsi="Arial" w:cs="Arial"/>
          <w:sz w:val="24"/>
          <w:szCs w:val="24"/>
          <w:lang w:val="en-US"/>
        </w:rPr>
      </w:pPr>
    </w:p>
    <w:p w:rsidR="007B50FD" w:rsidRDefault="007B50FD">
      <w:pPr>
        <w:rPr>
          <w:rFonts w:ascii="Arial" w:hAnsi="Arial" w:cs="Arial"/>
          <w:sz w:val="24"/>
          <w:szCs w:val="24"/>
          <w:lang w:val="en-US"/>
        </w:rPr>
      </w:pPr>
    </w:p>
    <w:p w:rsidR="007B50FD" w:rsidRDefault="007B50FD">
      <w:pPr>
        <w:rPr>
          <w:rFonts w:ascii="Arial" w:hAnsi="Arial" w:cs="Arial"/>
          <w:sz w:val="24"/>
          <w:szCs w:val="24"/>
          <w:lang w:val="en-US"/>
        </w:rPr>
      </w:pPr>
    </w:p>
    <w:p w:rsidR="007B50FD" w:rsidRDefault="007B50FD">
      <w:pPr>
        <w:rPr>
          <w:rFonts w:ascii="Arial" w:hAnsi="Arial" w:cs="Arial"/>
          <w:sz w:val="24"/>
          <w:szCs w:val="24"/>
          <w:lang w:val="en-US"/>
        </w:rPr>
      </w:pPr>
    </w:p>
    <w:p w:rsidR="007B50FD" w:rsidRDefault="007B50FD">
      <w:pPr>
        <w:rPr>
          <w:rFonts w:ascii="Arial" w:hAnsi="Arial" w:cs="Arial"/>
          <w:sz w:val="24"/>
          <w:szCs w:val="24"/>
          <w:lang w:val="en-US"/>
        </w:rPr>
      </w:pPr>
    </w:p>
    <w:p w:rsidR="007B50FD" w:rsidRDefault="007B50FD">
      <w:pPr>
        <w:rPr>
          <w:rFonts w:ascii="Arial" w:hAnsi="Arial" w:cs="Arial"/>
          <w:sz w:val="24"/>
          <w:szCs w:val="24"/>
          <w:lang w:val="en-US"/>
        </w:rPr>
      </w:pPr>
    </w:p>
    <w:p w:rsidR="007B50FD" w:rsidRDefault="007B50FD">
      <w:pPr>
        <w:rPr>
          <w:rFonts w:ascii="Arial" w:hAnsi="Arial" w:cs="Arial"/>
          <w:sz w:val="24"/>
          <w:szCs w:val="24"/>
          <w:lang w:val="en-US"/>
        </w:rPr>
      </w:pPr>
    </w:p>
    <w:p w:rsidR="007B50FD" w:rsidRDefault="007B50FD">
      <w:pPr>
        <w:rPr>
          <w:rFonts w:ascii="Arial" w:hAnsi="Arial" w:cs="Arial"/>
          <w:sz w:val="24"/>
          <w:szCs w:val="24"/>
          <w:lang w:val="en-US"/>
        </w:rPr>
      </w:pPr>
    </w:p>
    <w:p w:rsidR="007B50FD" w:rsidRDefault="007B50FD">
      <w:pPr>
        <w:rPr>
          <w:rFonts w:ascii="Arial" w:hAnsi="Arial" w:cs="Arial"/>
          <w:sz w:val="24"/>
          <w:szCs w:val="24"/>
          <w:lang w:val="en-US"/>
        </w:rPr>
      </w:pPr>
    </w:p>
    <w:p w:rsidR="007B50FD" w:rsidRDefault="007B50FD">
      <w:pPr>
        <w:rPr>
          <w:rFonts w:ascii="Arial" w:hAnsi="Arial" w:cs="Arial"/>
          <w:sz w:val="24"/>
          <w:szCs w:val="24"/>
          <w:lang w:val="en-US"/>
        </w:rPr>
      </w:pPr>
    </w:p>
    <w:p w:rsidR="007B50FD" w:rsidRDefault="007B50FD">
      <w:pPr>
        <w:rPr>
          <w:rFonts w:ascii="Arial" w:hAnsi="Arial" w:cs="Arial"/>
          <w:sz w:val="24"/>
          <w:szCs w:val="24"/>
          <w:lang w:val="en-US"/>
        </w:rPr>
      </w:pPr>
    </w:p>
    <w:p w:rsidR="007B50FD" w:rsidRDefault="007B50FD">
      <w:pPr>
        <w:rPr>
          <w:rFonts w:ascii="Arial" w:hAnsi="Arial" w:cs="Arial"/>
          <w:sz w:val="24"/>
          <w:szCs w:val="24"/>
          <w:lang w:val="en-US"/>
        </w:rPr>
      </w:pPr>
    </w:p>
    <w:p w:rsidR="007B50FD" w:rsidRDefault="007B50FD">
      <w:pPr>
        <w:rPr>
          <w:rFonts w:ascii="Arial" w:hAnsi="Arial" w:cs="Arial"/>
          <w:sz w:val="24"/>
          <w:szCs w:val="24"/>
          <w:lang w:val="en-US"/>
        </w:rPr>
      </w:pPr>
    </w:p>
    <w:p w:rsidR="007B50FD" w:rsidRDefault="007B50FD">
      <w:pPr>
        <w:rPr>
          <w:rFonts w:ascii="Arial" w:hAnsi="Arial" w:cs="Arial"/>
          <w:sz w:val="24"/>
          <w:szCs w:val="24"/>
          <w:lang w:val="en-US"/>
        </w:rPr>
      </w:pPr>
    </w:p>
    <w:p w:rsidR="009307B2" w:rsidRDefault="009307B2">
      <w:pPr>
        <w:rPr>
          <w:rFonts w:ascii="Arial" w:hAnsi="Arial" w:cs="Arial"/>
          <w:sz w:val="24"/>
          <w:szCs w:val="24"/>
          <w:lang w:val="en-US"/>
        </w:rPr>
      </w:pPr>
      <w:r>
        <w:rPr>
          <w:rFonts w:ascii="Arial" w:hAnsi="Arial" w:cs="Arial"/>
          <w:sz w:val="24"/>
          <w:szCs w:val="24"/>
          <w:lang w:val="en-US"/>
        </w:rPr>
        <w:lastRenderedPageBreak/>
        <w:t>Title: Business Development Proposal</w:t>
      </w:r>
      <w:r w:rsidR="005B26AB">
        <w:rPr>
          <w:rFonts w:ascii="Arial" w:hAnsi="Arial" w:cs="Arial"/>
          <w:sz w:val="24"/>
          <w:szCs w:val="24"/>
          <w:lang w:val="en-US"/>
        </w:rPr>
        <w:t>: Sunny Homes in Bulgaria</w:t>
      </w:r>
    </w:p>
    <w:p w:rsidR="009307B2" w:rsidRDefault="009307B2">
      <w:pPr>
        <w:rPr>
          <w:rFonts w:ascii="Arial" w:hAnsi="Arial" w:cs="Arial"/>
          <w:sz w:val="24"/>
          <w:szCs w:val="24"/>
          <w:lang w:val="en-US"/>
        </w:rPr>
      </w:pPr>
      <w:r>
        <w:rPr>
          <w:rFonts w:ascii="Arial" w:hAnsi="Arial" w:cs="Arial"/>
          <w:sz w:val="24"/>
          <w:szCs w:val="24"/>
          <w:lang w:val="en-US"/>
        </w:rPr>
        <w:t>Program: MBA of International Business</w:t>
      </w:r>
    </w:p>
    <w:p w:rsidR="009307B2" w:rsidRDefault="009307B2">
      <w:pPr>
        <w:rPr>
          <w:rFonts w:ascii="Arial" w:hAnsi="Arial" w:cs="Arial"/>
          <w:sz w:val="24"/>
          <w:szCs w:val="24"/>
          <w:lang w:val="en-US"/>
        </w:rPr>
      </w:pPr>
      <w:r>
        <w:rPr>
          <w:rFonts w:ascii="Arial" w:hAnsi="Arial" w:cs="Arial"/>
          <w:sz w:val="24"/>
          <w:szCs w:val="24"/>
          <w:lang w:val="en-US"/>
        </w:rPr>
        <w:t>Module Code: LCMB7037</w:t>
      </w:r>
    </w:p>
    <w:p w:rsidR="009307B2" w:rsidRDefault="009307B2">
      <w:pPr>
        <w:rPr>
          <w:rFonts w:ascii="Arial" w:hAnsi="Arial" w:cs="Arial"/>
          <w:sz w:val="24"/>
          <w:szCs w:val="24"/>
          <w:lang w:val="en-US"/>
        </w:rPr>
      </w:pPr>
      <w:r>
        <w:rPr>
          <w:rFonts w:ascii="Arial" w:hAnsi="Arial" w:cs="Arial"/>
          <w:sz w:val="24"/>
          <w:szCs w:val="24"/>
          <w:lang w:val="en-US"/>
        </w:rPr>
        <w:t xml:space="preserve">Student Name: </w:t>
      </w:r>
      <w:proofErr w:type="spellStart"/>
      <w:r>
        <w:rPr>
          <w:rFonts w:ascii="Arial" w:hAnsi="Arial" w:cs="Arial"/>
          <w:sz w:val="24"/>
          <w:szCs w:val="24"/>
          <w:lang w:val="en-US"/>
        </w:rPr>
        <w:t>Tsvetelina</w:t>
      </w:r>
      <w:proofErr w:type="spellEnd"/>
      <w:r>
        <w:rPr>
          <w:rFonts w:ascii="Arial" w:hAnsi="Arial" w:cs="Arial"/>
          <w:sz w:val="24"/>
          <w:szCs w:val="24"/>
          <w:lang w:val="en-US"/>
        </w:rPr>
        <w:t xml:space="preserve"> </w:t>
      </w:r>
      <w:proofErr w:type="spellStart"/>
      <w:r>
        <w:rPr>
          <w:rFonts w:ascii="Arial" w:hAnsi="Arial" w:cs="Arial"/>
          <w:sz w:val="24"/>
          <w:szCs w:val="24"/>
          <w:lang w:val="en-US"/>
        </w:rPr>
        <w:t>Valchova</w:t>
      </w:r>
      <w:proofErr w:type="spellEnd"/>
    </w:p>
    <w:p w:rsidR="009307B2" w:rsidRDefault="009307B2">
      <w:pPr>
        <w:rPr>
          <w:rFonts w:ascii="Arial" w:hAnsi="Arial" w:cs="Arial"/>
          <w:sz w:val="24"/>
          <w:szCs w:val="24"/>
          <w:lang w:val="en-US"/>
        </w:rPr>
      </w:pPr>
      <w:r>
        <w:rPr>
          <w:rFonts w:ascii="Arial" w:hAnsi="Arial" w:cs="Arial"/>
          <w:sz w:val="24"/>
          <w:szCs w:val="24"/>
          <w:lang w:val="en-US"/>
        </w:rPr>
        <w:t>Student Number: 2026418</w:t>
      </w:r>
    </w:p>
    <w:p w:rsidR="009307B2" w:rsidRDefault="009307B2">
      <w:pPr>
        <w:rPr>
          <w:rFonts w:ascii="Arial" w:hAnsi="Arial" w:cs="Arial"/>
          <w:sz w:val="24"/>
          <w:szCs w:val="24"/>
          <w:lang w:val="en-US"/>
        </w:rPr>
      </w:pPr>
    </w:p>
    <w:p w:rsidR="009307B2" w:rsidRDefault="009307B2">
      <w:pPr>
        <w:rPr>
          <w:rFonts w:ascii="Arial" w:hAnsi="Arial" w:cs="Arial"/>
          <w:sz w:val="24"/>
          <w:szCs w:val="24"/>
          <w:lang w:val="en-US"/>
        </w:rPr>
      </w:pPr>
    </w:p>
    <w:p w:rsidR="009307B2" w:rsidRDefault="009307B2">
      <w:pPr>
        <w:rPr>
          <w:rFonts w:ascii="Arial" w:hAnsi="Arial" w:cs="Arial"/>
          <w:sz w:val="24"/>
          <w:szCs w:val="24"/>
          <w:lang w:val="en-US"/>
        </w:rPr>
      </w:pPr>
    </w:p>
    <w:p w:rsidR="007B50FD" w:rsidRDefault="007B50FD" w:rsidP="005521B0">
      <w:pPr>
        <w:pStyle w:val="Heading2"/>
        <w:rPr>
          <w:rFonts w:ascii="Arial" w:hAnsi="Arial" w:cs="Arial"/>
          <w:sz w:val="24"/>
          <w:szCs w:val="24"/>
          <w:lang w:val="en-US"/>
        </w:rPr>
      </w:pPr>
    </w:p>
    <w:p w:rsidR="007B50FD" w:rsidRDefault="007B50FD" w:rsidP="005521B0">
      <w:pPr>
        <w:pStyle w:val="Heading2"/>
        <w:rPr>
          <w:rFonts w:ascii="Arial" w:hAnsi="Arial" w:cs="Arial"/>
          <w:sz w:val="24"/>
          <w:szCs w:val="24"/>
          <w:lang w:val="en-US"/>
        </w:rPr>
      </w:pPr>
    </w:p>
    <w:p w:rsidR="00DE458E" w:rsidRDefault="00DE458E" w:rsidP="005521B0">
      <w:pPr>
        <w:pStyle w:val="Heading2"/>
        <w:rPr>
          <w:rFonts w:ascii="Arial" w:hAnsi="Arial" w:cs="Arial"/>
          <w:sz w:val="24"/>
          <w:szCs w:val="24"/>
          <w:lang w:val="en-US"/>
        </w:rPr>
      </w:pPr>
    </w:p>
    <w:p w:rsidR="00DE458E" w:rsidRDefault="00DE458E" w:rsidP="005521B0">
      <w:pPr>
        <w:pStyle w:val="Heading2"/>
        <w:rPr>
          <w:rFonts w:ascii="Arial" w:hAnsi="Arial" w:cs="Arial"/>
          <w:sz w:val="24"/>
          <w:szCs w:val="24"/>
          <w:lang w:val="en-US"/>
        </w:rPr>
      </w:pPr>
    </w:p>
    <w:p w:rsidR="00DE458E" w:rsidRDefault="00DE458E" w:rsidP="005521B0">
      <w:pPr>
        <w:pStyle w:val="Heading2"/>
        <w:rPr>
          <w:rFonts w:ascii="Arial" w:hAnsi="Arial" w:cs="Arial"/>
          <w:sz w:val="24"/>
          <w:szCs w:val="24"/>
          <w:lang w:val="en-US"/>
        </w:rPr>
      </w:pPr>
    </w:p>
    <w:p w:rsidR="00DE458E" w:rsidRDefault="00DE458E" w:rsidP="005521B0">
      <w:pPr>
        <w:pStyle w:val="Heading2"/>
        <w:rPr>
          <w:rFonts w:ascii="Arial" w:hAnsi="Arial" w:cs="Arial"/>
          <w:sz w:val="24"/>
          <w:szCs w:val="24"/>
          <w:lang w:val="en-US"/>
        </w:rPr>
      </w:pPr>
    </w:p>
    <w:p w:rsidR="00DE458E" w:rsidRDefault="00DE458E" w:rsidP="005521B0">
      <w:pPr>
        <w:pStyle w:val="Heading2"/>
        <w:rPr>
          <w:rFonts w:ascii="Arial" w:hAnsi="Arial" w:cs="Arial"/>
          <w:sz w:val="24"/>
          <w:szCs w:val="24"/>
          <w:lang w:val="en-US"/>
        </w:rPr>
      </w:pPr>
    </w:p>
    <w:p w:rsidR="00DE458E" w:rsidRDefault="00DE458E" w:rsidP="005521B0">
      <w:pPr>
        <w:pStyle w:val="Heading2"/>
        <w:rPr>
          <w:rFonts w:ascii="Arial" w:hAnsi="Arial" w:cs="Arial"/>
          <w:sz w:val="24"/>
          <w:szCs w:val="24"/>
          <w:lang w:val="en-US"/>
        </w:rPr>
      </w:pPr>
    </w:p>
    <w:p w:rsidR="00DE458E" w:rsidRDefault="00DE458E" w:rsidP="005521B0">
      <w:pPr>
        <w:pStyle w:val="Heading2"/>
        <w:rPr>
          <w:rFonts w:ascii="Arial" w:hAnsi="Arial" w:cs="Arial"/>
          <w:sz w:val="24"/>
          <w:szCs w:val="24"/>
          <w:lang w:val="en-US"/>
        </w:rPr>
      </w:pPr>
    </w:p>
    <w:p w:rsidR="00DE458E" w:rsidRDefault="00DE458E" w:rsidP="005521B0">
      <w:pPr>
        <w:pStyle w:val="Heading2"/>
        <w:rPr>
          <w:rFonts w:ascii="Arial" w:hAnsi="Arial" w:cs="Arial"/>
          <w:sz w:val="24"/>
          <w:szCs w:val="24"/>
          <w:lang w:val="en-US"/>
        </w:rPr>
      </w:pPr>
    </w:p>
    <w:p w:rsidR="00DE458E" w:rsidRDefault="00DE458E" w:rsidP="005521B0">
      <w:pPr>
        <w:pStyle w:val="Heading2"/>
        <w:rPr>
          <w:rFonts w:ascii="Arial" w:hAnsi="Arial" w:cs="Arial"/>
          <w:sz w:val="24"/>
          <w:szCs w:val="24"/>
          <w:lang w:val="en-US"/>
        </w:rPr>
      </w:pPr>
    </w:p>
    <w:p w:rsidR="00DE458E" w:rsidRDefault="00DE458E" w:rsidP="005521B0">
      <w:pPr>
        <w:pStyle w:val="Heading2"/>
        <w:rPr>
          <w:rFonts w:ascii="Arial" w:hAnsi="Arial" w:cs="Arial"/>
          <w:sz w:val="24"/>
          <w:szCs w:val="24"/>
          <w:lang w:val="en-US"/>
        </w:rPr>
      </w:pPr>
    </w:p>
    <w:p w:rsidR="00DE458E" w:rsidRDefault="00DE458E" w:rsidP="005521B0">
      <w:pPr>
        <w:pStyle w:val="Heading2"/>
        <w:rPr>
          <w:rFonts w:ascii="Arial" w:hAnsi="Arial" w:cs="Arial"/>
          <w:sz w:val="24"/>
          <w:szCs w:val="24"/>
          <w:lang w:val="en-US"/>
        </w:rPr>
      </w:pPr>
    </w:p>
    <w:p w:rsidR="00DE458E" w:rsidRDefault="00DE458E" w:rsidP="005521B0">
      <w:pPr>
        <w:pStyle w:val="Heading2"/>
        <w:rPr>
          <w:rFonts w:ascii="Arial" w:hAnsi="Arial" w:cs="Arial"/>
          <w:sz w:val="24"/>
          <w:szCs w:val="24"/>
          <w:lang w:val="en-US"/>
        </w:rPr>
      </w:pPr>
    </w:p>
    <w:p w:rsidR="00DE458E" w:rsidRDefault="00DE458E" w:rsidP="005521B0">
      <w:pPr>
        <w:pStyle w:val="Heading2"/>
        <w:rPr>
          <w:rFonts w:ascii="Arial" w:hAnsi="Arial" w:cs="Arial"/>
          <w:sz w:val="24"/>
          <w:szCs w:val="24"/>
          <w:lang w:val="en-US"/>
        </w:rPr>
      </w:pPr>
    </w:p>
    <w:p w:rsidR="006C28E5" w:rsidRPr="006C28E5" w:rsidRDefault="006C28E5" w:rsidP="006C28E5">
      <w:pPr>
        <w:rPr>
          <w:lang w:val="en-US"/>
        </w:rPr>
      </w:pPr>
    </w:p>
    <w:p w:rsidR="00DE458E" w:rsidRDefault="00DE458E" w:rsidP="005521B0">
      <w:pPr>
        <w:pStyle w:val="Heading2"/>
        <w:rPr>
          <w:rFonts w:ascii="Arial" w:hAnsi="Arial" w:cs="Arial"/>
          <w:sz w:val="24"/>
          <w:szCs w:val="24"/>
          <w:lang w:val="en-US"/>
        </w:rPr>
      </w:pPr>
    </w:p>
    <w:p w:rsidR="00DE458E" w:rsidRPr="00DE458E" w:rsidRDefault="00DE458E" w:rsidP="00DE458E">
      <w:pPr>
        <w:rPr>
          <w:rFonts w:ascii="Arial" w:hAnsi="Arial" w:cs="Arial"/>
          <w:sz w:val="24"/>
          <w:szCs w:val="24"/>
          <w:lang w:val="en-US"/>
        </w:rPr>
      </w:pPr>
    </w:p>
    <w:sdt>
      <w:sdtPr>
        <w:id w:val="591197494"/>
        <w:docPartObj>
          <w:docPartGallery w:val="Table of Contents"/>
          <w:docPartUnique/>
        </w:docPartObj>
      </w:sdtPr>
      <w:sdtEndPr>
        <w:rPr>
          <w:rFonts w:asciiTheme="minorHAnsi" w:eastAsiaTheme="minorHAnsi" w:hAnsiTheme="minorHAnsi" w:cstheme="minorBidi"/>
          <w:noProof/>
          <w:color w:val="auto"/>
          <w:sz w:val="22"/>
          <w:szCs w:val="22"/>
          <w:lang w:val="bg-BG" w:eastAsia="en-US"/>
        </w:rPr>
      </w:sdtEndPr>
      <w:sdtContent>
        <w:p w:rsidR="006C28E5" w:rsidRDefault="006C28E5">
          <w:pPr>
            <w:pStyle w:val="TOCHeading"/>
          </w:pPr>
          <w:r>
            <w:t>Contents</w:t>
          </w:r>
        </w:p>
        <w:p w:rsidR="006C28E5" w:rsidRDefault="006C28E5">
          <w:pPr>
            <w:pStyle w:val="TOC2"/>
            <w:tabs>
              <w:tab w:val="right" w:leader="dot" w:pos="9062"/>
            </w:tabs>
            <w:rPr>
              <w:noProof/>
            </w:rPr>
          </w:pPr>
          <w:r>
            <w:fldChar w:fldCharType="begin"/>
          </w:r>
          <w:r>
            <w:instrText xml:space="preserve"> TOC \o "1-3" \h \z \u </w:instrText>
          </w:r>
          <w:r>
            <w:fldChar w:fldCharType="separate"/>
          </w:r>
          <w:hyperlink w:anchor="_Toc210946496" w:history="1">
            <w:r w:rsidRPr="009F247D">
              <w:rPr>
                <w:rStyle w:val="Hyperlink"/>
                <w:rFonts w:ascii="Arial" w:hAnsi="Arial" w:cs="Arial"/>
                <w:noProof/>
                <w:lang w:val="en-US"/>
              </w:rPr>
              <w:t>1. Introduction</w:t>
            </w:r>
            <w:r>
              <w:rPr>
                <w:noProof/>
                <w:webHidden/>
              </w:rPr>
              <w:tab/>
            </w:r>
            <w:r>
              <w:rPr>
                <w:noProof/>
                <w:webHidden/>
              </w:rPr>
              <w:fldChar w:fldCharType="begin"/>
            </w:r>
            <w:r>
              <w:rPr>
                <w:noProof/>
                <w:webHidden/>
              </w:rPr>
              <w:instrText xml:space="preserve"> PAGEREF _Toc210946496 \h </w:instrText>
            </w:r>
            <w:r>
              <w:rPr>
                <w:noProof/>
                <w:webHidden/>
              </w:rPr>
            </w:r>
            <w:r>
              <w:rPr>
                <w:noProof/>
                <w:webHidden/>
              </w:rPr>
              <w:fldChar w:fldCharType="separate"/>
            </w:r>
            <w:r>
              <w:rPr>
                <w:noProof/>
                <w:webHidden/>
              </w:rPr>
              <w:t>3</w:t>
            </w:r>
            <w:r>
              <w:rPr>
                <w:noProof/>
                <w:webHidden/>
              </w:rPr>
              <w:fldChar w:fldCharType="end"/>
            </w:r>
          </w:hyperlink>
        </w:p>
        <w:p w:rsidR="006C28E5" w:rsidRDefault="006C28E5">
          <w:pPr>
            <w:pStyle w:val="TOC2"/>
            <w:tabs>
              <w:tab w:val="right" w:leader="dot" w:pos="9062"/>
            </w:tabs>
            <w:rPr>
              <w:noProof/>
            </w:rPr>
          </w:pPr>
          <w:hyperlink w:anchor="_Toc210946497" w:history="1">
            <w:r w:rsidRPr="009F247D">
              <w:rPr>
                <w:rStyle w:val="Hyperlink"/>
                <w:rFonts w:ascii="Arial" w:hAnsi="Arial" w:cs="Arial"/>
                <w:noProof/>
                <w:lang w:val="en-US"/>
              </w:rPr>
              <w:t>2. Company and Idea Description</w:t>
            </w:r>
            <w:r>
              <w:rPr>
                <w:noProof/>
                <w:webHidden/>
              </w:rPr>
              <w:tab/>
            </w:r>
            <w:r>
              <w:rPr>
                <w:noProof/>
                <w:webHidden/>
              </w:rPr>
              <w:fldChar w:fldCharType="begin"/>
            </w:r>
            <w:r>
              <w:rPr>
                <w:noProof/>
                <w:webHidden/>
              </w:rPr>
              <w:instrText xml:space="preserve"> PAGEREF _Toc210946497 \h </w:instrText>
            </w:r>
            <w:r>
              <w:rPr>
                <w:noProof/>
                <w:webHidden/>
              </w:rPr>
            </w:r>
            <w:r>
              <w:rPr>
                <w:noProof/>
                <w:webHidden/>
              </w:rPr>
              <w:fldChar w:fldCharType="separate"/>
            </w:r>
            <w:r>
              <w:rPr>
                <w:noProof/>
                <w:webHidden/>
              </w:rPr>
              <w:t>3</w:t>
            </w:r>
            <w:r>
              <w:rPr>
                <w:noProof/>
                <w:webHidden/>
              </w:rPr>
              <w:fldChar w:fldCharType="end"/>
            </w:r>
          </w:hyperlink>
        </w:p>
        <w:p w:rsidR="006C28E5" w:rsidRDefault="006C28E5">
          <w:pPr>
            <w:pStyle w:val="TOC2"/>
            <w:tabs>
              <w:tab w:val="right" w:leader="dot" w:pos="9062"/>
            </w:tabs>
            <w:rPr>
              <w:noProof/>
            </w:rPr>
          </w:pPr>
          <w:hyperlink w:anchor="_Toc210946498" w:history="1">
            <w:r w:rsidRPr="009F247D">
              <w:rPr>
                <w:rStyle w:val="Hyperlink"/>
                <w:rFonts w:ascii="Arial" w:hAnsi="Arial" w:cs="Arial"/>
                <w:noProof/>
                <w:lang w:val="en-US"/>
              </w:rPr>
              <w:t>3. Client Needs / Market Gap / Problem Statement</w:t>
            </w:r>
            <w:r>
              <w:rPr>
                <w:noProof/>
                <w:webHidden/>
              </w:rPr>
              <w:tab/>
            </w:r>
            <w:r>
              <w:rPr>
                <w:noProof/>
                <w:webHidden/>
              </w:rPr>
              <w:fldChar w:fldCharType="begin"/>
            </w:r>
            <w:r>
              <w:rPr>
                <w:noProof/>
                <w:webHidden/>
              </w:rPr>
              <w:instrText xml:space="preserve"> PAGEREF _Toc210946498 \h </w:instrText>
            </w:r>
            <w:r>
              <w:rPr>
                <w:noProof/>
                <w:webHidden/>
              </w:rPr>
            </w:r>
            <w:r>
              <w:rPr>
                <w:noProof/>
                <w:webHidden/>
              </w:rPr>
              <w:fldChar w:fldCharType="separate"/>
            </w:r>
            <w:r>
              <w:rPr>
                <w:noProof/>
                <w:webHidden/>
              </w:rPr>
              <w:t>4</w:t>
            </w:r>
            <w:r>
              <w:rPr>
                <w:noProof/>
                <w:webHidden/>
              </w:rPr>
              <w:fldChar w:fldCharType="end"/>
            </w:r>
          </w:hyperlink>
        </w:p>
        <w:p w:rsidR="006C28E5" w:rsidRDefault="006C28E5">
          <w:pPr>
            <w:pStyle w:val="TOC2"/>
            <w:tabs>
              <w:tab w:val="right" w:leader="dot" w:pos="9062"/>
            </w:tabs>
            <w:rPr>
              <w:noProof/>
            </w:rPr>
          </w:pPr>
          <w:hyperlink w:anchor="_Toc210946499" w:history="1">
            <w:r w:rsidRPr="009F247D">
              <w:rPr>
                <w:rStyle w:val="Hyperlink"/>
                <w:rFonts w:ascii="Arial" w:hAnsi="Arial" w:cs="Arial"/>
                <w:noProof/>
                <w:lang w:val="en-US"/>
              </w:rPr>
              <w:t>4. Proposed Solution</w:t>
            </w:r>
            <w:r>
              <w:rPr>
                <w:noProof/>
                <w:webHidden/>
              </w:rPr>
              <w:tab/>
            </w:r>
            <w:r>
              <w:rPr>
                <w:noProof/>
                <w:webHidden/>
              </w:rPr>
              <w:fldChar w:fldCharType="begin"/>
            </w:r>
            <w:r>
              <w:rPr>
                <w:noProof/>
                <w:webHidden/>
              </w:rPr>
              <w:instrText xml:space="preserve"> PAGEREF _Toc210946499 \h </w:instrText>
            </w:r>
            <w:r>
              <w:rPr>
                <w:noProof/>
                <w:webHidden/>
              </w:rPr>
            </w:r>
            <w:r>
              <w:rPr>
                <w:noProof/>
                <w:webHidden/>
              </w:rPr>
              <w:fldChar w:fldCharType="separate"/>
            </w:r>
            <w:r>
              <w:rPr>
                <w:noProof/>
                <w:webHidden/>
              </w:rPr>
              <w:t>4</w:t>
            </w:r>
            <w:r>
              <w:rPr>
                <w:noProof/>
                <w:webHidden/>
              </w:rPr>
              <w:fldChar w:fldCharType="end"/>
            </w:r>
          </w:hyperlink>
        </w:p>
        <w:p w:rsidR="006C28E5" w:rsidRDefault="006C28E5">
          <w:pPr>
            <w:pStyle w:val="TOC2"/>
            <w:tabs>
              <w:tab w:val="right" w:leader="dot" w:pos="9062"/>
            </w:tabs>
            <w:rPr>
              <w:noProof/>
            </w:rPr>
          </w:pPr>
          <w:hyperlink w:anchor="_Toc210946500" w:history="1">
            <w:r w:rsidRPr="009F247D">
              <w:rPr>
                <w:rStyle w:val="Hyperlink"/>
                <w:rFonts w:ascii="Arial" w:hAnsi="Arial" w:cs="Arial"/>
                <w:noProof/>
                <w:lang w:val="en-US"/>
              </w:rPr>
              <w:t>5. Unique Value Proposition (UVP)</w:t>
            </w:r>
            <w:r>
              <w:rPr>
                <w:noProof/>
                <w:webHidden/>
              </w:rPr>
              <w:tab/>
            </w:r>
            <w:r>
              <w:rPr>
                <w:noProof/>
                <w:webHidden/>
              </w:rPr>
              <w:fldChar w:fldCharType="begin"/>
            </w:r>
            <w:r>
              <w:rPr>
                <w:noProof/>
                <w:webHidden/>
              </w:rPr>
              <w:instrText xml:space="preserve"> PAGEREF _Toc210946500 \h </w:instrText>
            </w:r>
            <w:r>
              <w:rPr>
                <w:noProof/>
                <w:webHidden/>
              </w:rPr>
            </w:r>
            <w:r>
              <w:rPr>
                <w:noProof/>
                <w:webHidden/>
              </w:rPr>
              <w:fldChar w:fldCharType="separate"/>
            </w:r>
            <w:r>
              <w:rPr>
                <w:noProof/>
                <w:webHidden/>
              </w:rPr>
              <w:t>4</w:t>
            </w:r>
            <w:r>
              <w:rPr>
                <w:noProof/>
                <w:webHidden/>
              </w:rPr>
              <w:fldChar w:fldCharType="end"/>
            </w:r>
          </w:hyperlink>
        </w:p>
        <w:p w:rsidR="006C28E5" w:rsidRDefault="006C28E5">
          <w:pPr>
            <w:pStyle w:val="TOC2"/>
            <w:tabs>
              <w:tab w:val="right" w:leader="dot" w:pos="9062"/>
            </w:tabs>
            <w:rPr>
              <w:noProof/>
            </w:rPr>
          </w:pPr>
          <w:hyperlink w:anchor="_Toc210946501" w:history="1">
            <w:r w:rsidRPr="009F247D">
              <w:rPr>
                <w:rStyle w:val="Hyperlink"/>
                <w:rFonts w:ascii="Arial" w:hAnsi="Arial" w:cs="Arial"/>
                <w:noProof/>
                <w:lang w:val="en-US"/>
              </w:rPr>
              <w:t>6. Methodology</w:t>
            </w:r>
            <w:r>
              <w:rPr>
                <w:noProof/>
                <w:webHidden/>
              </w:rPr>
              <w:tab/>
            </w:r>
            <w:r>
              <w:rPr>
                <w:noProof/>
                <w:webHidden/>
              </w:rPr>
              <w:fldChar w:fldCharType="begin"/>
            </w:r>
            <w:r>
              <w:rPr>
                <w:noProof/>
                <w:webHidden/>
              </w:rPr>
              <w:instrText xml:space="preserve"> PAGEREF _Toc210946501 \h </w:instrText>
            </w:r>
            <w:r>
              <w:rPr>
                <w:noProof/>
                <w:webHidden/>
              </w:rPr>
            </w:r>
            <w:r>
              <w:rPr>
                <w:noProof/>
                <w:webHidden/>
              </w:rPr>
              <w:fldChar w:fldCharType="separate"/>
            </w:r>
            <w:r>
              <w:rPr>
                <w:noProof/>
                <w:webHidden/>
              </w:rPr>
              <w:t>4</w:t>
            </w:r>
            <w:r>
              <w:rPr>
                <w:noProof/>
                <w:webHidden/>
              </w:rPr>
              <w:fldChar w:fldCharType="end"/>
            </w:r>
          </w:hyperlink>
        </w:p>
        <w:p w:rsidR="006C28E5" w:rsidRDefault="006C28E5">
          <w:pPr>
            <w:pStyle w:val="TOC2"/>
            <w:tabs>
              <w:tab w:val="right" w:leader="dot" w:pos="9062"/>
            </w:tabs>
            <w:rPr>
              <w:noProof/>
            </w:rPr>
          </w:pPr>
          <w:hyperlink w:anchor="_Toc210946502" w:history="1">
            <w:r w:rsidRPr="009F247D">
              <w:rPr>
                <w:rStyle w:val="Hyperlink"/>
                <w:rFonts w:ascii="Arial" w:hAnsi="Arial" w:cs="Arial"/>
                <w:noProof/>
                <w:lang w:val="en-US"/>
              </w:rPr>
              <w:t>7. Market Research and Validation</w:t>
            </w:r>
            <w:r>
              <w:rPr>
                <w:noProof/>
                <w:webHidden/>
              </w:rPr>
              <w:tab/>
            </w:r>
            <w:r>
              <w:rPr>
                <w:noProof/>
                <w:webHidden/>
              </w:rPr>
              <w:fldChar w:fldCharType="begin"/>
            </w:r>
            <w:r>
              <w:rPr>
                <w:noProof/>
                <w:webHidden/>
              </w:rPr>
              <w:instrText xml:space="preserve"> PAGEREF _Toc210946502 \h </w:instrText>
            </w:r>
            <w:r>
              <w:rPr>
                <w:noProof/>
                <w:webHidden/>
              </w:rPr>
            </w:r>
            <w:r>
              <w:rPr>
                <w:noProof/>
                <w:webHidden/>
              </w:rPr>
              <w:fldChar w:fldCharType="separate"/>
            </w:r>
            <w:r>
              <w:rPr>
                <w:noProof/>
                <w:webHidden/>
              </w:rPr>
              <w:t>5</w:t>
            </w:r>
            <w:r>
              <w:rPr>
                <w:noProof/>
                <w:webHidden/>
              </w:rPr>
              <w:fldChar w:fldCharType="end"/>
            </w:r>
          </w:hyperlink>
        </w:p>
        <w:p w:rsidR="006C28E5" w:rsidRDefault="006C28E5">
          <w:pPr>
            <w:pStyle w:val="TOC2"/>
            <w:tabs>
              <w:tab w:val="right" w:leader="dot" w:pos="9062"/>
            </w:tabs>
            <w:rPr>
              <w:noProof/>
            </w:rPr>
          </w:pPr>
          <w:hyperlink w:anchor="_Toc210946503" w:history="1">
            <w:r w:rsidRPr="009F247D">
              <w:rPr>
                <w:rStyle w:val="Hyperlink"/>
                <w:rFonts w:ascii="Arial" w:hAnsi="Arial" w:cs="Arial"/>
                <w:noProof/>
                <w:lang w:val="en-US"/>
              </w:rPr>
              <w:t>8. Porter's Five Forces Analysis</w:t>
            </w:r>
            <w:r>
              <w:rPr>
                <w:noProof/>
                <w:webHidden/>
              </w:rPr>
              <w:tab/>
            </w:r>
            <w:r>
              <w:rPr>
                <w:noProof/>
                <w:webHidden/>
              </w:rPr>
              <w:fldChar w:fldCharType="begin"/>
            </w:r>
            <w:r>
              <w:rPr>
                <w:noProof/>
                <w:webHidden/>
              </w:rPr>
              <w:instrText xml:space="preserve"> PAGEREF _Toc210946503 \h </w:instrText>
            </w:r>
            <w:r>
              <w:rPr>
                <w:noProof/>
                <w:webHidden/>
              </w:rPr>
            </w:r>
            <w:r>
              <w:rPr>
                <w:noProof/>
                <w:webHidden/>
              </w:rPr>
              <w:fldChar w:fldCharType="separate"/>
            </w:r>
            <w:r>
              <w:rPr>
                <w:noProof/>
                <w:webHidden/>
              </w:rPr>
              <w:t>6</w:t>
            </w:r>
            <w:r>
              <w:rPr>
                <w:noProof/>
                <w:webHidden/>
              </w:rPr>
              <w:fldChar w:fldCharType="end"/>
            </w:r>
          </w:hyperlink>
        </w:p>
        <w:p w:rsidR="006C28E5" w:rsidRDefault="006C28E5">
          <w:pPr>
            <w:pStyle w:val="TOC2"/>
            <w:tabs>
              <w:tab w:val="right" w:leader="dot" w:pos="9062"/>
            </w:tabs>
            <w:rPr>
              <w:noProof/>
            </w:rPr>
          </w:pPr>
          <w:hyperlink w:anchor="_Toc210946504" w:history="1">
            <w:r w:rsidRPr="009F247D">
              <w:rPr>
                <w:rStyle w:val="Hyperlink"/>
                <w:rFonts w:ascii="Arial" w:hAnsi="Arial" w:cs="Arial"/>
                <w:noProof/>
                <w:lang w:val="en-US"/>
              </w:rPr>
              <w:t>9. SWOT Analysis</w:t>
            </w:r>
            <w:r>
              <w:rPr>
                <w:noProof/>
                <w:webHidden/>
              </w:rPr>
              <w:tab/>
            </w:r>
            <w:r>
              <w:rPr>
                <w:noProof/>
                <w:webHidden/>
              </w:rPr>
              <w:fldChar w:fldCharType="begin"/>
            </w:r>
            <w:r>
              <w:rPr>
                <w:noProof/>
                <w:webHidden/>
              </w:rPr>
              <w:instrText xml:space="preserve"> PAGEREF _Toc210946504 \h </w:instrText>
            </w:r>
            <w:r>
              <w:rPr>
                <w:noProof/>
                <w:webHidden/>
              </w:rPr>
            </w:r>
            <w:r>
              <w:rPr>
                <w:noProof/>
                <w:webHidden/>
              </w:rPr>
              <w:fldChar w:fldCharType="separate"/>
            </w:r>
            <w:r>
              <w:rPr>
                <w:noProof/>
                <w:webHidden/>
              </w:rPr>
              <w:t>6</w:t>
            </w:r>
            <w:r>
              <w:rPr>
                <w:noProof/>
                <w:webHidden/>
              </w:rPr>
              <w:fldChar w:fldCharType="end"/>
            </w:r>
          </w:hyperlink>
        </w:p>
        <w:p w:rsidR="006C28E5" w:rsidRDefault="006C28E5">
          <w:pPr>
            <w:pStyle w:val="TOC2"/>
            <w:tabs>
              <w:tab w:val="right" w:leader="dot" w:pos="9062"/>
            </w:tabs>
            <w:rPr>
              <w:noProof/>
            </w:rPr>
          </w:pPr>
          <w:hyperlink w:anchor="_Toc210946505" w:history="1">
            <w:r w:rsidRPr="009F247D">
              <w:rPr>
                <w:rStyle w:val="Hyperlink"/>
                <w:rFonts w:ascii="Arial" w:hAnsi="Arial" w:cs="Arial"/>
                <w:noProof/>
                <w:lang w:val="en-US"/>
              </w:rPr>
              <w:t>10. PESTLE Analysis</w:t>
            </w:r>
            <w:r>
              <w:rPr>
                <w:noProof/>
                <w:webHidden/>
              </w:rPr>
              <w:tab/>
            </w:r>
            <w:r>
              <w:rPr>
                <w:noProof/>
                <w:webHidden/>
              </w:rPr>
              <w:fldChar w:fldCharType="begin"/>
            </w:r>
            <w:r>
              <w:rPr>
                <w:noProof/>
                <w:webHidden/>
              </w:rPr>
              <w:instrText xml:space="preserve"> PAGEREF _Toc210946505 \h </w:instrText>
            </w:r>
            <w:r>
              <w:rPr>
                <w:noProof/>
                <w:webHidden/>
              </w:rPr>
            </w:r>
            <w:r>
              <w:rPr>
                <w:noProof/>
                <w:webHidden/>
              </w:rPr>
              <w:fldChar w:fldCharType="separate"/>
            </w:r>
            <w:r>
              <w:rPr>
                <w:noProof/>
                <w:webHidden/>
              </w:rPr>
              <w:t>6</w:t>
            </w:r>
            <w:r>
              <w:rPr>
                <w:noProof/>
                <w:webHidden/>
              </w:rPr>
              <w:fldChar w:fldCharType="end"/>
            </w:r>
          </w:hyperlink>
        </w:p>
        <w:p w:rsidR="006C28E5" w:rsidRDefault="006C28E5">
          <w:pPr>
            <w:pStyle w:val="TOC2"/>
            <w:tabs>
              <w:tab w:val="right" w:leader="dot" w:pos="9062"/>
            </w:tabs>
            <w:rPr>
              <w:noProof/>
            </w:rPr>
          </w:pPr>
          <w:hyperlink w:anchor="_Toc210946506" w:history="1">
            <w:r w:rsidRPr="009F247D">
              <w:rPr>
                <w:rStyle w:val="Hyperlink"/>
                <w:rFonts w:ascii="Arial" w:hAnsi="Arial" w:cs="Arial"/>
                <w:noProof/>
                <w:lang w:val="en-US"/>
              </w:rPr>
              <w:t>11. Resource and Operational Plan</w:t>
            </w:r>
            <w:r>
              <w:rPr>
                <w:noProof/>
                <w:webHidden/>
              </w:rPr>
              <w:tab/>
            </w:r>
            <w:r>
              <w:rPr>
                <w:noProof/>
                <w:webHidden/>
              </w:rPr>
              <w:fldChar w:fldCharType="begin"/>
            </w:r>
            <w:r>
              <w:rPr>
                <w:noProof/>
                <w:webHidden/>
              </w:rPr>
              <w:instrText xml:space="preserve"> PAGEREF _Toc210946506 \h </w:instrText>
            </w:r>
            <w:r>
              <w:rPr>
                <w:noProof/>
                <w:webHidden/>
              </w:rPr>
            </w:r>
            <w:r>
              <w:rPr>
                <w:noProof/>
                <w:webHidden/>
              </w:rPr>
              <w:fldChar w:fldCharType="separate"/>
            </w:r>
            <w:r>
              <w:rPr>
                <w:noProof/>
                <w:webHidden/>
              </w:rPr>
              <w:t>7</w:t>
            </w:r>
            <w:r>
              <w:rPr>
                <w:noProof/>
                <w:webHidden/>
              </w:rPr>
              <w:fldChar w:fldCharType="end"/>
            </w:r>
          </w:hyperlink>
        </w:p>
        <w:p w:rsidR="006C28E5" w:rsidRDefault="006C28E5">
          <w:pPr>
            <w:pStyle w:val="TOC2"/>
            <w:tabs>
              <w:tab w:val="right" w:leader="dot" w:pos="9062"/>
            </w:tabs>
            <w:rPr>
              <w:noProof/>
            </w:rPr>
          </w:pPr>
          <w:hyperlink w:anchor="_Toc210946507" w:history="1">
            <w:r w:rsidRPr="009F247D">
              <w:rPr>
                <w:rStyle w:val="Hyperlink"/>
                <w:rFonts w:ascii="Arial" w:hAnsi="Arial" w:cs="Arial"/>
                <w:noProof/>
                <w:lang w:val="en-US"/>
              </w:rPr>
              <w:t>12. Key Resources Required</w:t>
            </w:r>
            <w:r>
              <w:rPr>
                <w:noProof/>
                <w:webHidden/>
              </w:rPr>
              <w:tab/>
            </w:r>
            <w:r>
              <w:rPr>
                <w:noProof/>
                <w:webHidden/>
              </w:rPr>
              <w:fldChar w:fldCharType="begin"/>
            </w:r>
            <w:r>
              <w:rPr>
                <w:noProof/>
                <w:webHidden/>
              </w:rPr>
              <w:instrText xml:space="preserve"> PAGEREF _Toc210946507 \h </w:instrText>
            </w:r>
            <w:r>
              <w:rPr>
                <w:noProof/>
                <w:webHidden/>
              </w:rPr>
            </w:r>
            <w:r>
              <w:rPr>
                <w:noProof/>
                <w:webHidden/>
              </w:rPr>
              <w:fldChar w:fldCharType="separate"/>
            </w:r>
            <w:r>
              <w:rPr>
                <w:noProof/>
                <w:webHidden/>
              </w:rPr>
              <w:t>7</w:t>
            </w:r>
            <w:r>
              <w:rPr>
                <w:noProof/>
                <w:webHidden/>
              </w:rPr>
              <w:fldChar w:fldCharType="end"/>
            </w:r>
          </w:hyperlink>
        </w:p>
        <w:p w:rsidR="006C28E5" w:rsidRDefault="006C28E5">
          <w:pPr>
            <w:pStyle w:val="TOC2"/>
            <w:tabs>
              <w:tab w:val="right" w:leader="dot" w:pos="9062"/>
            </w:tabs>
            <w:rPr>
              <w:noProof/>
            </w:rPr>
          </w:pPr>
          <w:hyperlink w:anchor="_Toc210946508" w:history="1">
            <w:r w:rsidRPr="009F247D">
              <w:rPr>
                <w:rStyle w:val="Hyperlink"/>
                <w:rFonts w:ascii="Arial" w:hAnsi="Arial" w:cs="Arial"/>
                <w:noProof/>
                <w:lang w:val="en-US"/>
              </w:rPr>
              <w:t>13. Risk Limitations</w:t>
            </w:r>
            <w:r>
              <w:rPr>
                <w:noProof/>
                <w:webHidden/>
              </w:rPr>
              <w:tab/>
            </w:r>
            <w:r>
              <w:rPr>
                <w:noProof/>
                <w:webHidden/>
              </w:rPr>
              <w:fldChar w:fldCharType="begin"/>
            </w:r>
            <w:r>
              <w:rPr>
                <w:noProof/>
                <w:webHidden/>
              </w:rPr>
              <w:instrText xml:space="preserve"> PAGEREF _Toc210946508 \h </w:instrText>
            </w:r>
            <w:r>
              <w:rPr>
                <w:noProof/>
                <w:webHidden/>
              </w:rPr>
            </w:r>
            <w:r>
              <w:rPr>
                <w:noProof/>
                <w:webHidden/>
              </w:rPr>
              <w:fldChar w:fldCharType="separate"/>
            </w:r>
            <w:r>
              <w:rPr>
                <w:noProof/>
                <w:webHidden/>
              </w:rPr>
              <w:t>7</w:t>
            </w:r>
            <w:r>
              <w:rPr>
                <w:noProof/>
                <w:webHidden/>
              </w:rPr>
              <w:fldChar w:fldCharType="end"/>
            </w:r>
          </w:hyperlink>
        </w:p>
        <w:p w:rsidR="006C28E5" w:rsidRDefault="006C28E5">
          <w:pPr>
            <w:pStyle w:val="TOC2"/>
            <w:tabs>
              <w:tab w:val="right" w:leader="dot" w:pos="9062"/>
            </w:tabs>
            <w:rPr>
              <w:noProof/>
            </w:rPr>
          </w:pPr>
          <w:hyperlink w:anchor="_Toc210946509" w:history="1">
            <w:r w:rsidRPr="009F247D">
              <w:rPr>
                <w:rStyle w:val="Hyperlink"/>
                <w:rFonts w:ascii="Arial" w:hAnsi="Arial" w:cs="Arial"/>
                <w:noProof/>
                <w:lang w:val="en-US"/>
              </w:rPr>
              <w:t>14. Resources Required to Start</w:t>
            </w:r>
            <w:r>
              <w:rPr>
                <w:noProof/>
                <w:webHidden/>
              </w:rPr>
              <w:tab/>
            </w:r>
            <w:r>
              <w:rPr>
                <w:noProof/>
                <w:webHidden/>
              </w:rPr>
              <w:fldChar w:fldCharType="begin"/>
            </w:r>
            <w:r>
              <w:rPr>
                <w:noProof/>
                <w:webHidden/>
              </w:rPr>
              <w:instrText xml:space="preserve"> PAGEREF _Toc210946509 \h </w:instrText>
            </w:r>
            <w:r>
              <w:rPr>
                <w:noProof/>
                <w:webHidden/>
              </w:rPr>
            </w:r>
            <w:r>
              <w:rPr>
                <w:noProof/>
                <w:webHidden/>
              </w:rPr>
              <w:fldChar w:fldCharType="separate"/>
            </w:r>
            <w:r>
              <w:rPr>
                <w:noProof/>
                <w:webHidden/>
              </w:rPr>
              <w:t>8</w:t>
            </w:r>
            <w:r>
              <w:rPr>
                <w:noProof/>
                <w:webHidden/>
              </w:rPr>
              <w:fldChar w:fldCharType="end"/>
            </w:r>
          </w:hyperlink>
        </w:p>
        <w:p w:rsidR="006C28E5" w:rsidRDefault="006C28E5">
          <w:pPr>
            <w:pStyle w:val="TOC2"/>
            <w:tabs>
              <w:tab w:val="right" w:leader="dot" w:pos="9062"/>
            </w:tabs>
            <w:rPr>
              <w:noProof/>
            </w:rPr>
          </w:pPr>
          <w:hyperlink w:anchor="_Toc210946510" w:history="1">
            <w:r w:rsidRPr="009F247D">
              <w:rPr>
                <w:rStyle w:val="Hyperlink"/>
                <w:rFonts w:ascii="Arial" w:hAnsi="Arial" w:cs="Arial"/>
                <w:noProof/>
                <w:lang w:val="en-US"/>
              </w:rPr>
              <w:t>15. Competitive Advantage</w:t>
            </w:r>
            <w:r>
              <w:rPr>
                <w:noProof/>
                <w:webHidden/>
              </w:rPr>
              <w:tab/>
            </w:r>
            <w:r>
              <w:rPr>
                <w:noProof/>
                <w:webHidden/>
              </w:rPr>
              <w:fldChar w:fldCharType="begin"/>
            </w:r>
            <w:r>
              <w:rPr>
                <w:noProof/>
                <w:webHidden/>
              </w:rPr>
              <w:instrText xml:space="preserve"> PAGEREF _Toc210946510 \h </w:instrText>
            </w:r>
            <w:r>
              <w:rPr>
                <w:noProof/>
                <w:webHidden/>
              </w:rPr>
            </w:r>
            <w:r>
              <w:rPr>
                <w:noProof/>
                <w:webHidden/>
              </w:rPr>
              <w:fldChar w:fldCharType="separate"/>
            </w:r>
            <w:r>
              <w:rPr>
                <w:noProof/>
                <w:webHidden/>
              </w:rPr>
              <w:t>9</w:t>
            </w:r>
            <w:r>
              <w:rPr>
                <w:noProof/>
                <w:webHidden/>
              </w:rPr>
              <w:fldChar w:fldCharType="end"/>
            </w:r>
          </w:hyperlink>
        </w:p>
        <w:p w:rsidR="006C28E5" w:rsidRDefault="006C28E5">
          <w:pPr>
            <w:pStyle w:val="TOC2"/>
            <w:tabs>
              <w:tab w:val="right" w:leader="dot" w:pos="9062"/>
            </w:tabs>
            <w:rPr>
              <w:noProof/>
            </w:rPr>
          </w:pPr>
          <w:hyperlink w:anchor="_Toc210946511" w:history="1">
            <w:r w:rsidRPr="009F247D">
              <w:rPr>
                <w:rStyle w:val="Hyperlink"/>
                <w:rFonts w:ascii="Arial" w:hAnsi="Arial" w:cs="Arial"/>
                <w:noProof/>
                <w:lang w:val="en-US"/>
              </w:rPr>
              <w:t>16. Timeline &amp; Milestones</w:t>
            </w:r>
            <w:r>
              <w:rPr>
                <w:noProof/>
                <w:webHidden/>
              </w:rPr>
              <w:tab/>
            </w:r>
            <w:r>
              <w:rPr>
                <w:noProof/>
                <w:webHidden/>
              </w:rPr>
              <w:fldChar w:fldCharType="begin"/>
            </w:r>
            <w:r>
              <w:rPr>
                <w:noProof/>
                <w:webHidden/>
              </w:rPr>
              <w:instrText xml:space="preserve"> PAGEREF _Toc210946511 \h </w:instrText>
            </w:r>
            <w:r>
              <w:rPr>
                <w:noProof/>
                <w:webHidden/>
              </w:rPr>
            </w:r>
            <w:r>
              <w:rPr>
                <w:noProof/>
                <w:webHidden/>
              </w:rPr>
              <w:fldChar w:fldCharType="separate"/>
            </w:r>
            <w:r>
              <w:rPr>
                <w:noProof/>
                <w:webHidden/>
              </w:rPr>
              <w:t>9</w:t>
            </w:r>
            <w:r>
              <w:rPr>
                <w:noProof/>
                <w:webHidden/>
              </w:rPr>
              <w:fldChar w:fldCharType="end"/>
            </w:r>
          </w:hyperlink>
        </w:p>
        <w:p w:rsidR="006C28E5" w:rsidRDefault="006C28E5">
          <w:pPr>
            <w:pStyle w:val="TOC2"/>
            <w:tabs>
              <w:tab w:val="right" w:leader="dot" w:pos="9062"/>
            </w:tabs>
            <w:rPr>
              <w:noProof/>
            </w:rPr>
          </w:pPr>
          <w:hyperlink w:anchor="_Toc210946512" w:history="1">
            <w:r w:rsidRPr="009F247D">
              <w:rPr>
                <w:rStyle w:val="Hyperlink"/>
                <w:rFonts w:ascii="Arial" w:hAnsi="Arial" w:cs="Arial"/>
                <w:noProof/>
                <w:lang w:val="en-US"/>
              </w:rPr>
              <w:t>17. Implementation Timeline (Gantt Chart)</w:t>
            </w:r>
            <w:r>
              <w:rPr>
                <w:noProof/>
                <w:webHidden/>
              </w:rPr>
              <w:tab/>
            </w:r>
            <w:r>
              <w:rPr>
                <w:noProof/>
                <w:webHidden/>
              </w:rPr>
              <w:fldChar w:fldCharType="begin"/>
            </w:r>
            <w:r>
              <w:rPr>
                <w:noProof/>
                <w:webHidden/>
              </w:rPr>
              <w:instrText xml:space="preserve"> PAGEREF _Toc210946512 \h </w:instrText>
            </w:r>
            <w:r>
              <w:rPr>
                <w:noProof/>
                <w:webHidden/>
              </w:rPr>
            </w:r>
            <w:r>
              <w:rPr>
                <w:noProof/>
                <w:webHidden/>
              </w:rPr>
              <w:fldChar w:fldCharType="separate"/>
            </w:r>
            <w:r>
              <w:rPr>
                <w:noProof/>
                <w:webHidden/>
              </w:rPr>
              <w:t>9</w:t>
            </w:r>
            <w:r>
              <w:rPr>
                <w:noProof/>
                <w:webHidden/>
              </w:rPr>
              <w:fldChar w:fldCharType="end"/>
            </w:r>
          </w:hyperlink>
        </w:p>
        <w:p w:rsidR="006C28E5" w:rsidRDefault="006C28E5">
          <w:pPr>
            <w:pStyle w:val="TOC2"/>
            <w:tabs>
              <w:tab w:val="right" w:leader="dot" w:pos="9062"/>
            </w:tabs>
            <w:rPr>
              <w:noProof/>
            </w:rPr>
          </w:pPr>
          <w:hyperlink w:anchor="_Toc210946513" w:history="1">
            <w:r w:rsidRPr="009F247D">
              <w:rPr>
                <w:rStyle w:val="Hyperlink"/>
                <w:rFonts w:ascii="Arial" w:hAnsi="Arial" w:cs="Arial"/>
                <w:noProof/>
                <w:lang w:val="en-US"/>
              </w:rPr>
              <w:t>18. Conclusion and Recommendations</w:t>
            </w:r>
            <w:r>
              <w:rPr>
                <w:noProof/>
                <w:webHidden/>
              </w:rPr>
              <w:tab/>
            </w:r>
            <w:r>
              <w:rPr>
                <w:noProof/>
                <w:webHidden/>
              </w:rPr>
              <w:fldChar w:fldCharType="begin"/>
            </w:r>
            <w:r>
              <w:rPr>
                <w:noProof/>
                <w:webHidden/>
              </w:rPr>
              <w:instrText xml:space="preserve"> PAGEREF _Toc210946513 \h </w:instrText>
            </w:r>
            <w:r>
              <w:rPr>
                <w:noProof/>
                <w:webHidden/>
              </w:rPr>
            </w:r>
            <w:r>
              <w:rPr>
                <w:noProof/>
                <w:webHidden/>
              </w:rPr>
              <w:fldChar w:fldCharType="separate"/>
            </w:r>
            <w:r>
              <w:rPr>
                <w:noProof/>
                <w:webHidden/>
              </w:rPr>
              <w:t>10</w:t>
            </w:r>
            <w:r>
              <w:rPr>
                <w:noProof/>
                <w:webHidden/>
              </w:rPr>
              <w:fldChar w:fldCharType="end"/>
            </w:r>
          </w:hyperlink>
        </w:p>
        <w:p w:rsidR="006C28E5" w:rsidRDefault="006C28E5">
          <w:pPr>
            <w:pStyle w:val="TOC2"/>
            <w:tabs>
              <w:tab w:val="right" w:leader="dot" w:pos="9062"/>
            </w:tabs>
            <w:rPr>
              <w:noProof/>
            </w:rPr>
          </w:pPr>
          <w:hyperlink w:anchor="_Toc210946514" w:history="1">
            <w:r w:rsidRPr="009F247D">
              <w:rPr>
                <w:rStyle w:val="Hyperlink"/>
                <w:rFonts w:ascii="Arial" w:hAnsi="Arial" w:cs="Arial"/>
                <w:noProof/>
                <w:lang w:val="en-US"/>
              </w:rPr>
              <w:t>19. Reference List</w:t>
            </w:r>
            <w:r>
              <w:rPr>
                <w:noProof/>
                <w:webHidden/>
              </w:rPr>
              <w:tab/>
            </w:r>
            <w:r>
              <w:rPr>
                <w:noProof/>
                <w:webHidden/>
              </w:rPr>
              <w:fldChar w:fldCharType="begin"/>
            </w:r>
            <w:r>
              <w:rPr>
                <w:noProof/>
                <w:webHidden/>
              </w:rPr>
              <w:instrText xml:space="preserve"> PAGEREF _Toc210946514 \h </w:instrText>
            </w:r>
            <w:r>
              <w:rPr>
                <w:noProof/>
                <w:webHidden/>
              </w:rPr>
            </w:r>
            <w:r>
              <w:rPr>
                <w:noProof/>
                <w:webHidden/>
              </w:rPr>
              <w:fldChar w:fldCharType="separate"/>
            </w:r>
            <w:r>
              <w:rPr>
                <w:noProof/>
                <w:webHidden/>
              </w:rPr>
              <w:t>10</w:t>
            </w:r>
            <w:r>
              <w:rPr>
                <w:noProof/>
                <w:webHidden/>
              </w:rPr>
              <w:fldChar w:fldCharType="end"/>
            </w:r>
          </w:hyperlink>
        </w:p>
        <w:p w:rsidR="006C28E5" w:rsidRDefault="006C28E5">
          <w:r>
            <w:rPr>
              <w:b/>
              <w:bCs/>
              <w:noProof/>
            </w:rPr>
            <w:fldChar w:fldCharType="end"/>
          </w:r>
        </w:p>
      </w:sdtContent>
    </w:sdt>
    <w:p w:rsidR="00DE458E" w:rsidRDefault="00DE458E" w:rsidP="00DE458E">
      <w:pPr>
        <w:pStyle w:val="Heading2"/>
        <w:jc w:val="both"/>
        <w:rPr>
          <w:rFonts w:ascii="Arial" w:hAnsi="Arial" w:cs="Arial"/>
          <w:sz w:val="24"/>
          <w:szCs w:val="24"/>
          <w:lang w:val="en-US"/>
        </w:rPr>
      </w:pPr>
    </w:p>
    <w:p w:rsidR="00DE458E" w:rsidRDefault="00DE458E" w:rsidP="00DE458E">
      <w:pPr>
        <w:pStyle w:val="Heading2"/>
        <w:jc w:val="both"/>
        <w:rPr>
          <w:rFonts w:ascii="Arial" w:hAnsi="Arial" w:cs="Arial"/>
          <w:sz w:val="24"/>
          <w:szCs w:val="24"/>
          <w:lang w:val="en-US"/>
        </w:rPr>
      </w:pPr>
    </w:p>
    <w:p w:rsidR="006C28E5" w:rsidRDefault="006C28E5" w:rsidP="00DE458E">
      <w:pPr>
        <w:pStyle w:val="Heading2"/>
        <w:jc w:val="both"/>
        <w:rPr>
          <w:rFonts w:ascii="Arial" w:hAnsi="Arial" w:cs="Arial"/>
          <w:sz w:val="24"/>
          <w:szCs w:val="24"/>
          <w:lang w:val="en-US"/>
        </w:rPr>
      </w:pPr>
      <w:bookmarkStart w:id="0" w:name="_Toc210946496"/>
    </w:p>
    <w:p w:rsidR="006C28E5" w:rsidRDefault="006C28E5" w:rsidP="00DE458E">
      <w:pPr>
        <w:pStyle w:val="Heading2"/>
        <w:jc w:val="both"/>
        <w:rPr>
          <w:rFonts w:ascii="Arial" w:hAnsi="Arial" w:cs="Arial"/>
          <w:sz w:val="24"/>
          <w:szCs w:val="24"/>
          <w:lang w:val="en-US"/>
        </w:rPr>
      </w:pPr>
    </w:p>
    <w:p w:rsidR="006C28E5" w:rsidRDefault="006C28E5" w:rsidP="00DE458E">
      <w:pPr>
        <w:pStyle w:val="Heading2"/>
        <w:jc w:val="both"/>
        <w:rPr>
          <w:rFonts w:ascii="Arial" w:hAnsi="Arial" w:cs="Arial"/>
          <w:sz w:val="24"/>
          <w:szCs w:val="24"/>
          <w:lang w:val="en-US"/>
        </w:rPr>
      </w:pPr>
    </w:p>
    <w:p w:rsidR="006C28E5" w:rsidRDefault="006C28E5" w:rsidP="00DE458E">
      <w:pPr>
        <w:pStyle w:val="Heading2"/>
        <w:jc w:val="both"/>
        <w:rPr>
          <w:rFonts w:ascii="Arial" w:hAnsi="Arial" w:cs="Arial"/>
          <w:sz w:val="24"/>
          <w:szCs w:val="24"/>
          <w:lang w:val="en-US"/>
        </w:rPr>
      </w:pPr>
    </w:p>
    <w:p w:rsidR="006C28E5" w:rsidRDefault="006C28E5" w:rsidP="00DE458E">
      <w:pPr>
        <w:pStyle w:val="Heading2"/>
        <w:jc w:val="both"/>
        <w:rPr>
          <w:rFonts w:ascii="Arial" w:hAnsi="Arial" w:cs="Arial"/>
          <w:sz w:val="24"/>
          <w:szCs w:val="24"/>
          <w:lang w:val="en-US"/>
        </w:rPr>
      </w:pPr>
    </w:p>
    <w:p w:rsidR="006C28E5" w:rsidRDefault="006C28E5" w:rsidP="00DE458E">
      <w:pPr>
        <w:pStyle w:val="Heading2"/>
        <w:jc w:val="both"/>
        <w:rPr>
          <w:rFonts w:ascii="Arial" w:hAnsi="Arial" w:cs="Arial"/>
          <w:sz w:val="24"/>
          <w:szCs w:val="24"/>
          <w:lang w:val="en-US"/>
        </w:rPr>
      </w:pPr>
    </w:p>
    <w:p w:rsidR="006C28E5" w:rsidRPr="006C28E5" w:rsidRDefault="006C28E5" w:rsidP="006C28E5">
      <w:pPr>
        <w:rPr>
          <w:lang w:val="en-US"/>
        </w:rPr>
      </w:pPr>
    </w:p>
    <w:p w:rsidR="006C28E5" w:rsidRDefault="006C28E5" w:rsidP="00DE458E">
      <w:pPr>
        <w:pStyle w:val="Heading2"/>
        <w:jc w:val="both"/>
        <w:rPr>
          <w:rFonts w:ascii="Arial" w:hAnsi="Arial" w:cs="Arial"/>
          <w:sz w:val="24"/>
          <w:szCs w:val="24"/>
          <w:lang w:val="en-US"/>
        </w:rPr>
      </w:pPr>
    </w:p>
    <w:p w:rsidR="009307B2" w:rsidRDefault="009307B2" w:rsidP="00DE458E">
      <w:pPr>
        <w:pStyle w:val="Heading2"/>
        <w:jc w:val="both"/>
        <w:rPr>
          <w:rFonts w:ascii="Arial" w:hAnsi="Arial" w:cs="Arial"/>
          <w:sz w:val="24"/>
          <w:szCs w:val="24"/>
          <w:lang w:val="en-US"/>
        </w:rPr>
      </w:pPr>
      <w:r w:rsidRPr="005521B0">
        <w:rPr>
          <w:rFonts w:ascii="Arial" w:hAnsi="Arial" w:cs="Arial"/>
          <w:sz w:val="24"/>
          <w:szCs w:val="24"/>
          <w:lang w:val="en-US"/>
        </w:rPr>
        <w:t>1. Introduction</w:t>
      </w:r>
      <w:bookmarkEnd w:id="0"/>
    </w:p>
    <w:p w:rsidR="003956C0" w:rsidRDefault="003956C0" w:rsidP="00DE458E">
      <w:pPr>
        <w:jc w:val="both"/>
        <w:rPr>
          <w:lang w:val="en-US"/>
        </w:rPr>
      </w:pPr>
    </w:p>
    <w:p w:rsidR="005521B0" w:rsidRDefault="003956C0" w:rsidP="00DE458E">
      <w:pPr>
        <w:jc w:val="both"/>
        <w:rPr>
          <w:rFonts w:ascii="Arial" w:hAnsi="Arial" w:cs="Arial"/>
          <w:sz w:val="24"/>
          <w:szCs w:val="24"/>
          <w:lang w:val="en-US"/>
        </w:rPr>
      </w:pPr>
      <w:r w:rsidRPr="003956C0">
        <w:rPr>
          <w:rFonts w:ascii="Arial" w:hAnsi="Arial" w:cs="Arial"/>
          <w:sz w:val="24"/>
          <w:szCs w:val="24"/>
          <w:lang w:val="en-US"/>
        </w:rPr>
        <w:t xml:space="preserve">The global real estate </w:t>
      </w:r>
      <w:r w:rsidR="007B50FD">
        <w:rPr>
          <w:rFonts w:ascii="Arial" w:hAnsi="Arial" w:cs="Arial"/>
          <w:sz w:val="24"/>
          <w:szCs w:val="24"/>
          <w:lang w:val="en-US"/>
        </w:rPr>
        <w:t>market has long been characteriz</w:t>
      </w:r>
      <w:r w:rsidRPr="003956C0">
        <w:rPr>
          <w:rFonts w:ascii="Arial" w:hAnsi="Arial" w:cs="Arial"/>
          <w:sz w:val="24"/>
          <w:szCs w:val="24"/>
          <w:lang w:val="en-US"/>
        </w:rPr>
        <w:t>ed by cross-border investment, with individuals and families seeking property abroad for lifestyle enhancement, retirement planning, and portfolio diversification. In the European context, the United Kingdom has historically been a significant source of demand for properties in sunnier, more affordable destinations within the European Union (Savills, 2023).</w:t>
      </w:r>
      <w:r w:rsidR="00E67155">
        <w:rPr>
          <w:rFonts w:ascii="Arial" w:hAnsi="Arial" w:cs="Arial"/>
          <w:sz w:val="24"/>
          <w:szCs w:val="24"/>
          <w:lang w:val="en-US"/>
        </w:rPr>
        <w:t xml:space="preserve"> </w:t>
      </w:r>
      <w:r w:rsidR="00E67155" w:rsidRPr="00E67155">
        <w:rPr>
          <w:rFonts w:ascii="Arial" w:hAnsi="Arial" w:cs="Arial"/>
          <w:sz w:val="24"/>
          <w:szCs w:val="24"/>
          <w:lang w:val="en-US"/>
        </w:rPr>
        <w:t>This proposal presents the business development plan for Sunny Homes in Bulgaria, a new venture designed to address this specific gap. The core busine</w:t>
      </w:r>
      <w:r w:rsidR="00E67155">
        <w:rPr>
          <w:rFonts w:ascii="Arial" w:hAnsi="Arial" w:cs="Arial"/>
          <w:sz w:val="24"/>
          <w:szCs w:val="24"/>
          <w:lang w:val="en-US"/>
        </w:rPr>
        <w:t>ss idea is to act as a specializ</w:t>
      </w:r>
      <w:r w:rsidR="00E67155" w:rsidRPr="00E67155">
        <w:rPr>
          <w:rFonts w:ascii="Arial" w:hAnsi="Arial" w:cs="Arial"/>
          <w:sz w:val="24"/>
          <w:szCs w:val="24"/>
          <w:lang w:val="en-US"/>
        </w:rPr>
        <w:t xml:space="preserve">ed intermediary, facilitating the purchase of Bulgarian residential real estate for clients based in the United Kingdom. Bulgaria, as an EU member state, presents a compelling value proposition. It boasts one of the most affordable property markets in Europe, with average prices per square </w:t>
      </w:r>
      <w:proofErr w:type="spellStart"/>
      <w:r w:rsidR="00E67155" w:rsidRPr="00E67155">
        <w:rPr>
          <w:rFonts w:ascii="Arial" w:hAnsi="Arial" w:cs="Arial"/>
          <w:sz w:val="24"/>
          <w:szCs w:val="24"/>
          <w:lang w:val="en-US"/>
        </w:rPr>
        <w:t>metre</w:t>
      </w:r>
      <w:proofErr w:type="spellEnd"/>
      <w:r w:rsidR="00E67155" w:rsidRPr="00E67155">
        <w:rPr>
          <w:rFonts w:ascii="Arial" w:hAnsi="Arial" w:cs="Arial"/>
          <w:sz w:val="24"/>
          <w:szCs w:val="24"/>
          <w:lang w:val="en-US"/>
        </w:rPr>
        <w:t xml:space="preserve"> on the Black Sea coast being a fraction of those in comparable Mediterranean destinations like Spain or Portugal (</w:t>
      </w:r>
      <w:proofErr w:type="spellStart"/>
      <w:r w:rsidR="00E67155" w:rsidRPr="00E67155">
        <w:rPr>
          <w:rFonts w:ascii="Arial" w:hAnsi="Arial" w:cs="Arial"/>
          <w:sz w:val="24"/>
          <w:szCs w:val="24"/>
          <w:lang w:val="en-US"/>
        </w:rPr>
        <w:t>GlobalPropertyGuide</w:t>
      </w:r>
      <w:proofErr w:type="spellEnd"/>
      <w:r w:rsidR="00E67155" w:rsidRPr="00E67155">
        <w:rPr>
          <w:rFonts w:ascii="Arial" w:hAnsi="Arial" w:cs="Arial"/>
          <w:sz w:val="24"/>
          <w:szCs w:val="24"/>
          <w:lang w:val="en-US"/>
        </w:rPr>
        <w:t>, 2023).</w:t>
      </w:r>
    </w:p>
    <w:p w:rsidR="00BA61EC" w:rsidRDefault="00BA61EC" w:rsidP="00DE458E">
      <w:pPr>
        <w:jc w:val="both"/>
        <w:rPr>
          <w:rFonts w:ascii="Arial" w:hAnsi="Arial" w:cs="Arial"/>
          <w:sz w:val="24"/>
          <w:szCs w:val="24"/>
          <w:lang w:val="en-US"/>
        </w:rPr>
      </w:pPr>
    </w:p>
    <w:p w:rsidR="00BA61EC" w:rsidRDefault="007B50FD" w:rsidP="00DE458E">
      <w:pPr>
        <w:pStyle w:val="Heading2"/>
        <w:jc w:val="both"/>
        <w:rPr>
          <w:rFonts w:ascii="Arial" w:hAnsi="Arial" w:cs="Arial"/>
          <w:sz w:val="24"/>
          <w:szCs w:val="24"/>
          <w:lang w:val="en-US"/>
        </w:rPr>
      </w:pPr>
      <w:bookmarkStart w:id="1" w:name="_Toc210946497"/>
      <w:r>
        <w:rPr>
          <w:rFonts w:ascii="Arial" w:hAnsi="Arial" w:cs="Arial"/>
          <w:sz w:val="24"/>
          <w:szCs w:val="24"/>
          <w:lang w:val="en-US"/>
        </w:rPr>
        <w:t xml:space="preserve">2. </w:t>
      </w:r>
      <w:r w:rsidR="00BA61EC" w:rsidRPr="00BA61EC">
        <w:rPr>
          <w:rFonts w:ascii="Arial" w:hAnsi="Arial" w:cs="Arial"/>
          <w:sz w:val="24"/>
          <w:szCs w:val="24"/>
          <w:lang w:val="en-US"/>
        </w:rPr>
        <w:t>Company and Idea Description</w:t>
      </w:r>
      <w:bookmarkEnd w:id="1"/>
    </w:p>
    <w:p w:rsidR="007B50FD" w:rsidRPr="007B50FD" w:rsidRDefault="007B50FD" w:rsidP="00DE458E">
      <w:pPr>
        <w:jc w:val="both"/>
        <w:rPr>
          <w:rFonts w:ascii="Arial" w:hAnsi="Arial" w:cs="Arial"/>
          <w:sz w:val="24"/>
          <w:szCs w:val="24"/>
          <w:lang w:val="en-US"/>
        </w:rPr>
      </w:pPr>
    </w:p>
    <w:p w:rsidR="007B50FD" w:rsidRPr="007B50FD" w:rsidRDefault="007B50FD" w:rsidP="006C28E5">
      <w:pPr>
        <w:jc w:val="both"/>
        <w:rPr>
          <w:rFonts w:ascii="Arial" w:hAnsi="Arial" w:cs="Arial"/>
          <w:sz w:val="24"/>
          <w:szCs w:val="24"/>
          <w:lang w:val="en-US"/>
        </w:rPr>
      </w:pPr>
      <w:proofErr w:type="gramStart"/>
      <w:r w:rsidRPr="007B50FD">
        <w:rPr>
          <w:rFonts w:ascii="Arial" w:hAnsi="Arial" w:cs="Arial"/>
          <w:sz w:val="24"/>
          <w:szCs w:val="24"/>
          <w:lang w:val="en-US"/>
        </w:rPr>
        <w:t>Sunny Homes in Bulgaria, a real estate agency specializing in promoting and selling Bulgarian coastal, countryside, and urban properties to UK buyers seeking affordable homes abroad.</w:t>
      </w:r>
      <w:proofErr w:type="gramEnd"/>
      <w:r w:rsidRPr="007B50FD">
        <w:rPr>
          <w:rFonts w:ascii="Arial" w:hAnsi="Arial" w:cs="Arial"/>
          <w:sz w:val="24"/>
          <w:szCs w:val="24"/>
          <w:lang w:val="en-US"/>
        </w:rPr>
        <w:t xml:space="preserve"> The Bulgarian property market, characterized by its affordability and attractive climate, presents a timely opportunity for UK buyers seeking second homes, investment properties, or retirement destinations. The focus is on making cross border property transaction easy and without stress.</w:t>
      </w:r>
      <w:r w:rsidR="006C28E5">
        <w:rPr>
          <w:rFonts w:ascii="Arial" w:hAnsi="Arial" w:cs="Arial"/>
          <w:sz w:val="24"/>
          <w:szCs w:val="24"/>
          <w:lang w:val="en-US"/>
        </w:rPr>
        <w:t xml:space="preserve"> </w:t>
      </w:r>
      <w:r w:rsidR="006C28E5" w:rsidRPr="006C28E5">
        <w:rPr>
          <w:rFonts w:ascii="Arial" w:hAnsi="Arial" w:cs="Arial"/>
          <w:sz w:val="24"/>
          <w:szCs w:val="24"/>
          <w:lang w:val="en-US"/>
        </w:rPr>
        <w:t>The company's headquarters will be based in the UK, ensuring accessibility and accountability for its primary client base. Initially, operations will be lean and digital, requiring only a virtual office address, a professional website, and robust communication systems. This model ens</w:t>
      </w:r>
      <w:r w:rsidR="006C28E5">
        <w:rPr>
          <w:rFonts w:ascii="Arial" w:hAnsi="Arial" w:cs="Arial"/>
          <w:sz w:val="24"/>
          <w:szCs w:val="24"/>
          <w:lang w:val="en-US"/>
        </w:rPr>
        <w:t>ures low overheads while maximiz</w:t>
      </w:r>
      <w:r w:rsidR="006C28E5" w:rsidRPr="006C28E5">
        <w:rPr>
          <w:rFonts w:ascii="Arial" w:hAnsi="Arial" w:cs="Arial"/>
          <w:sz w:val="24"/>
          <w:szCs w:val="24"/>
          <w:lang w:val="en-US"/>
        </w:rPr>
        <w:t>ing reach and efficiency.</w:t>
      </w:r>
    </w:p>
    <w:p w:rsidR="00BA61EC" w:rsidRDefault="00BA61EC" w:rsidP="00DE458E">
      <w:pPr>
        <w:jc w:val="both"/>
        <w:rPr>
          <w:lang w:val="en-US"/>
        </w:rPr>
      </w:pPr>
    </w:p>
    <w:p w:rsidR="00BA61EC" w:rsidRPr="00BA61EC" w:rsidRDefault="00BA61EC" w:rsidP="00DE458E">
      <w:pPr>
        <w:jc w:val="both"/>
        <w:rPr>
          <w:rFonts w:ascii="Arial" w:hAnsi="Arial" w:cs="Arial"/>
          <w:sz w:val="24"/>
          <w:szCs w:val="24"/>
          <w:lang w:val="en-US"/>
        </w:rPr>
      </w:pPr>
      <w:r w:rsidRPr="00BA61EC">
        <w:rPr>
          <w:rFonts w:ascii="Arial" w:hAnsi="Arial" w:cs="Arial"/>
          <w:sz w:val="24"/>
          <w:szCs w:val="24"/>
          <w:lang w:val="en-US"/>
        </w:rPr>
        <w:t>Sunny Homes in Bulgaria will be registered as a limited liability company in the UK. The core business model is brokerage, earning commission from Bulgarian sellers via partner agencies. The service is differentiated by its focus on the UK client, providing a seamless, trustworthy, and fully managed buying process from initial search to key handover and beyond.</w:t>
      </w:r>
    </w:p>
    <w:p w:rsidR="005521B0" w:rsidRDefault="005521B0" w:rsidP="00DE458E">
      <w:pPr>
        <w:jc w:val="both"/>
        <w:rPr>
          <w:rFonts w:ascii="Arial" w:hAnsi="Arial" w:cs="Arial"/>
          <w:sz w:val="24"/>
          <w:szCs w:val="24"/>
          <w:lang w:val="en-US"/>
        </w:rPr>
      </w:pPr>
    </w:p>
    <w:p w:rsidR="006C28E5" w:rsidRDefault="006C28E5" w:rsidP="00DE458E">
      <w:pPr>
        <w:pStyle w:val="Heading2"/>
        <w:jc w:val="both"/>
        <w:rPr>
          <w:rFonts w:ascii="Arial" w:hAnsi="Arial" w:cs="Arial"/>
          <w:sz w:val="24"/>
          <w:szCs w:val="24"/>
          <w:lang w:val="en-US"/>
        </w:rPr>
      </w:pPr>
      <w:bookmarkStart w:id="2" w:name="_Toc210946498"/>
    </w:p>
    <w:p w:rsidR="005521B0" w:rsidRDefault="007B50FD" w:rsidP="00DE458E">
      <w:pPr>
        <w:pStyle w:val="Heading2"/>
        <w:jc w:val="both"/>
        <w:rPr>
          <w:rFonts w:ascii="Arial" w:hAnsi="Arial" w:cs="Arial"/>
          <w:sz w:val="24"/>
          <w:szCs w:val="24"/>
          <w:lang w:val="en-US"/>
        </w:rPr>
      </w:pPr>
      <w:r>
        <w:rPr>
          <w:rFonts w:ascii="Arial" w:hAnsi="Arial" w:cs="Arial"/>
          <w:sz w:val="24"/>
          <w:szCs w:val="24"/>
          <w:lang w:val="en-US"/>
        </w:rPr>
        <w:t>3</w:t>
      </w:r>
      <w:r w:rsidR="005521B0" w:rsidRPr="005521B0">
        <w:rPr>
          <w:rFonts w:ascii="Arial" w:hAnsi="Arial" w:cs="Arial"/>
          <w:sz w:val="24"/>
          <w:szCs w:val="24"/>
          <w:lang w:val="en-US"/>
        </w:rPr>
        <w:t>. Client Needs / Market Gap / Problem Statement</w:t>
      </w:r>
      <w:bookmarkEnd w:id="2"/>
    </w:p>
    <w:p w:rsidR="005521B0" w:rsidRPr="005521B0" w:rsidRDefault="005521B0" w:rsidP="00DE458E">
      <w:pPr>
        <w:jc w:val="both"/>
        <w:rPr>
          <w:lang w:val="en-US"/>
        </w:rPr>
      </w:pPr>
    </w:p>
    <w:p w:rsidR="005521B0" w:rsidRDefault="005521B0" w:rsidP="00DE458E">
      <w:pPr>
        <w:jc w:val="both"/>
        <w:rPr>
          <w:rFonts w:ascii="Arial" w:hAnsi="Arial" w:cs="Arial"/>
          <w:sz w:val="24"/>
          <w:szCs w:val="24"/>
          <w:lang w:val="en-US"/>
        </w:rPr>
      </w:pPr>
      <w:r w:rsidRPr="006C28E5">
        <w:rPr>
          <w:rFonts w:ascii="Arial" w:hAnsi="Arial" w:cs="Arial"/>
          <w:sz w:val="24"/>
          <w:szCs w:val="24"/>
          <w:lang w:val="en-US"/>
        </w:rPr>
        <w:t>Description of the Client’s Current Situation</w:t>
      </w:r>
      <w:r w:rsidRPr="005521B0">
        <w:rPr>
          <w:rFonts w:ascii="Arial" w:hAnsi="Arial" w:cs="Arial"/>
          <w:sz w:val="24"/>
          <w:szCs w:val="24"/>
          <w:lang w:val="en-US"/>
        </w:rPr>
        <w:t>: The target client is a UK-based individual or family. They are likely frustrated with the UK's high property prices, grey weather, and high cost of living. They dream of a second home for holidays, a retirement property, or a rental investment in a sunnier, more affordable climate within Europe.</w:t>
      </w:r>
      <w:r w:rsidR="004A151F">
        <w:rPr>
          <w:rFonts w:ascii="Arial" w:hAnsi="Arial" w:cs="Arial"/>
          <w:sz w:val="24"/>
          <w:szCs w:val="24"/>
          <w:lang w:val="en-US"/>
        </w:rPr>
        <w:t xml:space="preserve"> To offer UK buyers to discover and invest Bulgaria real estate market, providing exceptional service, and value at every step of the buying process.</w:t>
      </w:r>
      <w:r>
        <w:rPr>
          <w:rFonts w:ascii="Arial" w:hAnsi="Arial" w:cs="Arial"/>
          <w:sz w:val="24"/>
          <w:szCs w:val="24"/>
          <w:lang w:val="en-US"/>
        </w:rPr>
        <w:t xml:space="preserve"> Bulgaria offer</w:t>
      </w:r>
      <w:r w:rsidR="00F84C8D">
        <w:rPr>
          <w:rFonts w:ascii="Arial" w:hAnsi="Arial" w:cs="Arial"/>
          <w:sz w:val="24"/>
          <w:szCs w:val="24"/>
          <w:lang w:val="en-US"/>
        </w:rPr>
        <w:t>s significantly cheaper homes (</w:t>
      </w:r>
      <w:r>
        <w:rPr>
          <w:rFonts w:ascii="Arial" w:hAnsi="Arial" w:cs="Arial"/>
          <w:sz w:val="24"/>
          <w:szCs w:val="24"/>
          <w:lang w:val="en-US"/>
        </w:rPr>
        <w:t xml:space="preserve">average </w:t>
      </w:r>
      <w:r w:rsidRPr="005521B0">
        <w:rPr>
          <w:rFonts w:ascii="Arial" w:hAnsi="Arial" w:cs="Arial"/>
          <w:sz w:val="24"/>
          <w:szCs w:val="24"/>
          <w:lang w:val="en-US"/>
        </w:rPr>
        <w:t>€</w:t>
      </w:r>
      <w:r>
        <w:rPr>
          <w:rFonts w:ascii="Arial" w:hAnsi="Arial" w:cs="Arial"/>
          <w:sz w:val="24"/>
          <w:szCs w:val="24"/>
          <w:lang w:val="en-US"/>
        </w:rPr>
        <w:t xml:space="preserve">70,000- </w:t>
      </w:r>
      <w:r w:rsidRPr="005521B0">
        <w:rPr>
          <w:rFonts w:ascii="Arial" w:hAnsi="Arial" w:cs="Arial"/>
          <w:sz w:val="24"/>
          <w:szCs w:val="24"/>
          <w:lang w:val="en-US"/>
        </w:rPr>
        <w:t>€</w:t>
      </w:r>
      <w:r>
        <w:rPr>
          <w:rFonts w:ascii="Arial" w:hAnsi="Arial" w:cs="Arial"/>
          <w:sz w:val="24"/>
          <w:szCs w:val="24"/>
          <w:lang w:val="en-US"/>
        </w:rPr>
        <w:t>100,000 coastal property) with low living costs and EU security (Eurostat, 2024)</w:t>
      </w:r>
      <w:r w:rsidR="00F84C8D">
        <w:rPr>
          <w:rFonts w:ascii="Arial" w:hAnsi="Arial" w:cs="Arial"/>
          <w:sz w:val="24"/>
          <w:szCs w:val="24"/>
          <w:lang w:val="en-US"/>
        </w:rPr>
        <w:t xml:space="preserve">. The UK property market is expensive, whereas Bulgaria offers significantly lower prices with good weather, culture, and EU membership advantages. </w:t>
      </w:r>
    </w:p>
    <w:p w:rsidR="00F84C8D" w:rsidRDefault="006D72EE" w:rsidP="00DE458E">
      <w:pPr>
        <w:jc w:val="both"/>
        <w:rPr>
          <w:rFonts w:ascii="Arial" w:hAnsi="Arial" w:cs="Arial"/>
          <w:sz w:val="24"/>
          <w:szCs w:val="24"/>
          <w:lang w:val="en-US"/>
        </w:rPr>
      </w:pPr>
      <w:r>
        <w:rPr>
          <w:rFonts w:ascii="Arial" w:hAnsi="Arial" w:cs="Arial"/>
          <w:sz w:val="24"/>
          <w:szCs w:val="24"/>
          <w:lang w:val="en-US"/>
        </w:rPr>
        <w:t>Market Gabs</w:t>
      </w:r>
    </w:p>
    <w:p w:rsidR="006D72EE" w:rsidRDefault="006D72EE" w:rsidP="00DE458E">
      <w:pPr>
        <w:pStyle w:val="ListParagraph"/>
        <w:numPr>
          <w:ilvl w:val="0"/>
          <w:numId w:val="2"/>
        </w:numPr>
        <w:jc w:val="both"/>
        <w:rPr>
          <w:rFonts w:ascii="Arial" w:hAnsi="Arial" w:cs="Arial"/>
          <w:sz w:val="24"/>
          <w:szCs w:val="24"/>
          <w:lang w:val="en-US"/>
        </w:rPr>
      </w:pPr>
      <w:r>
        <w:rPr>
          <w:rFonts w:ascii="Arial" w:hAnsi="Arial" w:cs="Arial"/>
          <w:sz w:val="24"/>
          <w:szCs w:val="24"/>
          <w:lang w:val="en-US"/>
        </w:rPr>
        <w:t>Cultural and legal navigation: Helping UK customers understand</w:t>
      </w:r>
      <w:r w:rsidR="004A151F">
        <w:rPr>
          <w:rFonts w:ascii="Arial" w:hAnsi="Arial" w:cs="Arial"/>
          <w:sz w:val="24"/>
          <w:szCs w:val="24"/>
          <w:lang w:val="en-US"/>
        </w:rPr>
        <w:t xml:space="preserve"> Bulgarian bureaucracy taxes, residence, and ownership laws.</w:t>
      </w:r>
    </w:p>
    <w:p w:rsidR="004A151F" w:rsidRPr="006D72EE" w:rsidRDefault="004A151F" w:rsidP="00DE458E">
      <w:pPr>
        <w:pStyle w:val="ListParagraph"/>
        <w:numPr>
          <w:ilvl w:val="0"/>
          <w:numId w:val="2"/>
        </w:numPr>
        <w:jc w:val="both"/>
        <w:rPr>
          <w:rFonts w:ascii="Arial" w:hAnsi="Arial" w:cs="Arial"/>
          <w:sz w:val="24"/>
          <w:szCs w:val="24"/>
          <w:lang w:val="en-US"/>
        </w:rPr>
      </w:pPr>
      <w:r>
        <w:rPr>
          <w:rFonts w:ascii="Arial" w:hAnsi="Arial" w:cs="Arial"/>
          <w:sz w:val="24"/>
          <w:szCs w:val="24"/>
          <w:lang w:val="en-US"/>
        </w:rPr>
        <w:t>Digital tours and consultation: Virtual viewing, and personalized videos.</w:t>
      </w:r>
    </w:p>
    <w:p w:rsidR="00F84C8D" w:rsidRDefault="007B50FD" w:rsidP="00DE458E">
      <w:pPr>
        <w:pStyle w:val="Heading2"/>
        <w:jc w:val="both"/>
        <w:rPr>
          <w:rFonts w:ascii="Arial" w:hAnsi="Arial" w:cs="Arial"/>
          <w:sz w:val="24"/>
          <w:szCs w:val="24"/>
          <w:lang w:val="en-US"/>
        </w:rPr>
      </w:pPr>
      <w:bookmarkStart w:id="3" w:name="_Toc210946499"/>
      <w:r>
        <w:rPr>
          <w:rFonts w:ascii="Arial" w:hAnsi="Arial" w:cs="Arial"/>
          <w:sz w:val="24"/>
          <w:szCs w:val="24"/>
          <w:lang w:val="en-US"/>
        </w:rPr>
        <w:t>4</w:t>
      </w:r>
      <w:r w:rsidR="00D14C93" w:rsidRPr="00D14C93">
        <w:rPr>
          <w:rFonts w:ascii="Arial" w:hAnsi="Arial" w:cs="Arial"/>
          <w:sz w:val="24"/>
          <w:szCs w:val="24"/>
          <w:lang w:val="en-US"/>
        </w:rPr>
        <w:t>. Proposed Solution</w:t>
      </w:r>
      <w:bookmarkEnd w:id="3"/>
    </w:p>
    <w:p w:rsidR="00D14C93" w:rsidRDefault="00D14C93" w:rsidP="00DE458E">
      <w:pPr>
        <w:jc w:val="both"/>
        <w:rPr>
          <w:lang w:val="en-US"/>
        </w:rPr>
      </w:pPr>
    </w:p>
    <w:p w:rsidR="00D14C93" w:rsidRPr="00D14C93" w:rsidRDefault="00D14C93" w:rsidP="00DE458E">
      <w:pPr>
        <w:pStyle w:val="ListParagraph"/>
        <w:numPr>
          <w:ilvl w:val="0"/>
          <w:numId w:val="1"/>
        </w:numPr>
        <w:jc w:val="both"/>
        <w:rPr>
          <w:rFonts w:ascii="Arial" w:hAnsi="Arial" w:cs="Arial"/>
          <w:sz w:val="24"/>
          <w:szCs w:val="24"/>
          <w:lang w:val="en-US"/>
        </w:rPr>
      </w:pPr>
      <w:r w:rsidRPr="00D14C93">
        <w:rPr>
          <w:rFonts w:ascii="Arial" w:hAnsi="Arial" w:cs="Arial"/>
          <w:sz w:val="24"/>
          <w:szCs w:val="24"/>
          <w:lang w:val="en-US"/>
        </w:rPr>
        <w:t xml:space="preserve">Sunny Homes in Bulgaria will provide an end-to-end service: property sourcing, virtual tours, legal advice, and purchase facilitation for UK clients. </w:t>
      </w:r>
    </w:p>
    <w:p w:rsidR="00D14C93" w:rsidRDefault="003748A9" w:rsidP="00DE458E">
      <w:pPr>
        <w:pStyle w:val="ListParagraph"/>
        <w:numPr>
          <w:ilvl w:val="0"/>
          <w:numId w:val="1"/>
        </w:numPr>
        <w:jc w:val="both"/>
        <w:rPr>
          <w:rFonts w:ascii="Arial" w:hAnsi="Arial" w:cs="Arial"/>
          <w:sz w:val="24"/>
          <w:szCs w:val="24"/>
          <w:lang w:val="en-US"/>
        </w:rPr>
      </w:pPr>
      <w:r>
        <w:rPr>
          <w:rFonts w:ascii="Arial" w:hAnsi="Arial" w:cs="Arial"/>
          <w:sz w:val="24"/>
          <w:szCs w:val="24"/>
          <w:lang w:val="en-US"/>
        </w:rPr>
        <w:t>Providing full English –language support.</w:t>
      </w:r>
      <w:r w:rsidR="00D14C93" w:rsidRPr="00D14C93">
        <w:rPr>
          <w:rFonts w:ascii="Arial" w:hAnsi="Arial" w:cs="Arial"/>
          <w:sz w:val="24"/>
          <w:szCs w:val="24"/>
          <w:lang w:val="en-US"/>
        </w:rPr>
        <w:t xml:space="preserve"> </w:t>
      </w:r>
    </w:p>
    <w:p w:rsidR="003748A9" w:rsidRPr="003748A9" w:rsidRDefault="006C28E5" w:rsidP="00DE458E">
      <w:pPr>
        <w:pStyle w:val="ListParagraph"/>
        <w:numPr>
          <w:ilvl w:val="0"/>
          <w:numId w:val="1"/>
        </w:numPr>
        <w:jc w:val="both"/>
        <w:rPr>
          <w:rFonts w:ascii="Arial" w:hAnsi="Arial" w:cs="Arial"/>
          <w:sz w:val="24"/>
          <w:szCs w:val="24"/>
          <w:lang w:val="en-US"/>
        </w:rPr>
      </w:pPr>
      <w:r>
        <w:rPr>
          <w:rFonts w:ascii="Arial" w:hAnsi="Arial" w:cs="Arial"/>
          <w:sz w:val="24"/>
          <w:szCs w:val="24"/>
          <w:lang w:val="en-US"/>
        </w:rPr>
        <w:t>Emphasiz</w:t>
      </w:r>
      <w:bookmarkStart w:id="4" w:name="_GoBack"/>
      <w:bookmarkEnd w:id="4"/>
      <w:r w:rsidR="00D14C93">
        <w:rPr>
          <w:rFonts w:ascii="Arial" w:hAnsi="Arial" w:cs="Arial"/>
          <w:sz w:val="24"/>
          <w:szCs w:val="24"/>
          <w:lang w:val="en-US"/>
        </w:rPr>
        <w:t>es trust, transparency, and British-standard customer service.</w:t>
      </w:r>
    </w:p>
    <w:p w:rsidR="003748A9" w:rsidRDefault="003748A9" w:rsidP="00DE458E">
      <w:pPr>
        <w:pStyle w:val="ListParagraph"/>
        <w:numPr>
          <w:ilvl w:val="0"/>
          <w:numId w:val="1"/>
        </w:numPr>
        <w:jc w:val="both"/>
        <w:rPr>
          <w:rFonts w:ascii="Arial" w:hAnsi="Arial" w:cs="Arial"/>
          <w:sz w:val="24"/>
          <w:szCs w:val="24"/>
          <w:lang w:val="en-US"/>
        </w:rPr>
      </w:pPr>
      <w:r w:rsidRPr="003748A9">
        <w:rPr>
          <w:rFonts w:ascii="Arial" w:hAnsi="Arial" w:cs="Arial"/>
          <w:sz w:val="24"/>
          <w:szCs w:val="24"/>
          <w:lang w:val="en-US"/>
        </w:rPr>
        <w:t>Economic Climate: Bulgaria remains one of the most affordable countries in Europe, offering incredible value as UK inflation and costs remain high.</w:t>
      </w:r>
    </w:p>
    <w:p w:rsidR="003748A9" w:rsidRDefault="003748A9" w:rsidP="00DE458E">
      <w:pPr>
        <w:pStyle w:val="ListParagraph"/>
        <w:numPr>
          <w:ilvl w:val="0"/>
          <w:numId w:val="1"/>
        </w:numPr>
        <w:jc w:val="both"/>
        <w:rPr>
          <w:rFonts w:ascii="Arial" w:hAnsi="Arial" w:cs="Arial"/>
          <w:sz w:val="24"/>
          <w:szCs w:val="24"/>
          <w:lang w:val="en-US"/>
        </w:rPr>
      </w:pPr>
      <w:r>
        <w:rPr>
          <w:rFonts w:ascii="Arial" w:hAnsi="Arial" w:cs="Arial"/>
          <w:sz w:val="24"/>
          <w:szCs w:val="24"/>
          <w:lang w:val="en-US"/>
        </w:rPr>
        <w:t>Bulgaria is still underpriced compared to Spain, Portugal, making it an “early mover” opportunity.</w:t>
      </w:r>
    </w:p>
    <w:p w:rsidR="004A151F" w:rsidRDefault="007B50FD" w:rsidP="00DE458E">
      <w:pPr>
        <w:pStyle w:val="Heading2"/>
        <w:jc w:val="both"/>
        <w:rPr>
          <w:rFonts w:ascii="Arial" w:hAnsi="Arial" w:cs="Arial"/>
          <w:sz w:val="24"/>
          <w:szCs w:val="24"/>
          <w:lang w:val="en-US"/>
        </w:rPr>
      </w:pPr>
      <w:bookmarkStart w:id="5" w:name="_Toc210946500"/>
      <w:r>
        <w:rPr>
          <w:rFonts w:ascii="Arial" w:hAnsi="Arial" w:cs="Arial"/>
          <w:sz w:val="24"/>
          <w:szCs w:val="24"/>
          <w:lang w:val="en-US"/>
        </w:rPr>
        <w:t>5</w:t>
      </w:r>
      <w:r w:rsidR="004A151F" w:rsidRPr="004A151F">
        <w:rPr>
          <w:rFonts w:ascii="Arial" w:hAnsi="Arial" w:cs="Arial"/>
          <w:sz w:val="24"/>
          <w:szCs w:val="24"/>
          <w:lang w:val="en-US"/>
        </w:rPr>
        <w:t>. Unique Value Proposition (UVP)</w:t>
      </w:r>
      <w:bookmarkEnd w:id="5"/>
    </w:p>
    <w:p w:rsidR="00825B90" w:rsidRDefault="00825B90" w:rsidP="00DE458E">
      <w:pPr>
        <w:jc w:val="both"/>
        <w:rPr>
          <w:lang w:val="en-US"/>
        </w:rPr>
      </w:pPr>
    </w:p>
    <w:p w:rsidR="00825B90" w:rsidRDefault="00825B90" w:rsidP="00DE458E">
      <w:pPr>
        <w:jc w:val="both"/>
        <w:rPr>
          <w:rFonts w:ascii="Arial" w:hAnsi="Arial" w:cs="Arial"/>
          <w:sz w:val="24"/>
          <w:szCs w:val="24"/>
          <w:lang w:val="en-US"/>
        </w:rPr>
      </w:pPr>
      <w:r>
        <w:rPr>
          <w:rFonts w:ascii="Arial" w:hAnsi="Arial" w:cs="Arial"/>
          <w:sz w:val="24"/>
          <w:szCs w:val="24"/>
          <w:lang w:val="en-US"/>
        </w:rPr>
        <w:t>“</w:t>
      </w:r>
      <w:r w:rsidR="00DF4F0D" w:rsidRPr="00DF4F0D">
        <w:rPr>
          <w:rFonts w:ascii="Arial" w:hAnsi="Arial" w:cs="Arial"/>
          <w:b/>
          <w:sz w:val="24"/>
          <w:szCs w:val="24"/>
          <w:lang w:val="en-US"/>
        </w:rPr>
        <w:t>Affordable homes in Bulgaria made simple for UK buyers- with full support from search to sale with full UK friendly support</w:t>
      </w:r>
      <w:r w:rsidRPr="00DF4F0D">
        <w:rPr>
          <w:rFonts w:ascii="Arial" w:hAnsi="Arial" w:cs="Arial"/>
          <w:b/>
          <w:sz w:val="24"/>
          <w:szCs w:val="24"/>
          <w:lang w:val="en-US"/>
        </w:rPr>
        <w:t>”.</w:t>
      </w:r>
      <w:r>
        <w:rPr>
          <w:rFonts w:ascii="Arial" w:hAnsi="Arial" w:cs="Arial"/>
          <w:sz w:val="24"/>
          <w:szCs w:val="24"/>
          <w:lang w:val="en-US"/>
        </w:rPr>
        <w:t xml:space="preserve"> </w:t>
      </w:r>
    </w:p>
    <w:p w:rsidR="00CD0812" w:rsidRDefault="00825B90" w:rsidP="00DE458E">
      <w:pPr>
        <w:jc w:val="both"/>
        <w:rPr>
          <w:rFonts w:ascii="Arial" w:hAnsi="Arial" w:cs="Arial"/>
          <w:sz w:val="24"/>
          <w:szCs w:val="24"/>
          <w:lang w:val="en-US"/>
        </w:rPr>
      </w:pPr>
      <w:r>
        <w:rPr>
          <w:rFonts w:ascii="Arial" w:hAnsi="Arial" w:cs="Arial"/>
          <w:sz w:val="24"/>
          <w:szCs w:val="24"/>
          <w:lang w:val="en-US"/>
        </w:rPr>
        <w:t>We bridge the gap between affordable Bulgarian real estate and UK customers seeking a trustworthy, English-speaking partner to manage the entire buying journey- from viewing to ownership and beyond.</w:t>
      </w:r>
    </w:p>
    <w:p w:rsidR="006C28E5" w:rsidRDefault="006C28E5" w:rsidP="00DE458E">
      <w:pPr>
        <w:pStyle w:val="Heading2"/>
        <w:jc w:val="both"/>
        <w:rPr>
          <w:rFonts w:ascii="Arial" w:hAnsi="Arial" w:cs="Arial"/>
          <w:sz w:val="24"/>
          <w:szCs w:val="24"/>
          <w:lang w:val="en-US"/>
        </w:rPr>
      </w:pPr>
      <w:bookmarkStart w:id="6" w:name="_Toc210946501"/>
    </w:p>
    <w:p w:rsidR="006C28E5" w:rsidRPr="006C28E5" w:rsidRDefault="006C28E5" w:rsidP="006C28E5">
      <w:pPr>
        <w:rPr>
          <w:lang w:val="en-US"/>
        </w:rPr>
      </w:pPr>
    </w:p>
    <w:p w:rsidR="00224975" w:rsidRDefault="00916935" w:rsidP="00DE458E">
      <w:pPr>
        <w:pStyle w:val="Heading2"/>
        <w:jc w:val="both"/>
        <w:rPr>
          <w:rFonts w:ascii="Arial" w:hAnsi="Arial" w:cs="Arial"/>
          <w:sz w:val="24"/>
          <w:szCs w:val="24"/>
          <w:lang w:val="en-US"/>
        </w:rPr>
      </w:pPr>
      <w:r>
        <w:rPr>
          <w:rFonts w:ascii="Arial" w:hAnsi="Arial" w:cs="Arial"/>
          <w:sz w:val="24"/>
          <w:szCs w:val="24"/>
          <w:lang w:val="en-US"/>
        </w:rPr>
        <w:lastRenderedPageBreak/>
        <w:t>6</w:t>
      </w:r>
      <w:r w:rsidR="00224975" w:rsidRPr="00224975">
        <w:rPr>
          <w:rFonts w:ascii="Arial" w:hAnsi="Arial" w:cs="Arial"/>
          <w:sz w:val="24"/>
          <w:szCs w:val="24"/>
          <w:lang w:val="en-US"/>
        </w:rPr>
        <w:t>. Methodology</w:t>
      </w:r>
      <w:bookmarkEnd w:id="6"/>
    </w:p>
    <w:p w:rsidR="00224975" w:rsidRDefault="00224975" w:rsidP="00DE458E">
      <w:pPr>
        <w:jc w:val="both"/>
        <w:rPr>
          <w:lang w:val="en-US"/>
        </w:rPr>
      </w:pPr>
    </w:p>
    <w:p w:rsidR="00224975" w:rsidRDefault="00294BAA" w:rsidP="00DE458E">
      <w:pPr>
        <w:jc w:val="both"/>
        <w:rPr>
          <w:rFonts w:ascii="Arial" w:hAnsi="Arial" w:cs="Arial"/>
          <w:sz w:val="24"/>
          <w:szCs w:val="24"/>
          <w:lang w:val="en-US"/>
        </w:rPr>
      </w:pPr>
      <w:r w:rsidRPr="00294BAA">
        <w:rPr>
          <w:rFonts w:ascii="Arial" w:hAnsi="Arial" w:cs="Arial"/>
          <w:sz w:val="24"/>
          <w:szCs w:val="24"/>
          <w:lang w:val="en-US"/>
        </w:rPr>
        <w:t xml:space="preserve">Secondary research focusing on </w:t>
      </w:r>
      <w:r>
        <w:rPr>
          <w:rFonts w:ascii="Arial" w:hAnsi="Arial" w:cs="Arial"/>
          <w:sz w:val="24"/>
          <w:szCs w:val="24"/>
          <w:lang w:val="en-US"/>
        </w:rPr>
        <w:t xml:space="preserve">industry reports, government data, and academic sources. </w:t>
      </w:r>
      <w:r w:rsidRPr="00294BAA">
        <w:rPr>
          <w:rFonts w:ascii="Arial" w:hAnsi="Arial" w:cs="Arial"/>
          <w:sz w:val="24"/>
          <w:szCs w:val="24"/>
          <w:lang w:val="en-US"/>
        </w:rPr>
        <w:t>This involves the analysis of existing data from various sources to understand the macro and micro-environment.</w:t>
      </w:r>
    </w:p>
    <w:p w:rsidR="00294BAA" w:rsidRDefault="00294BAA" w:rsidP="00DE458E">
      <w:pPr>
        <w:pStyle w:val="ListParagraph"/>
        <w:numPr>
          <w:ilvl w:val="0"/>
          <w:numId w:val="7"/>
        </w:numPr>
        <w:jc w:val="both"/>
        <w:rPr>
          <w:rFonts w:ascii="Arial" w:hAnsi="Arial" w:cs="Arial"/>
          <w:sz w:val="24"/>
          <w:szCs w:val="24"/>
          <w:lang w:val="en-US"/>
        </w:rPr>
      </w:pPr>
      <w:r w:rsidRPr="00294BAA">
        <w:rPr>
          <w:rFonts w:ascii="Arial" w:hAnsi="Arial" w:cs="Arial"/>
          <w:sz w:val="24"/>
          <w:szCs w:val="24"/>
          <w:lang w:val="en-US"/>
        </w:rPr>
        <w:t xml:space="preserve">Market Reports: Analysis of reports from </w:t>
      </w:r>
      <w:r>
        <w:rPr>
          <w:rFonts w:ascii="Arial" w:hAnsi="Arial" w:cs="Arial"/>
          <w:sz w:val="24"/>
          <w:szCs w:val="24"/>
          <w:lang w:val="en-US"/>
        </w:rPr>
        <w:t>global real estate firms (</w:t>
      </w:r>
      <w:r w:rsidRPr="00294BAA">
        <w:rPr>
          <w:rFonts w:ascii="Arial" w:hAnsi="Arial" w:cs="Arial"/>
          <w:sz w:val="24"/>
          <w:szCs w:val="24"/>
          <w:lang w:val="en-US"/>
        </w:rPr>
        <w:t>Knight Frank, Savills) and Bulgarian statistical institutes (NSI, 2023).</w:t>
      </w:r>
    </w:p>
    <w:p w:rsidR="00294BAA" w:rsidRPr="00294BAA" w:rsidRDefault="00294BAA" w:rsidP="00DE458E">
      <w:pPr>
        <w:pStyle w:val="ListParagraph"/>
        <w:numPr>
          <w:ilvl w:val="0"/>
          <w:numId w:val="7"/>
        </w:numPr>
        <w:jc w:val="both"/>
        <w:rPr>
          <w:rFonts w:ascii="Arial" w:hAnsi="Arial" w:cs="Arial"/>
          <w:sz w:val="24"/>
          <w:szCs w:val="24"/>
          <w:lang w:val="en-US"/>
        </w:rPr>
      </w:pPr>
      <w:r w:rsidRPr="00294BAA">
        <w:rPr>
          <w:rFonts w:ascii="Arial" w:hAnsi="Arial" w:cs="Arial"/>
          <w:sz w:val="24"/>
          <w:szCs w:val="24"/>
          <w:lang w:val="en-US"/>
        </w:rPr>
        <w:t xml:space="preserve">Academic Journals: Reviewing literature on consumer </w:t>
      </w:r>
      <w:proofErr w:type="spellStart"/>
      <w:r w:rsidRPr="00294BAA">
        <w:rPr>
          <w:rFonts w:ascii="Arial" w:hAnsi="Arial" w:cs="Arial"/>
          <w:sz w:val="24"/>
          <w:szCs w:val="24"/>
          <w:lang w:val="en-US"/>
        </w:rPr>
        <w:t>behaviour</w:t>
      </w:r>
      <w:proofErr w:type="spellEnd"/>
      <w:r w:rsidRPr="00294BAA">
        <w:rPr>
          <w:rFonts w:ascii="Arial" w:hAnsi="Arial" w:cs="Arial"/>
          <w:sz w:val="24"/>
          <w:szCs w:val="24"/>
          <w:lang w:val="en-US"/>
        </w:rPr>
        <w:t xml:space="preserve"> in international real estate, post-</w:t>
      </w:r>
      <w:proofErr w:type="spellStart"/>
      <w:r w:rsidRPr="00294BAA">
        <w:rPr>
          <w:rFonts w:ascii="Arial" w:hAnsi="Arial" w:cs="Arial"/>
          <w:sz w:val="24"/>
          <w:szCs w:val="24"/>
          <w:lang w:val="en-US"/>
        </w:rPr>
        <w:t>Brexit</w:t>
      </w:r>
      <w:proofErr w:type="spellEnd"/>
      <w:r w:rsidRPr="00294BAA">
        <w:rPr>
          <w:rFonts w:ascii="Arial" w:hAnsi="Arial" w:cs="Arial"/>
          <w:sz w:val="24"/>
          <w:szCs w:val="24"/>
          <w:lang w:val="en-US"/>
        </w:rPr>
        <w:t xml:space="preserve"> investment flows, and market entry strategies.</w:t>
      </w:r>
    </w:p>
    <w:p w:rsidR="00294BAA" w:rsidRDefault="00294BAA" w:rsidP="00DE458E">
      <w:pPr>
        <w:pStyle w:val="ListParagraph"/>
        <w:numPr>
          <w:ilvl w:val="0"/>
          <w:numId w:val="7"/>
        </w:numPr>
        <w:jc w:val="both"/>
        <w:rPr>
          <w:rFonts w:ascii="Arial" w:hAnsi="Arial" w:cs="Arial"/>
          <w:sz w:val="24"/>
          <w:szCs w:val="24"/>
          <w:lang w:val="en-US"/>
        </w:rPr>
      </w:pPr>
      <w:r w:rsidRPr="00294BAA">
        <w:rPr>
          <w:rFonts w:ascii="Arial" w:hAnsi="Arial" w:cs="Arial"/>
          <w:sz w:val="24"/>
          <w:szCs w:val="24"/>
          <w:lang w:val="en-US"/>
        </w:rPr>
        <w:t>Industry Publications: Sourcing data from Bulgarian and U</w:t>
      </w:r>
      <w:r>
        <w:rPr>
          <w:rFonts w:ascii="Arial" w:hAnsi="Arial" w:cs="Arial"/>
          <w:sz w:val="24"/>
          <w:szCs w:val="24"/>
          <w:lang w:val="en-US"/>
        </w:rPr>
        <w:t>K property portals (</w:t>
      </w:r>
      <w:r w:rsidRPr="00294BAA">
        <w:rPr>
          <w:rFonts w:ascii="Arial" w:hAnsi="Arial" w:cs="Arial"/>
          <w:sz w:val="24"/>
          <w:szCs w:val="24"/>
          <w:lang w:val="en-US"/>
        </w:rPr>
        <w:t xml:space="preserve">imot.bg, </w:t>
      </w:r>
      <w:proofErr w:type="spellStart"/>
      <w:r w:rsidRPr="00294BAA">
        <w:rPr>
          <w:rFonts w:ascii="Arial" w:hAnsi="Arial" w:cs="Arial"/>
          <w:sz w:val="24"/>
          <w:szCs w:val="24"/>
          <w:lang w:val="en-US"/>
        </w:rPr>
        <w:t>Rightmove</w:t>
      </w:r>
      <w:proofErr w:type="spellEnd"/>
      <w:r w:rsidRPr="00294BAA">
        <w:rPr>
          <w:rFonts w:ascii="Arial" w:hAnsi="Arial" w:cs="Arial"/>
          <w:sz w:val="24"/>
          <w:szCs w:val="24"/>
          <w:lang w:val="en-US"/>
        </w:rPr>
        <w:t xml:space="preserve"> Overseas) to gauge supply, demand, and pricing.</w:t>
      </w:r>
    </w:p>
    <w:p w:rsidR="00294BAA" w:rsidRDefault="00294BAA" w:rsidP="00DE458E">
      <w:pPr>
        <w:pStyle w:val="ListParagraph"/>
        <w:numPr>
          <w:ilvl w:val="0"/>
          <w:numId w:val="7"/>
        </w:numPr>
        <w:jc w:val="both"/>
        <w:rPr>
          <w:rFonts w:ascii="Arial" w:hAnsi="Arial" w:cs="Arial"/>
          <w:sz w:val="24"/>
          <w:szCs w:val="24"/>
          <w:lang w:val="en-US"/>
        </w:rPr>
      </w:pPr>
      <w:r w:rsidRPr="00294BAA">
        <w:rPr>
          <w:rFonts w:ascii="Arial" w:hAnsi="Arial" w:cs="Arial"/>
          <w:sz w:val="24"/>
          <w:szCs w:val="24"/>
          <w:lang w:val="en-US"/>
        </w:rPr>
        <w:t>Competitor Analysis: Systematic review of competitor websites, service offerings, marketing messages, and customer reviews.</w:t>
      </w:r>
    </w:p>
    <w:p w:rsidR="00294BAA" w:rsidRDefault="00294BAA" w:rsidP="00DE458E">
      <w:pPr>
        <w:pStyle w:val="ListParagraph"/>
        <w:numPr>
          <w:ilvl w:val="0"/>
          <w:numId w:val="7"/>
        </w:numPr>
        <w:jc w:val="both"/>
        <w:rPr>
          <w:rFonts w:ascii="Arial" w:hAnsi="Arial" w:cs="Arial"/>
          <w:sz w:val="24"/>
          <w:szCs w:val="24"/>
          <w:lang w:val="en-US"/>
        </w:rPr>
      </w:pPr>
      <w:r>
        <w:rPr>
          <w:rFonts w:ascii="Arial" w:hAnsi="Arial" w:cs="Arial"/>
          <w:sz w:val="24"/>
          <w:szCs w:val="24"/>
          <w:lang w:val="en-US"/>
        </w:rPr>
        <w:t>SWOT and Porter’s Five Forces for market competitiveness, PESTLE for macro-environment analysis, financial projections and break-even analysis.</w:t>
      </w:r>
    </w:p>
    <w:p w:rsidR="00294BAA" w:rsidRDefault="00294BAA" w:rsidP="00DE458E">
      <w:pPr>
        <w:pStyle w:val="ListParagraph"/>
        <w:jc w:val="both"/>
        <w:rPr>
          <w:rFonts w:ascii="Arial" w:hAnsi="Arial" w:cs="Arial"/>
          <w:sz w:val="24"/>
          <w:szCs w:val="24"/>
          <w:lang w:val="en-US"/>
        </w:rPr>
      </w:pPr>
    </w:p>
    <w:p w:rsidR="00294BAA" w:rsidRDefault="00294BAA" w:rsidP="00DE458E">
      <w:pPr>
        <w:pStyle w:val="ListParagraph"/>
        <w:jc w:val="both"/>
        <w:rPr>
          <w:rFonts w:ascii="Arial" w:hAnsi="Arial" w:cs="Arial"/>
          <w:sz w:val="24"/>
          <w:szCs w:val="24"/>
          <w:lang w:val="en-US"/>
        </w:rPr>
      </w:pPr>
      <w:r w:rsidRPr="00294BAA">
        <w:rPr>
          <w:rFonts w:ascii="Arial" w:hAnsi="Arial" w:cs="Arial"/>
          <w:sz w:val="24"/>
          <w:szCs w:val="24"/>
          <w:lang w:val="en-US"/>
        </w:rPr>
        <w:t>Limitations of the Analysis</w:t>
      </w:r>
    </w:p>
    <w:p w:rsidR="00294BAA" w:rsidRDefault="00294BAA" w:rsidP="00DE458E">
      <w:pPr>
        <w:pStyle w:val="ListParagraph"/>
        <w:numPr>
          <w:ilvl w:val="0"/>
          <w:numId w:val="7"/>
        </w:numPr>
        <w:jc w:val="both"/>
        <w:rPr>
          <w:rFonts w:ascii="Arial" w:hAnsi="Arial" w:cs="Arial"/>
          <w:sz w:val="24"/>
          <w:szCs w:val="24"/>
          <w:lang w:val="en-US"/>
        </w:rPr>
      </w:pPr>
      <w:r>
        <w:rPr>
          <w:rFonts w:ascii="Arial" w:hAnsi="Arial" w:cs="Arial"/>
          <w:sz w:val="24"/>
          <w:szCs w:val="24"/>
          <w:lang w:val="en-US"/>
        </w:rPr>
        <w:t>Lack of primary field data from UK buyers</w:t>
      </w:r>
    </w:p>
    <w:p w:rsidR="00294BAA" w:rsidRDefault="00294BAA" w:rsidP="00DE458E">
      <w:pPr>
        <w:pStyle w:val="ListParagraph"/>
        <w:numPr>
          <w:ilvl w:val="0"/>
          <w:numId w:val="7"/>
        </w:numPr>
        <w:jc w:val="both"/>
        <w:rPr>
          <w:rFonts w:ascii="Arial" w:hAnsi="Arial" w:cs="Arial"/>
          <w:sz w:val="24"/>
          <w:szCs w:val="24"/>
          <w:lang w:val="en-US"/>
        </w:rPr>
      </w:pPr>
      <w:r>
        <w:rPr>
          <w:rFonts w:ascii="Arial" w:hAnsi="Arial" w:cs="Arial"/>
          <w:sz w:val="24"/>
          <w:szCs w:val="24"/>
          <w:lang w:val="en-US"/>
        </w:rPr>
        <w:t>Market volatility (exchange rate, EU regulations)</w:t>
      </w:r>
    </w:p>
    <w:p w:rsidR="001707FA" w:rsidRDefault="001707FA" w:rsidP="00DE458E">
      <w:pPr>
        <w:pStyle w:val="ListParagraph"/>
        <w:jc w:val="both"/>
        <w:rPr>
          <w:rFonts w:ascii="Arial" w:hAnsi="Arial" w:cs="Arial"/>
          <w:sz w:val="24"/>
          <w:szCs w:val="24"/>
          <w:lang w:val="en-US"/>
        </w:rPr>
      </w:pPr>
    </w:p>
    <w:p w:rsidR="001707FA" w:rsidRDefault="00916935" w:rsidP="00DE458E">
      <w:pPr>
        <w:pStyle w:val="Heading2"/>
        <w:jc w:val="both"/>
        <w:rPr>
          <w:rFonts w:ascii="Arial" w:hAnsi="Arial" w:cs="Arial"/>
          <w:sz w:val="24"/>
          <w:szCs w:val="24"/>
          <w:lang w:val="en-US"/>
        </w:rPr>
      </w:pPr>
      <w:bookmarkStart w:id="7" w:name="_Toc210946502"/>
      <w:r>
        <w:rPr>
          <w:rFonts w:ascii="Arial" w:hAnsi="Arial" w:cs="Arial"/>
          <w:sz w:val="24"/>
          <w:szCs w:val="24"/>
          <w:lang w:val="en-US"/>
        </w:rPr>
        <w:t>7</w:t>
      </w:r>
      <w:r w:rsidR="001707FA" w:rsidRPr="001707FA">
        <w:rPr>
          <w:rFonts w:ascii="Arial" w:hAnsi="Arial" w:cs="Arial"/>
          <w:sz w:val="24"/>
          <w:szCs w:val="24"/>
          <w:lang w:val="en-US"/>
        </w:rPr>
        <w:t>. Market Research and Validation</w:t>
      </w:r>
      <w:bookmarkEnd w:id="7"/>
    </w:p>
    <w:p w:rsidR="001707FA" w:rsidRDefault="001707FA" w:rsidP="00DE458E">
      <w:pPr>
        <w:jc w:val="both"/>
        <w:rPr>
          <w:lang w:val="en-US"/>
        </w:rPr>
      </w:pPr>
    </w:p>
    <w:p w:rsidR="001707FA" w:rsidRPr="00916935" w:rsidRDefault="001C290C" w:rsidP="00916935">
      <w:pPr>
        <w:pStyle w:val="ListParagraph"/>
        <w:numPr>
          <w:ilvl w:val="0"/>
          <w:numId w:val="16"/>
        </w:numPr>
        <w:jc w:val="both"/>
        <w:rPr>
          <w:rFonts w:ascii="Arial" w:hAnsi="Arial" w:cs="Arial"/>
          <w:sz w:val="24"/>
          <w:szCs w:val="24"/>
          <w:lang w:val="en-US"/>
        </w:rPr>
      </w:pPr>
      <w:r w:rsidRPr="00916935">
        <w:rPr>
          <w:rFonts w:ascii="Arial" w:hAnsi="Arial" w:cs="Arial"/>
          <w:sz w:val="24"/>
          <w:szCs w:val="24"/>
          <w:lang w:val="en-US"/>
        </w:rPr>
        <w:t xml:space="preserve"> </w:t>
      </w:r>
      <w:r w:rsidR="001707FA" w:rsidRPr="00916935">
        <w:rPr>
          <w:rFonts w:ascii="Arial" w:hAnsi="Arial" w:cs="Arial"/>
          <w:sz w:val="24"/>
          <w:szCs w:val="24"/>
          <w:lang w:val="en-US"/>
        </w:rPr>
        <w:t>Market Overview and Statistics</w:t>
      </w:r>
    </w:p>
    <w:p w:rsidR="001C290C" w:rsidRDefault="001C290C" w:rsidP="00DE458E">
      <w:pPr>
        <w:jc w:val="both"/>
        <w:rPr>
          <w:rFonts w:ascii="Arial" w:hAnsi="Arial" w:cs="Arial"/>
          <w:sz w:val="24"/>
          <w:szCs w:val="24"/>
          <w:lang w:val="en-US"/>
        </w:rPr>
      </w:pPr>
      <w:r w:rsidRPr="001C290C">
        <w:rPr>
          <w:rFonts w:ascii="Arial" w:hAnsi="Arial" w:cs="Arial"/>
          <w:sz w:val="24"/>
          <w:szCs w:val="24"/>
          <w:lang w:val="en-US"/>
        </w:rPr>
        <w:t xml:space="preserve">The Bulgarian real estate market offers significant value. The average price per square </w:t>
      </w:r>
      <w:proofErr w:type="spellStart"/>
      <w:r w:rsidRPr="001C290C">
        <w:rPr>
          <w:rFonts w:ascii="Arial" w:hAnsi="Arial" w:cs="Arial"/>
          <w:sz w:val="24"/>
          <w:szCs w:val="24"/>
          <w:lang w:val="en-US"/>
        </w:rPr>
        <w:t>metre</w:t>
      </w:r>
      <w:proofErr w:type="spellEnd"/>
      <w:r w:rsidRPr="001C290C">
        <w:rPr>
          <w:rFonts w:ascii="Arial" w:hAnsi="Arial" w:cs="Arial"/>
          <w:sz w:val="24"/>
          <w:szCs w:val="24"/>
          <w:lang w:val="en-US"/>
        </w:rPr>
        <w:t xml:space="preserve"> in coastal cities like </w:t>
      </w:r>
      <w:proofErr w:type="spellStart"/>
      <w:r w:rsidRPr="001C290C">
        <w:rPr>
          <w:rFonts w:ascii="Arial" w:hAnsi="Arial" w:cs="Arial"/>
          <w:sz w:val="24"/>
          <w:szCs w:val="24"/>
          <w:lang w:val="en-US"/>
        </w:rPr>
        <w:t>Burgas</w:t>
      </w:r>
      <w:proofErr w:type="spellEnd"/>
      <w:r w:rsidRPr="001C290C">
        <w:rPr>
          <w:rFonts w:ascii="Arial" w:hAnsi="Arial" w:cs="Arial"/>
          <w:sz w:val="24"/>
          <w:szCs w:val="24"/>
          <w:lang w:val="en-US"/>
        </w:rPr>
        <w:t xml:space="preserve"> is approximately €1,200, compared to over €4,500 in similar Mediterranean locations in Spain (</w:t>
      </w:r>
      <w:proofErr w:type="spellStart"/>
      <w:r w:rsidRPr="001C290C">
        <w:rPr>
          <w:rFonts w:ascii="Arial" w:hAnsi="Arial" w:cs="Arial"/>
          <w:sz w:val="24"/>
          <w:szCs w:val="24"/>
          <w:lang w:val="en-US"/>
        </w:rPr>
        <w:t>GlobalPropertyGuide</w:t>
      </w:r>
      <w:proofErr w:type="spellEnd"/>
      <w:r w:rsidRPr="001C290C">
        <w:rPr>
          <w:rFonts w:ascii="Arial" w:hAnsi="Arial" w:cs="Arial"/>
          <w:sz w:val="24"/>
          <w:szCs w:val="24"/>
          <w:lang w:val="en-US"/>
        </w:rPr>
        <w:t>, 2023). This price differential is a core attraction.</w:t>
      </w:r>
    </w:p>
    <w:p w:rsidR="00CC7465" w:rsidRPr="00916935" w:rsidRDefault="00A71791" w:rsidP="00916935">
      <w:pPr>
        <w:pStyle w:val="ListParagraph"/>
        <w:numPr>
          <w:ilvl w:val="0"/>
          <w:numId w:val="16"/>
        </w:numPr>
        <w:jc w:val="both"/>
        <w:rPr>
          <w:rFonts w:ascii="Arial" w:hAnsi="Arial" w:cs="Arial"/>
          <w:sz w:val="24"/>
          <w:szCs w:val="24"/>
          <w:lang w:val="en-US"/>
        </w:rPr>
      </w:pPr>
      <w:r w:rsidRPr="00916935">
        <w:rPr>
          <w:rFonts w:ascii="Arial" w:hAnsi="Arial" w:cs="Arial"/>
          <w:sz w:val="24"/>
          <w:szCs w:val="24"/>
          <w:lang w:val="en-US"/>
        </w:rPr>
        <w:t xml:space="preserve"> Target Customer</w:t>
      </w:r>
    </w:p>
    <w:p w:rsidR="00A71791" w:rsidRDefault="00A71791" w:rsidP="00DE458E">
      <w:pPr>
        <w:jc w:val="both"/>
        <w:rPr>
          <w:rFonts w:ascii="Arial" w:hAnsi="Arial" w:cs="Arial"/>
          <w:sz w:val="24"/>
          <w:szCs w:val="24"/>
          <w:lang w:val="en-US"/>
        </w:rPr>
      </w:pPr>
      <w:r w:rsidRPr="00A71791">
        <w:rPr>
          <w:rFonts w:ascii="Arial" w:hAnsi="Arial" w:cs="Arial"/>
          <w:sz w:val="24"/>
          <w:szCs w:val="24"/>
          <w:lang w:val="en-US"/>
        </w:rPr>
        <w:t>The primary target customer is comprised of two segments:</w:t>
      </w:r>
    </w:p>
    <w:p w:rsidR="00A71791" w:rsidRDefault="00A71791" w:rsidP="00DE458E">
      <w:pPr>
        <w:pStyle w:val="ListParagraph"/>
        <w:numPr>
          <w:ilvl w:val="0"/>
          <w:numId w:val="8"/>
        </w:numPr>
        <w:jc w:val="both"/>
        <w:rPr>
          <w:rFonts w:ascii="Arial" w:hAnsi="Arial" w:cs="Arial"/>
          <w:sz w:val="24"/>
          <w:szCs w:val="24"/>
          <w:lang w:val="en-US"/>
        </w:rPr>
      </w:pPr>
      <w:r>
        <w:rPr>
          <w:rFonts w:ascii="Arial" w:hAnsi="Arial" w:cs="Arial"/>
          <w:sz w:val="24"/>
          <w:szCs w:val="24"/>
          <w:lang w:val="en-US"/>
        </w:rPr>
        <w:t>The Lifestyle Buyer: Aged 50+</w:t>
      </w:r>
      <w:r w:rsidRPr="00A71791">
        <w:rPr>
          <w:rFonts w:ascii="Arial" w:hAnsi="Arial" w:cs="Arial"/>
          <w:sz w:val="24"/>
          <w:szCs w:val="24"/>
          <w:lang w:val="en-US"/>
        </w:rPr>
        <w:t>, seeking a holiday home or retirement property, motivated by climate, cost of living, and quality of life.</w:t>
      </w:r>
    </w:p>
    <w:p w:rsidR="00A71791" w:rsidRDefault="00A71791" w:rsidP="00DE458E">
      <w:pPr>
        <w:pStyle w:val="ListParagraph"/>
        <w:numPr>
          <w:ilvl w:val="0"/>
          <w:numId w:val="8"/>
        </w:numPr>
        <w:jc w:val="both"/>
        <w:rPr>
          <w:rFonts w:ascii="Arial" w:hAnsi="Arial" w:cs="Arial"/>
          <w:sz w:val="24"/>
          <w:szCs w:val="24"/>
          <w:lang w:val="en-US"/>
        </w:rPr>
      </w:pPr>
      <w:r w:rsidRPr="00A71791">
        <w:rPr>
          <w:rFonts w:ascii="Arial" w:hAnsi="Arial" w:cs="Arial"/>
          <w:sz w:val="24"/>
          <w:szCs w:val="24"/>
          <w:lang w:val="en-US"/>
        </w:rPr>
        <w:t>The Investor Buyer: Aged 35-55, seeking a buy-to-let investment, motivated by rental yield potential and capital appreciation.</w:t>
      </w:r>
    </w:p>
    <w:p w:rsidR="00A71791" w:rsidRDefault="00A71791" w:rsidP="00DE458E">
      <w:pPr>
        <w:pStyle w:val="ListParagraph"/>
        <w:jc w:val="both"/>
        <w:rPr>
          <w:rFonts w:ascii="Arial" w:hAnsi="Arial" w:cs="Arial"/>
          <w:sz w:val="24"/>
          <w:szCs w:val="24"/>
          <w:lang w:val="en-US"/>
        </w:rPr>
      </w:pPr>
    </w:p>
    <w:p w:rsidR="00A71791" w:rsidRDefault="00A71791" w:rsidP="00DE458E">
      <w:pPr>
        <w:pStyle w:val="ListParagraph"/>
        <w:jc w:val="both"/>
        <w:rPr>
          <w:rFonts w:ascii="Arial" w:hAnsi="Arial" w:cs="Arial"/>
          <w:sz w:val="24"/>
          <w:szCs w:val="24"/>
          <w:lang w:val="en-US"/>
        </w:rPr>
      </w:pPr>
    </w:p>
    <w:p w:rsidR="00C60F5E" w:rsidRDefault="00C60F5E" w:rsidP="00A71791">
      <w:pPr>
        <w:pStyle w:val="ListParagraph"/>
        <w:rPr>
          <w:rFonts w:ascii="Arial" w:hAnsi="Arial" w:cs="Arial"/>
          <w:sz w:val="24"/>
          <w:szCs w:val="24"/>
          <w:lang w:val="en-US"/>
        </w:rPr>
      </w:pPr>
    </w:p>
    <w:p w:rsidR="00C60F5E" w:rsidRDefault="00C60F5E" w:rsidP="00A71791">
      <w:pPr>
        <w:pStyle w:val="ListParagraph"/>
        <w:rPr>
          <w:rFonts w:ascii="Arial" w:hAnsi="Arial" w:cs="Arial"/>
          <w:sz w:val="24"/>
          <w:szCs w:val="24"/>
          <w:lang w:val="en-US"/>
        </w:rPr>
      </w:pPr>
    </w:p>
    <w:tbl>
      <w:tblPr>
        <w:tblStyle w:val="TableGrid"/>
        <w:tblW w:w="0" w:type="auto"/>
        <w:tblInd w:w="720" w:type="dxa"/>
        <w:tblLook w:val="04A0" w:firstRow="1" w:lastRow="0" w:firstColumn="1" w:lastColumn="0" w:noHBand="0" w:noVBand="1"/>
      </w:tblPr>
      <w:tblGrid>
        <w:gridCol w:w="1744"/>
        <w:gridCol w:w="1681"/>
        <w:gridCol w:w="1695"/>
        <w:gridCol w:w="1709"/>
        <w:gridCol w:w="1739"/>
      </w:tblGrid>
      <w:tr w:rsidR="00C60F5E" w:rsidTr="00C60F5E">
        <w:tc>
          <w:tcPr>
            <w:tcW w:w="1842" w:type="dxa"/>
          </w:tcPr>
          <w:p w:rsidR="00C60F5E" w:rsidRPr="00C60F5E" w:rsidRDefault="00C60F5E" w:rsidP="00A71791">
            <w:pPr>
              <w:pStyle w:val="ListParagraph"/>
              <w:ind w:left="0"/>
              <w:rPr>
                <w:rFonts w:ascii="Arial" w:hAnsi="Arial" w:cs="Arial"/>
                <w:color w:val="4F81BD" w:themeColor="accent1"/>
                <w:sz w:val="24"/>
                <w:szCs w:val="24"/>
                <w:lang w:val="en-US"/>
              </w:rPr>
            </w:pPr>
            <w:r w:rsidRPr="00C60F5E">
              <w:rPr>
                <w:rFonts w:ascii="Arial" w:hAnsi="Arial" w:cs="Arial"/>
                <w:color w:val="4F81BD" w:themeColor="accent1"/>
                <w:sz w:val="24"/>
                <w:szCs w:val="24"/>
                <w:lang w:val="en-US"/>
              </w:rPr>
              <w:lastRenderedPageBreak/>
              <w:t>Company</w:t>
            </w:r>
          </w:p>
        </w:tc>
        <w:tc>
          <w:tcPr>
            <w:tcW w:w="1842" w:type="dxa"/>
          </w:tcPr>
          <w:p w:rsidR="00C60F5E" w:rsidRPr="00C60F5E" w:rsidRDefault="00C60F5E" w:rsidP="00A71791">
            <w:pPr>
              <w:pStyle w:val="ListParagraph"/>
              <w:ind w:left="0"/>
              <w:rPr>
                <w:rFonts w:ascii="Arial" w:hAnsi="Arial" w:cs="Arial"/>
                <w:color w:val="4F81BD" w:themeColor="accent1"/>
                <w:sz w:val="24"/>
                <w:szCs w:val="24"/>
                <w:lang w:val="en-US"/>
              </w:rPr>
            </w:pPr>
            <w:r w:rsidRPr="00C60F5E">
              <w:rPr>
                <w:rFonts w:ascii="Arial" w:hAnsi="Arial" w:cs="Arial"/>
                <w:color w:val="4F81BD" w:themeColor="accent1"/>
                <w:sz w:val="24"/>
                <w:szCs w:val="24"/>
                <w:lang w:val="en-US"/>
              </w:rPr>
              <w:t>Country</w:t>
            </w:r>
          </w:p>
        </w:tc>
        <w:tc>
          <w:tcPr>
            <w:tcW w:w="1842" w:type="dxa"/>
          </w:tcPr>
          <w:p w:rsidR="00C60F5E" w:rsidRPr="00C60F5E" w:rsidRDefault="00C60F5E" w:rsidP="00A71791">
            <w:pPr>
              <w:pStyle w:val="ListParagraph"/>
              <w:ind w:left="0"/>
              <w:rPr>
                <w:rFonts w:ascii="Arial" w:hAnsi="Arial" w:cs="Arial"/>
                <w:color w:val="4F81BD" w:themeColor="accent1"/>
                <w:sz w:val="24"/>
                <w:szCs w:val="24"/>
                <w:lang w:val="en-US"/>
              </w:rPr>
            </w:pPr>
            <w:r w:rsidRPr="00C60F5E">
              <w:rPr>
                <w:rFonts w:ascii="Arial" w:hAnsi="Arial" w:cs="Arial"/>
                <w:color w:val="4F81BD" w:themeColor="accent1"/>
                <w:sz w:val="24"/>
                <w:szCs w:val="24"/>
                <w:lang w:val="en-US"/>
              </w:rPr>
              <w:t>Service Model</w:t>
            </w:r>
          </w:p>
        </w:tc>
        <w:tc>
          <w:tcPr>
            <w:tcW w:w="1843" w:type="dxa"/>
          </w:tcPr>
          <w:p w:rsidR="00C60F5E" w:rsidRPr="00C60F5E" w:rsidRDefault="00C60F5E" w:rsidP="00A71791">
            <w:pPr>
              <w:pStyle w:val="ListParagraph"/>
              <w:ind w:left="0"/>
              <w:rPr>
                <w:rFonts w:ascii="Arial" w:hAnsi="Arial" w:cs="Arial"/>
                <w:color w:val="4F81BD" w:themeColor="accent1"/>
                <w:sz w:val="24"/>
                <w:szCs w:val="24"/>
                <w:lang w:val="en-US"/>
              </w:rPr>
            </w:pPr>
            <w:r w:rsidRPr="00C60F5E">
              <w:rPr>
                <w:rFonts w:ascii="Arial" w:hAnsi="Arial" w:cs="Arial"/>
                <w:color w:val="4F81BD" w:themeColor="accent1"/>
                <w:sz w:val="24"/>
                <w:szCs w:val="24"/>
                <w:lang w:val="en-US"/>
              </w:rPr>
              <w:t>Strength</w:t>
            </w:r>
          </w:p>
        </w:tc>
        <w:tc>
          <w:tcPr>
            <w:tcW w:w="1843" w:type="dxa"/>
          </w:tcPr>
          <w:p w:rsidR="00C60F5E" w:rsidRPr="00C60F5E" w:rsidRDefault="00C60F5E" w:rsidP="00A71791">
            <w:pPr>
              <w:pStyle w:val="ListParagraph"/>
              <w:ind w:left="0"/>
              <w:rPr>
                <w:rFonts w:ascii="Arial" w:hAnsi="Arial" w:cs="Arial"/>
                <w:color w:val="4F81BD" w:themeColor="accent1"/>
                <w:sz w:val="24"/>
                <w:szCs w:val="24"/>
                <w:lang w:val="en-US"/>
              </w:rPr>
            </w:pPr>
            <w:r w:rsidRPr="00C60F5E">
              <w:rPr>
                <w:rFonts w:ascii="Arial" w:hAnsi="Arial" w:cs="Arial"/>
                <w:color w:val="4F81BD" w:themeColor="accent1"/>
                <w:sz w:val="24"/>
                <w:szCs w:val="24"/>
                <w:lang w:val="en-US"/>
              </w:rPr>
              <w:t>Weakness</w:t>
            </w:r>
          </w:p>
        </w:tc>
      </w:tr>
      <w:tr w:rsidR="00C60F5E" w:rsidTr="00C60F5E">
        <w:tc>
          <w:tcPr>
            <w:tcW w:w="1842" w:type="dxa"/>
          </w:tcPr>
          <w:p w:rsidR="00C60F5E" w:rsidRDefault="00C60F5E" w:rsidP="00A71791">
            <w:pPr>
              <w:pStyle w:val="ListParagraph"/>
              <w:ind w:left="0"/>
              <w:rPr>
                <w:rFonts w:ascii="Arial" w:hAnsi="Arial" w:cs="Arial"/>
                <w:sz w:val="24"/>
                <w:szCs w:val="24"/>
                <w:lang w:val="en-US"/>
              </w:rPr>
            </w:pPr>
            <w:proofErr w:type="spellStart"/>
            <w:r>
              <w:rPr>
                <w:rFonts w:ascii="Arial" w:hAnsi="Arial" w:cs="Arial"/>
                <w:sz w:val="24"/>
                <w:szCs w:val="24"/>
                <w:lang w:val="en-US"/>
              </w:rPr>
              <w:t>Rightmove</w:t>
            </w:r>
            <w:proofErr w:type="spellEnd"/>
            <w:r>
              <w:rPr>
                <w:rFonts w:ascii="Arial" w:hAnsi="Arial" w:cs="Arial"/>
                <w:sz w:val="24"/>
                <w:szCs w:val="24"/>
                <w:lang w:val="en-US"/>
              </w:rPr>
              <w:t xml:space="preserve"> Overseas</w:t>
            </w:r>
          </w:p>
        </w:tc>
        <w:tc>
          <w:tcPr>
            <w:tcW w:w="1842" w:type="dxa"/>
          </w:tcPr>
          <w:p w:rsidR="00C60F5E" w:rsidRDefault="00C60F5E" w:rsidP="00A71791">
            <w:pPr>
              <w:pStyle w:val="ListParagraph"/>
              <w:ind w:left="0"/>
              <w:rPr>
                <w:rFonts w:ascii="Arial" w:hAnsi="Arial" w:cs="Arial"/>
                <w:sz w:val="24"/>
                <w:szCs w:val="24"/>
                <w:lang w:val="en-US"/>
              </w:rPr>
            </w:pPr>
            <w:r>
              <w:rPr>
                <w:rFonts w:ascii="Arial" w:hAnsi="Arial" w:cs="Arial"/>
                <w:sz w:val="24"/>
                <w:szCs w:val="24"/>
                <w:lang w:val="en-US"/>
              </w:rPr>
              <w:t>UK</w:t>
            </w:r>
          </w:p>
        </w:tc>
        <w:tc>
          <w:tcPr>
            <w:tcW w:w="1842" w:type="dxa"/>
          </w:tcPr>
          <w:p w:rsidR="00C60F5E" w:rsidRDefault="00C60F5E" w:rsidP="00A71791">
            <w:pPr>
              <w:pStyle w:val="ListParagraph"/>
              <w:ind w:left="0"/>
              <w:rPr>
                <w:rFonts w:ascii="Arial" w:hAnsi="Arial" w:cs="Arial"/>
                <w:sz w:val="24"/>
                <w:szCs w:val="24"/>
                <w:lang w:val="en-US"/>
              </w:rPr>
            </w:pPr>
            <w:r>
              <w:rPr>
                <w:rFonts w:ascii="Arial" w:hAnsi="Arial" w:cs="Arial"/>
                <w:sz w:val="24"/>
                <w:szCs w:val="24"/>
                <w:lang w:val="en-US"/>
              </w:rPr>
              <w:t>Listing platform</w:t>
            </w:r>
          </w:p>
        </w:tc>
        <w:tc>
          <w:tcPr>
            <w:tcW w:w="1843" w:type="dxa"/>
          </w:tcPr>
          <w:p w:rsidR="00C60F5E" w:rsidRDefault="00C60F5E" w:rsidP="00A71791">
            <w:pPr>
              <w:pStyle w:val="ListParagraph"/>
              <w:ind w:left="0"/>
              <w:rPr>
                <w:rFonts w:ascii="Arial" w:hAnsi="Arial" w:cs="Arial"/>
                <w:sz w:val="24"/>
                <w:szCs w:val="24"/>
                <w:lang w:val="en-US"/>
              </w:rPr>
            </w:pPr>
            <w:r>
              <w:rPr>
                <w:rFonts w:ascii="Arial" w:hAnsi="Arial" w:cs="Arial"/>
                <w:sz w:val="24"/>
                <w:szCs w:val="24"/>
                <w:lang w:val="en-US"/>
              </w:rPr>
              <w:t xml:space="preserve">Strong </w:t>
            </w:r>
            <w:proofErr w:type="spellStart"/>
            <w:r>
              <w:rPr>
                <w:rFonts w:ascii="Arial" w:hAnsi="Arial" w:cs="Arial"/>
                <w:sz w:val="24"/>
                <w:szCs w:val="24"/>
                <w:lang w:val="en-US"/>
              </w:rPr>
              <w:t>Visability</w:t>
            </w:r>
            <w:proofErr w:type="spellEnd"/>
          </w:p>
        </w:tc>
        <w:tc>
          <w:tcPr>
            <w:tcW w:w="1843" w:type="dxa"/>
          </w:tcPr>
          <w:p w:rsidR="00C60F5E" w:rsidRDefault="00C60F5E" w:rsidP="00A71791">
            <w:pPr>
              <w:pStyle w:val="ListParagraph"/>
              <w:ind w:left="0"/>
              <w:rPr>
                <w:rFonts w:ascii="Arial" w:hAnsi="Arial" w:cs="Arial"/>
                <w:sz w:val="24"/>
                <w:szCs w:val="24"/>
                <w:lang w:val="en-US"/>
              </w:rPr>
            </w:pPr>
            <w:r>
              <w:rPr>
                <w:rFonts w:ascii="Arial" w:hAnsi="Arial" w:cs="Arial"/>
                <w:sz w:val="24"/>
                <w:szCs w:val="24"/>
                <w:lang w:val="en-US"/>
              </w:rPr>
              <w:t>No direct legal/ consulting support</w:t>
            </w:r>
          </w:p>
        </w:tc>
      </w:tr>
      <w:tr w:rsidR="00C60F5E" w:rsidTr="00C60F5E">
        <w:tc>
          <w:tcPr>
            <w:tcW w:w="1842" w:type="dxa"/>
          </w:tcPr>
          <w:p w:rsidR="00C60F5E" w:rsidRDefault="00C60F5E" w:rsidP="00A71791">
            <w:pPr>
              <w:pStyle w:val="ListParagraph"/>
              <w:ind w:left="0"/>
              <w:rPr>
                <w:rFonts w:ascii="Arial" w:hAnsi="Arial" w:cs="Arial"/>
                <w:sz w:val="24"/>
                <w:szCs w:val="24"/>
                <w:lang w:val="en-US"/>
              </w:rPr>
            </w:pPr>
            <w:r>
              <w:rPr>
                <w:rFonts w:ascii="Arial" w:hAnsi="Arial" w:cs="Arial"/>
                <w:sz w:val="24"/>
                <w:szCs w:val="24"/>
                <w:lang w:val="en-US"/>
              </w:rPr>
              <w:t>Address</w:t>
            </w:r>
          </w:p>
        </w:tc>
        <w:tc>
          <w:tcPr>
            <w:tcW w:w="1842" w:type="dxa"/>
          </w:tcPr>
          <w:p w:rsidR="00C60F5E" w:rsidRDefault="00C60F5E" w:rsidP="00A71791">
            <w:pPr>
              <w:pStyle w:val="ListParagraph"/>
              <w:ind w:left="0"/>
              <w:rPr>
                <w:rFonts w:ascii="Arial" w:hAnsi="Arial" w:cs="Arial"/>
                <w:sz w:val="24"/>
                <w:szCs w:val="24"/>
                <w:lang w:val="en-US"/>
              </w:rPr>
            </w:pPr>
            <w:r>
              <w:rPr>
                <w:rFonts w:ascii="Arial" w:hAnsi="Arial" w:cs="Arial"/>
                <w:sz w:val="24"/>
                <w:szCs w:val="24"/>
                <w:lang w:val="en-US"/>
              </w:rPr>
              <w:t>BG</w:t>
            </w:r>
          </w:p>
        </w:tc>
        <w:tc>
          <w:tcPr>
            <w:tcW w:w="1842" w:type="dxa"/>
          </w:tcPr>
          <w:p w:rsidR="00C60F5E" w:rsidRDefault="00C60F5E" w:rsidP="00A71791">
            <w:pPr>
              <w:pStyle w:val="ListParagraph"/>
              <w:ind w:left="0"/>
              <w:rPr>
                <w:rFonts w:ascii="Arial" w:hAnsi="Arial" w:cs="Arial"/>
                <w:sz w:val="24"/>
                <w:szCs w:val="24"/>
                <w:lang w:val="en-US"/>
              </w:rPr>
            </w:pPr>
            <w:r>
              <w:rPr>
                <w:rFonts w:ascii="Arial" w:hAnsi="Arial" w:cs="Arial"/>
                <w:sz w:val="24"/>
                <w:szCs w:val="24"/>
                <w:lang w:val="en-US"/>
              </w:rPr>
              <w:t>Real estate agency</w:t>
            </w:r>
          </w:p>
        </w:tc>
        <w:tc>
          <w:tcPr>
            <w:tcW w:w="1843" w:type="dxa"/>
          </w:tcPr>
          <w:p w:rsidR="00C60F5E" w:rsidRDefault="00C60F5E" w:rsidP="00A71791">
            <w:pPr>
              <w:pStyle w:val="ListParagraph"/>
              <w:ind w:left="0"/>
              <w:rPr>
                <w:rFonts w:ascii="Arial" w:hAnsi="Arial" w:cs="Arial"/>
                <w:sz w:val="24"/>
                <w:szCs w:val="24"/>
                <w:lang w:val="en-US"/>
              </w:rPr>
            </w:pPr>
            <w:r>
              <w:rPr>
                <w:rFonts w:ascii="Arial" w:hAnsi="Arial" w:cs="Arial"/>
                <w:sz w:val="24"/>
                <w:szCs w:val="24"/>
                <w:lang w:val="en-US"/>
              </w:rPr>
              <w:t>Local expertise</w:t>
            </w:r>
          </w:p>
        </w:tc>
        <w:tc>
          <w:tcPr>
            <w:tcW w:w="1843" w:type="dxa"/>
          </w:tcPr>
          <w:p w:rsidR="00C60F5E" w:rsidRDefault="00C60F5E" w:rsidP="00A71791">
            <w:pPr>
              <w:pStyle w:val="ListParagraph"/>
              <w:ind w:left="0"/>
              <w:rPr>
                <w:rFonts w:ascii="Arial" w:hAnsi="Arial" w:cs="Arial"/>
                <w:sz w:val="24"/>
                <w:szCs w:val="24"/>
                <w:lang w:val="en-US"/>
              </w:rPr>
            </w:pPr>
            <w:r>
              <w:rPr>
                <w:rFonts w:ascii="Arial" w:hAnsi="Arial" w:cs="Arial"/>
                <w:sz w:val="24"/>
                <w:szCs w:val="24"/>
                <w:lang w:val="en-US"/>
              </w:rPr>
              <w:t>Limited marketing reach</w:t>
            </w:r>
          </w:p>
        </w:tc>
      </w:tr>
      <w:tr w:rsidR="00C60F5E" w:rsidTr="00C60F5E">
        <w:tc>
          <w:tcPr>
            <w:tcW w:w="1842" w:type="dxa"/>
          </w:tcPr>
          <w:p w:rsidR="00C60F5E" w:rsidRDefault="00C60F5E" w:rsidP="00A71791">
            <w:pPr>
              <w:pStyle w:val="ListParagraph"/>
              <w:ind w:left="0"/>
              <w:rPr>
                <w:rFonts w:ascii="Arial" w:hAnsi="Arial" w:cs="Arial"/>
                <w:sz w:val="24"/>
                <w:szCs w:val="24"/>
                <w:lang w:val="en-US"/>
              </w:rPr>
            </w:pPr>
            <w:r>
              <w:rPr>
                <w:rFonts w:ascii="Arial" w:hAnsi="Arial" w:cs="Arial"/>
                <w:sz w:val="24"/>
                <w:szCs w:val="24"/>
                <w:lang w:val="en-US"/>
              </w:rPr>
              <w:t>A Place in the Sun</w:t>
            </w:r>
          </w:p>
        </w:tc>
        <w:tc>
          <w:tcPr>
            <w:tcW w:w="1842" w:type="dxa"/>
          </w:tcPr>
          <w:p w:rsidR="00C60F5E" w:rsidRDefault="00C60F5E" w:rsidP="00A71791">
            <w:pPr>
              <w:pStyle w:val="ListParagraph"/>
              <w:ind w:left="0"/>
              <w:rPr>
                <w:rFonts w:ascii="Arial" w:hAnsi="Arial" w:cs="Arial"/>
                <w:sz w:val="24"/>
                <w:szCs w:val="24"/>
                <w:lang w:val="en-US"/>
              </w:rPr>
            </w:pPr>
            <w:r>
              <w:rPr>
                <w:rFonts w:ascii="Arial" w:hAnsi="Arial" w:cs="Arial"/>
                <w:sz w:val="24"/>
                <w:szCs w:val="24"/>
                <w:lang w:val="en-US"/>
              </w:rPr>
              <w:t>UK</w:t>
            </w:r>
          </w:p>
        </w:tc>
        <w:tc>
          <w:tcPr>
            <w:tcW w:w="1842" w:type="dxa"/>
          </w:tcPr>
          <w:p w:rsidR="00C60F5E" w:rsidRDefault="00C60F5E" w:rsidP="00A71791">
            <w:pPr>
              <w:pStyle w:val="ListParagraph"/>
              <w:ind w:left="0"/>
              <w:rPr>
                <w:rFonts w:ascii="Arial" w:hAnsi="Arial" w:cs="Arial"/>
                <w:sz w:val="24"/>
                <w:szCs w:val="24"/>
                <w:lang w:val="en-US"/>
              </w:rPr>
            </w:pPr>
            <w:r>
              <w:rPr>
                <w:rFonts w:ascii="Arial" w:hAnsi="Arial" w:cs="Arial"/>
                <w:sz w:val="24"/>
                <w:szCs w:val="24"/>
                <w:lang w:val="en-US"/>
              </w:rPr>
              <w:t>Property media</w:t>
            </w:r>
          </w:p>
        </w:tc>
        <w:tc>
          <w:tcPr>
            <w:tcW w:w="1843" w:type="dxa"/>
          </w:tcPr>
          <w:p w:rsidR="00C60F5E" w:rsidRDefault="00C60F5E" w:rsidP="00A71791">
            <w:pPr>
              <w:pStyle w:val="ListParagraph"/>
              <w:ind w:left="0"/>
              <w:rPr>
                <w:rFonts w:ascii="Arial" w:hAnsi="Arial" w:cs="Arial"/>
                <w:sz w:val="24"/>
                <w:szCs w:val="24"/>
                <w:lang w:val="en-US"/>
              </w:rPr>
            </w:pPr>
            <w:r>
              <w:rPr>
                <w:rFonts w:ascii="Arial" w:hAnsi="Arial" w:cs="Arial"/>
                <w:sz w:val="24"/>
                <w:szCs w:val="24"/>
                <w:lang w:val="en-US"/>
              </w:rPr>
              <w:t>Strong brand</w:t>
            </w:r>
          </w:p>
        </w:tc>
        <w:tc>
          <w:tcPr>
            <w:tcW w:w="1843" w:type="dxa"/>
          </w:tcPr>
          <w:p w:rsidR="00C60F5E" w:rsidRDefault="00C60F5E" w:rsidP="00A71791">
            <w:pPr>
              <w:pStyle w:val="ListParagraph"/>
              <w:ind w:left="0"/>
              <w:rPr>
                <w:rFonts w:ascii="Arial" w:hAnsi="Arial" w:cs="Arial"/>
                <w:sz w:val="24"/>
                <w:szCs w:val="24"/>
                <w:lang w:val="en-US"/>
              </w:rPr>
            </w:pPr>
            <w:r>
              <w:rPr>
                <w:rFonts w:ascii="Arial" w:hAnsi="Arial" w:cs="Arial"/>
                <w:sz w:val="24"/>
                <w:szCs w:val="24"/>
                <w:lang w:val="en-US"/>
              </w:rPr>
              <w:t>Generic, not Bulgaria focused</w:t>
            </w:r>
          </w:p>
        </w:tc>
      </w:tr>
    </w:tbl>
    <w:p w:rsidR="00A71791" w:rsidRPr="00A71791" w:rsidRDefault="00A71791" w:rsidP="00A71791">
      <w:pPr>
        <w:pStyle w:val="ListParagraph"/>
        <w:rPr>
          <w:rFonts w:ascii="Arial" w:hAnsi="Arial" w:cs="Arial"/>
          <w:sz w:val="24"/>
          <w:szCs w:val="24"/>
          <w:lang w:val="en-US"/>
        </w:rPr>
      </w:pPr>
    </w:p>
    <w:p w:rsidR="00CD0812" w:rsidRDefault="00BD7453" w:rsidP="00DE458E">
      <w:pPr>
        <w:pStyle w:val="Heading2"/>
        <w:jc w:val="both"/>
        <w:rPr>
          <w:rFonts w:ascii="Arial" w:hAnsi="Arial" w:cs="Arial"/>
          <w:sz w:val="24"/>
          <w:szCs w:val="24"/>
          <w:lang w:val="en-US"/>
        </w:rPr>
      </w:pPr>
      <w:r>
        <w:rPr>
          <w:lang w:val="en-US"/>
        </w:rPr>
        <w:t xml:space="preserve"> </w:t>
      </w:r>
      <w:bookmarkStart w:id="8" w:name="_Toc210946503"/>
      <w:r w:rsidR="00916935">
        <w:rPr>
          <w:rFonts w:ascii="Arial" w:hAnsi="Arial" w:cs="Arial"/>
          <w:sz w:val="24"/>
          <w:szCs w:val="24"/>
          <w:lang w:val="en-US"/>
        </w:rPr>
        <w:t>8</w:t>
      </w:r>
      <w:r w:rsidRPr="00BD7453">
        <w:rPr>
          <w:rFonts w:ascii="Arial" w:hAnsi="Arial" w:cs="Arial"/>
          <w:sz w:val="24"/>
          <w:szCs w:val="24"/>
          <w:lang w:val="en-US"/>
        </w:rPr>
        <w:t>. Porter's Five Forces Analysis</w:t>
      </w:r>
      <w:bookmarkEnd w:id="8"/>
    </w:p>
    <w:p w:rsidR="00BD7453" w:rsidRDefault="00BD7453" w:rsidP="00DE458E">
      <w:pPr>
        <w:jc w:val="both"/>
        <w:rPr>
          <w:lang w:val="en-US"/>
        </w:rPr>
      </w:pPr>
    </w:p>
    <w:p w:rsidR="00BD7453" w:rsidRDefault="00BD7453" w:rsidP="00DE458E">
      <w:pPr>
        <w:pStyle w:val="ListParagraph"/>
        <w:numPr>
          <w:ilvl w:val="0"/>
          <w:numId w:val="9"/>
        </w:numPr>
        <w:jc w:val="both"/>
        <w:rPr>
          <w:rFonts w:ascii="Arial" w:hAnsi="Arial" w:cs="Arial"/>
          <w:sz w:val="24"/>
          <w:szCs w:val="24"/>
          <w:lang w:val="en-US"/>
        </w:rPr>
      </w:pPr>
      <w:r w:rsidRPr="00BD7453">
        <w:rPr>
          <w:rFonts w:ascii="Arial" w:hAnsi="Arial" w:cs="Arial"/>
          <w:sz w:val="24"/>
          <w:szCs w:val="24"/>
          <w:lang w:val="en-US"/>
        </w:rPr>
        <w:t>Threat of New Entrants</w:t>
      </w:r>
      <w:r>
        <w:rPr>
          <w:rFonts w:ascii="Arial" w:hAnsi="Arial" w:cs="Arial"/>
          <w:sz w:val="24"/>
          <w:szCs w:val="24"/>
          <w:lang w:val="en-US"/>
        </w:rPr>
        <w:t xml:space="preserve"> (Moderate)</w:t>
      </w:r>
      <w:r w:rsidRPr="00BD7453">
        <w:rPr>
          <w:rFonts w:ascii="Arial" w:hAnsi="Arial" w:cs="Arial"/>
          <w:sz w:val="24"/>
          <w:szCs w:val="24"/>
          <w:lang w:val="en-US"/>
        </w:rPr>
        <w:t xml:space="preserve">: </w:t>
      </w:r>
      <w:r>
        <w:rPr>
          <w:rFonts w:ascii="Arial" w:hAnsi="Arial" w:cs="Arial"/>
          <w:sz w:val="24"/>
          <w:szCs w:val="24"/>
          <w:lang w:val="en-US"/>
        </w:rPr>
        <w:t>Low startup barriers but high trust barrier in cross-border sales.</w:t>
      </w:r>
    </w:p>
    <w:p w:rsidR="00BD7453" w:rsidRDefault="00BD7453" w:rsidP="00DE458E">
      <w:pPr>
        <w:pStyle w:val="ListParagraph"/>
        <w:numPr>
          <w:ilvl w:val="0"/>
          <w:numId w:val="9"/>
        </w:numPr>
        <w:jc w:val="both"/>
        <w:rPr>
          <w:rFonts w:ascii="Arial" w:hAnsi="Arial" w:cs="Arial"/>
          <w:sz w:val="24"/>
          <w:szCs w:val="24"/>
          <w:lang w:val="en-US"/>
        </w:rPr>
      </w:pPr>
      <w:r>
        <w:rPr>
          <w:rFonts w:ascii="Arial" w:hAnsi="Arial" w:cs="Arial"/>
          <w:sz w:val="24"/>
          <w:szCs w:val="24"/>
          <w:lang w:val="en-US"/>
        </w:rPr>
        <w:t>Competitive Rivalry ( Moderate): Few UK agencies specialize in Bulgaria</w:t>
      </w:r>
    </w:p>
    <w:p w:rsidR="00BD7453" w:rsidRDefault="00BD7453" w:rsidP="00DE458E">
      <w:pPr>
        <w:pStyle w:val="ListParagraph"/>
        <w:numPr>
          <w:ilvl w:val="0"/>
          <w:numId w:val="9"/>
        </w:numPr>
        <w:jc w:val="both"/>
        <w:rPr>
          <w:rFonts w:ascii="Arial" w:hAnsi="Arial" w:cs="Arial"/>
          <w:sz w:val="24"/>
          <w:szCs w:val="24"/>
          <w:lang w:val="en-US"/>
        </w:rPr>
      </w:pPr>
      <w:r>
        <w:rPr>
          <w:rFonts w:ascii="Arial" w:hAnsi="Arial" w:cs="Arial"/>
          <w:sz w:val="24"/>
          <w:szCs w:val="24"/>
          <w:lang w:val="en-US"/>
        </w:rPr>
        <w:t>Bargaining Power of Buyers (High): Buyers can compare online and negotiate.</w:t>
      </w:r>
    </w:p>
    <w:p w:rsidR="00BD7453" w:rsidRDefault="00BD7453" w:rsidP="00DE458E">
      <w:pPr>
        <w:pStyle w:val="ListParagraph"/>
        <w:numPr>
          <w:ilvl w:val="0"/>
          <w:numId w:val="9"/>
        </w:numPr>
        <w:jc w:val="both"/>
        <w:rPr>
          <w:rFonts w:ascii="Arial" w:hAnsi="Arial" w:cs="Arial"/>
          <w:sz w:val="24"/>
          <w:szCs w:val="24"/>
          <w:lang w:val="en-US"/>
        </w:rPr>
      </w:pPr>
      <w:r>
        <w:rPr>
          <w:rFonts w:ascii="Arial" w:hAnsi="Arial" w:cs="Arial"/>
          <w:sz w:val="24"/>
          <w:szCs w:val="24"/>
          <w:lang w:val="en-US"/>
        </w:rPr>
        <w:t xml:space="preserve">Bargaining Power of Suppliers (Moderate): Local developers and legal </w:t>
      </w:r>
      <w:proofErr w:type="gramStart"/>
      <w:r>
        <w:rPr>
          <w:rFonts w:ascii="Arial" w:hAnsi="Arial" w:cs="Arial"/>
          <w:sz w:val="24"/>
          <w:szCs w:val="24"/>
          <w:lang w:val="en-US"/>
        </w:rPr>
        <w:t>firms</w:t>
      </w:r>
      <w:proofErr w:type="gramEnd"/>
      <w:r>
        <w:rPr>
          <w:rFonts w:ascii="Arial" w:hAnsi="Arial" w:cs="Arial"/>
          <w:sz w:val="24"/>
          <w:szCs w:val="24"/>
          <w:lang w:val="en-US"/>
        </w:rPr>
        <w:t xml:space="preserve"> essential partners.</w:t>
      </w:r>
    </w:p>
    <w:p w:rsidR="00BD7453" w:rsidRDefault="00BD7453" w:rsidP="00DE458E">
      <w:pPr>
        <w:pStyle w:val="ListParagraph"/>
        <w:numPr>
          <w:ilvl w:val="0"/>
          <w:numId w:val="9"/>
        </w:numPr>
        <w:jc w:val="both"/>
        <w:rPr>
          <w:rFonts w:ascii="Arial" w:hAnsi="Arial" w:cs="Arial"/>
          <w:sz w:val="24"/>
          <w:szCs w:val="24"/>
          <w:lang w:val="en-US"/>
        </w:rPr>
      </w:pPr>
      <w:r>
        <w:rPr>
          <w:rFonts w:ascii="Arial" w:hAnsi="Arial" w:cs="Arial"/>
          <w:sz w:val="24"/>
          <w:szCs w:val="24"/>
          <w:lang w:val="en-US"/>
        </w:rPr>
        <w:t>Threat of Substitutes</w:t>
      </w:r>
      <w:r w:rsidR="00F47B6C">
        <w:rPr>
          <w:rFonts w:ascii="Arial" w:hAnsi="Arial" w:cs="Arial"/>
          <w:sz w:val="24"/>
          <w:szCs w:val="24"/>
          <w:lang w:val="en-US"/>
        </w:rPr>
        <w:t xml:space="preserve"> (High)</w:t>
      </w:r>
      <w:r>
        <w:rPr>
          <w:rFonts w:ascii="Arial" w:hAnsi="Arial" w:cs="Arial"/>
          <w:sz w:val="24"/>
          <w:szCs w:val="24"/>
          <w:lang w:val="en-US"/>
        </w:rPr>
        <w:t>: Alternative EU destinations ( Spain, Greece, Portugal)</w:t>
      </w:r>
    </w:p>
    <w:p w:rsidR="00336AC8" w:rsidRDefault="00916935" w:rsidP="00DE458E">
      <w:pPr>
        <w:pStyle w:val="Heading2"/>
        <w:jc w:val="both"/>
        <w:rPr>
          <w:rFonts w:ascii="Arial" w:hAnsi="Arial" w:cs="Arial"/>
          <w:sz w:val="24"/>
          <w:szCs w:val="24"/>
          <w:lang w:val="en-US"/>
        </w:rPr>
      </w:pPr>
      <w:bookmarkStart w:id="9" w:name="_Toc210946504"/>
      <w:r>
        <w:rPr>
          <w:rFonts w:ascii="Arial" w:hAnsi="Arial" w:cs="Arial"/>
          <w:sz w:val="24"/>
          <w:szCs w:val="24"/>
          <w:lang w:val="en-US"/>
        </w:rPr>
        <w:t>9</w:t>
      </w:r>
      <w:r w:rsidR="00336AC8" w:rsidRPr="00336AC8">
        <w:rPr>
          <w:rFonts w:ascii="Arial" w:hAnsi="Arial" w:cs="Arial"/>
          <w:sz w:val="24"/>
          <w:szCs w:val="24"/>
          <w:lang w:val="en-US"/>
        </w:rPr>
        <w:t>. SWOT Analysis</w:t>
      </w:r>
      <w:bookmarkEnd w:id="9"/>
    </w:p>
    <w:p w:rsidR="00336AC8" w:rsidRDefault="00336AC8" w:rsidP="00DE458E">
      <w:pPr>
        <w:jc w:val="both"/>
        <w:rPr>
          <w:lang w:val="en-US"/>
        </w:rPr>
      </w:pPr>
    </w:p>
    <w:p w:rsidR="00336AC8" w:rsidRDefault="00336AC8" w:rsidP="00DE458E">
      <w:pPr>
        <w:pStyle w:val="ListParagraph"/>
        <w:numPr>
          <w:ilvl w:val="0"/>
          <w:numId w:val="10"/>
        </w:numPr>
        <w:jc w:val="both"/>
        <w:rPr>
          <w:rFonts w:ascii="Arial" w:hAnsi="Arial" w:cs="Arial"/>
          <w:sz w:val="24"/>
          <w:szCs w:val="24"/>
          <w:lang w:val="en-US"/>
        </w:rPr>
      </w:pPr>
      <w:r w:rsidRPr="00336AC8">
        <w:rPr>
          <w:rFonts w:ascii="Arial" w:hAnsi="Arial" w:cs="Arial"/>
          <w:sz w:val="24"/>
          <w:szCs w:val="24"/>
          <w:lang w:val="en-US"/>
        </w:rPr>
        <w:t>Strengths</w:t>
      </w:r>
      <w:r>
        <w:rPr>
          <w:rFonts w:ascii="Arial" w:hAnsi="Arial" w:cs="Arial"/>
          <w:sz w:val="24"/>
          <w:szCs w:val="24"/>
          <w:lang w:val="en-US"/>
        </w:rPr>
        <w:t xml:space="preserve">: </w:t>
      </w:r>
      <w:r w:rsidRPr="00336AC8">
        <w:rPr>
          <w:rFonts w:ascii="Arial" w:hAnsi="Arial" w:cs="Arial"/>
          <w:sz w:val="24"/>
          <w:szCs w:val="24"/>
          <w:lang w:val="en-US"/>
        </w:rPr>
        <w:t>Dual-market understanding</w:t>
      </w:r>
      <w:r>
        <w:rPr>
          <w:rFonts w:ascii="Arial" w:hAnsi="Arial" w:cs="Arial"/>
          <w:sz w:val="24"/>
          <w:szCs w:val="24"/>
          <w:lang w:val="en-US"/>
        </w:rPr>
        <w:t>, affordable homes attract cost-conscious buyers, o</w:t>
      </w:r>
      <w:r w:rsidRPr="00336AC8">
        <w:rPr>
          <w:rFonts w:ascii="Arial" w:hAnsi="Arial" w:cs="Arial"/>
          <w:sz w:val="24"/>
          <w:szCs w:val="24"/>
          <w:lang w:val="en-US"/>
        </w:rPr>
        <w:t>nline service reduces fixed costs.</w:t>
      </w:r>
    </w:p>
    <w:p w:rsidR="00336AC8" w:rsidRDefault="00336AC8" w:rsidP="00DE458E">
      <w:pPr>
        <w:pStyle w:val="ListParagraph"/>
        <w:numPr>
          <w:ilvl w:val="0"/>
          <w:numId w:val="10"/>
        </w:numPr>
        <w:jc w:val="both"/>
        <w:rPr>
          <w:rFonts w:ascii="Arial" w:hAnsi="Arial" w:cs="Arial"/>
          <w:sz w:val="24"/>
          <w:szCs w:val="24"/>
          <w:lang w:val="en-US"/>
        </w:rPr>
      </w:pPr>
      <w:r w:rsidRPr="00336AC8">
        <w:rPr>
          <w:rFonts w:ascii="Arial" w:hAnsi="Arial" w:cs="Arial"/>
          <w:sz w:val="24"/>
          <w:szCs w:val="24"/>
          <w:lang w:val="en-US"/>
        </w:rPr>
        <w:t>Weaknesses</w:t>
      </w:r>
      <w:r>
        <w:rPr>
          <w:rFonts w:ascii="Arial" w:hAnsi="Arial" w:cs="Arial"/>
          <w:sz w:val="24"/>
          <w:szCs w:val="24"/>
          <w:lang w:val="en-US"/>
        </w:rPr>
        <w:t xml:space="preserve">: </w:t>
      </w:r>
      <w:r w:rsidRPr="00336AC8">
        <w:rPr>
          <w:rFonts w:ascii="Arial" w:hAnsi="Arial" w:cs="Arial"/>
          <w:sz w:val="24"/>
          <w:szCs w:val="24"/>
          <w:lang w:val="en-US"/>
        </w:rPr>
        <w:t>Lack of brand recognition, initial reliance on a small partner network, limited initial financial resources.</w:t>
      </w:r>
    </w:p>
    <w:p w:rsidR="00336AC8" w:rsidRDefault="00336AC8" w:rsidP="00DE458E">
      <w:pPr>
        <w:pStyle w:val="ListParagraph"/>
        <w:numPr>
          <w:ilvl w:val="0"/>
          <w:numId w:val="10"/>
        </w:numPr>
        <w:jc w:val="both"/>
        <w:rPr>
          <w:rFonts w:ascii="Arial" w:hAnsi="Arial" w:cs="Arial"/>
          <w:sz w:val="24"/>
          <w:szCs w:val="24"/>
          <w:lang w:val="en-US"/>
        </w:rPr>
      </w:pPr>
      <w:r w:rsidRPr="00336AC8">
        <w:rPr>
          <w:rFonts w:ascii="Arial" w:hAnsi="Arial" w:cs="Arial"/>
          <w:sz w:val="24"/>
          <w:szCs w:val="24"/>
          <w:lang w:val="en-US"/>
        </w:rPr>
        <w:t xml:space="preserve">Opportunities: Growing remote work trend, UK economic pressures, </w:t>
      </w:r>
      <w:proofErr w:type="gramStart"/>
      <w:r w:rsidRPr="00336AC8">
        <w:rPr>
          <w:rFonts w:ascii="Arial" w:hAnsi="Arial" w:cs="Arial"/>
          <w:sz w:val="24"/>
          <w:szCs w:val="24"/>
          <w:lang w:val="en-US"/>
        </w:rPr>
        <w:t>under</w:t>
      </w:r>
      <w:proofErr w:type="gramEnd"/>
      <w:r w:rsidRPr="00336AC8">
        <w:rPr>
          <w:rFonts w:ascii="Arial" w:hAnsi="Arial" w:cs="Arial"/>
          <w:sz w:val="24"/>
          <w:szCs w:val="24"/>
          <w:lang w:val="en-US"/>
        </w:rPr>
        <w:t>-served niche market.</w:t>
      </w:r>
    </w:p>
    <w:p w:rsidR="00336AC8" w:rsidRDefault="00336AC8" w:rsidP="00DE458E">
      <w:pPr>
        <w:pStyle w:val="ListParagraph"/>
        <w:numPr>
          <w:ilvl w:val="0"/>
          <w:numId w:val="10"/>
        </w:numPr>
        <w:jc w:val="both"/>
        <w:rPr>
          <w:rFonts w:ascii="Arial" w:hAnsi="Arial" w:cs="Arial"/>
          <w:sz w:val="24"/>
          <w:szCs w:val="24"/>
          <w:lang w:val="en-US"/>
        </w:rPr>
      </w:pPr>
      <w:r w:rsidRPr="00336AC8">
        <w:rPr>
          <w:rFonts w:ascii="Arial" w:hAnsi="Arial" w:cs="Arial"/>
          <w:sz w:val="24"/>
          <w:szCs w:val="24"/>
          <w:lang w:val="en-US"/>
        </w:rPr>
        <w:t>Threats: Economic recession reducing disposable income, future changes in Bulgarian property law for foreigners, negative press about Bulgaria.</w:t>
      </w:r>
    </w:p>
    <w:p w:rsidR="00342931" w:rsidRDefault="00342931" w:rsidP="00DE458E">
      <w:pPr>
        <w:pStyle w:val="ListParagraph"/>
        <w:jc w:val="both"/>
        <w:rPr>
          <w:rFonts w:ascii="Arial" w:hAnsi="Arial" w:cs="Arial"/>
          <w:sz w:val="24"/>
          <w:szCs w:val="24"/>
          <w:lang w:val="en-US"/>
        </w:rPr>
      </w:pPr>
    </w:p>
    <w:p w:rsidR="00342931" w:rsidRDefault="00916935" w:rsidP="00DE458E">
      <w:pPr>
        <w:pStyle w:val="Heading2"/>
        <w:jc w:val="both"/>
        <w:rPr>
          <w:rFonts w:ascii="Arial" w:hAnsi="Arial" w:cs="Arial"/>
          <w:sz w:val="24"/>
          <w:szCs w:val="24"/>
          <w:lang w:val="en-US"/>
        </w:rPr>
      </w:pPr>
      <w:bookmarkStart w:id="10" w:name="_Toc210946505"/>
      <w:r>
        <w:rPr>
          <w:rFonts w:ascii="Arial" w:hAnsi="Arial" w:cs="Arial"/>
          <w:sz w:val="24"/>
          <w:szCs w:val="24"/>
          <w:lang w:val="en-US"/>
        </w:rPr>
        <w:t xml:space="preserve">10. </w:t>
      </w:r>
      <w:r w:rsidR="00342931" w:rsidRPr="00342931">
        <w:rPr>
          <w:rFonts w:ascii="Arial" w:hAnsi="Arial" w:cs="Arial"/>
          <w:sz w:val="24"/>
          <w:szCs w:val="24"/>
          <w:lang w:val="en-US"/>
        </w:rPr>
        <w:t>PESTLE Analysis</w:t>
      </w:r>
      <w:bookmarkEnd w:id="10"/>
    </w:p>
    <w:p w:rsidR="00342931" w:rsidRDefault="00342931" w:rsidP="00DE458E">
      <w:pPr>
        <w:jc w:val="both"/>
        <w:rPr>
          <w:lang w:val="en-US"/>
        </w:rPr>
      </w:pPr>
    </w:p>
    <w:p w:rsidR="00342931" w:rsidRDefault="00342931" w:rsidP="00DE458E">
      <w:pPr>
        <w:pStyle w:val="ListParagraph"/>
        <w:numPr>
          <w:ilvl w:val="0"/>
          <w:numId w:val="13"/>
        </w:numPr>
        <w:jc w:val="both"/>
        <w:rPr>
          <w:rFonts w:ascii="Arial" w:hAnsi="Arial" w:cs="Arial"/>
          <w:sz w:val="24"/>
          <w:szCs w:val="24"/>
          <w:lang w:val="en-US"/>
        </w:rPr>
      </w:pPr>
      <w:r w:rsidRPr="00342931">
        <w:rPr>
          <w:rFonts w:ascii="Arial" w:hAnsi="Arial" w:cs="Arial"/>
          <w:sz w:val="24"/>
          <w:szCs w:val="24"/>
          <w:lang w:val="en-US"/>
        </w:rPr>
        <w:t xml:space="preserve">Political: </w:t>
      </w:r>
      <w:proofErr w:type="spellStart"/>
      <w:r w:rsidRPr="00342931">
        <w:rPr>
          <w:rFonts w:ascii="Arial" w:hAnsi="Arial" w:cs="Arial"/>
          <w:sz w:val="24"/>
          <w:szCs w:val="24"/>
          <w:lang w:val="en-US"/>
        </w:rPr>
        <w:t>Brexit</w:t>
      </w:r>
      <w:proofErr w:type="spellEnd"/>
      <w:r w:rsidRPr="00342931">
        <w:rPr>
          <w:rFonts w:ascii="Arial" w:hAnsi="Arial" w:cs="Arial"/>
          <w:sz w:val="24"/>
          <w:szCs w:val="24"/>
          <w:lang w:val="en-US"/>
        </w:rPr>
        <w:t xml:space="preserve"> has complicated property ownership for Brits in the EU, requiring company structures or residency permits, creating a need for expert guidance.</w:t>
      </w:r>
    </w:p>
    <w:p w:rsidR="00342931" w:rsidRDefault="00342931" w:rsidP="00DE458E">
      <w:pPr>
        <w:pStyle w:val="ListParagraph"/>
        <w:numPr>
          <w:ilvl w:val="0"/>
          <w:numId w:val="13"/>
        </w:numPr>
        <w:jc w:val="both"/>
        <w:rPr>
          <w:rFonts w:ascii="Arial" w:hAnsi="Arial" w:cs="Arial"/>
          <w:sz w:val="24"/>
          <w:szCs w:val="24"/>
          <w:lang w:val="en-US"/>
        </w:rPr>
      </w:pPr>
      <w:r w:rsidRPr="00342931">
        <w:rPr>
          <w:rFonts w:ascii="Arial" w:hAnsi="Arial" w:cs="Arial"/>
          <w:sz w:val="24"/>
          <w:szCs w:val="24"/>
          <w:lang w:val="en-US"/>
        </w:rPr>
        <w:lastRenderedPageBreak/>
        <w:t>Economic: High UK inflation and cost of living contrast with Bulgaria's lower costs, enhancing its appeal. Sterling's strength against the Bulgarian Lev (pegged to the Euro) increases purchasing power.</w:t>
      </w:r>
    </w:p>
    <w:p w:rsidR="00342931" w:rsidRPr="00342931" w:rsidRDefault="00342931" w:rsidP="00DE458E">
      <w:pPr>
        <w:pStyle w:val="ListParagraph"/>
        <w:numPr>
          <w:ilvl w:val="0"/>
          <w:numId w:val="13"/>
        </w:numPr>
        <w:jc w:val="both"/>
        <w:rPr>
          <w:rFonts w:ascii="Arial" w:hAnsi="Arial" w:cs="Arial"/>
          <w:sz w:val="24"/>
          <w:szCs w:val="24"/>
          <w:lang w:val="en-US"/>
        </w:rPr>
      </w:pPr>
      <w:r w:rsidRPr="00342931">
        <w:rPr>
          <w:rFonts w:ascii="Arial" w:hAnsi="Arial" w:cs="Arial"/>
          <w:sz w:val="24"/>
          <w:szCs w:val="24"/>
          <w:lang w:val="en-US"/>
        </w:rPr>
        <w:t>Social: A post-pandemic "life re-evaluation" has increased demand for properties offering a better work-life balance and connection to nature.</w:t>
      </w:r>
    </w:p>
    <w:p w:rsidR="00342931" w:rsidRDefault="00342931" w:rsidP="00DE458E">
      <w:pPr>
        <w:pStyle w:val="ListParagraph"/>
        <w:numPr>
          <w:ilvl w:val="0"/>
          <w:numId w:val="13"/>
        </w:numPr>
        <w:jc w:val="both"/>
        <w:rPr>
          <w:rFonts w:ascii="Arial" w:hAnsi="Arial" w:cs="Arial"/>
          <w:sz w:val="24"/>
          <w:szCs w:val="24"/>
          <w:lang w:val="en-US"/>
        </w:rPr>
      </w:pPr>
      <w:r w:rsidRPr="00342931">
        <w:rPr>
          <w:rFonts w:ascii="Arial" w:hAnsi="Arial" w:cs="Arial"/>
          <w:sz w:val="24"/>
          <w:szCs w:val="24"/>
          <w:lang w:val="en-US"/>
        </w:rPr>
        <w:t>Technological: Widespread use of high-quality video tours, digital marketing, and CRM systems makes it feasible to manage the customer journey remotely.</w:t>
      </w:r>
    </w:p>
    <w:p w:rsidR="00342931" w:rsidRPr="00342931" w:rsidRDefault="00342931" w:rsidP="00DE458E">
      <w:pPr>
        <w:pStyle w:val="ListParagraph"/>
        <w:numPr>
          <w:ilvl w:val="0"/>
          <w:numId w:val="13"/>
        </w:numPr>
        <w:jc w:val="both"/>
        <w:rPr>
          <w:rFonts w:ascii="Arial" w:hAnsi="Arial" w:cs="Arial"/>
          <w:sz w:val="24"/>
          <w:szCs w:val="24"/>
          <w:lang w:val="en-US"/>
        </w:rPr>
      </w:pPr>
      <w:r w:rsidRPr="00342931">
        <w:rPr>
          <w:rFonts w:ascii="Arial" w:hAnsi="Arial" w:cs="Arial"/>
          <w:sz w:val="24"/>
          <w:szCs w:val="24"/>
          <w:lang w:val="en-US"/>
        </w:rPr>
        <w:t xml:space="preserve">Legal: Bulgarian property law is stable but requires notary involvement </w:t>
      </w:r>
      <w:r>
        <w:rPr>
          <w:rFonts w:ascii="Arial" w:hAnsi="Arial" w:cs="Arial"/>
          <w:sz w:val="24"/>
          <w:szCs w:val="24"/>
          <w:lang w:val="en-US"/>
        </w:rPr>
        <w:t>and specific checks; a specializ</w:t>
      </w:r>
      <w:r w:rsidRPr="00342931">
        <w:rPr>
          <w:rFonts w:ascii="Arial" w:hAnsi="Arial" w:cs="Arial"/>
          <w:sz w:val="24"/>
          <w:szCs w:val="24"/>
          <w:lang w:val="en-US"/>
        </w:rPr>
        <w:t>ed service is crucial to navigate this.</w:t>
      </w:r>
    </w:p>
    <w:p w:rsidR="00342931" w:rsidRDefault="00342931" w:rsidP="00DE458E">
      <w:pPr>
        <w:pStyle w:val="ListParagraph"/>
        <w:numPr>
          <w:ilvl w:val="0"/>
          <w:numId w:val="13"/>
        </w:numPr>
        <w:jc w:val="both"/>
        <w:rPr>
          <w:rFonts w:ascii="Arial" w:hAnsi="Arial" w:cs="Arial"/>
          <w:sz w:val="24"/>
          <w:szCs w:val="24"/>
          <w:lang w:val="en-US"/>
        </w:rPr>
      </w:pPr>
      <w:r w:rsidRPr="00342931">
        <w:rPr>
          <w:rFonts w:ascii="Arial" w:hAnsi="Arial" w:cs="Arial"/>
          <w:sz w:val="24"/>
          <w:szCs w:val="24"/>
          <w:lang w:val="en-US"/>
        </w:rPr>
        <w:t xml:space="preserve">Environmental: Increasing frequency of </w:t>
      </w:r>
      <w:proofErr w:type="spellStart"/>
      <w:r w:rsidRPr="00342931">
        <w:rPr>
          <w:rFonts w:ascii="Arial" w:hAnsi="Arial" w:cs="Arial"/>
          <w:sz w:val="24"/>
          <w:szCs w:val="24"/>
          <w:lang w:val="en-US"/>
        </w:rPr>
        <w:t>heatwaves</w:t>
      </w:r>
      <w:proofErr w:type="spellEnd"/>
      <w:r w:rsidRPr="00342931">
        <w:rPr>
          <w:rFonts w:ascii="Arial" w:hAnsi="Arial" w:cs="Arial"/>
          <w:sz w:val="24"/>
          <w:szCs w:val="24"/>
          <w:lang w:val="en-US"/>
        </w:rPr>
        <w:t xml:space="preserve"> in Southern Europe may make Bulgaria's more temperate Black Sea coast increasingly attractive over time.</w:t>
      </w:r>
    </w:p>
    <w:p w:rsidR="00C7034A" w:rsidRDefault="00C7034A" w:rsidP="00DE458E">
      <w:pPr>
        <w:jc w:val="both"/>
        <w:rPr>
          <w:rFonts w:ascii="Arial" w:hAnsi="Arial" w:cs="Arial"/>
          <w:sz w:val="24"/>
          <w:szCs w:val="24"/>
          <w:lang w:val="en-US"/>
        </w:rPr>
      </w:pPr>
    </w:p>
    <w:p w:rsidR="00C7034A" w:rsidRDefault="00916935" w:rsidP="00DE458E">
      <w:pPr>
        <w:pStyle w:val="Heading2"/>
        <w:jc w:val="both"/>
        <w:rPr>
          <w:rFonts w:ascii="Arial" w:hAnsi="Arial" w:cs="Arial"/>
          <w:sz w:val="24"/>
          <w:szCs w:val="24"/>
          <w:lang w:val="en-US"/>
        </w:rPr>
      </w:pPr>
      <w:bookmarkStart w:id="11" w:name="_Toc210946506"/>
      <w:r>
        <w:rPr>
          <w:rFonts w:ascii="Arial" w:hAnsi="Arial" w:cs="Arial"/>
          <w:sz w:val="24"/>
          <w:szCs w:val="24"/>
          <w:lang w:val="en-US"/>
        </w:rPr>
        <w:t xml:space="preserve">11. </w:t>
      </w:r>
      <w:r w:rsidR="00C7034A" w:rsidRPr="00C7034A">
        <w:rPr>
          <w:rFonts w:ascii="Arial" w:hAnsi="Arial" w:cs="Arial"/>
          <w:sz w:val="24"/>
          <w:szCs w:val="24"/>
          <w:lang w:val="en-US"/>
        </w:rPr>
        <w:t>Resource and Operational Plan</w:t>
      </w:r>
      <w:bookmarkEnd w:id="11"/>
    </w:p>
    <w:p w:rsidR="00C7034A" w:rsidRDefault="00C7034A" w:rsidP="00DE458E">
      <w:pPr>
        <w:jc w:val="both"/>
        <w:rPr>
          <w:lang w:val="en-US"/>
        </w:rPr>
      </w:pPr>
    </w:p>
    <w:p w:rsidR="00C7034A" w:rsidRDefault="00C7034A" w:rsidP="00DE458E">
      <w:pPr>
        <w:jc w:val="both"/>
        <w:rPr>
          <w:rFonts w:ascii="Arial" w:hAnsi="Arial" w:cs="Arial"/>
          <w:sz w:val="24"/>
          <w:szCs w:val="24"/>
          <w:lang w:val="en-US"/>
        </w:rPr>
      </w:pPr>
      <w:r w:rsidRPr="00C7034A">
        <w:rPr>
          <w:rFonts w:ascii="Arial" w:hAnsi="Arial" w:cs="Arial"/>
          <w:sz w:val="24"/>
          <w:szCs w:val="24"/>
          <w:lang w:val="en-US"/>
        </w:rPr>
        <w:t>Human Resources (HR) Engagement with Sales</w:t>
      </w:r>
    </w:p>
    <w:p w:rsidR="00C7034A" w:rsidRDefault="00C7034A" w:rsidP="00DE458E">
      <w:pPr>
        <w:jc w:val="both"/>
        <w:rPr>
          <w:rFonts w:ascii="Arial" w:hAnsi="Arial" w:cs="Arial"/>
          <w:sz w:val="24"/>
          <w:szCs w:val="24"/>
          <w:lang w:val="en-US"/>
        </w:rPr>
      </w:pPr>
      <w:r w:rsidRPr="00C7034A">
        <w:rPr>
          <w:rFonts w:ascii="Arial" w:hAnsi="Arial" w:cs="Arial"/>
          <w:sz w:val="24"/>
          <w:szCs w:val="24"/>
          <w:lang w:val="en-US"/>
        </w:rPr>
        <w:t>The initial operational model is lean. The founder will be the primary sales and business development agent. A key HR strategy is the engagement of external partners to act as an extension of the sales team:</w:t>
      </w:r>
    </w:p>
    <w:p w:rsidR="00C7034A" w:rsidRPr="00C7034A" w:rsidRDefault="00C7034A" w:rsidP="00DE458E">
      <w:pPr>
        <w:pStyle w:val="ListParagraph"/>
        <w:numPr>
          <w:ilvl w:val="0"/>
          <w:numId w:val="14"/>
        </w:numPr>
        <w:jc w:val="both"/>
        <w:rPr>
          <w:rFonts w:ascii="Arial" w:hAnsi="Arial" w:cs="Arial"/>
          <w:sz w:val="24"/>
          <w:szCs w:val="24"/>
          <w:lang w:val="en-US"/>
        </w:rPr>
      </w:pPr>
      <w:r w:rsidRPr="00C7034A">
        <w:rPr>
          <w:rFonts w:ascii="Arial" w:hAnsi="Arial" w:cs="Arial"/>
          <w:sz w:val="24"/>
          <w:szCs w:val="24"/>
          <w:lang w:val="en-US"/>
        </w:rPr>
        <w:t>Founder: Responsible for lead generation, client relationship management, sales negotiations, and partner liaison.</w:t>
      </w:r>
    </w:p>
    <w:p w:rsidR="00C7034A" w:rsidRDefault="00C7034A" w:rsidP="00DE458E">
      <w:pPr>
        <w:pStyle w:val="ListParagraph"/>
        <w:numPr>
          <w:ilvl w:val="0"/>
          <w:numId w:val="14"/>
        </w:numPr>
        <w:jc w:val="both"/>
        <w:rPr>
          <w:rFonts w:ascii="Arial" w:hAnsi="Arial" w:cs="Arial"/>
          <w:sz w:val="24"/>
          <w:szCs w:val="24"/>
          <w:lang w:val="en-US"/>
        </w:rPr>
      </w:pPr>
      <w:r w:rsidRPr="00C7034A">
        <w:rPr>
          <w:rFonts w:ascii="Arial" w:hAnsi="Arial" w:cs="Arial"/>
          <w:sz w:val="24"/>
          <w:szCs w:val="24"/>
          <w:lang w:val="en-US"/>
        </w:rPr>
        <w:t>Freelance Digital Marketer: An outsou</w:t>
      </w:r>
      <w:r w:rsidR="00F618E7">
        <w:rPr>
          <w:rFonts w:ascii="Arial" w:hAnsi="Arial" w:cs="Arial"/>
          <w:sz w:val="24"/>
          <w:szCs w:val="24"/>
          <w:lang w:val="en-US"/>
        </w:rPr>
        <w:t>rced role to execute and optimiz</w:t>
      </w:r>
      <w:r w:rsidRPr="00C7034A">
        <w:rPr>
          <w:rFonts w:ascii="Arial" w:hAnsi="Arial" w:cs="Arial"/>
          <w:sz w:val="24"/>
          <w:szCs w:val="24"/>
          <w:lang w:val="en-US"/>
        </w:rPr>
        <w:t>e all marketing and lead-generation activities.</w:t>
      </w:r>
    </w:p>
    <w:p w:rsidR="00C7034A" w:rsidRPr="00C7034A" w:rsidRDefault="00C7034A" w:rsidP="00DE458E">
      <w:pPr>
        <w:pStyle w:val="ListParagraph"/>
        <w:numPr>
          <w:ilvl w:val="0"/>
          <w:numId w:val="14"/>
        </w:numPr>
        <w:jc w:val="both"/>
        <w:rPr>
          <w:rFonts w:ascii="Arial" w:hAnsi="Arial" w:cs="Arial"/>
          <w:sz w:val="24"/>
          <w:szCs w:val="24"/>
          <w:lang w:val="en-US"/>
        </w:rPr>
      </w:pPr>
      <w:r w:rsidRPr="00C7034A">
        <w:rPr>
          <w:rFonts w:ascii="Arial" w:hAnsi="Arial" w:cs="Arial"/>
          <w:sz w:val="24"/>
          <w:szCs w:val="24"/>
          <w:lang w:val="en-US"/>
        </w:rPr>
        <w:t>Bulgarian Legal Partner: A retained legal firm to conduct due diligence and handle all legal aspects of the sale. Their expertise is critical to the sales process, as it de-risks the purchase for the client.</w:t>
      </w:r>
    </w:p>
    <w:p w:rsidR="00C7034A" w:rsidRPr="00C7034A" w:rsidRDefault="00C7034A" w:rsidP="00DE458E">
      <w:pPr>
        <w:pStyle w:val="ListParagraph"/>
        <w:numPr>
          <w:ilvl w:val="0"/>
          <w:numId w:val="14"/>
        </w:numPr>
        <w:jc w:val="both"/>
        <w:rPr>
          <w:rFonts w:ascii="Arial" w:hAnsi="Arial" w:cs="Arial"/>
          <w:sz w:val="24"/>
          <w:szCs w:val="24"/>
          <w:lang w:val="en-US"/>
        </w:rPr>
      </w:pPr>
      <w:r w:rsidRPr="00C7034A">
        <w:rPr>
          <w:rFonts w:ascii="Arial" w:hAnsi="Arial" w:cs="Arial"/>
          <w:sz w:val="24"/>
          <w:szCs w:val="24"/>
          <w:lang w:val="en-US"/>
        </w:rPr>
        <w:t>Bulgarian Estate Agent Partners: These partners act as the "inventory" and local viewing team. A formal agreement will ensure a smooth flow of information and a shared commission structure.</w:t>
      </w:r>
    </w:p>
    <w:p w:rsidR="00C7034A" w:rsidRDefault="00C7034A" w:rsidP="00DE458E">
      <w:pPr>
        <w:pStyle w:val="ListParagraph"/>
        <w:jc w:val="both"/>
        <w:rPr>
          <w:rFonts w:ascii="Arial" w:hAnsi="Arial" w:cs="Arial"/>
          <w:sz w:val="24"/>
          <w:szCs w:val="24"/>
          <w:lang w:val="en-US"/>
        </w:rPr>
      </w:pPr>
    </w:p>
    <w:p w:rsidR="003956C0" w:rsidRDefault="00916935" w:rsidP="00DE458E">
      <w:pPr>
        <w:pStyle w:val="Heading2"/>
        <w:jc w:val="both"/>
        <w:rPr>
          <w:rFonts w:ascii="Arial" w:hAnsi="Arial" w:cs="Arial"/>
          <w:sz w:val="24"/>
          <w:szCs w:val="24"/>
          <w:lang w:val="en-US"/>
        </w:rPr>
      </w:pPr>
      <w:bookmarkStart w:id="12" w:name="_Toc210946507"/>
      <w:r>
        <w:rPr>
          <w:rFonts w:ascii="Arial" w:hAnsi="Arial" w:cs="Arial"/>
          <w:sz w:val="24"/>
          <w:szCs w:val="24"/>
          <w:lang w:val="en-US"/>
        </w:rPr>
        <w:t xml:space="preserve">12. </w:t>
      </w:r>
      <w:r w:rsidR="003956C0" w:rsidRPr="003956C0">
        <w:rPr>
          <w:rFonts w:ascii="Arial" w:hAnsi="Arial" w:cs="Arial"/>
          <w:sz w:val="24"/>
          <w:szCs w:val="24"/>
          <w:lang w:val="en-US"/>
        </w:rPr>
        <w:t>Key Resources Required</w:t>
      </w:r>
      <w:bookmarkEnd w:id="12"/>
    </w:p>
    <w:p w:rsidR="003956C0" w:rsidRDefault="003956C0" w:rsidP="00DE458E">
      <w:pPr>
        <w:jc w:val="both"/>
        <w:rPr>
          <w:lang w:val="en-US"/>
        </w:rPr>
      </w:pPr>
    </w:p>
    <w:p w:rsidR="003956C0" w:rsidRDefault="003956C0" w:rsidP="00DE458E">
      <w:pPr>
        <w:pStyle w:val="ListParagraph"/>
        <w:numPr>
          <w:ilvl w:val="0"/>
          <w:numId w:val="15"/>
        </w:numPr>
        <w:jc w:val="both"/>
        <w:rPr>
          <w:rFonts w:ascii="Arial" w:hAnsi="Arial" w:cs="Arial"/>
          <w:sz w:val="24"/>
          <w:szCs w:val="24"/>
          <w:lang w:val="en-US"/>
        </w:rPr>
      </w:pPr>
      <w:r>
        <w:rPr>
          <w:rFonts w:ascii="Arial" w:hAnsi="Arial" w:cs="Arial"/>
          <w:sz w:val="24"/>
          <w:szCs w:val="24"/>
          <w:lang w:val="en-US"/>
        </w:rPr>
        <w:t xml:space="preserve">Financial: Initial capital of </w:t>
      </w:r>
      <w:r w:rsidRPr="003956C0">
        <w:rPr>
          <w:rFonts w:ascii="Arial" w:hAnsi="Arial" w:cs="Arial"/>
          <w:sz w:val="24"/>
          <w:szCs w:val="24"/>
          <w:lang w:val="en-US"/>
        </w:rPr>
        <w:t>£8,000 for setup and first 6 months of operational costs.</w:t>
      </w:r>
    </w:p>
    <w:p w:rsidR="003956C0" w:rsidRPr="003956C0" w:rsidRDefault="003956C0" w:rsidP="00DE458E">
      <w:pPr>
        <w:pStyle w:val="ListParagraph"/>
        <w:numPr>
          <w:ilvl w:val="0"/>
          <w:numId w:val="15"/>
        </w:numPr>
        <w:jc w:val="both"/>
        <w:rPr>
          <w:rFonts w:ascii="Arial" w:hAnsi="Arial" w:cs="Arial"/>
          <w:sz w:val="24"/>
          <w:szCs w:val="24"/>
          <w:lang w:val="en-US"/>
        </w:rPr>
      </w:pPr>
      <w:r w:rsidRPr="003956C0">
        <w:rPr>
          <w:rFonts w:ascii="Arial" w:hAnsi="Arial" w:cs="Arial"/>
          <w:sz w:val="24"/>
          <w:szCs w:val="24"/>
          <w:lang w:val="en-US"/>
        </w:rPr>
        <w:t>Technological: Professional websi</w:t>
      </w:r>
      <w:r>
        <w:rPr>
          <w:rFonts w:ascii="Arial" w:hAnsi="Arial" w:cs="Arial"/>
          <w:sz w:val="24"/>
          <w:szCs w:val="24"/>
          <w:lang w:val="en-US"/>
        </w:rPr>
        <w:t>te</w:t>
      </w:r>
      <w:r w:rsidRPr="003956C0">
        <w:rPr>
          <w:rFonts w:ascii="Arial" w:hAnsi="Arial" w:cs="Arial"/>
          <w:sz w:val="24"/>
          <w:szCs w:val="24"/>
          <w:lang w:val="en-US"/>
        </w:rPr>
        <w:t>, video conferencing tools.</w:t>
      </w:r>
    </w:p>
    <w:p w:rsidR="003956C0" w:rsidRPr="003956C0" w:rsidRDefault="003956C0" w:rsidP="00DE458E">
      <w:pPr>
        <w:pStyle w:val="ListParagraph"/>
        <w:numPr>
          <w:ilvl w:val="0"/>
          <w:numId w:val="15"/>
        </w:numPr>
        <w:jc w:val="both"/>
        <w:rPr>
          <w:rFonts w:ascii="Arial" w:hAnsi="Arial" w:cs="Arial"/>
          <w:sz w:val="24"/>
          <w:szCs w:val="24"/>
          <w:lang w:val="en-US"/>
        </w:rPr>
      </w:pPr>
      <w:r w:rsidRPr="003956C0">
        <w:rPr>
          <w:rFonts w:ascii="Arial" w:hAnsi="Arial" w:cs="Arial"/>
          <w:sz w:val="24"/>
          <w:szCs w:val="24"/>
          <w:lang w:val="en-US"/>
        </w:rPr>
        <w:t>Network: The most critical non-financial resource is the trusted network of Bulgarian legal and real estate professionals.</w:t>
      </w:r>
    </w:p>
    <w:p w:rsidR="00E53B35" w:rsidRDefault="00E53B35" w:rsidP="00DE458E">
      <w:pPr>
        <w:pStyle w:val="ListParagraph"/>
        <w:jc w:val="both"/>
        <w:rPr>
          <w:rFonts w:ascii="Arial" w:hAnsi="Arial" w:cs="Arial"/>
          <w:sz w:val="24"/>
          <w:szCs w:val="24"/>
          <w:lang w:val="en-US"/>
        </w:rPr>
      </w:pPr>
    </w:p>
    <w:p w:rsidR="00E53B35" w:rsidRDefault="00916935" w:rsidP="00DE458E">
      <w:pPr>
        <w:pStyle w:val="Heading2"/>
        <w:jc w:val="both"/>
        <w:rPr>
          <w:rFonts w:ascii="Arial" w:hAnsi="Arial" w:cs="Arial"/>
          <w:sz w:val="24"/>
          <w:szCs w:val="24"/>
          <w:lang w:val="en-US"/>
        </w:rPr>
      </w:pPr>
      <w:bookmarkStart w:id="13" w:name="_Toc210946508"/>
      <w:r>
        <w:rPr>
          <w:rFonts w:ascii="Arial" w:hAnsi="Arial" w:cs="Arial"/>
          <w:sz w:val="24"/>
          <w:szCs w:val="24"/>
          <w:lang w:val="en-US"/>
        </w:rPr>
        <w:lastRenderedPageBreak/>
        <w:t>13</w:t>
      </w:r>
      <w:r w:rsidR="00B22B58" w:rsidRPr="00B22B58">
        <w:rPr>
          <w:rFonts w:ascii="Arial" w:hAnsi="Arial" w:cs="Arial"/>
          <w:sz w:val="24"/>
          <w:szCs w:val="24"/>
          <w:lang w:val="en-US"/>
        </w:rPr>
        <w:t>. Risk Limitations</w:t>
      </w:r>
      <w:bookmarkEnd w:id="13"/>
    </w:p>
    <w:p w:rsidR="00B22B58" w:rsidRDefault="00B22B58" w:rsidP="00DE458E">
      <w:pPr>
        <w:jc w:val="both"/>
        <w:rPr>
          <w:lang w:val="en-US"/>
        </w:rPr>
      </w:pPr>
    </w:p>
    <w:p w:rsidR="00B22B58" w:rsidRDefault="00B22B58" w:rsidP="00DE458E">
      <w:pPr>
        <w:jc w:val="both"/>
        <w:rPr>
          <w:rFonts w:ascii="Arial" w:hAnsi="Arial" w:cs="Arial"/>
          <w:sz w:val="24"/>
          <w:szCs w:val="24"/>
          <w:lang w:val="en-US"/>
        </w:rPr>
      </w:pPr>
      <w:r>
        <w:rPr>
          <w:rFonts w:ascii="Arial" w:hAnsi="Arial" w:cs="Arial"/>
          <w:sz w:val="24"/>
          <w:szCs w:val="24"/>
          <w:lang w:val="en-US"/>
        </w:rPr>
        <w:t>Every new international business venture faces a combination of internal and external ri</w:t>
      </w:r>
      <w:r w:rsidR="00902BF0">
        <w:rPr>
          <w:rFonts w:ascii="Arial" w:hAnsi="Arial" w:cs="Arial"/>
          <w:sz w:val="24"/>
          <w:szCs w:val="24"/>
          <w:lang w:val="en-US"/>
        </w:rPr>
        <w:t>sks. For Sunny Homes in Bulgaria,</w:t>
      </w:r>
      <w:r>
        <w:rPr>
          <w:rFonts w:ascii="Arial" w:hAnsi="Arial" w:cs="Arial"/>
          <w:sz w:val="24"/>
          <w:szCs w:val="24"/>
          <w:lang w:val="en-US"/>
        </w:rPr>
        <w:t xml:space="preserve"> the cross-border nature of real estate transactions between the UK and Bulgaria introduces specific strategic, financial, legal, and </w:t>
      </w:r>
      <w:r w:rsidR="00DE458E">
        <w:rPr>
          <w:rFonts w:ascii="Arial" w:hAnsi="Arial" w:cs="Arial"/>
          <w:sz w:val="24"/>
          <w:szCs w:val="24"/>
          <w:lang w:val="en-US"/>
        </w:rPr>
        <w:t>operational challenges. Recogniz</w:t>
      </w:r>
      <w:r>
        <w:rPr>
          <w:rFonts w:ascii="Arial" w:hAnsi="Arial" w:cs="Arial"/>
          <w:sz w:val="24"/>
          <w:szCs w:val="24"/>
          <w:lang w:val="en-US"/>
        </w:rPr>
        <w:t>ing and managing these early is crucial for long-term viability (</w:t>
      </w:r>
      <w:proofErr w:type="spellStart"/>
      <w:r>
        <w:rPr>
          <w:rFonts w:ascii="Arial" w:hAnsi="Arial" w:cs="Arial"/>
          <w:sz w:val="24"/>
          <w:szCs w:val="24"/>
          <w:lang w:val="en-US"/>
        </w:rPr>
        <w:t>Kotler</w:t>
      </w:r>
      <w:proofErr w:type="spellEnd"/>
      <w:r>
        <w:rPr>
          <w:rFonts w:ascii="Arial" w:hAnsi="Arial" w:cs="Arial"/>
          <w:sz w:val="24"/>
          <w:szCs w:val="24"/>
          <w:lang w:val="en-US"/>
        </w:rPr>
        <w:t xml:space="preserve"> &amp; Keller, 2022). </w:t>
      </w:r>
    </w:p>
    <w:p w:rsidR="00902BF0" w:rsidRDefault="00994DF9" w:rsidP="00DE458E">
      <w:pPr>
        <w:pStyle w:val="ListParagraph"/>
        <w:numPr>
          <w:ilvl w:val="0"/>
          <w:numId w:val="11"/>
        </w:numPr>
        <w:jc w:val="both"/>
        <w:rPr>
          <w:rFonts w:ascii="Arial" w:hAnsi="Arial" w:cs="Arial"/>
          <w:sz w:val="24"/>
          <w:szCs w:val="24"/>
          <w:lang w:val="en-US"/>
        </w:rPr>
      </w:pPr>
      <w:r>
        <w:rPr>
          <w:rFonts w:ascii="Arial" w:hAnsi="Arial" w:cs="Arial"/>
          <w:sz w:val="24"/>
          <w:szCs w:val="24"/>
          <w:lang w:val="en-US"/>
        </w:rPr>
        <w:t xml:space="preserve">Financial Risks: The business faces exchange rate volatility between the British Pound and Bulgarian Lev, potentially impacting both pricing and profit margins. Rising interest rates of reduced UK disposable incomes may lower affordability for second-home purchase (Eurostat, 2024). There is also a cash flow risk due to the commission-based nature of real estate sales-revenues are irregular and depend on completed deals rather than inquiries. </w:t>
      </w:r>
    </w:p>
    <w:p w:rsidR="00994DF9" w:rsidRDefault="00941168" w:rsidP="00DE458E">
      <w:pPr>
        <w:pStyle w:val="ListParagraph"/>
        <w:numPr>
          <w:ilvl w:val="0"/>
          <w:numId w:val="11"/>
        </w:numPr>
        <w:jc w:val="both"/>
        <w:rPr>
          <w:rFonts w:ascii="Arial" w:hAnsi="Arial" w:cs="Arial"/>
          <w:sz w:val="24"/>
          <w:szCs w:val="24"/>
          <w:lang w:val="en-US"/>
        </w:rPr>
      </w:pPr>
      <w:r>
        <w:rPr>
          <w:rFonts w:ascii="Arial" w:hAnsi="Arial" w:cs="Arial"/>
          <w:sz w:val="24"/>
          <w:szCs w:val="24"/>
          <w:lang w:val="en-US"/>
        </w:rPr>
        <w:t xml:space="preserve">Legal and Regulatory Risks: Cross-border transactions introduce compliance risks regarding EU property laws, land ownership rights, taxation, and residency regulations for non-EU citizens (after </w:t>
      </w:r>
      <w:proofErr w:type="spellStart"/>
      <w:r>
        <w:rPr>
          <w:rFonts w:ascii="Arial" w:hAnsi="Arial" w:cs="Arial"/>
          <w:sz w:val="24"/>
          <w:szCs w:val="24"/>
          <w:lang w:val="en-US"/>
        </w:rPr>
        <w:t>Brex</w:t>
      </w:r>
      <w:r w:rsidR="00F618E7">
        <w:rPr>
          <w:rFonts w:ascii="Arial" w:hAnsi="Arial" w:cs="Arial"/>
          <w:sz w:val="24"/>
          <w:szCs w:val="24"/>
          <w:lang w:val="en-US"/>
        </w:rPr>
        <w:t>it</w:t>
      </w:r>
      <w:proofErr w:type="spellEnd"/>
      <w:r w:rsidR="00F618E7">
        <w:rPr>
          <w:rFonts w:ascii="Arial" w:hAnsi="Arial" w:cs="Arial"/>
          <w:sz w:val="24"/>
          <w:szCs w:val="24"/>
          <w:lang w:val="en-US"/>
        </w:rPr>
        <w:t>). Legal misunderstandings or not enough careful planning</w:t>
      </w:r>
      <w:r>
        <w:rPr>
          <w:rFonts w:ascii="Arial" w:hAnsi="Arial" w:cs="Arial"/>
          <w:sz w:val="24"/>
          <w:szCs w:val="24"/>
          <w:lang w:val="en-US"/>
        </w:rPr>
        <w:t xml:space="preserve"> could result in disputes or reputational damage. Ther</w:t>
      </w:r>
      <w:r w:rsidR="00E725D9">
        <w:rPr>
          <w:rFonts w:ascii="Arial" w:hAnsi="Arial" w:cs="Arial"/>
          <w:sz w:val="24"/>
          <w:szCs w:val="24"/>
          <w:lang w:val="en-US"/>
        </w:rPr>
        <w:t>ef</w:t>
      </w:r>
      <w:r>
        <w:rPr>
          <w:rFonts w:ascii="Arial" w:hAnsi="Arial" w:cs="Arial"/>
          <w:sz w:val="24"/>
          <w:szCs w:val="24"/>
          <w:lang w:val="en-US"/>
        </w:rPr>
        <w:t>ore</w:t>
      </w:r>
      <w:r w:rsidR="00E725D9">
        <w:rPr>
          <w:rFonts w:ascii="Arial" w:hAnsi="Arial" w:cs="Arial"/>
          <w:sz w:val="24"/>
          <w:szCs w:val="24"/>
          <w:lang w:val="en-US"/>
        </w:rPr>
        <w:t xml:space="preserve">, </w:t>
      </w:r>
      <w:proofErr w:type="gramStart"/>
      <w:r w:rsidR="00E725D9">
        <w:rPr>
          <w:rFonts w:ascii="Arial" w:hAnsi="Arial" w:cs="Arial"/>
          <w:sz w:val="24"/>
          <w:szCs w:val="24"/>
          <w:lang w:val="en-US"/>
        </w:rPr>
        <w:t>partnership with verified Bulgarian legal firms are</w:t>
      </w:r>
      <w:proofErr w:type="gramEnd"/>
      <w:r w:rsidR="00E725D9">
        <w:rPr>
          <w:rFonts w:ascii="Arial" w:hAnsi="Arial" w:cs="Arial"/>
          <w:sz w:val="24"/>
          <w:szCs w:val="24"/>
          <w:lang w:val="en-US"/>
        </w:rPr>
        <w:t xml:space="preserve"> essential to mitigate these risks.</w:t>
      </w:r>
    </w:p>
    <w:p w:rsidR="00E725D9" w:rsidRDefault="00E725D9" w:rsidP="00DE458E">
      <w:pPr>
        <w:pStyle w:val="ListParagraph"/>
        <w:numPr>
          <w:ilvl w:val="0"/>
          <w:numId w:val="11"/>
        </w:numPr>
        <w:jc w:val="both"/>
        <w:rPr>
          <w:rFonts w:ascii="Arial" w:hAnsi="Arial" w:cs="Arial"/>
          <w:sz w:val="24"/>
          <w:szCs w:val="24"/>
          <w:lang w:val="en-US"/>
        </w:rPr>
      </w:pPr>
      <w:r>
        <w:rPr>
          <w:rFonts w:ascii="Arial" w:hAnsi="Arial" w:cs="Arial"/>
          <w:sz w:val="24"/>
          <w:szCs w:val="24"/>
          <w:lang w:val="en-US"/>
        </w:rPr>
        <w:t xml:space="preserve">Operational Risks: Operational risks include overdependence on local agents, IT system failure, and communication barriers. A lack of standardized quality control or misalignment between UK and Bulgarian staff could affect client satisfaction (Armstrong &amp; Taylor, 2023). </w:t>
      </w:r>
    </w:p>
    <w:p w:rsidR="003956C0" w:rsidRDefault="003956C0" w:rsidP="00DE458E">
      <w:pPr>
        <w:pStyle w:val="ListParagraph"/>
        <w:numPr>
          <w:ilvl w:val="0"/>
          <w:numId w:val="11"/>
        </w:numPr>
        <w:jc w:val="both"/>
        <w:rPr>
          <w:rFonts w:ascii="Arial" w:hAnsi="Arial" w:cs="Arial"/>
          <w:sz w:val="24"/>
          <w:szCs w:val="24"/>
          <w:lang w:val="en-US"/>
        </w:rPr>
      </w:pPr>
      <w:r w:rsidRPr="003956C0">
        <w:rPr>
          <w:rFonts w:ascii="Arial" w:hAnsi="Arial" w:cs="Arial"/>
          <w:sz w:val="24"/>
          <w:szCs w:val="24"/>
          <w:lang w:val="en-US"/>
        </w:rPr>
        <w:t>Reputational Risk: A partner in Bulgaria providing poor service, damaging the UK brand.</w:t>
      </w:r>
    </w:p>
    <w:p w:rsidR="003956C0" w:rsidRPr="003956C0" w:rsidRDefault="003956C0" w:rsidP="00DE458E">
      <w:pPr>
        <w:pStyle w:val="ListParagraph"/>
        <w:numPr>
          <w:ilvl w:val="0"/>
          <w:numId w:val="11"/>
        </w:numPr>
        <w:jc w:val="both"/>
        <w:rPr>
          <w:rFonts w:ascii="Arial" w:hAnsi="Arial" w:cs="Arial"/>
          <w:sz w:val="24"/>
          <w:szCs w:val="24"/>
          <w:lang w:val="en-US"/>
        </w:rPr>
      </w:pPr>
      <w:r w:rsidRPr="003956C0">
        <w:rPr>
          <w:rFonts w:ascii="Arial" w:hAnsi="Arial" w:cs="Arial"/>
          <w:sz w:val="24"/>
          <w:szCs w:val="24"/>
          <w:lang w:val="en-US"/>
        </w:rPr>
        <w:t>Market Risk: A downturn in the UK economy reducing demand for overseas property.</w:t>
      </w:r>
    </w:p>
    <w:p w:rsidR="00E725D9" w:rsidRPr="00994DF9" w:rsidRDefault="00E725D9" w:rsidP="00DE458E">
      <w:pPr>
        <w:pStyle w:val="ListParagraph"/>
        <w:numPr>
          <w:ilvl w:val="0"/>
          <w:numId w:val="11"/>
        </w:numPr>
        <w:jc w:val="both"/>
        <w:rPr>
          <w:rFonts w:ascii="Arial" w:hAnsi="Arial" w:cs="Arial"/>
          <w:sz w:val="24"/>
          <w:szCs w:val="24"/>
          <w:lang w:val="en-US"/>
        </w:rPr>
      </w:pPr>
      <w:r>
        <w:rPr>
          <w:rFonts w:ascii="Arial" w:hAnsi="Arial" w:cs="Arial"/>
          <w:sz w:val="24"/>
          <w:szCs w:val="24"/>
          <w:lang w:val="en-US"/>
        </w:rPr>
        <w:t xml:space="preserve">Analytical and Research Limitations: The proposal </w:t>
      </w:r>
      <w:proofErr w:type="gramStart"/>
      <w:r>
        <w:rPr>
          <w:rFonts w:ascii="Arial" w:hAnsi="Arial" w:cs="Arial"/>
          <w:sz w:val="24"/>
          <w:szCs w:val="24"/>
          <w:lang w:val="en-US"/>
        </w:rPr>
        <w:t>relies</w:t>
      </w:r>
      <w:proofErr w:type="gramEnd"/>
      <w:r>
        <w:rPr>
          <w:rFonts w:ascii="Arial" w:hAnsi="Arial" w:cs="Arial"/>
          <w:sz w:val="24"/>
          <w:szCs w:val="24"/>
          <w:lang w:val="en-US"/>
        </w:rPr>
        <w:t xml:space="preserve"> secondary research (market reports, national statistics, and online sources). Although credible, such data may not fully reflect changing buyer behavior or local property fluctuations. </w:t>
      </w:r>
    </w:p>
    <w:p w:rsidR="00BD7453" w:rsidRDefault="00BD7453" w:rsidP="00DE458E">
      <w:pPr>
        <w:jc w:val="both"/>
        <w:rPr>
          <w:rFonts w:ascii="Arial" w:hAnsi="Arial" w:cs="Arial"/>
          <w:sz w:val="24"/>
          <w:szCs w:val="24"/>
          <w:lang w:val="en-US"/>
        </w:rPr>
      </w:pPr>
    </w:p>
    <w:p w:rsidR="00BD7453" w:rsidRDefault="00BD7453" w:rsidP="00CD0812">
      <w:pPr>
        <w:rPr>
          <w:rFonts w:ascii="Arial" w:hAnsi="Arial" w:cs="Arial"/>
          <w:sz w:val="24"/>
          <w:szCs w:val="24"/>
          <w:lang w:val="en-US"/>
        </w:rPr>
      </w:pPr>
    </w:p>
    <w:p w:rsidR="00BD7453" w:rsidRDefault="00BD7453" w:rsidP="00CD0812">
      <w:pPr>
        <w:rPr>
          <w:rFonts w:ascii="Arial" w:hAnsi="Arial" w:cs="Arial"/>
          <w:sz w:val="24"/>
          <w:szCs w:val="24"/>
          <w:lang w:val="en-US"/>
        </w:rPr>
      </w:pPr>
    </w:p>
    <w:p w:rsidR="00BD7453" w:rsidRDefault="00BD7453" w:rsidP="00CD0812">
      <w:pPr>
        <w:rPr>
          <w:rFonts w:ascii="Arial" w:hAnsi="Arial" w:cs="Arial"/>
          <w:sz w:val="24"/>
          <w:szCs w:val="24"/>
          <w:lang w:val="en-US"/>
        </w:rPr>
      </w:pPr>
    </w:p>
    <w:p w:rsidR="006C28E5" w:rsidRDefault="006C28E5" w:rsidP="00DE458E">
      <w:pPr>
        <w:pStyle w:val="Heading2"/>
        <w:jc w:val="both"/>
        <w:rPr>
          <w:rFonts w:ascii="Arial" w:hAnsi="Arial" w:cs="Arial"/>
          <w:sz w:val="24"/>
          <w:szCs w:val="24"/>
          <w:lang w:val="en-US"/>
        </w:rPr>
      </w:pPr>
      <w:bookmarkStart w:id="14" w:name="_Toc210946509"/>
    </w:p>
    <w:p w:rsidR="006C28E5" w:rsidRPr="006C28E5" w:rsidRDefault="006C28E5" w:rsidP="006C28E5">
      <w:pPr>
        <w:rPr>
          <w:lang w:val="en-US"/>
        </w:rPr>
      </w:pPr>
    </w:p>
    <w:p w:rsidR="00CD0812" w:rsidRDefault="00916935" w:rsidP="00DE458E">
      <w:pPr>
        <w:pStyle w:val="Heading2"/>
        <w:jc w:val="both"/>
        <w:rPr>
          <w:rFonts w:ascii="Arial" w:hAnsi="Arial" w:cs="Arial"/>
          <w:sz w:val="24"/>
          <w:szCs w:val="24"/>
          <w:lang w:val="en-US"/>
        </w:rPr>
      </w:pPr>
      <w:r>
        <w:rPr>
          <w:rFonts w:ascii="Arial" w:hAnsi="Arial" w:cs="Arial"/>
          <w:sz w:val="24"/>
          <w:szCs w:val="24"/>
          <w:lang w:val="en-US"/>
        </w:rPr>
        <w:lastRenderedPageBreak/>
        <w:t>14</w:t>
      </w:r>
      <w:r w:rsidR="00CD0812" w:rsidRPr="00CD0812">
        <w:rPr>
          <w:rFonts w:ascii="Arial" w:hAnsi="Arial" w:cs="Arial"/>
          <w:sz w:val="24"/>
          <w:szCs w:val="24"/>
          <w:lang w:val="en-US"/>
        </w:rPr>
        <w:t>. Resources Required to Start</w:t>
      </w:r>
      <w:bookmarkEnd w:id="14"/>
    </w:p>
    <w:p w:rsidR="00CD0812" w:rsidRDefault="00CD0812" w:rsidP="00DE458E">
      <w:pPr>
        <w:jc w:val="both"/>
        <w:rPr>
          <w:lang w:val="en-US"/>
        </w:rPr>
      </w:pPr>
    </w:p>
    <w:p w:rsidR="00CD0812" w:rsidRDefault="00CD0812" w:rsidP="00DE458E">
      <w:pPr>
        <w:pStyle w:val="ListParagraph"/>
        <w:numPr>
          <w:ilvl w:val="0"/>
          <w:numId w:val="3"/>
        </w:numPr>
        <w:jc w:val="both"/>
        <w:rPr>
          <w:rFonts w:ascii="Arial" w:hAnsi="Arial" w:cs="Arial"/>
          <w:sz w:val="24"/>
          <w:szCs w:val="24"/>
          <w:lang w:val="en-US"/>
        </w:rPr>
      </w:pPr>
      <w:r w:rsidRPr="00CD0812">
        <w:rPr>
          <w:rFonts w:ascii="Arial" w:hAnsi="Arial" w:cs="Arial"/>
          <w:sz w:val="24"/>
          <w:szCs w:val="24"/>
          <w:lang w:val="en-US"/>
        </w:rPr>
        <w:t>Technological Resources: Professional website, CRM (Customer Relationship Management) software, video conferencing tools, professional social media accounts (</w:t>
      </w:r>
      <w:proofErr w:type="spellStart"/>
      <w:r w:rsidRPr="00CD0812">
        <w:rPr>
          <w:rFonts w:ascii="Arial" w:hAnsi="Arial" w:cs="Arial"/>
          <w:sz w:val="24"/>
          <w:szCs w:val="24"/>
          <w:lang w:val="en-US"/>
        </w:rPr>
        <w:t>Instagram</w:t>
      </w:r>
      <w:proofErr w:type="spellEnd"/>
      <w:r w:rsidRPr="00CD0812">
        <w:rPr>
          <w:rFonts w:ascii="Arial" w:hAnsi="Arial" w:cs="Arial"/>
          <w:sz w:val="24"/>
          <w:szCs w:val="24"/>
          <w:lang w:val="en-US"/>
        </w:rPr>
        <w:t>, Facebook, LinkedIn).</w:t>
      </w:r>
    </w:p>
    <w:p w:rsidR="00CD0812" w:rsidRPr="00CD0812" w:rsidRDefault="00CD0812" w:rsidP="00DE458E">
      <w:pPr>
        <w:pStyle w:val="ListParagraph"/>
        <w:numPr>
          <w:ilvl w:val="0"/>
          <w:numId w:val="3"/>
        </w:numPr>
        <w:jc w:val="both"/>
        <w:rPr>
          <w:rFonts w:ascii="Arial" w:hAnsi="Arial" w:cs="Arial"/>
          <w:sz w:val="24"/>
          <w:szCs w:val="24"/>
          <w:lang w:val="en-US"/>
        </w:rPr>
      </w:pPr>
      <w:r w:rsidRPr="00CD0812">
        <w:rPr>
          <w:rFonts w:ascii="Arial" w:hAnsi="Arial" w:cs="Arial"/>
          <w:sz w:val="24"/>
          <w:szCs w:val="24"/>
          <w:lang w:val="en-US"/>
        </w:rPr>
        <w:t>Financial Resources: Initial capital for website development, digital marketing budget (Google Ads, Facebook/</w:t>
      </w:r>
      <w:proofErr w:type="spellStart"/>
      <w:r w:rsidRPr="00CD0812">
        <w:rPr>
          <w:rFonts w:ascii="Arial" w:hAnsi="Arial" w:cs="Arial"/>
          <w:sz w:val="24"/>
          <w:szCs w:val="24"/>
          <w:lang w:val="en-US"/>
        </w:rPr>
        <w:t>Instagram</w:t>
      </w:r>
      <w:proofErr w:type="spellEnd"/>
      <w:r w:rsidRPr="00CD0812">
        <w:rPr>
          <w:rFonts w:ascii="Arial" w:hAnsi="Arial" w:cs="Arial"/>
          <w:sz w:val="24"/>
          <w:szCs w:val="24"/>
          <w:lang w:val="en-US"/>
        </w:rPr>
        <w:t xml:space="preserve"> Ads), </w:t>
      </w:r>
      <w:proofErr w:type="gramStart"/>
      <w:r w:rsidRPr="00CD0812">
        <w:rPr>
          <w:rFonts w:ascii="Arial" w:hAnsi="Arial" w:cs="Arial"/>
          <w:sz w:val="24"/>
          <w:szCs w:val="24"/>
          <w:lang w:val="en-US"/>
        </w:rPr>
        <w:t>travel</w:t>
      </w:r>
      <w:proofErr w:type="gramEnd"/>
      <w:r w:rsidRPr="00CD0812">
        <w:rPr>
          <w:rFonts w:ascii="Arial" w:hAnsi="Arial" w:cs="Arial"/>
          <w:sz w:val="24"/>
          <w:szCs w:val="24"/>
          <w:lang w:val="en-US"/>
        </w:rPr>
        <w:t xml:space="preserve"> costs for initial scouting trips to Bulgaria to build partner networks.</w:t>
      </w:r>
    </w:p>
    <w:p w:rsidR="00DF4F0D" w:rsidRDefault="00DF4F0D" w:rsidP="00DF4F0D">
      <w:pPr>
        <w:rPr>
          <w:rFonts w:ascii="Arial" w:hAnsi="Arial" w:cs="Arial"/>
          <w:sz w:val="24"/>
          <w:szCs w:val="24"/>
          <w:lang w:val="en-US"/>
        </w:rPr>
      </w:pPr>
    </w:p>
    <w:p w:rsidR="00DF4F0D" w:rsidRDefault="00916935" w:rsidP="00DE458E">
      <w:pPr>
        <w:pStyle w:val="Heading2"/>
        <w:jc w:val="both"/>
        <w:rPr>
          <w:rFonts w:ascii="Arial" w:hAnsi="Arial" w:cs="Arial"/>
          <w:sz w:val="24"/>
          <w:szCs w:val="24"/>
          <w:lang w:val="en-US"/>
        </w:rPr>
      </w:pPr>
      <w:bookmarkStart w:id="15" w:name="_Toc210946510"/>
      <w:r>
        <w:rPr>
          <w:rFonts w:ascii="Arial" w:hAnsi="Arial" w:cs="Arial"/>
          <w:sz w:val="24"/>
          <w:szCs w:val="24"/>
          <w:lang w:val="en-US"/>
        </w:rPr>
        <w:t>15</w:t>
      </w:r>
      <w:r w:rsidR="00DF4F0D" w:rsidRPr="00DF4F0D">
        <w:rPr>
          <w:rFonts w:ascii="Arial" w:hAnsi="Arial" w:cs="Arial"/>
          <w:sz w:val="24"/>
          <w:szCs w:val="24"/>
          <w:lang w:val="en-US"/>
        </w:rPr>
        <w:t>. Competitive Advantage</w:t>
      </w:r>
      <w:bookmarkEnd w:id="15"/>
      <w:r w:rsidR="00DF4F0D" w:rsidRPr="00DF4F0D">
        <w:rPr>
          <w:rFonts w:ascii="Arial" w:hAnsi="Arial" w:cs="Arial"/>
          <w:sz w:val="24"/>
          <w:szCs w:val="24"/>
          <w:lang w:val="en-US"/>
        </w:rPr>
        <w:t xml:space="preserve"> </w:t>
      </w:r>
    </w:p>
    <w:p w:rsidR="00DF4F0D" w:rsidRDefault="00DF4F0D" w:rsidP="00DE458E">
      <w:pPr>
        <w:jc w:val="both"/>
        <w:rPr>
          <w:lang w:val="en-US"/>
        </w:rPr>
      </w:pPr>
    </w:p>
    <w:p w:rsidR="00DF4F0D" w:rsidRDefault="003E3056" w:rsidP="00DE458E">
      <w:pPr>
        <w:pStyle w:val="ListParagraph"/>
        <w:numPr>
          <w:ilvl w:val="0"/>
          <w:numId w:val="4"/>
        </w:numPr>
        <w:jc w:val="both"/>
        <w:rPr>
          <w:rFonts w:ascii="Arial" w:hAnsi="Arial" w:cs="Arial"/>
          <w:sz w:val="24"/>
          <w:szCs w:val="24"/>
          <w:lang w:val="en-US"/>
        </w:rPr>
      </w:pPr>
      <w:r w:rsidRPr="003E3056">
        <w:rPr>
          <w:rFonts w:ascii="Arial" w:hAnsi="Arial" w:cs="Arial"/>
          <w:sz w:val="24"/>
          <w:szCs w:val="24"/>
          <w:lang w:val="en-US"/>
        </w:rPr>
        <w:t>Dual-Mark</w:t>
      </w:r>
      <w:r>
        <w:rPr>
          <w:rFonts w:ascii="Arial" w:hAnsi="Arial" w:cs="Arial"/>
          <w:sz w:val="24"/>
          <w:szCs w:val="24"/>
          <w:lang w:val="en-US"/>
        </w:rPr>
        <w:t>et Understanding: U</w:t>
      </w:r>
      <w:r w:rsidRPr="003E3056">
        <w:rPr>
          <w:rFonts w:ascii="Arial" w:hAnsi="Arial" w:cs="Arial"/>
          <w:sz w:val="24"/>
          <w:szCs w:val="24"/>
          <w:lang w:val="en-US"/>
        </w:rPr>
        <w:t>nderstand both the UK customer's mindset and the Bulgarian property landscape. This cultural and practical bridge is your single biggest advantage.</w:t>
      </w:r>
    </w:p>
    <w:p w:rsidR="003E3056" w:rsidRDefault="003E3056" w:rsidP="00DE458E">
      <w:pPr>
        <w:pStyle w:val="ListParagraph"/>
        <w:numPr>
          <w:ilvl w:val="0"/>
          <w:numId w:val="4"/>
        </w:numPr>
        <w:jc w:val="both"/>
        <w:rPr>
          <w:rFonts w:ascii="Arial" w:hAnsi="Arial" w:cs="Arial"/>
          <w:sz w:val="24"/>
          <w:szCs w:val="24"/>
          <w:lang w:val="en-US"/>
        </w:rPr>
      </w:pPr>
      <w:r w:rsidRPr="003E3056">
        <w:rPr>
          <w:rFonts w:ascii="Arial" w:hAnsi="Arial" w:cs="Arial"/>
          <w:sz w:val="24"/>
          <w:szCs w:val="24"/>
          <w:lang w:val="en-US"/>
        </w:rPr>
        <w:t>Trust &amp; Transparency: Being based in the UK, you are more accessible and accountable to your clients than a faceless agency in Bulgaria.</w:t>
      </w:r>
    </w:p>
    <w:p w:rsidR="00291672" w:rsidRDefault="00291672" w:rsidP="00DE458E">
      <w:pPr>
        <w:pStyle w:val="ListParagraph"/>
        <w:numPr>
          <w:ilvl w:val="0"/>
          <w:numId w:val="4"/>
        </w:numPr>
        <w:jc w:val="both"/>
        <w:rPr>
          <w:rFonts w:ascii="Arial" w:hAnsi="Arial" w:cs="Arial"/>
          <w:sz w:val="24"/>
          <w:szCs w:val="24"/>
          <w:lang w:val="en-US"/>
        </w:rPr>
      </w:pPr>
      <w:r>
        <w:rPr>
          <w:rFonts w:ascii="Arial" w:hAnsi="Arial" w:cs="Arial"/>
          <w:sz w:val="24"/>
          <w:szCs w:val="24"/>
          <w:lang w:val="en-US"/>
        </w:rPr>
        <w:t xml:space="preserve">Additional services (relocation support, rentals, after-sales care) create stronger </w:t>
      </w:r>
      <w:proofErr w:type="spellStart"/>
      <w:r>
        <w:rPr>
          <w:rFonts w:ascii="Arial" w:hAnsi="Arial" w:cs="Arial"/>
          <w:sz w:val="24"/>
          <w:szCs w:val="24"/>
          <w:lang w:val="en-US"/>
        </w:rPr>
        <w:t>loyality</w:t>
      </w:r>
      <w:proofErr w:type="spellEnd"/>
      <w:r>
        <w:rPr>
          <w:rFonts w:ascii="Arial" w:hAnsi="Arial" w:cs="Arial"/>
          <w:sz w:val="24"/>
          <w:szCs w:val="24"/>
          <w:lang w:val="en-US"/>
        </w:rPr>
        <w:t>.</w:t>
      </w:r>
    </w:p>
    <w:p w:rsidR="00291672" w:rsidRDefault="00291672" w:rsidP="00DE458E">
      <w:pPr>
        <w:pStyle w:val="ListParagraph"/>
        <w:numPr>
          <w:ilvl w:val="0"/>
          <w:numId w:val="4"/>
        </w:numPr>
        <w:jc w:val="both"/>
        <w:rPr>
          <w:rFonts w:ascii="Arial" w:hAnsi="Arial" w:cs="Arial"/>
          <w:sz w:val="24"/>
          <w:szCs w:val="24"/>
          <w:lang w:val="en-US"/>
        </w:rPr>
      </w:pPr>
      <w:r>
        <w:rPr>
          <w:rFonts w:ascii="Arial" w:hAnsi="Arial" w:cs="Arial"/>
          <w:sz w:val="24"/>
          <w:szCs w:val="24"/>
          <w:lang w:val="en-US"/>
        </w:rPr>
        <w:t>Lower competition compared to Spain/Portugal-focused agencies.</w:t>
      </w:r>
    </w:p>
    <w:p w:rsidR="00200373" w:rsidRDefault="00916935" w:rsidP="00DE458E">
      <w:pPr>
        <w:pStyle w:val="Heading2"/>
        <w:jc w:val="both"/>
        <w:rPr>
          <w:rFonts w:ascii="Arial" w:hAnsi="Arial" w:cs="Arial"/>
          <w:sz w:val="24"/>
          <w:szCs w:val="24"/>
          <w:lang w:val="en-US"/>
        </w:rPr>
      </w:pPr>
      <w:bookmarkStart w:id="16" w:name="_Toc210946511"/>
      <w:r>
        <w:rPr>
          <w:rFonts w:ascii="Arial" w:hAnsi="Arial" w:cs="Arial"/>
          <w:sz w:val="24"/>
          <w:szCs w:val="24"/>
          <w:lang w:val="en-US"/>
        </w:rPr>
        <w:t>16</w:t>
      </w:r>
      <w:r w:rsidR="00200373" w:rsidRPr="00200373">
        <w:rPr>
          <w:rFonts w:ascii="Arial" w:hAnsi="Arial" w:cs="Arial"/>
          <w:sz w:val="24"/>
          <w:szCs w:val="24"/>
          <w:lang w:val="en-US"/>
        </w:rPr>
        <w:t>. Timeline &amp; Milestones</w:t>
      </w:r>
      <w:bookmarkEnd w:id="16"/>
    </w:p>
    <w:p w:rsidR="00200373" w:rsidRDefault="00200373" w:rsidP="00DE458E">
      <w:pPr>
        <w:jc w:val="both"/>
        <w:rPr>
          <w:lang w:val="en-US"/>
        </w:rPr>
      </w:pPr>
    </w:p>
    <w:p w:rsidR="00200373" w:rsidRPr="00E014F5" w:rsidRDefault="00200373" w:rsidP="00DE458E">
      <w:pPr>
        <w:jc w:val="both"/>
        <w:rPr>
          <w:rFonts w:ascii="Arial" w:hAnsi="Arial" w:cs="Arial"/>
          <w:b/>
          <w:sz w:val="24"/>
          <w:szCs w:val="24"/>
          <w:lang w:val="en-US"/>
        </w:rPr>
      </w:pPr>
      <w:r w:rsidRPr="00E014F5">
        <w:rPr>
          <w:rFonts w:ascii="Arial" w:hAnsi="Arial" w:cs="Arial"/>
          <w:b/>
          <w:sz w:val="24"/>
          <w:szCs w:val="24"/>
          <w:lang w:val="en-US"/>
        </w:rPr>
        <w:t>Months 1-2</w:t>
      </w:r>
    </w:p>
    <w:p w:rsidR="00200373" w:rsidRDefault="00200373" w:rsidP="00DE458E">
      <w:pPr>
        <w:pStyle w:val="ListParagraph"/>
        <w:numPr>
          <w:ilvl w:val="0"/>
          <w:numId w:val="5"/>
        </w:numPr>
        <w:jc w:val="both"/>
        <w:rPr>
          <w:rFonts w:ascii="Arial" w:hAnsi="Arial" w:cs="Arial"/>
          <w:sz w:val="24"/>
          <w:szCs w:val="24"/>
          <w:lang w:val="en-US"/>
        </w:rPr>
      </w:pPr>
      <w:r>
        <w:rPr>
          <w:rFonts w:ascii="Arial" w:hAnsi="Arial" w:cs="Arial"/>
          <w:sz w:val="24"/>
          <w:szCs w:val="24"/>
          <w:lang w:val="en-US"/>
        </w:rPr>
        <w:t>Finaliz</w:t>
      </w:r>
      <w:r w:rsidRPr="00200373">
        <w:rPr>
          <w:rFonts w:ascii="Arial" w:hAnsi="Arial" w:cs="Arial"/>
          <w:sz w:val="24"/>
          <w:szCs w:val="24"/>
          <w:lang w:val="en-US"/>
        </w:rPr>
        <w:t>e business name, legal structure</w:t>
      </w:r>
    </w:p>
    <w:p w:rsidR="00200373" w:rsidRDefault="00200373" w:rsidP="00DE458E">
      <w:pPr>
        <w:pStyle w:val="ListParagraph"/>
        <w:numPr>
          <w:ilvl w:val="0"/>
          <w:numId w:val="5"/>
        </w:numPr>
        <w:jc w:val="both"/>
        <w:rPr>
          <w:rFonts w:ascii="Arial" w:hAnsi="Arial" w:cs="Arial"/>
          <w:sz w:val="24"/>
          <w:szCs w:val="24"/>
          <w:lang w:val="en-US"/>
        </w:rPr>
      </w:pPr>
      <w:r w:rsidRPr="00200373">
        <w:rPr>
          <w:rFonts w:ascii="Arial" w:hAnsi="Arial" w:cs="Arial"/>
          <w:sz w:val="24"/>
          <w:szCs w:val="24"/>
          <w:lang w:val="en-US"/>
        </w:rPr>
        <w:t>Build website and social media presence</w:t>
      </w:r>
    </w:p>
    <w:p w:rsidR="00200373" w:rsidRDefault="00200373" w:rsidP="00DE458E">
      <w:pPr>
        <w:pStyle w:val="ListParagraph"/>
        <w:numPr>
          <w:ilvl w:val="0"/>
          <w:numId w:val="5"/>
        </w:numPr>
        <w:jc w:val="both"/>
        <w:rPr>
          <w:rFonts w:ascii="Arial" w:hAnsi="Arial" w:cs="Arial"/>
          <w:sz w:val="24"/>
          <w:szCs w:val="24"/>
          <w:lang w:val="en-US"/>
        </w:rPr>
      </w:pPr>
      <w:r>
        <w:rPr>
          <w:rFonts w:ascii="Arial" w:hAnsi="Arial" w:cs="Arial"/>
          <w:sz w:val="24"/>
          <w:szCs w:val="24"/>
          <w:lang w:val="en-US"/>
        </w:rPr>
        <w:t>Partnership with Bulgarian sellers</w:t>
      </w:r>
    </w:p>
    <w:p w:rsidR="00200373" w:rsidRDefault="00200373" w:rsidP="00DE458E">
      <w:pPr>
        <w:jc w:val="both"/>
        <w:rPr>
          <w:rFonts w:ascii="Arial" w:hAnsi="Arial" w:cs="Arial"/>
          <w:b/>
          <w:sz w:val="24"/>
          <w:szCs w:val="24"/>
          <w:lang w:val="en-US"/>
        </w:rPr>
      </w:pPr>
      <w:r w:rsidRPr="00E014F5">
        <w:rPr>
          <w:rFonts w:ascii="Arial" w:hAnsi="Arial" w:cs="Arial"/>
          <w:b/>
          <w:sz w:val="24"/>
          <w:szCs w:val="24"/>
          <w:lang w:val="en-US"/>
        </w:rPr>
        <w:t>Months 3-6</w:t>
      </w:r>
    </w:p>
    <w:p w:rsidR="00E014F5" w:rsidRDefault="00E014F5" w:rsidP="00DE458E">
      <w:pPr>
        <w:pStyle w:val="ListParagraph"/>
        <w:numPr>
          <w:ilvl w:val="0"/>
          <w:numId w:val="6"/>
        </w:numPr>
        <w:jc w:val="both"/>
        <w:rPr>
          <w:rFonts w:ascii="Arial" w:hAnsi="Arial" w:cs="Arial"/>
          <w:sz w:val="24"/>
          <w:szCs w:val="24"/>
          <w:lang w:val="en-US"/>
        </w:rPr>
      </w:pPr>
      <w:r w:rsidRPr="00E014F5">
        <w:rPr>
          <w:rFonts w:ascii="Arial" w:hAnsi="Arial" w:cs="Arial"/>
          <w:sz w:val="24"/>
          <w:szCs w:val="24"/>
          <w:lang w:val="en-US"/>
        </w:rPr>
        <w:t>Begin targeted digital marketing campaigns in the UK.</w:t>
      </w:r>
    </w:p>
    <w:p w:rsidR="00E014F5" w:rsidRDefault="00E014F5" w:rsidP="00DE458E">
      <w:pPr>
        <w:jc w:val="both"/>
        <w:rPr>
          <w:rFonts w:ascii="Arial" w:hAnsi="Arial" w:cs="Arial"/>
          <w:b/>
          <w:sz w:val="24"/>
          <w:szCs w:val="24"/>
          <w:lang w:val="en-US"/>
        </w:rPr>
      </w:pPr>
      <w:r w:rsidRPr="00E014F5">
        <w:rPr>
          <w:rFonts w:ascii="Arial" w:hAnsi="Arial" w:cs="Arial"/>
          <w:b/>
          <w:sz w:val="24"/>
          <w:szCs w:val="24"/>
          <w:lang w:val="en-US"/>
        </w:rPr>
        <w:t>Months 7-12</w:t>
      </w:r>
    </w:p>
    <w:p w:rsidR="00E014F5" w:rsidRDefault="00E014F5" w:rsidP="00DE458E">
      <w:pPr>
        <w:pStyle w:val="ListParagraph"/>
        <w:numPr>
          <w:ilvl w:val="0"/>
          <w:numId w:val="6"/>
        </w:numPr>
        <w:jc w:val="both"/>
        <w:rPr>
          <w:rFonts w:ascii="Arial" w:hAnsi="Arial" w:cs="Arial"/>
          <w:sz w:val="24"/>
          <w:szCs w:val="24"/>
          <w:lang w:val="en-US"/>
        </w:rPr>
      </w:pPr>
      <w:r w:rsidRPr="00E014F5">
        <w:rPr>
          <w:rFonts w:ascii="Arial" w:hAnsi="Arial" w:cs="Arial"/>
          <w:sz w:val="24"/>
          <w:szCs w:val="24"/>
          <w:lang w:val="en-US"/>
        </w:rPr>
        <w:t>Facilitate first 3-5 successful property purchases</w:t>
      </w:r>
    </w:p>
    <w:p w:rsidR="00E014F5" w:rsidRDefault="00E014F5" w:rsidP="00DE458E">
      <w:pPr>
        <w:pStyle w:val="ListParagraph"/>
        <w:numPr>
          <w:ilvl w:val="0"/>
          <w:numId w:val="6"/>
        </w:numPr>
        <w:jc w:val="both"/>
        <w:rPr>
          <w:rFonts w:ascii="Arial" w:hAnsi="Arial" w:cs="Arial"/>
          <w:sz w:val="24"/>
          <w:szCs w:val="24"/>
          <w:lang w:val="en-US"/>
        </w:rPr>
      </w:pPr>
      <w:r w:rsidRPr="00E014F5">
        <w:rPr>
          <w:rFonts w:ascii="Arial" w:hAnsi="Arial" w:cs="Arial"/>
          <w:sz w:val="24"/>
          <w:szCs w:val="24"/>
          <w:lang w:val="en-US"/>
        </w:rPr>
        <w:t>Refine marketing strategy based on what works.</w:t>
      </w:r>
    </w:p>
    <w:p w:rsidR="00E725D9" w:rsidRDefault="00E725D9" w:rsidP="00DE458E">
      <w:pPr>
        <w:pStyle w:val="ListParagraph"/>
        <w:jc w:val="both"/>
        <w:rPr>
          <w:rFonts w:ascii="Arial" w:hAnsi="Arial" w:cs="Arial"/>
          <w:sz w:val="24"/>
          <w:szCs w:val="24"/>
          <w:lang w:val="en-US"/>
        </w:rPr>
      </w:pPr>
    </w:p>
    <w:p w:rsidR="00E725D9" w:rsidRDefault="00E725D9" w:rsidP="00DE458E">
      <w:pPr>
        <w:pStyle w:val="ListParagraph"/>
        <w:jc w:val="both"/>
        <w:rPr>
          <w:rFonts w:ascii="Arial" w:hAnsi="Arial" w:cs="Arial"/>
          <w:sz w:val="24"/>
          <w:szCs w:val="24"/>
          <w:lang w:val="en-US"/>
        </w:rPr>
      </w:pPr>
    </w:p>
    <w:p w:rsidR="006C28E5" w:rsidRDefault="006C28E5" w:rsidP="00E725D9">
      <w:pPr>
        <w:pStyle w:val="Heading2"/>
        <w:rPr>
          <w:rFonts w:ascii="Arial" w:hAnsi="Arial" w:cs="Arial"/>
          <w:sz w:val="24"/>
          <w:szCs w:val="24"/>
          <w:lang w:val="en-US"/>
        </w:rPr>
      </w:pPr>
      <w:bookmarkStart w:id="17" w:name="_Toc210946512"/>
    </w:p>
    <w:p w:rsidR="006C28E5" w:rsidRPr="006C28E5" w:rsidRDefault="006C28E5" w:rsidP="006C28E5">
      <w:pPr>
        <w:rPr>
          <w:lang w:val="en-US"/>
        </w:rPr>
      </w:pPr>
    </w:p>
    <w:p w:rsidR="00E725D9" w:rsidRDefault="00916935" w:rsidP="00E725D9">
      <w:pPr>
        <w:pStyle w:val="Heading2"/>
        <w:rPr>
          <w:rFonts w:ascii="Arial" w:hAnsi="Arial" w:cs="Arial"/>
          <w:sz w:val="24"/>
          <w:szCs w:val="24"/>
          <w:lang w:val="en-US"/>
        </w:rPr>
      </w:pPr>
      <w:r>
        <w:rPr>
          <w:rFonts w:ascii="Arial" w:hAnsi="Arial" w:cs="Arial"/>
          <w:sz w:val="24"/>
          <w:szCs w:val="24"/>
          <w:lang w:val="en-US"/>
        </w:rPr>
        <w:lastRenderedPageBreak/>
        <w:t xml:space="preserve">17. </w:t>
      </w:r>
      <w:r w:rsidR="00E725D9" w:rsidRPr="00E725D9">
        <w:rPr>
          <w:rFonts w:ascii="Arial" w:hAnsi="Arial" w:cs="Arial"/>
          <w:sz w:val="24"/>
          <w:szCs w:val="24"/>
          <w:lang w:val="en-US"/>
        </w:rPr>
        <w:t xml:space="preserve">Implementation Timeline (Gantt </w:t>
      </w:r>
      <w:proofErr w:type="gramStart"/>
      <w:r w:rsidR="00E725D9" w:rsidRPr="00E725D9">
        <w:rPr>
          <w:rFonts w:ascii="Arial" w:hAnsi="Arial" w:cs="Arial"/>
          <w:sz w:val="24"/>
          <w:szCs w:val="24"/>
          <w:lang w:val="en-US"/>
        </w:rPr>
        <w:t>Chart</w:t>
      </w:r>
      <w:proofErr w:type="gramEnd"/>
      <w:r w:rsidR="00E725D9" w:rsidRPr="00E725D9">
        <w:rPr>
          <w:rFonts w:ascii="Arial" w:hAnsi="Arial" w:cs="Arial"/>
          <w:sz w:val="24"/>
          <w:szCs w:val="24"/>
          <w:lang w:val="en-US"/>
        </w:rPr>
        <w:t>)</w:t>
      </w:r>
      <w:bookmarkEnd w:id="17"/>
    </w:p>
    <w:p w:rsidR="00E725D9" w:rsidRDefault="00E725D9" w:rsidP="00E725D9">
      <w:pPr>
        <w:rPr>
          <w:lang w:val="en-US"/>
        </w:rPr>
      </w:pPr>
    </w:p>
    <w:tbl>
      <w:tblPr>
        <w:tblStyle w:val="TableGrid"/>
        <w:tblW w:w="0" w:type="auto"/>
        <w:tblLook w:val="04A0" w:firstRow="1" w:lastRow="0" w:firstColumn="1" w:lastColumn="0" w:noHBand="0" w:noVBand="1"/>
      </w:tblPr>
      <w:tblGrid>
        <w:gridCol w:w="1535"/>
        <w:gridCol w:w="1535"/>
        <w:gridCol w:w="1535"/>
        <w:gridCol w:w="1535"/>
        <w:gridCol w:w="1536"/>
        <w:gridCol w:w="1536"/>
      </w:tblGrid>
      <w:tr w:rsidR="0001074C" w:rsidTr="0001074C">
        <w:tc>
          <w:tcPr>
            <w:tcW w:w="1535" w:type="dxa"/>
          </w:tcPr>
          <w:p w:rsidR="0001074C" w:rsidRPr="00F238E7" w:rsidRDefault="0001074C" w:rsidP="00E725D9">
            <w:pPr>
              <w:rPr>
                <w:rFonts w:ascii="Arial" w:hAnsi="Arial" w:cs="Arial"/>
                <w:color w:val="1F497D" w:themeColor="text2"/>
                <w:sz w:val="24"/>
                <w:szCs w:val="24"/>
                <w:lang w:val="en-US"/>
              </w:rPr>
            </w:pPr>
            <w:r w:rsidRPr="00F238E7">
              <w:rPr>
                <w:rFonts w:ascii="Arial" w:hAnsi="Arial" w:cs="Arial"/>
                <w:color w:val="1F497D" w:themeColor="text2"/>
                <w:sz w:val="24"/>
                <w:szCs w:val="24"/>
                <w:lang w:val="en-US"/>
              </w:rPr>
              <w:t>Activity</w:t>
            </w:r>
          </w:p>
        </w:tc>
        <w:tc>
          <w:tcPr>
            <w:tcW w:w="1535" w:type="dxa"/>
          </w:tcPr>
          <w:p w:rsidR="0001074C" w:rsidRPr="00F238E7" w:rsidRDefault="0001074C" w:rsidP="00E725D9">
            <w:pPr>
              <w:rPr>
                <w:rFonts w:ascii="Arial" w:hAnsi="Arial" w:cs="Arial"/>
                <w:color w:val="1F497D" w:themeColor="text2"/>
                <w:sz w:val="24"/>
                <w:szCs w:val="24"/>
                <w:lang w:val="en-US"/>
              </w:rPr>
            </w:pPr>
            <w:r w:rsidRPr="00F238E7">
              <w:rPr>
                <w:rFonts w:ascii="Arial" w:hAnsi="Arial" w:cs="Arial"/>
                <w:color w:val="1F497D" w:themeColor="text2"/>
                <w:sz w:val="24"/>
                <w:szCs w:val="24"/>
                <w:lang w:val="en-US"/>
              </w:rPr>
              <w:t>Month 1-2</w:t>
            </w:r>
          </w:p>
        </w:tc>
        <w:tc>
          <w:tcPr>
            <w:tcW w:w="1535" w:type="dxa"/>
          </w:tcPr>
          <w:p w:rsidR="0001074C" w:rsidRPr="00F238E7" w:rsidRDefault="0001074C" w:rsidP="00E725D9">
            <w:pPr>
              <w:rPr>
                <w:rFonts w:ascii="Arial" w:hAnsi="Arial" w:cs="Arial"/>
                <w:color w:val="1F497D" w:themeColor="text2"/>
                <w:sz w:val="24"/>
                <w:szCs w:val="24"/>
                <w:lang w:val="en-US"/>
              </w:rPr>
            </w:pPr>
            <w:r w:rsidRPr="00F238E7">
              <w:rPr>
                <w:rFonts w:ascii="Arial" w:hAnsi="Arial" w:cs="Arial"/>
                <w:color w:val="1F497D" w:themeColor="text2"/>
                <w:sz w:val="24"/>
                <w:szCs w:val="24"/>
                <w:lang w:val="en-US"/>
              </w:rPr>
              <w:t>3-4</w:t>
            </w:r>
          </w:p>
        </w:tc>
        <w:tc>
          <w:tcPr>
            <w:tcW w:w="1535" w:type="dxa"/>
          </w:tcPr>
          <w:p w:rsidR="0001074C" w:rsidRPr="00F238E7" w:rsidRDefault="0001074C" w:rsidP="00E725D9">
            <w:pPr>
              <w:rPr>
                <w:rFonts w:ascii="Arial" w:hAnsi="Arial" w:cs="Arial"/>
                <w:color w:val="1F497D" w:themeColor="text2"/>
                <w:sz w:val="24"/>
                <w:szCs w:val="24"/>
                <w:lang w:val="en-US"/>
              </w:rPr>
            </w:pPr>
            <w:r w:rsidRPr="00F238E7">
              <w:rPr>
                <w:rFonts w:ascii="Arial" w:hAnsi="Arial" w:cs="Arial"/>
                <w:color w:val="1F497D" w:themeColor="text2"/>
                <w:sz w:val="24"/>
                <w:szCs w:val="24"/>
                <w:lang w:val="en-US"/>
              </w:rPr>
              <w:t>5-6</w:t>
            </w:r>
          </w:p>
        </w:tc>
        <w:tc>
          <w:tcPr>
            <w:tcW w:w="1536" w:type="dxa"/>
          </w:tcPr>
          <w:p w:rsidR="0001074C" w:rsidRPr="00F238E7" w:rsidRDefault="0001074C" w:rsidP="00E725D9">
            <w:pPr>
              <w:rPr>
                <w:rFonts w:ascii="Arial" w:hAnsi="Arial" w:cs="Arial"/>
                <w:color w:val="1F497D" w:themeColor="text2"/>
                <w:sz w:val="24"/>
                <w:szCs w:val="24"/>
                <w:lang w:val="en-US"/>
              </w:rPr>
            </w:pPr>
            <w:r w:rsidRPr="00F238E7">
              <w:rPr>
                <w:rFonts w:ascii="Arial" w:hAnsi="Arial" w:cs="Arial"/>
                <w:color w:val="1F497D" w:themeColor="text2"/>
                <w:sz w:val="24"/>
                <w:szCs w:val="24"/>
                <w:lang w:val="en-US"/>
              </w:rPr>
              <w:t>7-9</w:t>
            </w:r>
          </w:p>
        </w:tc>
        <w:tc>
          <w:tcPr>
            <w:tcW w:w="1536" w:type="dxa"/>
          </w:tcPr>
          <w:p w:rsidR="0001074C" w:rsidRPr="00F238E7" w:rsidRDefault="0001074C" w:rsidP="00E725D9">
            <w:pPr>
              <w:rPr>
                <w:rFonts w:ascii="Arial" w:hAnsi="Arial" w:cs="Arial"/>
                <w:color w:val="1F497D" w:themeColor="text2"/>
                <w:sz w:val="24"/>
                <w:szCs w:val="24"/>
                <w:lang w:val="en-US"/>
              </w:rPr>
            </w:pPr>
            <w:r w:rsidRPr="00F238E7">
              <w:rPr>
                <w:rFonts w:ascii="Arial" w:hAnsi="Arial" w:cs="Arial"/>
                <w:color w:val="1F497D" w:themeColor="text2"/>
                <w:sz w:val="24"/>
                <w:szCs w:val="24"/>
                <w:lang w:val="en-US"/>
              </w:rPr>
              <w:t>10-12</w:t>
            </w:r>
          </w:p>
        </w:tc>
      </w:tr>
      <w:tr w:rsidR="0001074C" w:rsidTr="0001074C">
        <w:tc>
          <w:tcPr>
            <w:tcW w:w="1535" w:type="dxa"/>
          </w:tcPr>
          <w:p w:rsidR="0001074C" w:rsidRDefault="0001074C" w:rsidP="00E725D9">
            <w:pPr>
              <w:rPr>
                <w:rFonts w:ascii="Arial" w:hAnsi="Arial" w:cs="Arial"/>
                <w:sz w:val="24"/>
                <w:szCs w:val="24"/>
                <w:lang w:val="en-US"/>
              </w:rPr>
            </w:pPr>
            <w:r>
              <w:rPr>
                <w:rFonts w:ascii="Arial" w:hAnsi="Arial" w:cs="Arial"/>
                <w:sz w:val="24"/>
                <w:szCs w:val="24"/>
                <w:lang w:val="en-US"/>
              </w:rPr>
              <w:t>Market research and partnership</w:t>
            </w:r>
          </w:p>
        </w:tc>
        <w:tc>
          <w:tcPr>
            <w:tcW w:w="1535" w:type="dxa"/>
          </w:tcPr>
          <w:p w:rsidR="0001074C" w:rsidRPr="0001074C" w:rsidRDefault="0001074C" w:rsidP="0001074C">
            <w:pPr>
              <w:pStyle w:val="ListParagraph"/>
              <w:numPr>
                <w:ilvl w:val="0"/>
                <w:numId w:val="12"/>
              </w:numPr>
              <w:rPr>
                <w:rFonts w:ascii="Arial" w:hAnsi="Arial" w:cs="Arial"/>
                <w:sz w:val="24"/>
                <w:szCs w:val="24"/>
                <w:lang w:val="en-US"/>
              </w:rPr>
            </w:pPr>
          </w:p>
        </w:tc>
        <w:tc>
          <w:tcPr>
            <w:tcW w:w="1535" w:type="dxa"/>
          </w:tcPr>
          <w:p w:rsidR="0001074C" w:rsidRDefault="0001074C" w:rsidP="00E725D9">
            <w:pPr>
              <w:rPr>
                <w:rFonts w:ascii="Arial" w:hAnsi="Arial" w:cs="Arial"/>
                <w:sz w:val="24"/>
                <w:szCs w:val="24"/>
                <w:lang w:val="en-US"/>
              </w:rPr>
            </w:pPr>
          </w:p>
        </w:tc>
        <w:tc>
          <w:tcPr>
            <w:tcW w:w="1535" w:type="dxa"/>
          </w:tcPr>
          <w:p w:rsidR="0001074C" w:rsidRDefault="0001074C" w:rsidP="00E725D9">
            <w:pPr>
              <w:rPr>
                <w:rFonts w:ascii="Arial" w:hAnsi="Arial" w:cs="Arial"/>
                <w:sz w:val="24"/>
                <w:szCs w:val="24"/>
                <w:lang w:val="en-US"/>
              </w:rPr>
            </w:pPr>
          </w:p>
        </w:tc>
        <w:tc>
          <w:tcPr>
            <w:tcW w:w="1536" w:type="dxa"/>
          </w:tcPr>
          <w:p w:rsidR="0001074C" w:rsidRDefault="0001074C" w:rsidP="00E725D9">
            <w:pPr>
              <w:rPr>
                <w:rFonts w:ascii="Arial" w:hAnsi="Arial" w:cs="Arial"/>
                <w:sz w:val="24"/>
                <w:szCs w:val="24"/>
                <w:lang w:val="en-US"/>
              </w:rPr>
            </w:pPr>
          </w:p>
        </w:tc>
        <w:tc>
          <w:tcPr>
            <w:tcW w:w="1536" w:type="dxa"/>
          </w:tcPr>
          <w:p w:rsidR="0001074C" w:rsidRDefault="0001074C" w:rsidP="00E725D9">
            <w:pPr>
              <w:rPr>
                <w:rFonts w:ascii="Arial" w:hAnsi="Arial" w:cs="Arial"/>
                <w:sz w:val="24"/>
                <w:szCs w:val="24"/>
                <w:lang w:val="en-US"/>
              </w:rPr>
            </w:pPr>
          </w:p>
        </w:tc>
      </w:tr>
      <w:tr w:rsidR="0001074C" w:rsidTr="0001074C">
        <w:tc>
          <w:tcPr>
            <w:tcW w:w="1535" w:type="dxa"/>
          </w:tcPr>
          <w:p w:rsidR="0001074C" w:rsidRDefault="0001074C" w:rsidP="00E725D9">
            <w:pPr>
              <w:rPr>
                <w:rFonts w:ascii="Arial" w:hAnsi="Arial" w:cs="Arial"/>
                <w:sz w:val="24"/>
                <w:szCs w:val="24"/>
                <w:lang w:val="en-US"/>
              </w:rPr>
            </w:pPr>
            <w:r>
              <w:rPr>
                <w:rFonts w:ascii="Arial" w:hAnsi="Arial" w:cs="Arial"/>
                <w:sz w:val="24"/>
                <w:szCs w:val="24"/>
                <w:lang w:val="en-US"/>
              </w:rPr>
              <w:t>Website and CRM launch</w:t>
            </w:r>
          </w:p>
        </w:tc>
        <w:tc>
          <w:tcPr>
            <w:tcW w:w="1535" w:type="dxa"/>
          </w:tcPr>
          <w:p w:rsidR="0001074C" w:rsidRDefault="0001074C" w:rsidP="00E725D9">
            <w:pPr>
              <w:rPr>
                <w:rFonts w:ascii="Arial" w:hAnsi="Arial" w:cs="Arial"/>
                <w:sz w:val="24"/>
                <w:szCs w:val="24"/>
                <w:lang w:val="en-US"/>
              </w:rPr>
            </w:pPr>
          </w:p>
        </w:tc>
        <w:tc>
          <w:tcPr>
            <w:tcW w:w="1535" w:type="dxa"/>
          </w:tcPr>
          <w:p w:rsidR="0001074C" w:rsidRPr="0001074C" w:rsidRDefault="0001074C" w:rsidP="0001074C">
            <w:pPr>
              <w:pStyle w:val="ListParagraph"/>
              <w:numPr>
                <w:ilvl w:val="0"/>
                <w:numId w:val="12"/>
              </w:numPr>
              <w:rPr>
                <w:rFonts w:ascii="Arial" w:hAnsi="Arial" w:cs="Arial"/>
                <w:sz w:val="24"/>
                <w:szCs w:val="24"/>
                <w:lang w:val="en-US"/>
              </w:rPr>
            </w:pPr>
          </w:p>
        </w:tc>
        <w:tc>
          <w:tcPr>
            <w:tcW w:w="1535" w:type="dxa"/>
          </w:tcPr>
          <w:p w:rsidR="0001074C" w:rsidRDefault="0001074C" w:rsidP="00E725D9">
            <w:pPr>
              <w:rPr>
                <w:rFonts w:ascii="Arial" w:hAnsi="Arial" w:cs="Arial"/>
                <w:sz w:val="24"/>
                <w:szCs w:val="24"/>
                <w:lang w:val="en-US"/>
              </w:rPr>
            </w:pPr>
          </w:p>
        </w:tc>
        <w:tc>
          <w:tcPr>
            <w:tcW w:w="1536" w:type="dxa"/>
          </w:tcPr>
          <w:p w:rsidR="0001074C" w:rsidRDefault="0001074C" w:rsidP="00E725D9">
            <w:pPr>
              <w:rPr>
                <w:rFonts w:ascii="Arial" w:hAnsi="Arial" w:cs="Arial"/>
                <w:sz w:val="24"/>
                <w:szCs w:val="24"/>
                <w:lang w:val="en-US"/>
              </w:rPr>
            </w:pPr>
          </w:p>
        </w:tc>
        <w:tc>
          <w:tcPr>
            <w:tcW w:w="1536" w:type="dxa"/>
          </w:tcPr>
          <w:p w:rsidR="0001074C" w:rsidRDefault="0001074C" w:rsidP="00E725D9">
            <w:pPr>
              <w:rPr>
                <w:rFonts w:ascii="Arial" w:hAnsi="Arial" w:cs="Arial"/>
                <w:sz w:val="24"/>
                <w:szCs w:val="24"/>
                <w:lang w:val="en-US"/>
              </w:rPr>
            </w:pPr>
          </w:p>
        </w:tc>
      </w:tr>
      <w:tr w:rsidR="0001074C" w:rsidTr="0001074C">
        <w:tc>
          <w:tcPr>
            <w:tcW w:w="1535" w:type="dxa"/>
          </w:tcPr>
          <w:p w:rsidR="0001074C" w:rsidRDefault="0001074C" w:rsidP="00E725D9">
            <w:pPr>
              <w:rPr>
                <w:rFonts w:ascii="Arial" w:hAnsi="Arial" w:cs="Arial"/>
                <w:sz w:val="24"/>
                <w:szCs w:val="24"/>
                <w:lang w:val="en-US"/>
              </w:rPr>
            </w:pPr>
            <w:r>
              <w:rPr>
                <w:rFonts w:ascii="Arial" w:hAnsi="Arial" w:cs="Arial"/>
                <w:sz w:val="24"/>
                <w:szCs w:val="24"/>
                <w:lang w:val="en-US"/>
              </w:rPr>
              <w:t>Marketing campaign (UK launch)</w:t>
            </w:r>
          </w:p>
        </w:tc>
        <w:tc>
          <w:tcPr>
            <w:tcW w:w="1535" w:type="dxa"/>
          </w:tcPr>
          <w:p w:rsidR="0001074C" w:rsidRDefault="0001074C" w:rsidP="00E725D9">
            <w:pPr>
              <w:rPr>
                <w:rFonts w:ascii="Arial" w:hAnsi="Arial" w:cs="Arial"/>
                <w:sz w:val="24"/>
                <w:szCs w:val="24"/>
                <w:lang w:val="en-US"/>
              </w:rPr>
            </w:pPr>
          </w:p>
        </w:tc>
        <w:tc>
          <w:tcPr>
            <w:tcW w:w="1535" w:type="dxa"/>
          </w:tcPr>
          <w:p w:rsidR="0001074C" w:rsidRPr="0001074C" w:rsidRDefault="0001074C" w:rsidP="0001074C">
            <w:pPr>
              <w:pStyle w:val="ListParagraph"/>
              <w:numPr>
                <w:ilvl w:val="0"/>
                <w:numId w:val="12"/>
              </w:numPr>
              <w:rPr>
                <w:rFonts w:ascii="Arial" w:hAnsi="Arial" w:cs="Arial"/>
                <w:sz w:val="24"/>
                <w:szCs w:val="24"/>
                <w:lang w:val="en-US"/>
              </w:rPr>
            </w:pPr>
          </w:p>
        </w:tc>
        <w:tc>
          <w:tcPr>
            <w:tcW w:w="1535" w:type="dxa"/>
          </w:tcPr>
          <w:p w:rsidR="0001074C" w:rsidRPr="0001074C" w:rsidRDefault="0001074C" w:rsidP="0001074C">
            <w:pPr>
              <w:pStyle w:val="ListParagraph"/>
              <w:numPr>
                <w:ilvl w:val="0"/>
                <w:numId w:val="12"/>
              </w:numPr>
              <w:rPr>
                <w:rFonts w:ascii="Arial" w:hAnsi="Arial" w:cs="Arial"/>
                <w:sz w:val="24"/>
                <w:szCs w:val="24"/>
                <w:lang w:val="en-US"/>
              </w:rPr>
            </w:pPr>
          </w:p>
        </w:tc>
        <w:tc>
          <w:tcPr>
            <w:tcW w:w="1536" w:type="dxa"/>
          </w:tcPr>
          <w:p w:rsidR="0001074C" w:rsidRDefault="0001074C" w:rsidP="00E725D9">
            <w:pPr>
              <w:rPr>
                <w:rFonts w:ascii="Arial" w:hAnsi="Arial" w:cs="Arial"/>
                <w:sz w:val="24"/>
                <w:szCs w:val="24"/>
                <w:lang w:val="en-US"/>
              </w:rPr>
            </w:pPr>
          </w:p>
        </w:tc>
        <w:tc>
          <w:tcPr>
            <w:tcW w:w="1536" w:type="dxa"/>
          </w:tcPr>
          <w:p w:rsidR="0001074C" w:rsidRDefault="0001074C" w:rsidP="00E725D9">
            <w:pPr>
              <w:rPr>
                <w:rFonts w:ascii="Arial" w:hAnsi="Arial" w:cs="Arial"/>
                <w:sz w:val="24"/>
                <w:szCs w:val="24"/>
                <w:lang w:val="en-US"/>
              </w:rPr>
            </w:pPr>
          </w:p>
        </w:tc>
      </w:tr>
      <w:tr w:rsidR="0001074C" w:rsidTr="0001074C">
        <w:tc>
          <w:tcPr>
            <w:tcW w:w="1535" w:type="dxa"/>
          </w:tcPr>
          <w:p w:rsidR="0001074C" w:rsidRDefault="0001074C" w:rsidP="00E725D9">
            <w:pPr>
              <w:rPr>
                <w:rFonts w:ascii="Arial" w:hAnsi="Arial" w:cs="Arial"/>
                <w:sz w:val="24"/>
                <w:szCs w:val="24"/>
                <w:lang w:val="en-US"/>
              </w:rPr>
            </w:pPr>
            <w:r>
              <w:rPr>
                <w:rFonts w:ascii="Arial" w:hAnsi="Arial" w:cs="Arial"/>
                <w:sz w:val="24"/>
                <w:szCs w:val="24"/>
                <w:lang w:val="en-US"/>
              </w:rPr>
              <w:t>Sales and client onboarding</w:t>
            </w:r>
          </w:p>
        </w:tc>
        <w:tc>
          <w:tcPr>
            <w:tcW w:w="1535" w:type="dxa"/>
          </w:tcPr>
          <w:p w:rsidR="0001074C" w:rsidRDefault="0001074C" w:rsidP="00E725D9">
            <w:pPr>
              <w:rPr>
                <w:rFonts w:ascii="Arial" w:hAnsi="Arial" w:cs="Arial"/>
                <w:sz w:val="24"/>
                <w:szCs w:val="24"/>
                <w:lang w:val="en-US"/>
              </w:rPr>
            </w:pPr>
          </w:p>
        </w:tc>
        <w:tc>
          <w:tcPr>
            <w:tcW w:w="1535" w:type="dxa"/>
          </w:tcPr>
          <w:p w:rsidR="0001074C" w:rsidRDefault="0001074C" w:rsidP="00E725D9">
            <w:pPr>
              <w:rPr>
                <w:rFonts w:ascii="Arial" w:hAnsi="Arial" w:cs="Arial"/>
                <w:sz w:val="24"/>
                <w:szCs w:val="24"/>
                <w:lang w:val="en-US"/>
              </w:rPr>
            </w:pPr>
          </w:p>
        </w:tc>
        <w:tc>
          <w:tcPr>
            <w:tcW w:w="1535" w:type="dxa"/>
          </w:tcPr>
          <w:p w:rsidR="0001074C" w:rsidRPr="0001074C" w:rsidRDefault="0001074C" w:rsidP="0001074C">
            <w:pPr>
              <w:pStyle w:val="ListParagraph"/>
              <w:numPr>
                <w:ilvl w:val="0"/>
                <w:numId w:val="12"/>
              </w:numPr>
              <w:rPr>
                <w:rFonts w:ascii="Arial" w:hAnsi="Arial" w:cs="Arial"/>
                <w:sz w:val="24"/>
                <w:szCs w:val="24"/>
                <w:lang w:val="en-US"/>
              </w:rPr>
            </w:pPr>
          </w:p>
        </w:tc>
        <w:tc>
          <w:tcPr>
            <w:tcW w:w="1536" w:type="dxa"/>
          </w:tcPr>
          <w:p w:rsidR="0001074C" w:rsidRPr="0001074C" w:rsidRDefault="0001074C" w:rsidP="0001074C">
            <w:pPr>
              <w:pStyle w:val="ListParagraph"/>
              <w:numPr>
                <w:ilvl w:val="0"/>
                <w:numId w:val="12"/>
              </w:numPr>
              <w:rPr>
                <w:rFonts w:ascii="Arial" w:hAnsi="Arial" w:cs="Arial"/>
                <w:sz w:val="24"/>
                <w:szCs w:val="24"/>
                <w:lang w:val="en-US"/>
              </w:rPr>
            </w:pPr>
          </w:p>
        </w:tc>
        <w:tc>
          <w:tcPr>
            <w:tcW w:w="1536" w:type="dxa"/>
          </w:tcPr>
          <w:p w:rsidR="0001074C" w:rsidRDefault="0001074C" w:rsidP="00E725D9">
            <w:pPr>
              <w:rPr>
                <w:rFonts w:ascii="Arial" w:hAnsi="Arial" w:cs="Arial"/>
                <w:sz w:val="24"/>
                <w:szCs w:val="24"/>
                <w:lang w:val="en-US"/>
              </w:rPr>
            </w:pPr>
          </w:p>
        </w:tc>
      </w:tr>
      <w:tr w:rsidR="0001074C" w:rsidTr="0001074C">
        <w:tc>
          <w:tcPr>
            <w:tcW w:w="1535" w:type="dxa"/>
          </w:tcPr>
          <w:p w:rsidR="0001074C" w:rsidRDefault="0001074C" w:rsidP="00E725D9">
            <w:pPr>
              <w:rPr>
                <w:rFonts w:ascii="Arial" w:hAnsi="Arial" w:cs="Arial"/>
                <w:sz w:val="24"/>
                <w:szCs w:val="24"/>
                <w:lang w:val="en-US"/>
              </w:rPr>
            </w:pPr>
            <w:r>
              <w:rPr>
                <w:rFonts w:ascii="Arial" w:hAnsi="Arial" w:cs="Arial"/>
                <w:sz w:val="24"/>
                <w:szCs w:val="24"/>
                <w:lang w:val="en-US"/>
              </w:rPr>
              <w:t>Evaluation and expansion</w:t>
            </w:r>
          </w:p>
        </w:tc>
        <w:tc>
          <w:tcPr>
            <w:tcW w:w="1535" w:type="dxa"/>
          </w:tcPr>
          <w:p w:rsidR="0001074C" w:rsidRDefault="0001074C" w:rsidP="00E725D9">
            <w:pPr>
              <w:rPr>
                <w:rFonts w:ascii="Arial" w:hAnsi="Arial" w:cs="Arial"/>
                <w:sz w:val="24"/>
                <w:szCs w:val="24"/>
                <w:lang w:val="en-US"/>
              </w:rPr>
            </w:pPr>
          </w:p>
        </w:tc>
        <w:tc>
          <w:tcPr>
            <w:tcW w:w="1535" w:type="dxa"/>
          </w:tcPr>
          <w:p w:rsidR="0001074C" w:rsidRDefault="0001074C" w:rsidP="00E725D9">
            <w:pPr>
              <w:rPr>
                <w:rFonts w:ascii="Arial" w:hAnsi="Arial" w:cs="Arial"/>
                <w:sz w:val="24"/>
                <w:szCs w:val="24"/>
                <w:lang w:val="en-US"/>
              </w:rPr>
            </w:pPr>
          </w:p>
        </w:tc>
        <w:tc>
          <w:tcPr>
            <w:tcW w:w="1535" w:type="dxa"/>
          </w:tcPr>
          <w:p w:rsidR="0001074C" w:rsidRDefault="0001074C" w:rsidP="00E725D9">
            <w:pPr>
              <w:rPr>
                <w:rFonts w:ascii="Arial" w:hAnsi="Arial" w:cs="Arial"/>
                <w:sz w:val="24"/>
                <w:szCs w:val="24"/>
                <w:lang w:val="en-US"/>
              </w:rPr>
            </w:pPr>
          </w:p>
        </w:tc>
        <w:tc>
          <w:tcPr>
            <w:tcW w:w="1536" w:type="dxa"/>
          </w:tcPr>
          <w:p w:rsidR="0001074C" w:rsidRPr="0001074C" w:rsidRDefault="0001074C" w:rsidP="0001074C">
            <w:pPr>
              <w:pStyle w:val="ListParagraph"/>
              <w:numPr>
                <w:ilvl w:val="0"/>
                <w:numId w:val="12"/>
              </w:numPr>
              <w:rPr>
                <w:rFonts w:ascii="Arial" w:hAnsi="Arial" w:cs="Arial"/>
                <w:sz w:val="24"/>
                <w:szCs w:val="24"/>
                <w:lang w:val="en-US"/>
              </w:rPr>
            </w:pPr>
          </w:p>
        </w:tc>
        <w:tc>
          <w:tcPr>
            <w:tcW w:w="1536" w:type="dxa"/>
          </w:tcPr>
          <w:p w:rsidR="0001074C" w:rsidRPr="0001074C" w:rsidRDefault="0001074C" w:rsidP="0001074C">
            <w:pPr>
              <w:pStyle w:val="ListParagraph"/>
              <w:numPr>
                <w:ilvl w:val="0"/>
                <w:numId w:val="12"/>
              </w:numPr>
              <w:rPr>
                <w:rFonts w:ascii="Arial" w:hAnsi="Arial" w:cs="Arial"/>
                <w:sz w:val="24"/>
                <w:szCs w:val="24"/>
                <w:lang w:val="en-US"/>
              </w:rPr>
            </w:pPr>
          </w:p>
        </w:tc>
      </w:tr>
    </w:tbl>
    <w:p w:rsidR="00E725D9" w:rsidRPr="00E725D9" w:rsidRDefault="00E725D9" w:rsidP="00E725D9">
      <w:pPr>
        <w:rPr>
          <w:rFonts w:ascii="Arial" w:hAnsi="Arial" w:cs="Arial"/>
          <w:sz w:val="24"/>
          <w:szCs w:val="24"/>
          <w:lang w:val="en-US"/>
        </w:rPr>
      </w:pPr>
    </w:p>
    <w:p w:rsidR="001C290C" w:rsidRDefault="00916935" w:rsidP="00DE458E">
      <w:pPr>
        <w:pStyle w:val="Heading2"/>
        <w:jc w:val="both"/>
        <w:rPr>
          <w:rFonts w:ascii="Arial" w:hAnsi="Arial" w:cs="Arial"/>
          <w:sz w:val="24"/>
          <w:szCs w:val="24"/>
          <w:lang w:val="en-US"/>
        </w:rPr>
      </w:pPr>
      <w:bookmarkStart w:id="18" w:name="_Toc210946513"/>
      <w:r>
        <w:rPr>
          <w:rFonts w:ascii="Arial" w:hAnsi="Arial" w:cs="Arial"/>
          <w:sz w:val="24"/>
          <w:szCs w:val="24"/>
          <w:lang w:val="en-US"/>
        </w:rPr>
        <w:t xml:space="preserve">18. </w:t>
      </w:r>
      <w:r w:rsidR="00F238E7" w:rsidRPr="00F238E7">
        <w:rPr>
          <w:rFonts w:ascii="Arial" w:hAnsi="Arial" w:cs="Arial"/>
          <w:sz w:val="24"/>
          <w:szCs w:val="24"/>
          <w:lang w:val="en-US"/>
        </w:rPr>
        <w:t xml:space="preserve">Conclusion </w:t>
      </w:r>
      <w:r w:rsidR="003956C0">
        <w:rPr>
          <w:rFonts w:ascii="Arial" w:hAnsi="Arial" w:cs="Arial"/>
          <w:sz w:val="24"/>
          <w:szCs w:val="24"/>
          <w:lang w:val="en-US"/>
        </w:rPr>
        <w:t>and</w:t>
      </w:r>
      <w:r w:rsidR="003956C0" w:rsidRPr="003956C0">
        <w:rPr>
          <w:rFonts w:ascii="Arial" w:hAnsi="Arial" w:cs="Arial"/>
          <w:sz w:val="24"/>
          <w:szCs w:val="24"/>
          <w:lang w:val="en-US"/>
        </w:rPr>
        <w:t xml:space="preserve"> Recommendations</w:t>
      </w:r>
      <w:bookmarkEnd w:id="18"/>
    </w:p>
    <w:p w:rsidR="00F238E7" w:rsidRDefault="00F238E7" w:rsidP="00DE458E">
      <w:pPr>
        <w:jc w:val="both"/>
        <w:rPr>
          <w:lang w:val="en-US"/>
        </w:rPr>
      </w:pPr>
    </w:p>
    <w:p w:rsidR="00F238E7" w:rsidRDefault="00F238E7" w:rsidP="00DE458E">
      <w:pPr>
        <w:jc w:val="both"/>
        <w:rPr>
          <w:rFonts w:ascii="Arial" w:hAnsi="Arial" w:cs="Arial"/>
          <w:sz w:val="24"/>
          <w:szCs w:val="24"/>
          <w:lang w:val="en-US"/>
        </w:rPr>
      </w:pPr>
      <w:r>
        <w:rPr>
          <w:rFonts w:ascii="Arial" w:hAnsi="Arial" w:cs="Arial"/>
          <w:sz w:val="24"/>
          <w:szCs w:val="24"/>
          <w:lang w:val="en-US"/>
        </w:rPr>
        <w:t xml:space="preserve">Sunny Homes in Bulgaria offers a timely opportunity to bridge the gap between UK property seekers and Bulgaria’s growing housing market. Through transparent, bilingual’s growing housing market. Through transparent, bilingual, and customer-focused operations, it aims to build long-term trust and capture a niche within the European property investment landscape. </w:t>
      </w:r>
      <w:r w:rsidR="00C13977">
        <w:rPr>
          <w:rFonts w:ascii="Arial" w:hAnsi="Arial" w:cs="Arial"/>
          <w:sz w:val="24"/>
          <w:szCs w:val="24"/>
          <w:lang w:val="en-US"/>
        </w:rPr>
        <w:t>The project’s success depends on strategic marketing, strong HR-sales integration, and adaptability to market and regulatory changes.</w:t>
      </w:r>
    </w:p>
    <w:p w:rsidR="003956C0" w:rsidRDefault="003956C0" w:rsidP="00F238E7">
      <w:pPr>
        <w:rPr>
          <w:rFonts w:ascii="Arial" w:hAnsi="Arial" w:cs="Arial"/>
          <w:sz w:val="24"/>
          <w:szCs w:val="24"/>
          <w:lang w:val="en-US"/>
        </w:rPr>
      </w:pPr>
    </w:p>
    <w:p w:rsidR="003956C0" w:rsidRDefault="003956C0" w:rsidP="00DE458E">
      <w:pPr>
        <w:jc w:val="both"/>
        <w:rPr>
          <w:rFonts w:ascii="Arial" w:hAnsi="Arial" w:cs="Arial"/>
          <w:sz w:val="24"/>
          <w:szCs w:val="24"/>
          <w:lang w:val="en-US"/>
        </w:rPr>
      </w:pPr>
      <w:r w:rsidRPr="003956C0">
        <w:rPr>
          <w:rFonts w:ascii="Arial" w:hAnsi="Arial" w:cs="Arial"/>
          <w:sz w:val="24"/>
          <w:szCs w:val="24"/>
          <w:lang w:val="en-US"/>
        </w:rPr>
        <w:t>It is recommended to:</w:t>
      </w:r>
    </w:p>
    <w:p w:rsidR="003956C0" w:rsidRDefault="003956C0" w:rsidP="00DE458E">
      <w:pPr>
        <w:jc w:val="both"/>
        <w:rPr>
          <w:rFonts w:ascii="Arial" w:hAnsi="Arial" w:cs="Arial"/>
          <w:sz w:val="24"/>
          <w:szCs w:val="24"/>
          <w:lang w:val="en-US"/>
        </w:rPr>
      </w:pPr>
      <w:r>
        <w:rPr>
          <w:rFonts w:ascii="Arial" w:hAnsi="Arial" w:cs="Arial"/>
          <w:sz w:val="24"/>
          <w:szCs w:val="24"/>
          <w:lang w:val="en-US"/>
        </w:rPr>
        <w:t xml:space="preserve">1. </w:t>
      </w:r>
      <w:r w:rsidRPr="003956C0">
        <w:rPr>
          <w:rFonts w:ascii="Arial" w:hAnsi="Arial" w:cs="Arial"/>
          <w:sz w:val="24"/>
          <w:szCs w:val="24"/>
          <w:lang w:val="en-US"/>
        </w:rPr>
        <w:t>Proceed with the i</w:t>
      </w:r>
      <w:r>
        <w:rPr>
          <w:rFonts w:ascii="Arial" w:hAnsi="Arial" w:cs="Arial"/>
          <w:sz w:val="24"/>
          <w:szCs w:val="24"/>
          <w:lang w:val="en-US"/>
        </w:rPr>
        <w:t xml:space="preserve">mplementation plan as </w:t>
      </w:r>
      <w:proofErr w:type="spellStart"/>
      <w:r>
        <w:rPr>
          <w:rFonts w:ascii="Arial" w:hAnsi="Arial" w:cs="Arial"/>
          <w:sz w:val="24"/>
          <w:szCs w:val="24"/>
          <w:lang w:val="en-US"/>
        </w:rPr>
        <w:t>outlined.</w:t>
      </w:r>
      <w:proofErr w:type="spellEnd"/>
    </w:p>
    <w:p w:rsidR="003956C0" w:rsidRDefault="003956C0" w:rsidP="00DE458E">
      <w:pPr>
        <w:jc w:val="both"/>
        <w:rPr>
          <w:rFonts w:ascii="Arial" w:hAnsi="Arial" w:cs="Arial"/>
          <w:sz w:val="24"/>
          <w:szCs w:val="24"/>
          <w:lang w:val="en-US"/>
        </w:rPr>
      </w:pPr>
      <w:r>
        <w:rPr>
          <w:rFonts w:ascii="Arial" w:hAnsi="Arial" w:cs="Arial"/>
          <w:sz w:val="24"/>
          <w:szCs w:val="24"/>
          <w:lang w:val="en-US"/>
        </w:rPr>
        <w:t>2. Prioritiz</w:t>
      </w:r>
      <w:r w:rsidRPr="003956C0">
        <w:rPr>
          <w:rFonts w:ascii="Arial" w:hAnsi="Arial" w:cs="Arial"/>
          <w:sz w:val="24"/>
          <w:szCs w:val="24"/>
          <w:lang w:val="en-US"/>
        </w:rPr>
        <w:t>e the establishment of formal, trusted partner relationships in Bulgaria.</w:t>
      </w:r>
    </w:p>
    <w:p w:rsidR="003956C0" w:rsidRPr="003956C0" w:rsidRDefault="003956C0" w:rsidP="00DE458E">
      <w:pPr>
        <w:jc w:val="both"/>
        <w:rPr>
          <w:rFonts w:ascii="Arial" w:hAnsi="Arial" w:cs="Arial"/>
          <w:sz w:val="24"/>
          <w:szCs w:val="24"/>
          <w:lang w:val="en-US"/>
        </w:rPr>
      </w:pPr>
      <w:r>
        <w:rPr>
          <w:rFonts w:ascii="Arial" w:hAnsi="Arial" w:cs="Arial"/>
          <w:sz w:val="24"/>
          <w:szCs w:val="24"/>
          <w:lang w:val="en-US"/>
        </w:rPr>
        <w:t xml:space="preserve">3. </w:t>
      </w:r>
      <w:r w:rsidRPr="003956C0">
        <w:rPr>
          <w:rFonts w:ascii="Arial" w:hAnsi="Arial" w:cs="Arial"/>
          <w:sz w:val="24"/>
          <w:szCs w:val="24"/>
          <w:lang w:val="en-US"/>
        </w:rPr>
        <w:t>Secure the initial funding required to launch the venture and sustain operations for the first six months.</w:t>
      </w:r>
    </w:p>
    <w:p w:rsidR="003956C0" w:rsidRPr="00F238E7" w:rsidRDefault="003956C0" w:rsidP="003956C0">
      <w:pPr>
        <w:rPr>
          <w:rFonts w:ascii="Arial" w:hAnsi="Arial" w:cs="Arial"/>
          <w:sz w:val="24"/>
          <w:szCs w:val="24"/>
          <w:lang w:val="en-US"/>
        </w:rPr>
      </w:pPr>
    </w:p>
    <w:p w:rsidR="00F238E7" w:rsidRDefault="00F238E7" w:rsidP="00F238E7">
      <w:pPr>
        <w:rPr>
          <w:lang w:val="en-US"/>
        </w:rPr>
      </w:pPr>
    </w:p>
    <w:p w:rsidR="00F238E7" w:rsidRDefault="00F238E7" w:rsidP="00F238E7">
      <w:pPr>
        <w:rPr>
          <w:lang w:val="en-US"/>
        </w:rPr>
      </w:pPr>
    </w:p>
    <w:p w:rsidR="00F238E7" w:rsidRDefault="00F238E7" w:rsidP="00F238E7">
      <w:pPr>
        <w:rPr>
          <w:lang w:val="en-US"/>
        </w:rPr>
      </w:pPr>
    </w:p>
    <w:p w:rsidR="00F238E7" w:rsidRDefault="00F238E7" w:rsidP="00F238E7">
      <w:pPr>
        <w:rPr>
          <w:lang w:val="en-US"/>
        </w:rPr>
      </w:pPr>
    </w:p>
    <w:p w:rsidR="00F238E7" w:rsidRPr="00F238E7" w:rsidRDefault="00F238E7" w:rsidP="00F238E7">
      <w:pPr>
        <w:rPr>
          <w:lang w:val="en-US"/>
        </w:rPr>
      </w:pPr>
    </w:p>
    <w:p w:rsidR="001C290C" w:rsidRDefault="00916935" w:rsidP="007B50FD">
      <w:pPr>
        <w:pStyle w:val="Heading2"/>
        <w:rPr>
          <w:rFonts w:ascii="Arial" w:hAnsi="Arial" w:cs="Arial"/>
          <w:sz w:val="24"/>
          <w:szCs w:val="24"/>
          <w:lang w:val="en-US"/>
        </w:rPr>
      </w:pPr>
      <w:bookmarkStart w:id="19" w:name="_Toc210946514"/>
      <w:r>
        <w:rPr>
          <w:rFonts w:ascii="Arial" w:hAnsi="Arial" w:cs="Arial"/>
          <w:sz w:val="24"/>
          <w:szCs w:val="24"/>
          <w:lang w:val="en-US"/>
        </w:rPr>
        <w:t xml:space="preserve">19. </w:t>
      </w:r>
      <w:r w:rsidR="001C290C" w:rsidRPr="007B50FD">
        <w:rPr>
          <w:rFonts w:ascii="Arial" w:hAnsi="Arial" w:cs="Arial"/>
          <w:sz w:val="24"/>
          <w:szCs w:val="24"/>
          <w:lang w:val="en-US"/>
        </w:rPr>
        <w:t>Reference List</w:t>
      </w:r>
      <w:bookmarkEnd w:id="19"/>
    </w:p>
    <w:p w:rsidR="00F618E7" w:rsidRDefault="00F618E7" w:rsidP="00F618E7">
      <w:pPr>
        <w:ind w:left="709" w:hanging="709"/>
        <w:rPr>
          <w:lang w:val="en-US"/>
        </w:rPr>
      </w:pPr>
    </w:p>
    <w:p w:rsidR="00F618E7" w:rsidRDefault="00F618E7" w:rsidP="00F618E7">
      <w:pPr>
        <w:ind w:left="709" w:hanging="709"/>
        <w:rPr>
          <w:rFonts w:ascii="Arial" w:hAnsi="Arial" w:cs="Arial"/>
          <w:sz w:val="24"/>
          <w:szCs w:val="24"/>
          <w:lang w:val="en-US"/>
        </w:rPr>
      </w:pPr>
      <w:proofErr w:type="gramStart"/>
      <w:r w:rsidRPr="00F618E7">
        <w:rPr>
          <w:rFonts w:ascii="Arial" w:hAnsi="Arial" w:cs="Arial"/>
          <w:sz w:val="24"/>
          <w:szCs w:val="24"/>
          <w:lang w:val="en-US"/>
        </w:rPr>
        <w:t xml:space="preserve">Armstrong, M. and Taylor, S. (2023) </w:t>
      </w:r>
      <w:r w:rsidRPr="00F618E7">
        <w:rPr>
          <w:rFonts w:ascii="Arial" w:hAnsi="Arial" w:cs="Arial"/>
          <w:i/>
          <w:sz w:val="24"/>
          <w:szCs w:val="24"/>
          <w:lang w:val="en-US"/>
        </w:rPr>
        <w:t>Armstrong’s Handbook of Human Resource Management Practice.</w:t>
      </w:r>
      <w:proofErr w:type="gramEnd"/>
      <w:r w:rsidRPr="00F618E7">
        <w:rPr>
          <w:rFonts w:ascii="Arial" w:hAnsi="Arial" w:cs="Arial"/>
          <w:sz w:val="24"/>
          <w:szCs w:val="24"/>
          <w:lang w:val="en-US"/>
        </w:rPr>
        <w:t xml:space="preserve"> </w:t>
      </w:r>
      <w:proofErr w:type="gramStart"/>
      <w:r w:rsidRPr="00F618E7">
        <w:rPr>
          <w:rFonts w:ascii="Arial" w:hAnsi="Arial" w:cs="Arial"/>
          <w:sz w:val="24"/>
          <w:szCs w:val="24"/>
          <w:lang w:val="en-US"/>
        </w:rPr>
        <w:t xml:space="preserve">17th ed. </w:t>
      </w:r>
      <w:proofErr w:type="spellStart"/>
      <w:r w:rsidRPr="00F618E7">
        <w:rPr>
          <w:rFonts w:ascii="Arial" w:hAnsi="Arial" w:cs="Arial"/>
          <w:sz w:val="24"/>
          <w:szCs w:val="24"/>
          <w:lang w:val="en-US"/>
        </w:rPr>
        <w:t>Kogan</w:t>
      </w:r>
      <w:proofErr w:type="spellEnd"/>
      <w:r w:rsidRPr="00F618E7">
        <w:rPr>
          <w:rFonts w:ascii="Arial" w:hAnsi="Arial" w:cs="Arial"/>
          <w:sz w:val="24"/>
          <w:szCs w:val="24"/>
          <w:lang w:val="en-US"/>
        </w:rPr>
        <w:t xml:space="preserve"> Page.</w:t>
      </w:r>
      <w:proofErr w:type="gramEnd"/>
    </w:p>
    <w:p w:rsidR="00F618E7" w:rsidRDefault="00F618E7" w:rsidP="00F618E7">
      <w:pPr>
        <w:ind w:left="709" w:hanging="709"/>
        <w:rPr>
          <w:rFonts w:ascii="Arial" w:hAnsi="Arial" w:cs="Arial"/>
          <w:sz w:val="24"/>
          <w:szCs w:val="24"/>
          <w:lang w:val="en-US"/>
        </w:rPr>
      </w:pPr>
    </w:p>
    <w:p w:rsidR="00F618E7" w:rsidRPr="00F618E7" w:rsidRDefault="00F618E7" w:rsidP="00F618E7">
      <w:pPr>
        <w:ind w:left="709" w:hanging="709"/>
        <w:rPr>
          <w:rFonts w:ascii="Arial" w:hAnsi="Arial" w:cs="Arial"/>
          <w:sz w:val="24"/>
          <w:szCs w:val="24"/>
          <w:lang w:val="en-US"/>
        </w:rPr>
      </w:pPr>
      <w:proofErr w:type="gramStart"/>
      <w:r w:rsidRPr="00F618E7">
        <w:rPr>
          <w:rFonts w:ascii="Arial" w:hAnsi="Arial" w:cs="Arial"/>
          <w:sz w:val="24"/>
          <w:szCs w:val="24"/>
          <w:lang w:val="en-US"/>
        </w:rPr>
        <w:t>Eurostat.</w:t>
      </w:r>
      <w:proofErr w:type="gramEnd"/>
      <w:r w:rsidRPr="00F618E7">
        <w:rPr>
          <w:rFonts w:ascii="Arial" w:hAnsi="Arial" w:cs="Arial"/>
          <w:sz w:val="24"/>
          <w:szCs w:val="24"/>
          <w:lang w:val="en-US"/>
        </w:rPr>
        <w:t xml:space="preserve"> </w:t>
      </w:r>
      <w:proofErr w:type="gramStart"/>
      <w:r w:rsidRPr="00F618E7">
        <w:rPr>
          <w:rFonts w:ascii="Arial" w:hAnsi="Arial" w:cs="Arial"/>
          <w:sz w:val="24"/>
          <w:szCs w:val="24"/>
          <w:lang w:val="en-US"/>
        </w:rPr>
        <w:t xml:space="preserve">(2024) </w:t>
      </w:r>
      <w:r w:rsidRPr="00F618E7">
        <w:rPr>
          <w:rFonts w:ascii="Arial" w:hAnsi="Arial" w:cs="Arial"/>
          <w:i/>
          <w:sz w:val="24"/>
          <w:szCs w:val="24"/>
          <w:lang w:val="en-US"/>
        </w:rPr>
        <w:t>European Housing Market Statistics 2024.</w:t>
      </w:r>
      <w:proofErr w:type="gramEnd"/>
      <w:r>
        <w:rPr>
          <w:rFonts w:ascii="Arial" w:hAnsi="Arial" w:cs="Arial"/>
          <w:sz w:val="24"/>
          <w:szCs w:val="24"/>
          <w:lang w:val="en-US"/>
        </w:rPr>
        <w:t xml:space="preserve"> (Online)</w:t>
      </w:r>
      <w:r w:rsidRPr="00F618E7">
        <w:rPr>
          <w:rFonts w:ascii="Arial" w:hAnsi="Arial" w:cs="Arial"/>
          <w:sz w:val="24"/>
          <w:szCs w:val="24"/>
          <w:lang w:val="en-US"/>
        </w:rPr>
        <w:t xml:space="preserve"> Available at: https://ec.europa.eu/eurostat</w:t>
      </w:r>
    </w:p>
    <w:p w:rsidR="007B50FD" w:rsidRPr="008D7001" w:rsidRDefault="007B50FD" w:rsidP="007B50FD">
      <w:pPr>
        <w:rPr>
          <w:rFonts w:ascii="Arial" w:hAnsi="Arial" w:cs="Arial"/>
          <w:sz w:val="24"/>
          <w:szCs w:val="24"/>
          <w:lang w:val="en-US"/>
        </w:rPr>
      </w:pPr>
    </w:p>
    <w:p w:rsidR="001C290C" w:rsidRDefault="001C290C" w:rsidP="00CC7465">
      <w:pPr>
        <w:ind w:left="709" w:hanging="709"/>
        <w:rPr>
          <w:rFonts w:ascii="Arial" w:hAnsi="Arial" w:cs="Arial"/>
          <w:sz w:val="24"/>
          <w:szCs w:val="24"/>
          <w:lang w:val="en-US"/>
        </w:rPr>
      </w:pPr>
      <w:proofErr w:type="spellStart"/>
      <w:proofErr w:type="gramStart"/>
      <w:r w:rsidRPr="001C290C">
        <w:rPr>
          <w:rFonts w:ascii="Arial" w:hAnsi="Arial" w:cs="Arial"/>
          <w:sz w:val="24"/>
          <w:szCs w:val="24"/>
          <w:lang w:val="en-US"/>
        </w:rPr>
        <w:t>GlobalPropertyGuide</w:t>
      </w:r>
      <w:proofErr w:type="spellEnd"/>
      <w:r w:rsidRPr="001C290C">
        <w:rPr>
          <w:rFonts w:ascii="Arial" w:hAnsi="Arial" w:cs="Arial"/>
          <w:sz w:val="24"/>
          <w:szCs w:val="24"/>
          <w:lang w:val="en-US"/>
        </w:rPr>
        <w:t>.</w:t>
      </w:r>
      <w:proofErr w:type="gramEnd"/>
      <w:r w:rsidRPr="001C290C">
        <w:rPr>
          <w:rFonts w:ascii="Arial" w:hAnsi="Arial" w:cs="Arial"/>
          <w:sz w:val="24"/>
          <w:szCs w:val="24"/>
          <w:lang w:val="en-US"/>
        </w:rPr>
        <w:t xml:space="preserve"> </w:t>
      </w:r>
      <w:proofErr w:type="gramStart"/>
      <w:r w:rsidRPr="001C290C">
        <w:rPr>
          <w:rFonts w:ascii="Arial" w:hAnsi="Arial" w:cs="Arial"/>
          <w:sz w:val="24"/>
          <w:szCs w:val="24"/>
          <w:lang w:val="en-US"/>
        </w:rPr>
        <w:t xml:space="preserve">(2023). </w:t>
      </w:r>
      <w:r w:rsidRPr="001C290C">
        <w:rPr>
          <w:rFonts w:ascii="Arial" w:hAnsi="Arial" w:cs="Arial"/>
          <w:i/>
          <w:sz w:val="24"/>
          <w:szCs w:val="24"/>
          <w:lang w:val="en-US"/>
        </w:rPr>
        <w:t>Europe House Price Comparison Q2 2023</w:t>
      </w:r>
      <w:r w:rsidR="00CC7465">
        <w:rPr>
          <w:rFonts w:ascii="Arial" w:hAnsi="Arial" w:cs="Arial"/>
          <w:sz w:val="24"/>
          <w:szCs w:val="24"/>
          <w:lang w:val="en-US"/>
        </w:rPr>
        <w:t>.</w:t>
      </w:r>
      <w:proofErr w:type="gramEnd"/>
      <w:r w:rsidR="00CC7465">
        <w:rPr>
          <w:rFonts w:ascii="Arial" w:hAnsi="Arial" w:cs="Arial"/>
          <w:sz w:val="24"/>
          <w:szCs w:val="24"/>
          <w:lang w:val="en-US"/>
        </w:rPr>
        <w:t xml:space="preserve"> Available at: </w:t>
      </w:r>
      <w:r w:rsidRPr="001C290C">
        <w:rPr>
          <w:rFonts w:ascii="Arial" w:hAnsi="Arial" w:cs="Arial"/>
          <w:sz w:val="24"/>
          <w:szCs w:val="24"/>
          <w:lang w:val="en-US"/>
        </w:rPr>
        <w:t>https://www.globalproper</w:t>
      </w:r>
      <w:r>
        <w:rPr>
          <w:rFonts w:ascii="Arial" w:hAnsi="Arial" w:cs="Arial"/>
          <w:sz w:val="24"/>
          <w:szCs w:val="24"/>
          <w:lang w:val="en-US"/>
        </w:rPr>
        <w:t>tyguide.com/Europe (Accessed: 07 October 2025</w:t>
      </w:r>
      <w:r w:rsidRPr="001C290C">
        <w:rPr>
          <w:rFonts w:ascii="Arial" w:hAnsi="Arial" w:cs="Arial"/>
          <w:sz w:val="24"/>
          <w:szCs w:val="24"/>
          <w:lang w:val="en-US"/>
        </w:rPr>
        <w:t>).</w:t>
      </w:r>
    </w:p>
    <w:p w:rsidR="00F618E7" w:rsidRDefault="00F618E7" w:rsidP="00CC7465">
      <w:pPr>
        <w:ind w:left="709" w:hanging="709"/>
        <w:rPr>
          <w:rFonts w:ascii="Arial" w:hAnsi="Arial" w:cs="Arial"/>
          <w:sz w:val="24"/>
          <w:szCs w:val="24"/>
          <w:lang w:val="en-US"/>
        </w:rPr>
      </w:pPr>
    </w:p>
    <w:p w:rsidR="00F618E7" w:rsidRDefault="00F618E7" w:rsidP="00CC7465">
      <w:pPr>
        <w:ind w:left="709" w:hanging="709"/>
        <w:rPr>
          <w:rFonts w:ascii="Arial" w:hAnsi="Arial" w:cs="Arial"/>
          <w:sz w:val="24"/>
          <w:szCs w:val="24"/>
          <w:lang w:val="en-US"/>
        </w:rPr>
      </w:pPr>
      <w:r w:rsidRPr="00F618E7">
        <w:rPr>
          <w:rFonts w:ascii="Arial" w:hAnsi="Arial" w:cs="Arial"/>
          <w:sz w:val="24"/>
          <w:szCs w:val="24"/>
          <w:lang w:val="en-US"/>
        </w:rPr>
        <w:t xml:space="preserve">Knight Frank. </w:t>
      </w:r>
      <w:proofErr w:type="gramStart"/>
      <w:r w:rsidRPr="00F618E7">
        <w:rPr>
          <w:rFonts w:ascii="Arial" w:hAnsi="Arial" w:cs="Arial"/>
          <w:sz w:val="24"/>
          <w:szCs w:val="24"/>
          <w:lang w:val="en-US"/>
        </w:rPr>
        <w:t xml:space="preserve">(2023) </w:t>
      </w:r>
      <w:r w:rsidRPr="00F618E7">
        <w:rPr>
          <w:rFonts w:ascii="Arial" w:hAnsi="Arial" w:cs="Arial"/>
          <w:i/>
          <w:sz w:val="24"/>
          <w:szCs w:val="24"/>
          <w:lang w:val="en-US"/>
        </w:rPr>
        <w:t>Global Buyer Survey</w:t>
      </w:r>
      <w:r w:rsidRPr="00F618E7">
        <w:rPr>
          <w:rFonts w:ascii="Arial" w:hAnsi="Arial" w:cs="Arial"/>
          <w:sz w:val="24"/>
          <w:szCs w:val="24"/>
          <w:lang w:val="en-US"/>
        </w:rPr>
        <w:t>.</w:t>
      </w:r>
      <w:proofErr w:type="gramEnd"/>
      <w:r w:rsidRPr="00F618E7">
        <w:rPr>
          <w:rFonts w:ascii="Arial" w:hAnsi="Arial" w:cs="Arial"/>
          <w:sz w:val="24"/>
          <w:szCs w:val="24"/>
          <w:lang w:val="en-US"/>
        </w:rPr>
        <w:t xml:space="preserve"> London: Knight Frank LLP.</w:t>
      </w:r>
    </w:p>
    <w:p w:rsidR="00916935" w:rsidRDefault="00916935" w:rsidP="00CC7465">
      <w:pPr>
        <w:ind w:left="709" w:hanging="709"/>
        <w:rPr>
          <w:rFonts w:ascii="Arial" w:hAnsi="Arial" w:cs="Arial"/>
          <w:sz w:val="24"/>
          <w:szCs w:val="24"/>
          <w:lang w:val="en-US"/>
        </w:rPr>
      </w:pPr>
    </w:p>
    <w:p w:rsidR="00916935" w:rsidRDefault="00916935" w:rsidP="00CC7465">
      <w:pPr>
        <w:ind w:left="709" w:hanging="709"/>
        <w:rPr>
          <w:rFonts w:ascii="Arial" w:hAnsi="Arial" w:cs="Arial"/>
          <w:sz w:val="24"/>
          <w:szCs w:val="24"/>
          <w:lang w:val="en-US"/>
        </w:rPr>
      </w:pPr>
      <w:proofErr w:type="spellStart"/>
      <w:r w:rsidRPr="00916935">
        <w:rPr>
          <w:rFonts w:ascii="Arial" w:hAnsi="Arial" w:cs="Arial"/>
          <w:sz w:val="24"/>
          <w:szCs w:val="24"/>
          <w:lang w:val="en-US"/>
        </w:rPr>
        <w:t>Kotler</w:t>
      </w:r>
      <w:proofErr w:type="spellEnd"/>
      <w:r w:rsidRPr="00916935">
        <w:rPr>
          <w:rFonts w:ascii="Arial" w:hAnsi="Arial" w:cs="Arial"/>
          <w:sz w:val="24"/>
          <w:szCs w:val="24"/>
          <w:lang w:val="en-US"/>
        </w:rPr>
        <w:t xml:space="preserve">, P. and Keller, K. (2022) </w:t>
      </w:r>
      <w:r w:rsidRPr="00916935">
        <w:rPr>
          <w:rFonts w:ascii="Arial" w:hAnsi="Arial" w:cs="Arial"/>
          <w:i/>
          <w:sz w:val="24"/>
          <w:szCs w:val="24"/>
          <w:lang w:val="en-US"/>
        </w:rPr>
        <w:t>Marketing Management</w:t>
      </w:r>
      <w:r w:rsidRPr="00916935">
        <w:rPr>
          <w:rFonts w:ascii="Arial" w:hAnsi="Arial" w:cs="Arial"/>
          <w:sz w:val="24"/>
          <w:szCs w:val="24"/>
          <w:lang w:val="en-US"/>
        </w:rPr>
        <w:t xml:space="preserve">. </w:t>
      </w:r>
      <w:proofErr w:type="gramStart"/>
      <w:r w:rsidRPr="00916935">
        <w:rPr>
          <w:rFonts w:ascii="Arial" w:hAnsi="Arial" w:cs="Arial"/>
          <w:sz w:val="24"/>
          <w:szCs w:val="24"/>
          <w:lang w:val="en-US"/>
        </w:rPr>
        <w:t>16th ed. Pearson Education.</w:t>
      </w:r>
      <w:proofErr w:type="gramEnd"/>
    </w:p>
    <w:p w:rsidR="007B50FD" w:rsidRDefault="007B50FD" w:rsidP="00CC7465">
      <w:pPr>
        <w:ind w:left="709" w:hanging="709"/>
        <w:rPr>
          <w:rFonts w:ascii="Arial" w:hAnsi="Arial" w:cs="Arial"/>
          <w:sz w:val="24"/>
          <w:szCs w:val="24"/>
          <w:lang w:val="en-US"/>
        </w:rPr>
      </w:pPr>
    </w:p>
    <w:p w:rsidR="007B50FD" w:rsidRDefault="007B50FD" w:rsidP="00CC7465">
      <w:pPr>
        <w:ind w:left="709" w:hanging="709"/>
        <w:rPr>
          <w:rFonts w:ascii="Arial" w:hAnsi="Arial" w:cs="Arial"/>
          <w:sz w:val="24"/>
          <w:szCs w:val="24"/>
          <w:lang w:val="en-US"/>
        </w:rPr>
      </w:pPr>
      <w:proofErr w:type="gramStart"/>
      <w:r w:rsidRPr="007B50FD">
        <w:rPr>
          <w:rFonts w:ascii="Arial" w:hAnsi="Arial" w:cs="Arial"/>
          <w:sz w:val="24"/>
          <w:szCs w:val="24"/>
          <w:lang w:val="en-US"/>
        </w:rPr>
        <w:t>NSI.</w:t>
      </w:r>
      <w:proofErr w:type="gramEnd"/>
      <w:r w:rsidRPr="007B50FD">
        <w:rPr>
          <w:rFonts w:ascii="Arial" w:hAnsi="Arial" w:cs="Arial"/>
          <w:sz w:val="24"/>
          <w:szCs w:val="24"/>
          <w:lang w:val="en-US"/>
        </w:rPr>
        <w:t xml:space="preserve"> </w:t>
      </w:r>
      <w:proofErr w:type="gramStart"/>
      <w:r w:rsidRPr="007B50FD">
        <w:rPr>
          <w:rFonts w:ascii="Arial" w:hAnsi="Arial" w:cs="Arial"/>
          <w:sz w:val="24"/>
          <w:szCs w:val="24"/>
          <w:lang w:val="en-US"/>
        </w:rPr>
        <w:t>(2023</w:t>
      </w:r>
      <w:r w:rsidRPr="007B50FD">
        <w:rPr>
          <w:rFonts w:ascii="Arial" w:hAnsi="Arial" w:cs="Arial"/>
          <w:i/>
          <w:sz w:val="24"/>
          <w:szCs w:val="24"/>
          <w:lang w:val="en-US"/>
        </w:rPr>
        <w:t>). National Statistical Institute of Bulgaria - Price Index of Real Estate</w:t>
      </w:r>
      <w:r w:rsidRPr="007B50FD">
        <w:rPr>
          <w:rFonts w:ascii="Arial" w:hAnsi="Arial" w:cs="Arial"/>
          <w:sz w:val="24"/>
          <w:szCs w:val="24"/>
          <w:lang w:val="en-US"/>
        </w:rPr>
        <w:t>.</w:t>
      </w:r>
      <w:proofErr w:type="gramEnd"/>
      <w:r w:rsidRPr="007B50FD">
        <w:rPr>
          <w:rFonts w:ascii="Arial" w:hAnsi="Arial" w:cs="Arial"/>
          <w:sz w:val="24"/>
          <w:szCs w:val="24"/>
          <w:lang w:val="en-US"/>
        </w:rPr>
        <w:t xml:space="preserve"> Available at: htt</w:t>
      </w:r>
      <w:r>
        <w:rPr>
          <w:rFonts w:ascii="Arial" w:hAnsi="Arial" w:cs="Arial"/>
          <w:sz w:val="24"/>
          <w:szCs w:val="24"/>
          <w:lang w:val="en-US"/>
        </w:rPr>
        <w:t>ps://www.nsi.bg/en (Accessed: 08 October 2025</w:t>
      </w:r>
      <w:r w:rsidRPr="007B50FD">
        <w:rPr>
          <w:rFonts w:ascii="Arial" w:hAnsi="Arial" w:cs="Arial"/>
          <w:sz w:val="24"/>
          <w:szCs w:val="24"/>
          <w:lang w:val="en-US"/>
        </w:rPr>
        <w:t>).</w:t>
      </w:r>
    </w:p>
    <w:p w:rsidR="007B50FD" w:rsidRDefault="007B50FD" w:rsidP="00CC7465">
      <w:pPr>
        <w:ind w:left="709" w:hanging="709"/>
        <w:rPr>
          <w:rFonts w:ascii="Arial" w:hAnsi="Arial" w:cs="Arial"/>
          <w:sz w:val="24"/>
          <w:szCs w:val="24"/>
          <w:lang w:val="en-US"/>
        </w:rPr>
      </w:pPr>
    </w:p>
    <w:p w:rsidR="007B50FD" w:rsidRPr="007B50FD" w:rsidRDefault="007B50FD" w:rsidP="007B50FD">
      <w:pPr>
        <w:ind w:left="709" w:hanging="709"/>
        <w:rPr>
          <w:rFonts w:ascii="Arial" w:hAnsi="Arial" w:cs="Arial"/>
          <w:sz w:val="24"/>
          <w:szCs w:val="24"/>
          <w:lang w:val="en-US"/>
        </w:rPr>
      </w:pPr>
      <w:proofErr w:type="gramStart"/>
      <w:r w:rsidRPr="007B50FD">
        <w:rPr>
          <w:rFonts w:ascii="Arial" w:hAnsi="Arial" w:cs="Arial"/>
          <w:sz w:val="24"/>
          <w:szCs w:val="24"/>
          <w:lang w:val="en-US"/>
        </w:rPr>
        <w:t>Savills.</w:t>
      </w:r>
      <w:proofErr w:type="gramEnd"/>
      <w:r w:rsidRPr="007B50FD">
        <w:rPr>
          <w:rFonts w:ascii="Arial" w:hAnsi="Arial" w:cs="Arial"/>
          <w:sz w:val="24"/>
          <w:szCs w:val="24"/>
          <w:lang w:val="en-US"/>
        </w:rPr>
        <w:t xml:space="preserve"> </w:t>
      </w:r>
      <w:proofErr w:type="gramStart"/>
      <w:r w:rsidRPr="007B50FD">
        <w:rPr>
          <w:rFonts w:ascii="Arial" w:hAnsi="Arial" w:cs="Arial"/>
          <w:sz w:val="24"/>
          <w:szCs w:val="24"/>
          <w:lang w:val="en-US"/>
        </w:rPr>
        <w:t>(2023</w:t>
      </w:r>
      <w:r w:rsidRPr="007B50FD">
        <w:rPr>
          <w:rFonts w:ascii="Arial" w:hAnsi="Arial" w:cs="Arial"/>
          <w:i/>
          <w:sz w:val="24"/>
          <w:szCs w:val="24"/>
          <w:lang w:val="en-US"/>
        </w:rPr>
        <w:t>). World Residential Market Review</w:t>
      </w:r>
      <w:r w:rsidRPr="007B50FD">
        <w:rPr>
          <w:rFonts w:ascii="Arial" w:hAnsi="Arial" w:cs="Arial"/>
          <w:sz w:val="24"/>
          <w:szCs w:val="24"/>
          <w:lang w:val="en-US"/>
        </w:rPr>
        <w:t>.</w:t>
      </w:r>
      <w:proofErr w:type="gramEnd"/>
      <w:r w:rsidRPr="007B50FD">
        <w:rPr>
          <w:rFonts w:ascii="Arial" w:hAnsi="Arial" w:cs="Arial"/>
          <w:sz w:val="24"/>
          <w:szCs w:val="24"/>
          <w:lang w:val="en-US"/>
        </w:rPr>
        <w:t xml:space="preserve"> London: Savills plc.</w:t>
      </w:r>
    </w:p>
    <w:p w:rsidR="007B50FD" w:rsidRPr="001C290C" w:rsidRDefault="007B50FD" w:rsidP="00CC7465">
      <w:pPr>
        <w:ind w:left="709" w:hanging="709"/>
        <w:rPr>
          <w:rFonts w:ascii="Arial" w:hAnsi="Arial" w:cs="Arial"/>
          <w:sz w:val="24"/>
          <w:szCs w:val="24"/>
          <w:lang w:val="en-US"/>
        </w:rPr>
      </w:pPr>
    </w:p>
    <w:p w:rsidR="00224975" w:rsidRPr="00224975" w:rsidRDefault="00224975" w:rsidP="00224975">
      <w:pPr>
        <w:rPr>
          <w:rFonts w:ascii="Arial" w:hAnsi="Arial" w:cs="Arial"/>
          <w:sz w:val="24"/>
          <w:szCs w:val="24"/>
          <w:lang w:val="en-US"/>
        </w:rPr>
      </w:pPr>
    </w:p>
    <w:p w:rsidR="00DF4F0D" w:rsidRPr="00CD0812" w:rsidRDefault="00DF4F0D" w:rsidP="00DF4F0D">
      <w:pPr>
        <w:pStyle w:val="ListParagraph"/>
        <w:rPr>
          <w:rFonts w:ascii="Arial" w:hAnsi="Arial" w:cs="Arial"/>
          <w:sz w:val="24"/>
          <w:szCs w:val="24"/>
          <w:lang w:val="en-US"/>
        </w:rPr>
      </w:pPr>
    </w:p>
    <w:p w:rsidR="005521B0" w:rsidRDefault="005521B0">
      <w:pPr>
        <w:rPr>
          <w:rFonts w:ascii="Arial" w:hAnsi="Arial" w:cs="Arial"/>
          <w:sz w:val="24"/>
          <w:szCs w:val="24"/>
          <w:lang w:val="en-US"/>
        </w:rPr>
      </w:pPr>
    </w:p>
    <w:p w:rsidR="005B26AB" w:rsidRDefault="005B26AB">
      <w:pPr>
        <w:rPr>
          <w:rFonts w:ascii="Arial" w:hAnsi="Arial" w:cs="Arial"/>
          <w:sz w:val="24"/>
          <w:szCs w:val="24"/>
          <w:lang w:val="en-US"/>
        </w:rPr>
      </w:pPr>
    </w:p>
    <w:p w:rsidR="009307B2" w:rsidRDefault="009307B2">
      <w:pPr>
        <w:rPr>
          <w:rFonts w:ascii="Arial" w:hAnsi="Arial" w:cs="Arial"/>
          <w:sz w:val="24"/>
          <w:szCs w:val="24"/>
          <w:lang w:val="en-US"/>
        </w:rPr>
      </w:pPr>
    </w:p>
    <w:p w:rsidR="009307B2" w:rsidRDefault="009307B2">
      <w:pPr>
        <w:rPr>
          <w:rFonts w:ascii="Arial" w:hAnsi="Arial" w:cs="Arial"/>
          <w:sz w:val="24"/>
          <w:szCs w:val="24"/>
          <w:lang w:val="en-US"/>
        </w:rPr>
      </w:pPr>
    </w:p>
    <w:p w:rsidR="009307B2" w:rsidRDefault="009307B2">
      <w:pPr>
        <w:rPr>
          <w:rFonts w:ascii="Arial" w:hAnsi="Arial" w:cs="Arial"/>
          <w:sz w:val="24"/>
          <w:szCs w:val="24"/>
          <w:lang w:val="en-US"/>
        </w:rPr>
      </w:pPr>
    </w:p>
    <w:p w:rsidR="009307B2" w:rsidRDefault="009307B2">
      <w:pPr>
        <w:rPr>
          <w:rFonts w:ascii="Arial" w:hAnsi="Arial" w:cs="Arial"/>
          <w:sz w:val="24"/>
          <w:szCs w:val="24"/>
          <w:lang w:val="en-US"/>
        </w:rPr>
      </w:pPr>
    </w:p>
    <w:p w:rsidR="009307B2" w:rsidRDefault="009307B2">
      <w:pPr>
        <w:rPr>
          <w:rFonts w:ascii="Arial" w:hAnsi="Arial" w:cs="Arial"/>
          <w:sz w:val="24"/>
          <w:szCs w:val="24"/>
          <w:lang w:val="en-US"/>
        </w:rPr>
      </w:pPr>
    </w:p>
    <w:p w:rsidR="009307B2" w:rsidRDefault="009307B2">
      <w:pPr>
        <w:rPr>
          <w:rFonts w:ascii="Arial" w:hAnsi="Arial" w:cs="Arial"/>
          <w:sz w:val="24"/>
          <w:szCs w:val="24"/>
          <w:lang w:val="en-US"/>
        </w:rPr>
      </w:pPr>
    </w:p>
    <w:p w:rsidR="009307B2" w:rsidRPr="009307B2" w:rsidRDefault="009307B2">
      <w:pPr>
        <w:rPr>
          <w:rFonts w:ascii="Arial" w:hAnsi="Arial" w:cs="Arial"/>
          <w:sz w:val="24"/>
          <w:szCs w:val="24"/>
          <w:lang w:val="en-US"/>
        </w:rPr>
      </w:pPr>
    </w:p>
    <w:sectPr w:rsidR="009307B2" w:rsidRPr="009307B2">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E421F4"/>
    <w:multiLevelType w:val="hybridMultilevel"/>
    <w:tmpl w:val="858CC35A"/>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
    <w:nsid w:val="12F5018C"/>
    <w:multiLevelType w:val="hybridMultilevel"/>
    <w:tmpl w:val="F7006084"/>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2">
    <w:nsid w:val="1AD050EC"/>
    <w:multiLevelType w:val="hybridMultilevel"/>
    <w:tmpl w:val="7550E420"/>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3">
    <w:nsid w:val="1AFF6C0C"/>
    <w:multiLevelType w:val="hybridMultilevel"/>
    <w:tmpl w:val="B1E2BEDA"/>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4">
    <w:nsid w:val="1C4D716A"/>
    <w:multiLevelType w:val="hybridMultilevel"/>
    <w:tmpl w:val="BEEA8D54"/>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5">
    <w:nsid w:val="214B78DB"/>
    <w:multiLevelType w:val="hybridMultilevel"/>
    <w:tmpl w:val="5B88F532"/>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6">
    <w:nsid w:val="23A057CE"/>
    <w:multiLevelType w:val="hybridMultilevel"/>
    <w:tmpl w:val="BDE2368C"/>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7">
    <w:nsid w:val="277A2C05"/>
    <w:multiLevelType w:val="hybridMultilevel"/>
    <w:tmpl w:val="1FEE73D6"/>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8">
    <w:nsid w:val="36551A34"/>
    <w:multiLevelType w:val="hybridMultilevel"/>
    <w:tmpl w:val="C4B0245A"/>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9">
    <w:nsid w:val="431962FD"/>
    <w:multiLevelType w:val="hybridMultilevel"/>
    <w:tmpl w:val="C28867EC"/>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0">
    <w:nsid w:val="4E75303B"/>
    <w:multiLevelType w:val="hybridMultilevel"/>
    <w:tmpl w:val="F7ECE534"/>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1">
    <w:nsid w:val="4EC05082"/>
    <w:multiLevelType w:val="hybridMultilevel"/>
    <w:tmpl w:val="B576F0F8"/>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2">
    <w:nsid w:val="516B3951"/>
    <w:multiLevelType w:val="hybridMultilevel"/>
    <w:tmpl w:val="34CCC69C"/>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3">
    <w:nsid w:val="56D90942"/>
    <w:multiLevelType w:val="hybridMultilevel"/>
    <w:tmpl w:val="B71AF4B4"/>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4">
    <w:nsid w:val="58421822"/>
    <w:multiLevelType w:val="hybridMultilevel"/>
    <w:tmpl w:val="25EE6CC0"/>
    <w:lvl w:ilvl="0" w:tplc="C7E2CF10">
      <w:start w:val="7"/>
      <w:numFmt w:val="bullet"/>
      <w:lvlText w:val="-"/>
      <w:lvlJc w:val="left"/>
      <w:pPr>
        <w:ind w:left="720" w:hanging="360"/>
      </w:pPr>
      <w:rPr>
        <w:rFonts w:ascii="Arial" w:eastAsiaTheme="minorHAnsi" w:hAnsi="Arial" w:cs="Aria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5">
    <w:nsid w:val="76FF5870"/>
    <w:multiLevelType w:val="hybridMultilevel"/>
    <w:tmpl w:val="F9A4BE8C"/>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num w:numId="1">
    <w:abstractNumId w:val="4"/>
  </w:num>
  <w:num w:numId="2">
    <w:abstractNumId w:val="11"/>
  </w:num>
  <w:num w:numId="3">
    <w:abstractNumId w:val="12"/>
  </w:num>
  <w:num w:numId="4">
    <w:abstractNumId w:val="3"/>
  </w:num>
  <w:num w:numId="5">
    <w:abstractNumId w:val="2"/>
  </w:num>
  <w:num w:numId="6">
    <w:abstractNumId w:val="1"/>
  </w:num>
  <w:num w:numId="7">
    <w:abstractNumId w:val="6"/>
  </w:num>
  <w:num w:numId="8">
    <w:abstractNumId w:val="8"/>
  </w:num>
  <w:num w:numId="9">
    <w:abstractNumId w:val="10"/>
  </w:num>
  <w:num w:numId="10">
    <w:abstractNumId w:val="9"/>
  </w:num>
  <w:num w:numId="11">
    <w:abstractNumId w:val="13"/>
  </w:num>
  <w:num w:numId="12">
    <w:abstractNumId w:val="7"/>
  </w:num>
  <w:num w:numId="13">
    <w:abstractNumId w:val="5"/>
  </w:num>
  <w:num w:numId="14">
    <w:abstractNumId w:val="15"/>
  </w:num>
  <w:num w:numId="15">
    <w:abstractNumId w:val="0"/>
  </w:num>
  <w:num w:numId="16">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E2E67"/>
    <w:rsid w:val="0001074C"/>
    <w:rsid w:val="000E2E67"/>
    <w:rsid w:val="001707FA"/>
    <w:rsid w:val="001C290C"/>
    <w:rsid w:val="00200373"/>
    <w:rsid w:val="00224975"/>
    <w:rsid w:val="00291672"/>
    <w:rsid w:val="00294BAA"/>
    <w:rsid w:val="00336AC8"/>
    <w:rsid w:val="00342931"/>
    <w:rsid w:val="003748A9"/>
    <w:rsid w:val="003956C0"/>
    <w:rsid w:val="003E3056"/>
    <w:rsid w:val="004A151F"/>
    <w:rsid w:val="005521B0"/>
    <w:rsid w:val="005B26AB"/>
    <w:rsid w:val="006C28E5"/>
    <w:rsid w:val="006D72EE"/>
    <w:rsid w:val="007B50FD"/>
    <w:rsid w:val="00825B90"/>
    <w:rsid w:val="008D7001"/>
    <w:rsid w:val="00902BF0"/>
    <w:rsid w:val="00916935"/>
    <w:rsid w:val="009307B2"/>
    <w:rsid w:val="00941168"/>
    <w:rsid w:val="0094273A"/>
    <w:rsid w:val="00994DF9"/>
    <w:rsid w:val="00A71791"/>
    <w:rsid w:val="00B22B58"/>
    <w:rsid w:val="00B40252"/>
    <w:rsid w:val="00BA61EC"/>
    <w:rsid w:val="00BD7453"/>
    <w:rsid w:val="00C13977"/>
    <w:rsid w:val="00C60F5E"/>
    <w:rsid w:val="00C7034A"/>
    <w:rsid w:val="00CC7465"/>
    <w:rsid w:val="00CD0812"/>
    <w:rsid w:val="00D14C93"/>
    <w:rsid w:val="00DE458E"/>
    <w:rsid w:val="00DF4F0D"/>
    <w:rsid w:val="00E014F5"/>
    <w:rsid w:val="00E53B35"/>
    <w:rsid w:val="00E67155"/>
    <w:rsid w:val="00E725D9"/>
    <w:rsid w:val="00F238E7"/>
    <w:rsid w:val="00F47B6C"/>
    <w:rsid w:val="00F618E7"/>
    <w:rsid w:val="00F84C8D"/>
    <w:rsid w:val="00FA6363"/>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bg-BG"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6C28E5"/>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5521B0"/>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9307B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307B2"/>
    <w:rPr>
      <w:rFonts w:ascii="Tahoma" w:hAnsi="Tahoma" w:cs="Tahoma"/>
      <w:sz w:val="16"/>
      <w:szCs w:val="16"/>
    </w:rPr>
  </w:style>
  <w:style w:type="character" w:customStyle="1" w:styleId="Heading2Char">
    <w:name w:val="Heading 2 Char"/>
    <w:basedOn w:val="DefaultParagraphFont"/>
    <w:link w:val="Heading2"/>
    <w:uiPriority w:val="9"/>
    <w:rsid w:val="005521B0"/>
    <w:rPr>
      <w:rFonts w:asciiTheme="majorHAnsi" w:eastAsiaTheme="majorEastAsia" w:hAnsiTheme="majorHAnsi" w:cstheme="majorBidi"/>
      <w:b/>
      <w:bCs/>
      <w:color w:val="4F81BD" w:themeColor="accent1"/>
      <w:sz w:val="26"/>
      <w:szCs w:val="26"/>
    </w:rPr>
  </w:style>
  <w:style w:type="paragraph" w:styleId="ListParagraph">
    <w:name w:val="List Paragraph"/>
    <w:basedOn w:val="Normal"/>
    <w:uiPriority w:val="34"/>
    <w:qFormat/>
    <w:rsid w:val="00D14C93"/>
    <w:pPr>
      <w:ind w:left="720"/>
      <w:contextualSpacing/>
    </w:pPr>
  </w:style>
  <w:style w:type="table" w:styleId="TableGrid">
    <w:name w:val="Table Grid"/>
    <w:basedOn w:val="TableNormal"/>
    <w:uiPriority w:val="59"/>
    <w:rsid w:val="00C60F5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1Char">
    <w:name w:val="Heading 1 Char"/>
    <w:basedOn w:val="DefaultParagraphFont"/>
    <w:link w:val="Heading1"/>
    <w:uiPriority w:val="9"/>
    <w:rsid w:val="006C28E5"/>
    <w:rPr>
      <w:rFonts w:asciiTheme="majorHAnsi" w:eastAsiaTheme="majorEastAsia" w:hAnsiTheme="majorHAnsi" w:cstheme="majorBidi"/>
      <w:b/>
      <w:bCs/>
      <w:color w:val="365F91" w:themeColor="accent1" w:themeShade="BF"/>
      <w:sz w:val="28"/>
      <w:szCs w:val="28"/>
    </w:rPr>
  </w:style>
  <w:style w:type="paragraph" w:styleId="TOCHeading">
    <w:name w:val="TOC Heading"/>
    <w:basedOn w:val="Heading1"/>
    <w:next w:val="Normal"/>
    <w:uiPriority w:val="39"/>
    <w:semiHidden/>
    <w:unhideWhenUsed/>
    <w:qFormat/>
    <w:rsid w:val="006C28E5"/>
    <w:pPr>
      <w:outlineLvl w:val="9"/>
    </w:pPr>
    <w:rPr>
      <w:lang w:val="en-US" w:eastAsia="ja-JP"/>
    </w:rPr>
  </w:style>
  <w:style w:type="paragraph" w:styleId="TOC2">
    <w:name w:val="toc 2"/>
    <w:basedOn w:val="Normal"/>
    <w:next w:val="Normal"/>
    <w:autoRedefine/>
    <w:uiPriority w:val="39"/>
    <w:unhideWhenUsed/>
    <w:rsid w:val="006C28E5"/>
    <w:pPr>
      <w:spacing w:after="100"/>
      <w:ind w:left="220"/>
    </w:pPr>
  </w:style>
  <w:style w:type="character" w:styleId="Hyperlink">
    <w:name w:val="Hyperlink"/>
    <w:basedOn w:val="DefaultParagraphFont"/>
    <w:uiPriority w:val="99"/>
    <w:unhideWhenUsed/>
    <w:rsid w:val="006C28E5"/>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bg-BG"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6C28E5"/>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5521B0"/>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9307B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307B2"/>
    <w:rPr>
      <w:rFonts w:ascii="Tahoma" w:hAnsi="Tahoma" w:cs="Tahoma"/>
      <w:sz w:val="16"/>
      <w:szCs w:val="16"/>
    </w:rPr>
  </w:style>
  <w:style w:type="character" w:customStyle="1" w:styleId="Heading2Char">
    <w:name w:val="Heading 2 Char"/>
    <w:basedOn w:val="DefaultParagraphFont"/>
    <w:link w:val="Heading2"/>
    <w:uiPriority w:val="9"/>
    <w:rsid w:val="005521B0"/>
    <w:rPr>
      <w:rFonts w:asciiTheme="majorHAnsi" w:eastAsiaTheme="majorEastAsia" w:hAnsiTheme="majorHAnsi" w:cstheme="majorBidi"/>
      <w:b/>
      <w:bCs/>
      <w:color w:val="4F81BD" w:themeColor="accent1"/>
      <w:sz w:val="26"/>
      <w:szCs w:val="26"/>
    </w:rPr>
  </w:style>
  <w:style w:type="paragraph" w:styleId="ListParagraph">
    <w:name w:val="List Paragraph"/>
    <w:basedOn w:val="Normal"/>
    <w:uiPriority w:val="34"/>
    <w:qFormat/>
    <w:rsid w:val="00D14C93"/>
    <w:pPr>
      <w:ind w:left="720"/>
      <w:contextualSpacing/>
    </w:pPr>
  </w:style>
  <w:style w:type="table" w:styleId="TableGrid">
    <w:name w:val="Table Grid"/>
    <w:basedOn w:val="TableNormal"/>
    <w:uiPriority w:val="59"/>
    <w:rsid w:val="00C60F5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1Char">
    <w:name w:val="Heading 1 Char"/>
    <w:basedOn w:val="DefaultParagraphFont"/>
    <w:link w:val="Heading1"/>
    <w:uiPriority w:val="9"/>
    <w:rsid w:val="006C28E5"/>
    <w:rPr>
      <w:rFonts w:asciiTheme="majorHAnsi" w:eastAsiaTheme="majorEastAsia" w:hAnsiTheme="majorHAnsi" w:cstheme="majorBidi"/>
      <w:b/>
      <w:bCs/>
      <w:color w:val="365F91" w:themeColor="accent1" w:themeShade="BF"/>
      <w:sz w:val="28"/>
      <w:szCs w:val="28"/>
    </w:rPr>
  </w:style>
  <w:style w:type="paragraph" w:styleId="TOCHeading">
    <w:name w:val="TOC Heading"/>
    <w:basedOn w:val="Heading1"/>
    <w:next w:val="Normal"/>
    <w:uiPriority w:val="39"/>
    <w:semiHidden/>
    <w:unhideWhenUsed/>
    <w:qFormat/>
    <w:rsid w:val="006C28E5"/>
    <w:pPr>
      <w:outlineLvl w:val="9"/>
    </w:pPr>
    <w:rPr>
      <w:lang w:val="en-US" w:eastAsia="ja-JP"/>
    </w:rPr>
  </w:style>
  <w:style w:type="paragraph" w:styleId="TOC2">
    <w:name w:val="toc 2"/>
    <w:basedOn w:val="Normal"/>
    <w:next w:val="Normal"/>
    <w:autoRedefine/>
    <w:uiPriority w:val="39"/>
    <w:unhideWhenUsed/>
    <w:rsid w:val="006C28E5"/>
    <w:pPr>
      <w:spacing w:after="100"/>
      <w:ind w:left="220"/>
    </w:pPr>
  </w:style>
  <w:style w:type="character" w:styleId="Hyperlink">
    <w:name w:val="Hyperlink"/>
    <w:basedOn w:val="DefaultParagraphFont"/>
    <w:uiPriority w:val="99"/>
    <w:unhideWhenUsed/>
    <w:rsid w:val="006C28E5"/>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1.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D52433B-F7C8-43F8-9B14-EB89876CAA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1604</TotalTime>
  <Pages>13</Pages>
  <Words>2467</Words>
  <Characters>14064</Characters>
  <Application>Microsoft Office Word</Application>
  <DocSecurity>0</DocSecurity>
  <Lines>117</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16499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Vesko</dc:creator>
  <cp:lastModifiedBy>Vesko</cp:lastModifiedBy>
  <cp:revision>22</cp:revision>
  <dcterms:created xsi:type="dcterms:W3CDTF">2025-10-08T08:31:00Z</dcterms:created>
  <dcterms:modified xsi:type="dcterms:W3CDTF">2025-10-09T23:00:00Z</dcterms:modified>
</cp:coreProperties>
</file>