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F9EE327" w:rsidR="00ED5964" w:rsidRPr="00104639" w:rsidRDefault="00ED5964" w:rsidP="00ED5964">
      <w:pPr>
        <w:jc w:val="both"/>
        <w:rPr>
          <w:rFonts w:ascii="Arial" w:hAnsi="Arial" w:cs="Arial"/>
          <w:sz w:val="24"/>
          <w:szCs w:val="24"/>
        </w:rPr>
      </w:pPr>
      <w:r w:rsidRPr="00104639">
        <w:rPr>
          <w:rFonts w:ascii="Arial" w:hAnsi="Arial" w:cs="Arial"/>
          <w:sz w:val="24"/>
          <w:szCs w:val="24"/>
        </w:rPr>
        <w:t xml:space="preserve">Name: </w:t>
      </w:r>
      <w:r w:rsidR="00F84FB7" w:rsidRPr="00104639">
        <w:rPr>
          <w:rFonts w:ascii="Arial" w:hAnsi="Arial" w:cs="Arial"/>
          <w:sz w:val="24"/>
          <w:szCs w:val="24"/>
        </w:rPr>
        <w:t xml:space="preserve">Rachael Michael </w:t>
      </w:r>
      <w:r w:rsidR="00994277">
        <w:rPr>
          <w:rFonts w:ascii="Arial" w:hAnsi="Arial" w:cs="Arial"/>
          <w:sz w:val="24"/>
          <w:szCs w:val="24"/>
        </w:rPr>
        <w:t xml:space="preserve">OKOI </w:t>
      </w:r>
    </w:p>
    <w:p w14:paraId="485B6F49" w14:textId="2BD24F7F" w:rsidR="00ED5964" w:rsidRPr="00104639" w:rsidRDefault="00ED5964" w:rsidP="00ED5964">
      <w:pPr>
        <w:jc w:val="both"/>
        <w:rPr>
          <w:rFonts w:ascii="Arial" w:hAnsi="Arial" w:cs="Arial"/>
          <w:sz w:val="24"/>
          <w:szCs w:val="24"/>
        </w:rPr>
      </w:pPr>
      <w:r w:rsidRPr="00104639">
        <w:rPr>
          <w:rFonts w:ascii="Arial" w:hAnsi="Arial" w:cs="Arial"/>
          <w:sz w:val="24"/>
          <w:szCs w:val="24"/>
        </w:rPr>
        <w:t xml:space="preserve">Student ID: </w:t>
      </w:r>
      <w:r w:rsidR="00F84FB7" w:rsidRPr="00104639">
        <w:rPr>
          <w:rFonts w:ascii="Arial" w:hAnsi="Arial" w:cs="Arial"/>
          <w:sz w:val="24"/>
          <w:szCs w:val="24"/>
        </w:rPr>
        <w:t>2542002</w:t>
      </w:r>
    </w:p>
    <w:p w14:paraId="3C1E7A20" w14:textId="5E699173" w:rsidR="00ED5964" w:rsidRPr="00104639" w:rsidRDefault="00ED5964" w:rsidP="00ED5964">
      <w:pPr>
        <w:jc w:val="both"/>
        <w:rPr>
          <w:rFonts w:ascii="Arial" w:hAnsi="Arial" w:cs="Arial"/>
          <w:sz w:val="24"/>
          <w:szCs w:val="24"/>
        </w:rPr>
      </w:pPr>
      <w:r w:rsidRPr="00104639">
        <w:rPr>
          <w:rFonts w:ascii="Arial" w:hAnsi="Arial" w:cs="Arial"/>
          <w:sz w:val="24"/>
          <w:szCs w:val="24"/>
        </w:rPr>
        <w:t xml:space="preserve">Module Code: </w:t>
      </w:r>
      <w:r w:rsidR="00F84FB7" w:rsidRPr="00104639">
        <w:rPr>
          <w:rFonts w:ascii="Arial" w:hAnsi="Arial" w:cs="Arial"/>
          <w:sz w:val="24"/>
          <w:szCs w:val="24"/>
        </w:rPr>
        <w:t>LCHS4001</w:t>
      </w:r>
    </w:p>
    <w:p w14:paraId="4EEB2DA3" w14:textId="590FDBFE" w:rsidR="00ED5964" w:rsidRPr="00104639" w:rsidRDefault="00ED5964" w:rsidP="00ED5964">
      <w:pPr>
        <w:jc w:val="both"/>
        <w:rPr>
          <w:rFonts w:ascii="Arial" w:hAnsi="Arial" w:cs="Arial"/>
          <w:sz w:val="24"/>
          <w:szCs w:val="24"/>
        </w:rPr>
      </w:pPr>
      <w:r w:rsidRPr="00104639">
        <w:rPr>
          <w:rFonts w:ascii="Arial" w:hAnsi="Arial" w:cs="Arial"/>
          <w:sz w:val="24"/>
          <w:szCs w:val="24"/>
        </w:rPr>
        <w:t xml:space="preserve">Module: </w:t>
      </w:r>
      <w:r w:rsidR="00F84FB7" w:rsidRPr="00104639">
        <w:rPr>
          <w:rFonts w:ascii="Arial" w:hAnsi="Arial" w:cs="Arial"/>
          <w:sz w:val="24"/>
          <w:szCs w:val="24"/>
        </w:rPr>
        <w:t xml:space="preserve">Academic and Employability Skill </w:t>
      </w:r>
    </w:p>
    <w:p w14:paraId="112342CB" w14:textId="09AC0A33" w:rsidR="00ED5964" w:rsidRPr="00104639" w:rsidRDefault="00ED5964" w:rsidP="00ED5964">
      <w:pPr>
        <w:jc w:val="both"/>
        <w:rPr>
          <w:rFonts w:ascii="Arial" w:hAnsi="Arial" w:cs="Arial"/>
          <w:sz w:val="24"/>
          <w:szCs w:val="24"/>
        </w:rPr>
      </w:pPr>
      <w:r w:rsidRPr="00104639">
        <w:rPr>
          <w:rFonts w:ascii="Arial" w:hAnsi="Arial" w:cs="Arial"/>
          <w:sz w:val="24"/>
          <w:szCs w:val="24"/>
        </w:rPr>
        <w:t xml:space="preserve">Lecturer: </w:t>
      </w:r>
      <w:r w:rsidR="00F84FB7" w:rsidRPr="00104639">
        <w:rPr>
          <w:rFonts w:ascii="Arial" w:hAnsi="Arial" w:cs="Arial"/>
          <w:sz w:val="24"/>
          <w:szCs w:val="24"/>
        </w:rPr>
        <w:t xml:space="preserve">Carissa Brain </w:t>
      </w:r>
    </w:p>
    <w:p w14:paraId="78C0B80E" w14:textId="77777777" w:rsidR="00ED5964" w:rsidRPr="00104639" w:rsidRDefault="00ED5964" w:rsidP="00ED5964">
      <w:pPr>
        <w:jc w:val="both"/>
        <w:rPr>
          <w:rFonts w:ascii="Arial" w:hAnsi="Arial" w:cs="Arial"/>
          <w:sz w:val="24"/>
          <w:szCs w:val="24"/>
        </w:rPr>
      </w:pPr>
    </w:p>
    <w:p w14:paraId="0C6F95D6" w14:textId="77777777" w:rsidR="00ED5964" w:rsidRPr="00104639" w:rsidRDefault="00ED5964" w:rsidP="00ED5964">
      <w:pPr>
        <w:jc w:val="both"/>
        <w:rPr>
          <w:rFonts w:ascii="Arial" w:hAnsi="Arial" w:cs="Arial"/>
          <w:sz w:val="24"/>
          <w:szCs w:val="24"/>
        </w:rPr>
      </w:pPr>
    </w:p>
    <w:p w14:paraId="71D7459F" w14:textId="77777777" w:rsidR="00ED5964" w:rsidRPr="00104639" w:rsidRDefault="00ED5964" w:rsidP="00ED5964">
      <w:pPr>
        <w:jc w:val="both"/>
        <w:rPr>
          <w:rFonts w:ascii="Arial" w:hAnsi="Arial" w:cs="Arial"/>
          <w:sz w:val="24"/>
          <w:szCs w:val="24"/>
        </w:rPr>
      </w:pPr>
    </w:p>
    <w:p w14:paraId="38621A58" w14:textId="77777777" w:rsidR="00ED5964" w:rsidRPr="00104639" w:rsidRDefault="00ED5964" w:rsidP="00ED5964">
      <w:pPr>
        <w:jc w:val="both"/>
        <w:rPr>
          <w:rFonts w:ascii="Arial" w:hAnsi="Arial" w:cs="Arial"/>
          <w:sz w:val="24"/>
          <w:szCs w:val="24"/>
        </w:rPr>
      </w:pPr>
    </w:p>
    <w:p w14:paraId="6988A1DC" w14:textId="77777777" w:rsidR="00ED5964" w:rsidRPr="00104639" w:rsidRDefault="00ED5964" w:rsidP="00ED5964">
      <w:pPr>
        <w:jc w:val="both"/>
        <w:rPr>
          <w:rFonts w:ascii="Arial" w:hAnsi="Arial" w:cs="Arial"/>
          <w:sz w:val="24"/>
          <w:szCs w:val="24"/>
        </w:rPr>
      </w:pPr>
    </w:p>
    <w:p w14:paraId="25C114EE" w14:textId="77777777" w:rsidR="00ED5964" w:rsidRPr="00104639" w:rsidRDefault="00ED5964" w:rsidP="00ED5964">
      <w:pPr>
        <w:jc w:val="both"/>
        <w:rPr>
          <w:rFonts w:ascii="Arial" w:hAnsi="Arial" w:cs="Arial"/>
          <w:sz w:val="24"/>
          <w:szCs w:val="24"/>
        </w:rPr>
      </w:pPr>
    </w:p>
    <w:p w14:paraId="4A73B1BE" w14:textId="77777777" w:rsidR="00ED5964" w:rsidRPr="00104639" w:rsidRDefault="00ED5964" w:rsidP="00ED5964">
      <w:pPr>
        <w:jc w:val="both"/>
        <w:rPr>
          <w:rFonts w:ascii="Arial" w:hAnsi="Arial" w:cs="Arial"/>
          <w:sz w:val="24"/>
          <w:szCs w:val="24"/>
        </w:rPr>
      </w:pPr>
    </w:p>
    <w:p w14:paraId="072506E1" w14:textId="7372F2CD" w:rsidR="00ED5964" w:rsidRPr="00104639" w:rsidRDefault="00ED5964" w:rsidP="00ED5964">
      <w:pPr>
        <w:jc w:val="both"/>
        <w:rPr>
          <w:rFonts w:ascii="Arial" w:hAnsi="Arial" w:cs="Arial"/>
          <w:sz w:val="24"/>
          <w:szCs w:val="24"/>
        </w:rPr>
      </w:pPr>
      <w:r w:rsidRPr="00104639">
        <w:rPr>
          <w:rFonts w:ascii="Arial" w:hAnsi="Arial" w:cs="Arial"/>
          <w:sz w:val="24"/>
          <w:szCs w:val="24"/>
        </w:rPr>
        <w:tab/>
      </w:r>
      <w:r w:rsidRPr="00104639">
        <w:rPr>
          <w:rFonts w:ascii="Arial" w:hAnsi="Arial" w:cs="Arial"/>
          <w:sz w:val="24"/>
          <w:szCs w:val="24"/>
        </w:rPr>
        <w:tab/>
      </w:r>
      <w:r w:rsidRPr="00104639">
        <w:rPr>
          <w:rFonts w:ascii="Arial" w:hAnsi="Arial" w:cs="Arial"/>
          <w:sz w:val="24"/>
          <w:szCs w:val="24"/>
        </w:rPr>
        <w:tab/>
      </w:r>
      <w:r w:rsidR="006A5CFC" w:rsidRPr="00104639">
        <w:rPr>
          <w:rFonts w:ascii="Arial" w:hAnsi="Arial" w:cs="Arial"/>
          <w:sz w:val="24"/>
          <w:szCs w:val="24"/>
        </w:rPr>
        <w:tab/>
      </w:r>
      <w:r w:rsidRPr="00104639">
        <w:rPr>
          <w:rFonts w:ascii="Arial" w:hAnsi="Arial" w:cs="Arial"/>
          <w:sz w:val="24"/>
          <w:szCs w:val="24"/>
        </w:rPr>
        <w:t xml:space="preserve">Submitted on: </w:t>
      </w:r>
      <w:r w:rsidR="00B60C7D">
        <w:rPr>
          <w:rFonts w:ascii="Arial" w:hAnsi="Arial" w:cs="Arial"/>
          <w:sz w:val="24"/>
          <w:szCs w:val="24"/>
        </w:rPr>
        <w:t xml:space="preserve">24.07.26 </w:t>
      </w:r>
      <w:r w:rsidRPr="00104639">
        <w:rPr>
          <w:rFonts w:ascii="Arial" w:hAnsi="Arial" w:cs="Arial"/>
          <w:sz w:val="24"/>
          <w:szCs w:val="24"/>
        </w:rPr>
        <w:t xml:space="preserve">   </w:t>
      </w:r>
    </w:p>
    <w:p w14:paraId="3C6FB008" w14:textId="77777777" w:rsidR="00ED5964" w:rsidRPr="00104639" w:rsidRDefault="00ED5964" w:rsidP="00ED5964">
      <w:pPr>
        <w:jc w:val="both"/>
        <w:rPr>
          <w:rFonts w:ascii="Arial" w:hAnsi="Arial" w:cs="Arial"/>
          <w:sz w:val="24"/>
          <w:szCs w:val="24"/>
        </w:rPr>
      </w:pPr>
    </w:p>
    <w:p w14:paraId="3EA711CF" w14:textId="77777777" w:rsidR="00ED5964" w:rsidRPr="00104639" w:rsidRDefault="00ED5964" w:rsidP="00ED5964">
      <w:pPr>
        <w:jc w:val="both"/>
        <w:rPr>
          <w:rFonts w:ascii="Arial" w:hAnsi="Arial" w:cs="Arial"/>
          <w:sz w:val="24"/>
          <w:szCs w:val="24"/>
        </w:rPr>
      </w:pPr>
    </w:p>
    <w:p w14:paraId="32C3A4F9" w14:textId="77777777" w:rsidR="00ED5964" w:rsidRPr="00104639" w:rsidRDefault="00ED5964" w:rsidP="00ED5964">
      <w:pPr>
        <w:jc w:val="both"/>
        <w:rPr>
          <w:rFonts w:ascii="Arial" w:hAnsi="Arial" w:cs="Arial"/>
          <w:sz w:val="24"/>
          <w:szCs w:val="24"/>
        </w:rPr>
      </w:pPr>
    </w:p>
    <w:p w14:paraId="1434F2B1" w14:textId="77777777" w:rsidR="00ED5964" w:rsidRPr="00104639" w:rsidRDefault="00ED5964" w:rsidP="00ED5964">
      <w:pPr>
        <w:jc w:val="both"/>
        <w:rPr>
          <w:rFonts w:ascii="Arial" w:hAnsi="Arial" w:cs="Arial"/>
          <w:sz w:val="24"/>
          <w:szCs w:val="24"/>
        </w:rPr>
      </w:pPr>
    </w:p>
    <w:p w14:paraId="6138A55F" w14:textId="04B69A85" w:rsidR="00184A9A" w:rsidRPr="00104639" w:rsidRDefault="00184A9A" w:rsidP="00620BBA">
      <w:pPr>
        <w:pStyle w:val="TOCHeading"/>
        <w:rPr>
          <w:rFonts w:ascii="Arial" w:hAnsi="Arial" w:cs="Arial"/>
          <w:sz w:val="24"/>
          <w:szCs w:val="24"/>
        </w:rPr>
      </w:pPr>
    </w:p>
    <w:p w14:paraId="4A159F97" w14:textId="77777777" w:rsidR="00ED5964" w:rsidRPr="00104639" w:rsidRDefault="00ED5964" w:rsidP="00ED5964">
      <w:pPr>
        <w:jc w:val="both"/>
        <w:rPr>
          <w:rFonts w:ascii="Arial" w:hAnsi="Arial" w:cs="Arial"/>
          <w:b/>
          <w:bCs/>
          <w:sz w:val="24"/>
          <w:szCs w:val="24"/>
        </w:rPr>
      </w:pPr>
    </w:p>
    <w:sdt>
      <w:sdtPr>
        <w:rPr>
          <w:rFonts w:ascii="Arial" w:eastAsiaTheme="minorEastAsia" w:hAnsi="Arial" w:cs="Arial"/>
          <w:bCs w:val="0"/>
          <w:color w:val="auto"/>
          <w:kern w:val="2"/>
          <w:sz w:val="24"/>
          <w:szCs w:val="24"/>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Pr="00104639" w:rsidRDefault="007B2036">
          <w:pPr>
            <w:pStyle w:val="TOCHeading"/>
            <w:rPr>
              <w:rFonts w:ascii="Arial" w:hAnsi="Arial" w:cs="Arial"/>
              <w:sz w:val="24"/>
              <w:szCs w:val="24"/>
            </w:rPr>
          </w:pPr>
          <w:r w:rsidRPr="00104639">
            <w:rPr>
              <w:rFonts w:ascii="Arial" w:hAnsi="Arial" w:cs="Arial"/>
              <w:sz w:val="24"/>
              <w:szCs w:val="24"/>
            </w:rPr>
            <w:t>Contents</w:t>
          </w:r>
        </w:p>
        <w:p w14:paraId="0EDE8B14" w14:textId="1F057502" w:rsidR="00F84FB7" w:rsidRPr="00104639" w:rsidRDefault="007B2036">
          <w:pPr>
            <w:pStyle w:val="TOC1"/>
            <w:rPr>
              <w:rFonts w:ascii="Arial" w:hAnsi="Arial" w:cs="Arial"/>
              <w:b w:val="0"/>
              <w:bCs w:val="0"/>
              <w:caps w:val="0"/>
              <w:noProof/>
              <w:szCs w:val="24"/>
              <w:lang w:eastAsia="en-GB"/>
            </w:rPr>
          </w:pPr>
          <w:r w:rsidRPr="00104639">
            <w:rPr>
              <w:rFonts w:ascii="Arial" w:hAnsi="Arial" w:cs="Arial"/>
              <w:szCs w:val="24"/>
            </w:rPr>
            <w:fldChar w:fldCharType="begin"/>
          </w:r>
          <w:r w:rsidRPr="00104639">
            <w:rPr>
              <w:rFonts w:ascii="Arial" w:hAnsi="Arial" w:cs="Arial"/>
              <w:szCs w:val="24"/>
            </w:rPr>
            <w:instrText xml:space="preserve"> TOC \o "1-3" \h \z \u </w:instrText>
          </w:r>
          <w:r w:rsidRPr="00104639">
            <w:rPr>
              <w:rFonts w:ascii="Arial" w:hAnsi="Arial" w:cs="Arial"/>
              <w:szCs w:val="24"/>
            </w:rPr>
            <w:fldChar w:fldCharType="separate"/>
          </w:r>
          <w:hyperlink w:anchor="_Toc234335774" w:history="1">
            <w:r w:rsidR="00F84FB7" w:rsidRPr="00104639">
              <w:rPr>
                <w:rStyle w:val="Hyperlink"/>
                <w:rFonts w:ascii="Arial" w:hAnsi="Arial" w:cs="Arial"/>
                <w:noProof/>
                <w:szCs w:val="24"/>
              </w:rPr>
              <w:t>1: Written Report</w:t>
            </w:r>
            <w:r w:rsidR="00F84FB7" w:rsidRPr="00104639">
              <w:rPr>
                <w:rFonts w:ascii="Arial" w:hAnsi="Arial" w:cs="Arial"/>
                <w:noProof/>
                <w:webHidden/>
                <w:szCs w:val="24"/>
              </w:rPr>
              <w:tab/>
            </w:r>
            <w:r w:rsidR="00F84FB7" w:rsidRPr="00104639">
              <w:rPr>
                <w:rFonts w:ascii="Arial" w:hAnsi="Arial" w:cs="Arial"/>
                <w:noProof/>
                <w:webHidden/>
                <w:szCs w:val="24"/>
              </w:rPr>
              <w:fldChar w:fldCharType="begin"/>
            </w:r>
            <w:r w:rsidR="00F84FB7" w:rsidRPr="00104639">
              <w:rPr>
                <w:rFonts w:ascii="Arial" w:hAnsi="Arial" w:cs="Arial"/>
                <w:noProof/>
                <w:webHidden/>
                <w:szCs w:val="24"/>
              </w:rPr>
              <w:instrText xml:space="preserve"> PAGEREF _Toc234335774 \h </w:instrText>
            </w:r>
            <w:r w:rsidR="00F84FB7" w:rsidRPr="00104639">
              <w:rPr>
                <w:rFonts w:ascii="Arial" w:hAnsi="Arial" w:cs="Arial"/>
                <w:noProof/>
                <w:webHidden/>
                <w:szCs w:val="24"/>
              </w:rPr>
            </w:r>
            <w:r w:rsidR="00F84FB7" w:rsidRPr="00104639">
              <w:rPr>
                <w:rFonts w:ascii="Arial" w:hAnsi="Arial" w:cs="Arial"/>
                <w:noProof/>
                <w:webHidden/>
                <w:szCs w:val="24"/>
              </w:rPr>
              <w:fldChar w:fldCharType="separate"/>
            </w:r>
            <w:r w:rsidR="00F84FB7" w:rsidRPr="00104639">
              <w:rPr>
                <w:rFonts w:ascii="Arial" w:hAnsi="Arial" w:cs="Arial"/>
                <w:noProof/>
                <w:webHidden/>
                <w:szCs w:val="24"/>
              </w:rPr>
              <w:t>3</w:t>
            </w:r>
            <w:r w:rsidR="00F84FB7" w:rsidRPr="00104639">
              <w:rPr>
                <w:rFonts w:ascii="Arial" w:hAnsi="Arial" w:cs="Arial"/>
                <w:noProof/>
                <w:webHidden/>
                <w:szCs w:val="24"/>
              </w:rPr>
              <w:fldChar w:fldCharType="end"/>
            </w:r>
          </w:hyperlink>
        </w:p>
        <w:p w14:paraId="0A8A2A8D" w14:textId="79326C03" w:rsidR="00F84FB7" w:rsidRPr="00104639" w:rsidRDefault="00F84FB7">
          <w:pPr>
            <w:pStyle w:val="TOC2"/>
            <w:tabs>
              <w:tab w:val="right" w:pos="9016"/>
            </w:tabs>
            <w:rPr>
              <w:rFonts w:ascii="Arial" w:hAnsi="Arial" w:cs="Arial"/>
              <w:b w:val="0"/>
              <w:bCs w:val="0"/>
              <w:noProof/>
              <w:sz w:val="24"/>
              <w:lang w:eastAsia="en-GB"/>
            </w:rPr>
          </w:pPr>
          <w:hyperlink w:anchor="_Toc234335775" w:history="1">
            <w:r w:rsidRPr="00104639">
              <w:rPr>
                <w:rStyle w:val="Hyperlink"/>
                <w:rFonts w:ascii="Arial" w:hAnsi="Arial" w:cs="Arial"/>
                <w:noProof/>
                <w:sz w:val="24"/>
              </w:rPr>
              <w:t>1.1 Introduction</w:t>
            </w:r>
            <w:r w:rsidRPr="00104639">
              <w:rPr>
                <w:rFonts w:ascii="Arial" w:hAnsi="Arial" w:cs="Arial"/>
                <w:noProof/>
                <w:webHidden/>
                <w:sz w:val="24"/>
              </w:rPr>
              <w:tab/>
            </w:r>
            <w:r w:rsidRPr="00104639">
              <w:rPr>
                <w:rFonts w:ascii="Arial" w:hAnsi="Arial" w:cs="Arial"/>
                <w:noProof/>
                <w:webHidden/>
                <w:sz w:val="24"/>
              </w:rPr>
              <w:fldChar w:fldCharType="begin"/>
            </w:r>
            <w:r w:rsidRPr="00104639">
              <w:rPr>
                <w:rFonts w:ascii="Arial" w:hAnsi="Arial" w:cs="Arial"/>
                <w:noProof/>
                <w:webHidden/>
                <w:sz w:val="24"/>
              </w:rPr>
              <w:instrText xml:space="preserve"> PAGEREF _Toc234335775 \h </w:instrText>
            </w:r>
            <w:r w:rsidRPr="00104639">
              <w:rPr>
                <w:rFonts w:ascii="Arial" w:hAnsi="Arial" w:cs="Arial"/>
                <w:noProof/>
                <w:webHidden/>
                <w:sz w:val="24"/>
              </w:rPr>
            </w:r>
            <w:r w:rsidRPr="00104639">
              <w:rPr>
                <w:rFonts w:ascii="Arial" w:hAnsi="Arial" w:cs="Arial"/>
                <w:noProof/>
                <w:webHidden/>
                <w:sz w:val="24"/>
              </w:rPr>
              <w:fldChar w:fldCharType="separate"/>
            </w:r>
            <w:r w:rsidRPr="00104639">
              <w:rPr>
                <w:rFonts w:ascii="Arial" w:hAnsi="Arial" w:cs="Arial"/>
                <w:noProof/>
                <w:webHidden/>
                <w:sz w:val="24"/>
              </w:rPr>
              <w:t>3</w:t>
            </w:r>
            <w:r w:rsidRPr="00104639">
              <w:rPr>
                <w:rFonts w:ascii="Arial" w:hAnsi="Arial" w:cs="Arial"/>
                <w:noProof/>
                <w:webHidden/>
                <w:sz w:val="24"/>
              </w:rPr>
              <w:fldChar w:fldCharType="end"/>
            </w:r>
          </w:hyperlink>
        </w:p>
        <w:p w14:paraId="718F241C" w14:textId="26B09F45" w:rsidR="00F84FB7" w:rsidRPr="00104639" w:rsidRDefault="00F84FB7">
          <w:pPr>
            <w:pStyle w:val="TOC2"/>
            <w:tabs>
              <w:tab w:val="right" w:pos="9016"/>
            </w:tabs>
            <w:rPr>
              <w:rFonts w:ascii="Arial" w:hAnsi="Arial" w:cs="Arial"/>
              <w:b w:val="0"/>
              <w:bCs w:val="0"/>
              <w:noProof/>
              <w:sz w:val="24"/>
              <w:lang w:eastAsia="en-GB"/>
            </w:rPr>
          </w:pPr>
          <w:hyperlink w:anchor="_Toc234335776" w:history="1">
            <w:r w:rsidRPr="00104639">
              <w:rPr>
                <w:rStyle w:val="Hyperlink"/>
                <w:rFonts w:ascii="Arial" w:hAnsi="Arial" w:cs="Arial"/>
                <w:noProof/>
                <w:sz w:val="24"/>
              </w:rPr>
              <w:t>1.2 Description of, and background to, Registered Manager</w:t>
            </w:r>
            <w:r w:rsidRPr="00104639">
              <w:rPr>
                <w:rFonts w:ascii="Arial" w:hAnsi="Arial" w:cs="Arial"/>
                <w:noProof/>
                <w:webHidden/>
                <w:sz w:val="24"/>
              </w:rPr>
              <w:tab/>
            </w:r>
            <w:r w:rsidRPr="00104639">
              <w:rPr>
                <w:rFonts w:ascii="Arial" w:hAnsi="Arial" w:cs="Arial"/>
                <w:noProof/>
                <w:webHidden/>
                <w:sz w:val="24"/>
              </w:rPr>
              <w:fldChar w:fldCharType="begin"/>
            </w:r>
            <w:r w:rsidRPr="00104639">
              <w:rPr>
                <w:rFonts w:ascii="Arial" w:hAnsi="Arial" w:cs="Arial"/>
                <w:noProof/>
                <w:webHidden/>
                <w:sz w:val="24"/>
              </w:rPr>
              <w:instrText xml:space="preserve"> PAGEREF _Toc234335776 \h </w:instrText>
            </w:r>
            <w:r w:rsidRPr="00104639">
              <w:rPr>
                <w:rFonts w:ascii="Arial" w:hAnsi="Arial" w:cs="Arial"/>
                <w:noProof/>
                <w:webHidden/>
                <w:sz w:val="24"/>
              </w:rPr>
            </w:r>
            <w:r w:rsidRPr="00104639">
              <w:rPr>
                <w:rFonts w:ascii="Arial" w:hAnsi="Arial" w:cs="Arial"/>
                <w:noProof/>
                <w:webHidden/>
                <w:sz w:val="24"/>
              </w:rPr>
              <w:fldChar w:fldCharType="separate"/>
            </w:r>
            <w:r w:rsidRPr="00104639">
              <w:rPr>
                <w:rFonts w:ascii="Arial" w:hAnsi="Arial" w:cs="Arial"/>
                <w:noProof/>
                <w:webHidden/>
                <w:sz w:val="24"/>
              </w:rPr>
              <w:t>3</w:t>
            </w:r>
            <w:r w:rsidRPr="00104639">
              <w:rPr>
                <w:rFonts w:ascii="Arial" w:hAnsi="Arial" w:cs="Arial"/>
                <w:noProof/>
                <w:webHidden/>
                <w:sz w:val="24"/>
              </w:rPr>
              <w:fldChar w:fldCharType="end"/>
            </w:r>
          </w:hyperlink>
        </w:p>
        <w:p w14:paraId="1B692B8D" w14:textId="4D3F208E" w:rsidR="00F84FB7" w:rsidRPr="00104639" w:rsidRDefault="00F84FB7">
          <w:pPr>
            <w:pStyle w:val="TOC2"/>
            <w:tabs>
              <w:tab w:val="right" w:pos="9016"/>
            </w:tabs>
            <w:rPr>
              <w:rFonts w:ascii="Arial" w:hAnsi="Arial" w:cs="Arial"/>
              <w:b w:val="0"/>
              <w:bCs w:val="0"/>
              <w:noProof/>
              <w:sz w:val="24"/>
              <w:lang w:eastAsia="en-GB"/>
            </w:rPr>
          </w:pPr>
          <w:hyperlink w:anchor="_Toc234335777" w:history="1">
            <w:r w:rsidRPr="00104639">
              <w:rPr>
                <w:rStyle w:val="Hyperlink"/>
                <w:rFonts w:ascii="Arial" w:hAnsi="Arial" w:cs="Arial"/>
                <w:noProof/>
                <w:sz w:val="24"/>
              </w:rPr>
              <w:t>1.3 Evaluation of the skills needed for Registered Manager</w:t>
            </w:r>
            <w:r w:rsidRPr="00104639">
              <w:rPr>
                <w:rFonts w:ascii="Arial" w:hAnsi="Arial" w:cs="Arial"/>
                <w:noProof/>
                <w:webHidden/>
                <w:sz w:val="24"/>
              </w:rPr>
              <w:tab/>
            </w:r>
            <w:r w:rsidRPr="00104639">
              <w:rPr>
                <w:rFonts w:ascii="Arial" w:hAnsi="Arial" w:cs="Arial"/>
                <w:noProof/>
                <w:webHidden/>
                <w:sz w:val="24"/>
              </w:rPr>
              <w:fldChar w:fldCharType="begin"/>
            </w:r>
            <w:r w:rsidRPr="00104639">
              <w:rPr>
                <w:rFonts w:ascii="Arial" w:hAnsi="Arial" w:cs="Arial"/>
                <w:noProof/>
                <w:webHidden/>
                <w:sz w:val="24"/>
              </w:rPr>
              <w:instrText xml:space="preserve"> PAGEREF _Toc234335777 \h </w:instrText>
            </w:r>
            <w:r w:rsidRPr="00104639">
              <w:rPr>
                <w:rFonts w:ascii="Arial" w:hAnsi="Arial" w:cs="Arial"/>
                <w:noProof/>
                <w:webHidden/>
                <w:sz w:val="24"/>
              </w:rPr>
            </w:r>
            <w:r w:rsidRPr="00104639">
              <w:rPr>
                <w:rFonts w:ascii="Arial" w:hAnsi="Arial" w:cs="Arial"/>
                <w:noProof/>
                <w:webHidden/>
                <w:sz w:val="24"/>
              </w:rPr>
              <w:fldChar w:fldCharType="separate"/>
            </w:r>
            <w:r w:rsidRPr="00104639">
              <w:rPr>
                <w:rFonts w:ascii="Arial" w:hAnsi="Arial" w:cs="Arial"/>
                <w:noProof/>
                <w:webHidden/>
                <w:sz w:val="24"/>
              </w:rPr>
              <w:t>3</w:t>
            </w:r>
            <w:r w:rsidRPr="00104639">
              <w:rPr>
                <w:rFonts w:ascii="Arial" w:hAnsi="Arial" w:cs="Arial"/>
                <w:noProof/>
                <w:webHidden/>
                <w:sz w:val="24"/>
              </w:rPr>
              <w:fldChar w:fldCharType="end"/>
            </w:r>
          </w:hyperlink>
        </w:p>
        <w:p w14:paraId="2CB890EC" w14:textId="40944C0F" w:rsidR="00F84FB7" w:rsidRPr="00104639" w:rsidRDefault="00F84FB7">
          <w:pPr>
            <w:pStyle w:val="TOC2"/>
            <w:tabs>
              <w:tab w:val="right" w:pos="9016"/>
            </w:tabs>
            <w:rPr>
              <w:rFonts w:ascii="Arial" w:hAnsi="Arial" w:cs="Arial"/>
              <w:b w:val="0"/>
              <w:bCs w:val="0"/>
              <w:noProof/>
              <w:sz w:val="24"/>
              <w:lang w:eastAsia="en-GB"/>
            </w:rPr>
          </w:pPr>
          <w:hyperlink w:anchor="_Toc234335778" w:history="1">
            <w:r w:rsidRPr="00104639">
              <w:rPr>
                <w:rStyle w:val="Hyperlink"/>
                <w:rFonts w:ascii="Arial" w:hAnsi="Arial" w:cs="Arial"/>
                <w:noProof/>
                <w:sz w:val="24"/>
              </w:rPr>
              <w:t>1.4 Strategies to improve the skills for Registered Manager</w:t>
            </w:r>
            <w:r w:rsidRPr="00104639">
              <w:rPr>
                <w:rFonts w:ascii="Arial" w:hAnsi="Arial" w:cs="Arial"/>
                <w:noProof/>
                <w:webHidden/>
                <w:sz w:val="24"/>
              </w:rPr>
              <w:tab/>
            </w:r>
            <w:r w:rsidRPr="00104639">
              <w:rPr>
                <w:rFonts w:ascii="Arial" w:hAnsi="Arial" w:cs="Arial"/>
                <w:noProof/>
                <w:webHidden/>
                <w:sz w:val="24"/>
              </w:rPr>
              <w:fldChar w:fldCharType="begin"/>
            </w:r>
            <w:r w:rsidRPr="00104639">
              <w:rPr>
                <w:rFonts w:ascii="Arial" w:hAnsi="Arial" w:cs="Arial"/>
                <w:noProof/>
                <w:webHidden/>
                <w:sz w:val="24"/>
              </w:rPr>
              <w:instrText xml:space="preserve"> PAGEREF _Toc234335778 \h </w:instrText>
            </w:r>
            <w:r w:rsidRPr="00104639">
              <w:rPr>
                <w:rFonts w:ascii="Arial" w:hAnsi="Arial" w:cs="Arial"/>
                <w:noProof/>
                <w:webHidden/>
                <w:sz w:val="24"/>
              </w:rPr>
            </w:r>
            <w:r w:rsidRPr="00104639">
              <w:rPr>
                <w:rFonts w:ascii="Arial" w:hAnsi="Arial" w:cs="Arial"/>
                <w:noProof/>
                <w:webHidden/>
                <w:sz w:val="24"/>
              </w:rPr>
              <w:fldChar w:fldCharType="separate"/>
            </w:r>
            <w:r w:rsidRPr="00104639">
              <w:rPr>
                <w:rFonts w:ascii="Arial" w:hAnsi="Arial" w:cs="Arial"/>
                <w:noProof/>
                <w:webHidden/>
                <w:sz w:val="24"/>
              </w:rPr>
              <w:t>3</w:t>
            </w:r>
            <w:r w:rsidRPr="00104639">
              <w:rPr>
                <w:rFonts w:ascii="Arial" w:hAnsi="Arial" w:cs="Arial"/>
                <w:noProof/>
                <w:webHidden/>
                <w:sz w:val="24"/>
              </w:rPr>
              <w:fldChar w:fldCharType="end"/>
            </w:r>
          </w:hyperlink>
        </w:p>
        <w:p w14:paraId="3F9C7943" w14:textId="5E70FEFA" w:rsidR="00F84FB7" w:rsidRPr="00104639" w:rsidRDefault="00F84FB7">
          <w:pPr>
            <w:pStyle w:val="TOC2"/>
            <w:tabs>
              <w:tab w:val="right" w:pos="9016"/>
            </w:tabs>
            <w:rPr>
              <w:rFonts w:ascii="Arial" w:hAnsi="Arial" w:cs="Arial"/>
              <w:b w:val="0"/>
              <w:bCs w:val="0"/>
              <w:noProof/>
              <w:sz w:val="24"/>
              <w:lang w:eastAsia="en-GB"/>
            </w:rPr>
          </w:pPr>
          <w:hyperlink w:anchor="_Toc234335779" w:history="1">
            <w:r w:rsidRPr="00104639">
              <w:rPr>
                <w:rStyle w:val="Hyperlink"/>
                <w:rFonts w:ascii="Arial" w:hAnsi="Arial" w:cs="Arial"/>
                <w:noProof/>
                <w:sz w:val="24"/>
              </w:rPr>
              <w:t>1.4 Conclusion</w:t>
            </w:r>
            <w:r w:rsidRPr="00104639">
              <w:rPr>
                <w:rFonts w:ascii="Arial" w:hAnsi="Arial" w:cs="Arial"/>
                <w:noProof/>
                <w:webHidden/>
                <w:sz w:val="24"/>
              </w:rPr>
              <w:tab/>
            </w:r>
            <w:r w:rsidRPr="00104639">
              <w:rPr>
                <w:rFonts w:ascii="Arial" w:hAnsi="Arial" w:cs="Arial"/>
                <w:noProof/>
                <w:webHidden/>
                <w:sz w:val="24"/>
              </w:rPr>
              <w:fldChar w:fldCharType="begin"/>
            </w:r>
            <w:r w:rsidRPr="00104639">
              <w:rPr>
                <w:rFonts w:ascii="Arial" w:hAnsi="Arial" w:cs="Arial"/>
                <w:noProof/>
                <w:webHidden/>
                <w:sz w:val="24"/>
              </w:rPr>
              <w:instrText xml:space="preserve"> PAGEREF _Toc234335779 \h </w:instrText>
            </w:r>
            <w:r w:rsidRPr="00104639">
              <w:rPr>
                <w:rFonts w:ascii="Arial" w:hAnsi="Arial" w:cs="Arial"/>
                <w:noProof/>
                <w:webHidden/>
                <w:sz w:val="24"/>
              </w:rPr>
            </w:r>
            <w:r w:rsidRPr="00104639">
              <w:rPr>
                <w:rFonts w:ascii="Arial" w:hAnsi="Arial" w:cs="Arial"/>
                <w:noProof/>
                <w:webHidden/>
                <w:sz w:val="24"/>
              </w:rPr>
              <w:fldChar w:fldCharType="separate"/>
            </w:r>
            <w:r w:rsidRPr="00104639">
              <w:rPr>
                <w:rFonts w:ascii="Arial" w:hAnsi="Arial" w:cs="Arial"/>
                <w:noProof/>
                <w:webHidden/>
                <w:sz w:val="24"/>
              </w:rPr>
              <w:t>4</w:t>
            </w:r>
            <w:r w:rsidRPr="00104639">
              <w:rPr>
                <w:rFonts w:ascii="Arial" w:hAnsi="Arial" w:cs="Arial"/>
                <w:noProof/>
                <w:webHidden/>
                <w:sz w:val="24"/>
              </w:rPr>
              <w:fldChar w:fldCharType="end"/>
            </w:r>
          </w:hyperlink>
        </w:p>
        <w:p w14:paraId="70E4DCC6" w14:textId="5D00DC86" w:rsidR="00F84FB7" w:rsidRPr="00104639" w:rsidRDefault="00F84FB7">
          <w:pPr>
            <w:pStyle w:val="TOC2"/>
            <w:tabs>
              <w:tab w:val="right" w:pos="9016"/>
            </w:tabs>
            <w:rPr>
              <w:rFonts w:ascii="Arial" w:hAnsi="Arial" w:cs="Arial"/>
              <w:b w:val="0"/>
              <w:bCs w:val="0"/>
              <w:noProof/>
              <w:sz w:val="24"/>
              <w:lang w:eastAsia="en-GB"/>
            </w:rPr>
          </w:pPr>
          <w:hyperlink w:anchor="_Toc234335780" w:history="1">
            <w:r w:rsidRPr="00104639">
              <w:rPr>
                <w:rStyle w:val="Hyperlink"/>
                <w:rFonts w:ascii="Arial" w:hAnsi="Arial" w:cs="Arial"/>
                <w:noProof/>
                <w:sz w:val="24"/>
              </w:rPr>
              <w:t>1.5 Reference List</w:t>
            </w:r>
            <w:r w:rsidRPr="00104639">
              <w:rPr>
                <w:rFonts w:ascii="Arial" w:hAnsi="Arial" w:cs="Arial"/>
                <w:noProof/>
                <w:webHidden/>
                <w:sz w:val="24"/>
              </w:rPr>
              <w:tab/>
            </w:r>
            <w:r w:rsidRPr="00104639">
              <w:rPr>
                <w:rFonts w:ascii="Arial" w:hAnsi="Arial" w:cs="Arial"/>
                <w:noProof/>
                <w:webHidden/>
                <w:sz w:val="24"/>
              </w:rPr>
              <w:fldChar w:fldCharType="begin"/>
            </w:r>
            <w:r w:rsidRPr="00104639">
              <w:rPr>
                <w:rFonts w:ascii="Arial" w:hAnsi="Arial" w:cs="Arial"/>
                <w:noProof/>
                <w:webHidden/>
                <w:sz w:val="24"/>
              </w:rPr>
              <w:instrText xml:space="preserve"> PAGEREF _Toc234335780 \h </w:instrText>
            </w:r>
            <w:r w:rsidRPr="00104639">
              <w:rPr>
                <w:rFonts w:ascii="Arial" w:hAnsi="Arial" w:cs="Arial"/>
                <w:noProof/>
                <w:webHidden/>
                <w:sz w:val="24"/>
              </w:rPr>
            </w:r>
            <w:r w:rsidRPr="00104639">
              <w:rPr>
                <w:rFonts w:ascii="Arial" w:hAnsi="Arial" w:cs="Arial"/>
                <w:noProof/>
                <w:webHidden/>
                <w:sz w:val="24"/>
              </w:rPr>
              <w:fldChar w:fldCharType="separate"/>
            </w:r>
            <w:r w:rsidRPr="00104639">
              <w:rPr>
                <w:rFonts w:ascii="Arial" w:hAnsi="Arial" w:cs="Arial"/>
                <w:noProof/>
                <w:webHidden/>
                <w:sz w:val="24"/>
              </w:rPr>
              <w:t>4</w:t>
            </w:r>
            <w:r w:rsidRPr="00104639">
              <w:rPr>
                <w:rFonts w:ascii="Arial" w:hAnsi="Arial" w:cs="Arial"/>
                <w:noProof/>
                <w:webHidden/>
                <w:sz w:val="24"/>
              </w:rPr>
              <w:fldChar w:fldCharType="end"/>
            </w:r>
          </w:hyperlink>
        </w:p>
        <w:p w14:paraId="12DB58C2" w14:textId="16F6852E" w:rsidR="007B2036" w:rsidRPr="00104639" w:rsidRDefault="007B2036">
          <w:pPr>
            <w:rPr>
              <w:rFonts w:ascii="Arial" w:hAnsi="Arial" w:cs="Arial"/>
              <w:sz w:val="24"/>
              <w:szCs w:val="24"/>
            </w:rPr>
          </w:pPr>
          <w:r w:rsidRPr="00104639">
            <w:rPr>
              <w:rFonts w:ascii="Arial" w:hAnsi="Arial" w:cs="Arial"/>
              <w:b/>
              <w:bCs/>
              <w:noProof/>
              <w:sz w:val="24"/>
              <w:szCs w:val="24"/>
            </w:rPr>
            <w:fldChar w:fldCharType="end"/>
          </w:r>
        </w:p>
      </w:sdtContent>
    </w:sdt>
    <w:p w14:paraId="09E24E55" w14:textId="311199AB" w:rsidR="00ED5964" w:rsidRPr="00104639" w:rsidRDefault="00ED5964" w:rsidP="00ED5964">
      <w:pPr>
        <w:jc w:val="both"/>
        <w:rPr>
          <w:rFonts w:ascii="Arial" w:hAnsi="Arial" w:cs="Arial"/>
          <w:b/>
          <w:bCs/>
          <w:sz w:val="24"/>
          <w:szCs w:val="24"/>
        </w:rPr>
      </w:pPr>
    </w:p>
    <w:p w14:paraId="40BC340F" w14:textId="77777777" w:rsidR="00ED5964" w:rsidRPr="00104639" w:rsidRDefault="00ED5964" w:rsidP="00ED5964">
      <w:pPr>
        <w:jc w:val="both"/>
        <w:rPr>
          <w:rFonts w:ascii="Arial" w:hAnsi="Arial" w:cs="Arial"/>
          <w:b/>
          <w:bCs/>
          <w:sz w:val="24"/>
          <w:szCs w:val="24"/>
        </w:rPr>
      </w:pPr>
    </w:p>
    <w:p w14:paraId="41A63835" w14:textId="77777777" w:rsidR="00ED5964" w:rsidRPr="00104639" w:rsidRDefault="00ED5964" w:rsidP="00ED5964">
      <w:pPr>
        <w:jc w:val="both"/>
        <w:rPr>
          <w:rFonts w:ascii="Arial" w:hAnsi="Arial" w:cs="Arial"/>
          <w:b/>
          <w:bCs/>
          <w:sz w:val="24"/>
          <w:szCs w:val="24"/>
        </w:rPr>
      </w:pPr>
    </w:p>
    <w:p w14:paraId="123865CA" w14:textId="77777777" w:rsidR="00ED5964" w:rsidRPr="00104639" w:rsidRDefault="00ED5964" w:rsidP="00ED5964">
      <w:pPr>
        <w:jc w:val="both"/>
        <w:rPr>
          <w:rFonts w:ascii="Arial" w:hAnsi="Arial" w:cs="Arial"/>
          <w:b/>
          <w:bCs/>
          <w:sz w:val="24"/>
          <w:szCs w:val="24"/>
        </w:rPr>
      </w:pPr>
    </w:p>
    <w:p w14:paraId="2A21042D" w14:textId="77777777" w:rsidR="00ED5964" w:rsidRPr="00104639" w:rsidRDefault="00ED5964" w:rsidP="00ED5964">
      <w:pPr>
        <w:jc w:val="both"/>
        <w:rPr>
          <w:rFonts w:ascii="Arial" w:hAnsi="Arial" w:cs="Arial"/>
          <w:b/>
          <w:bCs/>
          <w:sz w:val="24"/>
          <w:szCs w:val="24"/>
        </w:rPr>
      </w:pPr>
    </w:p>
    <w:p w14:paraId="48382F67" w14:textId="77777777" w:rsidR="00ED5964" w:rsidRPr="00104639" w:rsidRDefault="00ED5964" w:rsidP="00ED5964">
      <w:pPr>
        <w:jc w:val="both"/>
        <w:rPr>
          <w:rFonts w:ascii="Arial" w:hAnsi="Arial" w:cs="Arial"/>
          <w:b/>
          <w:bCs/>
          <w:sz w:val="24"/>
          <w:szCs w:val="24"/>
        </w:rPr>
      </w:pPr>
    </w:p>
    <w:p w14:paraId="6A057EFD" w14:textId="77777777" w:rsidR="00ED5964" w:rsidRPr="00104639" w:rsidRDefault="00ED5964" w:rsidP="00ED5964">
      <w:pPr>
        <w:jc w:val="both"/>
        <w:rPr>
          <w:rFonts w:ascii="Arial" w:hAnsi="Arial" w:cs="Arial"/>
          <w:b/>
          <w:bCs/>
          <w:sz w:val="24"/>
          <w:szCs w:val="24"/>
        </w:rPr>
      </w:pPr>
    </w:p>
    <w:p w14:paraId="55078F3B" w14:textId="77777777" w:rsidR="00ED5964" w:rsidRPr="00104639" w:rsidRDefault="00ED5964" w:rsidP="00ED5964">
      <w:pPr>
        <w:jc w:val="both"/>
        <w:rPr>
          <w:rFonts w:ascii="Arial" w:hAnsi="Arial" w:cs="Arial"/>
          <w:b/>
          <w:bCs/>
          <w:sz w:val="24"/>
          <w:szCs w:val="24"/>
        </w:rPr>
      </w:pPr>
    </w:p>
    <w:p w14:paraId="4CEF6B46" w14:textId="77777777" w:rsidR="005709B1" w:rsidRPr="00104639" w:rsidRDefault="005709B1" w:rsidP="005709B1">
      <w:pPr>
        <w:rPr>
          <w:rFonts w:ascii="Arial" w:hAnsi="Arial" w:cs="Arial"/>
          <w:sz w:val="24"/>
          <w:szCs w:val="24"/>
        </w:rPr>
      </w:pPr>
    </w:p>
    <w:p w14:paraId="3E34A5EF" w14:textId="77777777" w:rsidR="002E71BA" w:rsidRPr="00104639" w:rsidRDefault="002E71BA">
      <w:pPr>
        <w:rPr>
          <w:rFonts w:ascii="Arial" w:hAnsi="Arial" w:cs="Arial"/>
          <w:b/>
          <w:bCs/>
          <w:sz w:val="24"/>
          <w:szCs w:val="24"/>
        </w:rPr>
      </w:pPr>
      <w:r w:rsidRPr="00104639">
        <w:rPr>
          <w:rFonts w:ascii="Arial" w:hAnsi="Arial" w:cs="Arial"/>
          <w:b/>
          <w:bCs/>
          <w:sz w:val="24"/>
          <w:szCs w:val="24"/>
        </w:rPr>
        <w:br w:type="page"/>
      </w:r>
    </w:p>
    <w:p w14:paraId="77C18CB4" w14:textId="04172E19" w:rsidR="00933720" w:rsidRPr="0031730B" w:rsidRDefault="00AA77C8" w:rsidP="00F36ADC">
      <w:pPr>
        <w:pStyle w:val="Heading1"/>
        <w:rPr>
          <w:rFonts w:ascii="Arial" w:hAnsi="Arial" w:cs="Arial"/>
          <w:color w:val="4472C4" w:themeColor="accent1"/>
          <w:sz w:val="24"/>
          <w:szCs w:val="24"/>
        </w:rPr>
      </w:pPr>
      <w:bookmarkStart w:id="0" w:name="_Toc228861924"/>
      <w:bookmarkStart w:id="1" w:name="_Toc228861967"/>
      <w:bookmarkStart w:id="2" w:name="_Toc228862230"/>
      <w:bookmarkStart w:id="3" w:name="_Toc234335774"/>
      <w:r w:rsidRPr="0031730B">
        <w:rPr>
          <w:rFonts w:ascii="Arial" w:hAnsi="Arial" w:cs="Arial"/>
          <w:color w:val="4472C4" w:themeColor="accent1"/>
          <w:sz w:val="24"/>
          <w:szCs w:val="24"/>
        </w:rPr>
        <w:lastRenderedPageBreak/>
        <w:t>1</w:t>
      </w:r>
      <w:r w:rsidR="00A035CD" w:rsidRPr="0031730B">
        <w:rPr>
          <w:rFonts w:ascii="Arial" w:hAnsi="Arial" w:cs="Arial"/>
          <w:color w:val="4472C4" w:themeColor="accent1"/>
          <w:sz w:val="24"/>
          <w:szCs w:val="24"/>
        </w:rPr>
        <w:t xml:space="preserve">: </w:t>
      </w:r>
      <w:r w:rsidR="00A513B0" w:rsidRPr="0031730B">
        <w:rPr>
          <w:rFonts w:ascii="Arial" w:hAnsi="Arial" w:cs="Arial"/>
          <w:color w:val="4472C4" w:themeColor="accent1"/>
          <w:sz w:val="24"/>
          <w:szCs w:val="24"/>
        </w:rPr>
        <w:t>Written Report</w:t>
      </w:r>
      <w:bookmarkEnd w:id="0"/>
      <w:bookmarkEnd w:id="1"/>
      <w:bookmarkEnd w:id="2"/>
      <w:bookmarkEnd w:id="3"/>
    </w:p>
    <w:p w14:paraId="0CAE5527" w14:textId="7C9B9F97" w:rsidR="00AC7BE2" w:rsidRPr="0031730B" w:rsidRDefault="00631F2E" w:rsidP="00774092">
      <w:pPr>
        <w:jc w:val="both"/>
        <w:rPr>
          <w:rFonts w:ascii="Arial" w:hAnsi="Arial" w:cs="Arial"/>
          <w:sz w:val="24"/>
          <w:szCs w:val="24"/>
        </w:rPr>
      </w:pPr>
      <w:r w:rsidRPr="0031730B">
        <w:rPr>
          <w:rFonts w:ascii="Arial" w:hAnsi="Arial" w:cs="Arial"/>
          <w:b/>
          <w:bCs/>
          <w:sz w:val="24"/>
          <w:szCs w:val="24"/>
        </w:rPr>
        <w:t>THIS IS NOT A PERSONAL REFLECTION-PLEASE DO NOT USE PERSONAL PRONOUNS IN THIS REPORT.</w:t>
      </w:r>
    </w:p>
    <w:p w14:paraId="2F840957" w14:textId="1388B106" w:rsidR="00500295" w:rsidRPr="0031730B" w:rsidRDefault="00AA77C8" w:rsidP="00F84FB7">
      <w:pPr>
        <w:pStyle w:val="Heading2"/>
        <w:rPr>
          <w:rFonts w:ascii="Arial" w:hAnsi="Arial" w:cs="Arial"/>
          <w:color w:val="4472C4" w:themeColor="accent1"/>
          <w:sz w:val="24"/>
          <w:szCs w:val="24"/>
        </w:rPr>
      </w:pPr>
      <w:bookmarkStart w:id="4" w:name="_Toc228861925"/>
      <w:bookmarkStart w:id="5" w:name="_Toc228861968"/>
      <w:bookmarkStart w:id="6" w:name="_Toc228862231"/>
      <w:bookmarkStart w:id="7" w:name="_Toc234335775"/>
      <w:r w:rsidRPr="0031730B">
        <w:rPr>
          <w:rFonts w:ascii="Arial" w:hAnsi="Arial" w:cs="Arial"/>
          <w:color w:val="4472C4" w:themeColor="accent1"/>
          <w:sz w:val="24"/>
          <w:szCs w:val="24"/>
        </w:rPr>
        <w:t>1</w:t>
      </w:r>
      <w:r w:rsidR="00500295" w:rsidRPr="0031730B">
        <w:rPr>
          <w:rFonts w:ascii="Arial" w:hAnsi="Arial" w:cs="Arial"/>
          <w:color w:val="4472C4" w:themeColor="accent1"/>
          <w:sz w:val="24"/>
          <w:szCs w:val="24"/>
        </w:rPr>
        <w:t xml:space="preserve">.1 </w:t>
      </w:r>
      <w:r w:rsidR="00A035CD" w:rsidRPr="0031730B">
        <w:rPr>
          <w:rFonts w:ascii="Arial" w:hAnsi="Arial" w:cs="Arial"/>
          <w:color w:val="4472C4" w:themeColor="accent1"/>
          <w:sz w:val="24"/>
          <w:szCs w:val="24"/>
        </w:rPr>
        <w:t>Introduction</w:t>
      </w:r>
      <w:bookmarkEnd w:id="4"/>
      <w:bookmarkEnd w:id="5"/>
      <w:bookmarkEnd w:id="6"/>
      <w:bookmarkEnd w:id="7"/>
    </w:p>
    <w:p w14:paraId="12840B46" w14:textId="4D795911" w:rsidR="00FE348E" w:rsidRPr="0031730B" w:rsidRDefault="00FE348E" w:rsidP="00FE348E">
      <w:pPr>
        <w:spacing w:line="360" w:lineRule="auto"/>
        <w:jc w:val="both"/>
        <w:rPr>
          <w:rFonts w:ascii="Arial" w:hAnsi="Arial" w:cs="Arial"/>
          <w:sz w:val="24"/>
          <w:szCs w:val="24"/>
        </w:rPr>
      </w:pPr>
    </w:p>
    <w:p w14:paraId="4CC61BC1" w14:textId="12B838DA" w:rsidR="00F36ADC" w:rsidRPr="0031730B" w:rsidRDefault="00A4450E" w:rsidP="002A59A4">
      <w:pPr>
        <w:spacing w:line="360" w:lineRule="auto"/>
        <w:jc w:val="both"/>
        <w:rPr>
          <w:rFonts w:ascii="Arial" w:hAnsi="Arial" w:cs="Arial"/>
          <w:sz w:val="24"/>
          <w:szCs w:val="24"/>
        </w:rPr>
      </w:pPr>
      <w:r w:rsidRPr="00A4450E">
        <w:rPr>
          <w:rFonts w:ascii="Arial" w:hAnsi="Arial" w:cs="Arial"/>
          <w:sz w:val="24"/>
          <w:szCs w:val="24"/>
        </w:rPr>
        <w:t xml:space="preserve">Registered Managers (RMs) have a key role in ensuring that safe, effective, and person-centred health care and social care services are provided at regulated services, in accordance with the legal and professional requirements (Skills for Care, 2024; Care Quality Commission, 2025). This report explores the </w:t>
      </w:r>
      <w:r w:rsidR="002A59A4">
        <w:rPr>
          <w:rFonts w:ascii="Arial" w:hAnsi="Arial" w:cs="Arial"/>
          <w:sz w:val="24"/>
          <w:szCs w:val="24"/>
        </w:rPr>
        <w:t>(</w:t>
      </w:r>
      <w:r w:rsidRPr="00A4450E">
        <w:rPr>
          <w:rFonts w:ascii="Arial" w:hAnsi="Arial" w:cs="Arial"/>
          <w:sz w:val="24"/>
          <w:szCs w:val="24"/>
        </w:rPr>
        <w:t>R</w:t>
      </w:r>
      <w:r w:rsidR="002A59A4">
        <w:rPr>
          <w:rFonts w:ascii="Arial" w:hAnsi="Arial" w:cs="Arial"/>
          <w:sz w:val="24"/>
          <w:szCs w:val="24"/>
        </w:rPr>
        <w:t>Ms)</w:t>
      </w:r>
      <w:r w:rsidRPr="00A4450E">
        <w:rPr>
          <w:rFonts w:ascii="Arial" w:hAnsi="Arial" w:cs="Arial"/>
          <w:sz w:val="24"/>
          <w:szCs w:val="24"/>
        </w:rPr>
        <w:t xml:space="preserve"> role, roles and responsibilities on a day-to-day basis and how communication, leadership and organisation are key skills and metrics that are critically examined. It also throws light on the practical aspects of developing and enhancing these capabilities and thus improve the service quality as a whole. </w:t>
      </w:r>
    </w:p>
    <w:p w14:paraId="50A9FBC6" w14:textId="5137E5FC" w:rsidR="008B0B22" w:rsidRPr="0031730B" w:rsidRDefault="00AA77C8" w:rsidP="004D1EE6">
      <w:pPr>
        <w:pStyle w:val="Heading2"/>
        <w:rPr>
          <w:rFonts w:ascii="Arial" w:hAnsi="Arial" w:cs="Arial"/>
          <w:sz w:val="24"/>
          <w:szCs w:val="24"/>
        </w:rPr>
      </w:pPr>
      <w:bookmarkStart w:id="8" w:name="_Toc234335776"/>
      <w:bookmarkStart w:id="9" w:name="_Toc228861926"/>
      <w:bookmarkStart w:id="10" w:name="_Toc228861969"/>
      <w:bookmarkStart w:id="11" w:name="_Toc228862232"/>
      <w:r w:rsidRPr="0031730B">
        <w:rPr>
          <w:rFonts w:ascii="Arial" w:hAnsi="Arial" w:cs="Arial"/>
          <w:sz w:val="24"/>
          <w:szCs w:val="24"/>
        </w:rPr>
        <w:t>1</w:t>
      </w:r>
      <w:r w:rsidR="002370CE" w:rsidRPr="0031730B">
        <w:rPr>
          <w:rFonts w:ascii="Arial" w:hAnsi="Arial" w:cs="Arial"/>
          <w:sz w:val="24"/>
          <w:szCs w:val="24"/>
        </w:rPr>
        <w:t xml:space="preserve">.2 </w:t>
      </w:r>
      <w:r w:rsidR="006912C4" w:rsidRPr="0031730B">
        <w:rPr>
          <w:rFonts w:ascii="Arial" w:hAnsi="Arial" w:cs="Arial"/>
          <w:sz w:val="24"/>
          <w:szCs w:val="24"/>
        </w:rPr>
        <w:t>Description</w:t>
      </w:r>
      <w:r w:rsidR="00070818" w:rsidRPr="0031730B">
        <w:rPr>
          <w:rFonts w:ascii="Arial" w:hAnsi="Arial" w:cs="Arial"/>
          <w:sz w:val="24"/>
          <w:szCs w:val="24"/>
        </w:rPr>
        <w:t xml:space="preserve"> of</w:t>
      </w:r>
      <w:r w:rsidR="006912C4" w:rsidRPr="0031730B">
        <w:rPr>
          <w:rFonts w:ascii="Arial" w:hAnsi="Arial" w:cs="Arial"/>
          <w:sz w:val="24"/>
          <w:szCs w:val="24"/>
        </w:rPr>
        <w:t>, and background to</w:t>
      </w:r>
      <w:r w:rsidR="00CD4774" w:rsidRPr="0031730B">
        <w:rPr>
          <w:rFonts w:ascii="Arial" w:hAnsi="Arial" w:cs="Arial"/>
          <w:sz w:val="24"/>
          <w:szCs w:val="24"/>
        </w:rPr>
        <w:t>,</w:t>
      </w:r>
      <w:r w:rsidR="00070818" w:rsidRPr="0031730B">
        <w:rPr>
          <w:rFonts w:ascii="Arial" w:hAnsi="Arial" w:cs="Arial"/>
          <w:sz w:val="24"/>
          <w:szCs w:val="24"/>
        </w:rPr>
        <w:t xml:space="preserve"> </w:t>
      </w:r>
      <w:r w:rsidR="00FE348E" w:rsidRPr="0031730B">
        <w:rPr>
          <w:rFonts w:ascii="Arial" w:hAnsi="Arial" w:cs="Arial"/>
          <w:sz w:val="24"/>
          <w:szCs w:val="24"/>
        </w:rPr>
        <w:t>Registered Manager</w:t>
      </w:r>
      <w:bookmarkEnd w:id="8"/>
      <w:r w:rsidR="00FE348E" w:rsidRPr="0031730B">
        <w:rPr>
          <w:rFonts w:ascii="Arial" w:hAnsi="Arial" w:cs="Arial"/>
          <w:sz w:val="24"/>
          <w:szCs w:val="24"/>
        </w:rPr>
        <w:t xml:space="preserve"> </w:t>
      </w:r>
      <w:r w:rsidR="008B0B22" w:rsidRPr="0031730B">
        <w:rPr>
          <w:rFonts w:ascii="Arial" w:hAnsi="Arial" w:cs="Arial"/>
          <w:sz w:val="24"/>
          <w:szCs w:val="24"/>
        </w:rPr>
        <w:t xml:space="preserve"> </w:t>
      </w:r>
      <w:bookmarkEnd w:id="9"/>
      <w:bookmarkEnd w:id="10"/>
      <w:bookmarkEnd w:id="11"/>
    </w:p>
    <w:p w14:paraId="604043AD" w14:textId="7E9E39E3" w:rsidR="008B0B22" w:rsidRDefault="008B0B22" w:rsidP="008B0B22">
      <w:pPr>
        <w:spacing w:after="0" w:line="240" w:lineRule="auto"/>
        <w:jc w:val="both"/>
        <w:rPr>
          <w:rFonts w:ascii="Arial" w:hAnsi="Arial" w:cs="Arial"/>
          <w:b/>
          <w:bCs/>
          <w:i/>
          <w:iCs/>
          <w:sz w:val="24"/>
          <w:szCs w:val="24"/>
        </w:rPr>
      </w:pPr>
    </w:p>
    <w:p w14:paraId="51F57CC1" w14:textId="1D1C2AAE" w:rsidR="00A4450E" w:rsidRPr="00A4450E" w:rsidRDefault="00A4450E" w:rsidP="00A4450E">
      <w:pPr>
        <w:spacing w:line="360" w:lineRule="auto"/>
        <w:jc w:val="both"/>
        <w:rPr>
          <w:rFonts w:ascii="Arial" w:hAnsi="Arial" w:cs="Arial"/>
          <w:sz w:val="24"/>
          <w:szCs w:val="24"/>
        </w:rPr>
      </w:pPr>
      <w:r w:rsidRPr="00A4450E">
        <w:rPr>
          <w:rFonts w:ascii="Arial" w:hAnsi="Arial" w:cs="Arial"/>
          <w:sz w:val="24"/>
          <w:szCs w:val="24"/>
        </w:rPr>
        <w:t xml:space="preserve">The day-to-day leadership and management of regulated health and social care services is the responsibility of a </w:t>
      </w:r>
      <w:r w:rsidR="002A59A4">
        <w:rPr>
          <w:rFonts w:ascii="Arial" w:hAnsi="Arial" w:cs="Arial"/>
          <w:sz w:val="24"/>
          <w:szCs w:val="24"/>
        </w:rPr>
        <w:t>(</w:t>
      </w:r>
      <w:r w:rsidRPr="00A4450E">
        <w:rPr>
          <w:rFonts w:ascii="Arial" w:hAnsi="Arial" w:cs="Arial"/>
          <w:sz w:val="24"/>
          <w:szCs w:val="24"/>
        </w:rPr>
        <w:t>R</w:t>
      </w:r>
      <w:r w:rsidR="002A59A4">
        <w:rPr>
          <w:rFonts w:ascii="Arial" w:hAnsi="Arial" w:cs="Arial"/>
          <w:sz w:val="24"/>
          <w:szCs w:val="24"/>
        </w:rPr>
        <w:t>M</w:t>
      </w:r>
      <w:r w:rsidRPr="00A4450E">
        <w:rPr>
          <w:rFonts w:ascii="Arial" w:hAnsi="Arial" w:cs="Arial"/>
          <w:sz w:val="24"/>
          <w:szCs w:val="24"/>
        </w:rPr>
        <w:t>.</w:t>
      </w:r>
      <w:r w:rsidR="002A59A4">
        <w:rPr>
          <w:rFonts w:ascii="Arial" w:hAnsi="Arial" w:cs="Arial"/>
          <w:sz w:val="24"/>
          <w:szCs w:val="24"/>
        </w:rPr>
        <w:t>)</w:t>
      </w:r>
      <w:r w:rsidRPr="00A4450E">
        <w:rPr>
          <w:rFonts w:ascii="Arial" w:hAnsi="Arial" w:cs="Arial"/>
          <w:sz w:val="24"/>
          <w:szCs w:val="24"/>
        </w:rPr>
        <w:t xml:space="preserve"> England is monitored by the Care Quality Commission (CQC) who have expectations that managers are competent, demonstrate integrity and can provide safe, high-quality care (Care Quality Commission, 2025). </w:t>
      </w:r>
      <w:r w:rsidR="002A59A4">
        <w:rPr>
          <w:rFonts w:ascii="Arial" w:hAnsi="Arial" w:cs="Arial"/>
          <w:sz w:val="24"/>
          <w:szCs w:val="24"/>
        </w:rPr>
        <w:t>(</w:t>
      </w:r>
      <w:r w:rsidRPr="00A4450E">
        <w:rPr>
          <w:rFonts w:ascii="Arial" w:hAnsi="Arial" w:cs="Arial"/>
          <w:sz w:val="24"/>
          <w:szCs w:val="24"/>
        </w:rPr>
        <w:t>R</w:t>
      </w:r>
      <w:r w:rsidR="002A59A4">
        <w:rPr>
          <w:rFonts w:ascii="Arial" w:hAnsi="Arial" w:cs="Arial"/>
          <w:sz w:val="24"/>
          <w:szCs w:val="24"/>
        </w:rPr>
        <w:t>M)</w:t>
      </w:r>
      <w:r w:rsidRPr="00A4450E">
        <w:rPr>
          <w:rFonts w:ascii="Arial" w:hAnsi="Arial" w:cs="Arial"/>
          <w:sz w:val="24"/>
          <w:szCs w:val="24"/>
        </w:rPr>
        <w:t xml:space="preserve"> work in residential care homes, nursing homes and supported living services, domiciliary care agencies and other regulated provision.</w:t>
      </w:r>
    </w:p>
    <w:p w14:paraId="51BFCC7B" w14:textId="0FEAFAE8" w:rsidR="00A4450E" w:rsidRPr="00A4450E" w:rsidRDefault="00A4450E" w:rsidP="00A4450E">
      <w:pPr>
        <w:spacing w:line="360" w:lineRule="auto"/>
        <w:jc w:val="both"/>
        <w:rPr>
          <w:rFonts w:ascii="Arial" w:hAnsi="Arial" w:cs="Arial"/>
          <w:sz w:val="24"/>
          <w:szCs w:val="24"/>
        </w:rPr>
      </w:pPr>
      <w:r w:rsidRPr="00A4450E">
        <w:rPr>
          <w:rFonts w:ascii="Arial" w:hAnsi="Arial" w:cs="Arial"/>
          <w:sz w:val="24"/>
          <w:szCs w:val="24"/>
        </w:rPr>
        <w:t xml:space="preserve">A </w:t>
      </w:r>
      <w:r w:rsidR="002A59A4">
        <w:rPr>
          <w:rFonts w:ascii="Arial" w:hAnsi="Arial" w:cs="Arial"/>
          <w:sz w:val="24"/>
          <w:szCs w:val="24"/>
        </w:rPr>
        <w:t>(</w:t>
      </w:r>
      <w:r w:rsidRPr="00A4450E">
        <w:rPr>
          <w:rFonts w:ascii="Arial" w:hAnsi="Arial" w:cs="Arial"/>
          <w:sz w:val="24"/>
          <w:szCs w:val="24"/>
        </w:rPr>
        <w:t>R</w:t>
      </w:r>
      <w:r w:rsidR="002A59A4">
        <w:rPr>
          <w:rFonts w:ascii="Arial" w:hAnsi="Arial" w:cs="Arial"/>
          <w:sz w:val="24"/>
          <w:szCs w:val="24"/>
        </w:rPr>
        <w:t xml:space="preserve">Ms) </w:t>
      </w:r>
      <w:r w:rsidRPr="00A4450E">
        <w:rPr>
          <w:rFonts w:ascii="Arial" w:hAnsi="Arial" w:cs="Arial"/>
          <w:sz w:val="24"/>
          <w:szCs w:val="24"/>
        </w:rPr>
        <w:t>role is a lot more than just managing staff, these include recruiting and supporting staff, ensuring that safeguarding processes are followed, monitoring quality of care, managing financial plans, responding to complaints and conducting risk assessments as well as ensuring the service remains compliant with legislation including the Health and Social Care Act 2008. Families, health care providers and external agencies are also spoken to by the managers to ensure effective care is coordinated (NHS England, 2024).</w:t>
      </w:r>
    </w:p>
    <w:p w14:paraId="35CEB088" w14:textId="2F3B5853" w:rsidR="008E1C20" w:rsidRPr="002A59A4" w:rsidRDefault="00A4450E" w:rsidP="002A59A4">
      <w:pPr>
        <w:spacing w:line="360" w:lineRule="auto"/>
        <w:jc w:val="both"/>
        <w:rPr>
          <w:rFonts w:ascii="Arial" w:hAnsi="Arial" w:cs="Arial"/>
          <w:sz w:val="24"/>
          <w:szCs w:val="24"/>
        </w:rPr>
      </w:pPr>
      <w:r w:rsidRPr="00A4450E">
        <w:rPr>
          <w:rFonts w:ascii="Arial" w:hAnsi="Arial" w:cs="Arial"/>
          <w:sz w:val="24"/>
          <w:szCs w:val="24"/>
        </w:rPr>
        <w:t xml:space="preserve">Ensuring safe, caring and person-oriented support to those accessing the service is the biggest role to play. A better working environment is created through good leadership; staff are clear about what they are expected to do and continue to provide good quality, consistent care. Poor management may manifest as a lack of safeguarding, poor staff morale, regulatory violations, and poor results for the </w:t>
      </w:r>
      <w:r w:rsidRPr="00A4450E">
        <w:rPr>
          <w:rFonts w:ascii="Arial" w:hAnsi="Arial" w:cs="Arial"/>
          <w:sz w:val="24"/>
          <w:szCs w:val="24"/>
        </w:rPr>
        <w:lastRenderedPageBreak/>
        <w:t xml:space="preserve">vulnerable. Therefore, </w:t>
      </w:r>
      <w:r w:rsidR="002A59A4">
        <w:rPr>
          <w:rFonts w:ascii="Arial" w:hAnsi="Arial" w:cs="Arial"/>
          <w:sz w:val="24"/>
          <w:szCs w:val="24"/>
        </w:rPr>
        <w:t>(</w:t>
      </w:r>
      <w:r w:rsidRPr="00A4450E">
        <w:rPr>
          <w:rFonts w:ascii="Arial" w:hAnsi="Arial" w:cs="Arial"/>
          <w:sz w:val="24"/>
          <w:szCs w:val="24"/>
        </w:rPr>
        <w:t>R</w:t>
      </w:r>
      <w:r w:rsidR="002A59A4">
        <w:rPr>
          <w:rFonts w:ascii="Arial" w:hAnsi="Arial" w:cs="Arial"/>
          <w:sz w:val="24"/>
          <w:szCs w:val="24"/>
        </w:rPr>
        <w:t>Ms)</w:t>
      </w:r>
      <w:r w:rsidRPr="00A4450E">
        <w:rPr>
          <w:rFonts w:ascii="Arial" w:hAnsi="Arial" w:cs="Arial"/>
          <w:sz w:val="24"/>
          <w:szCs w:val="24"/>
        </w:rPr>
        <w:t xml:space="preserve"> must be well organised, capable of good communication skills and leadership to manage the everyday pressures of their working day whilst maintaining quality standards (Skills for Care 2024).</w:t>
      </w:r>
    </w:p>
    <w:p w14:paraId="4010C35E" w14:textId="2B9E7EB3" w:rsidR="00EC7EBE" w:rsidRPr="0031730B" w:rsidRDefault="00676FEB" w:rsidP="004D1EE6">
      <w:pPr>
        <w:pStyle w:val="Heading2"/>
        <w:rPr>
          <w:rFonts w:ascii="Arial" w:hAnsi="Arial" w:cs="Arial"/>
          <w:color w:val="auto"/>
          <w:sz w:val="24"/>
          <w:szCs w:val="24"/>
        </w:rPr>
      </w:pPr>
      <w:bookmarkStart w:id="12" w:name="_Toc234335777"/>
      <w:r w:rsidRPr="0031730B">
        <w:rPr>
          <w:rFonts w:ascii="Arial" w:hAnsi="Arial" w:cs="Arial"/>
          <w:sz w:val="24"/>
          <w:szCs w:val="24"/>
        </w:rPr>
        <w:t xml:space="preserve">1.3 </w:t>
      </w:r>
      <w:r w:rsidR="00805726" w:rsidRPr="0031730B">
        <w:rPr>
          <w:rFonts w:ascii="Arial" w:hAnsi="Arial" w:cs="Arial"/>
          <w:sz w:val="24"/>
          <w:szCs w:val="24"/>
        </w:rPr>
        <w:t xml:space="preserve">Evaluation of the </w:t>
      </w:r>
      <w:r w:rsidR="00D4006B" w:rsidRPr="0031730B">
        <w:rPr>
          <w:rFonts w:ascii="Arial" w:hAnsi="Arial" w:cs="Arial"/>
          <w:sz w:val="24"/>
          <w:szCs w:val="24"/>
        </w:rPr>
        <w:t xml:space="preserve">skills needed for </w:t>
      </w:r>
      <w:r w:rsidR="00F84FB7" w:rsidRPr="0031730B">
        <w:rPr>
          <w:rFonts w:ascii="Arial" w:hAnsi="Arial" w:cs="Arial"/>
          <w:sz w:val="24"/>
          <w:szCs w:val="24"/>
        </w:rPr>
        <w:t>Registered Manager</w:t>
      </w:r>
      <w:bookmarkEnd w:id="12"/>
      <w:r w:rsidR="00F84FB7" w:rsidRPr="0031730B">
        <w:rPr>
          <w:rFonts w:ascii="Arial" w:hAnsi="Arial" w:cs="Arial"/>
          <w:sz w:val="24"/>
          <w:szCs w:val="24"/>
        </w:rPr>
        <w:t xml:space="preserve"> </w:t>
      </w:r>
    </w:p>
    <w:p w14:paraId="4D8F50E5" w14:textId="2ADEB153" w:rsidR="002B4AA4" w:rsidRPr="0031730B" w:rsidRDefault="002B4AA4" w:rsidP="002B4AA4">
      <w:pPr>
        <w:spacing w:after="0" w:line="240" w:lineRule="auto"/>
        <w:jc w:val="both"/>
        <w:rPr>
          <w:rFonts w:ascii="Arial" w:hAnsi="Arial" w:cs="Arial"/>
          <w:b/>
          <w:bCs/>
          <w:i/>
          <w:iCs/>
          <w:sz w:val="24"/>
          <w:szCs w:val="24"/>
        </w:rPr>
      </w:pPr>
    </w:p>
    <w:p w14:paraId="0AFB3A11" w14:textId="03C9CF41" w:rsidR="00A4450E" w:rsidRPr="00A4450E" w:rsidRDefault="00A4450E" w:rsidP="00A4450E">
      <w:pPr>
        <w:spacing w:line="360" w:lineRule="auto"/>
        <w:jc w:val="both"/>
        <w:rPr>
          <w:rFonts w:ascii="Arial" w:hAnsi="Arial" w:cs="Arial"/>
          <w:sz w:val="24"/>
          <w:szCs w:val="24"/>
        </w:rPr>
      </w:pPr>
      <w:r w:rsidRPr="00A4450E">
        <w:rPr>
          <w:rFonts w:ascii="Arial" w:hAnsi="Arial" w:cs="Arial"/>
          <w:sz w:val="24"/>
          <w:szCs w:val="24"/>
        </w:rPr>
        <w:t xml:space="preserve">Communication – the most vital of all the </w:t>
      </w:r>
      <w:r w:rsidR="002A59A4">
        <w:rPr>
          <w:rFonts w:ascii="Arial" w:hAnsi="Arial" w:cs="Arial"/>
          <w:sz w:val="24"/>
          <w:szCs w:val="24"/>
        </w:rPr>
        <w:t>(</w:t>
      </w:r>
      <w:r w:rsidRPr="00A4450E">
        <w:rPr>
          <w:rFonts w:ascii="Arial" w:hAnsi="Arial" w:cs="Arial"/>
          <w:sz w:val="24"/>
          <w:szCs w:val="24"/>
        </w:rPr>
        <w:t>R</w:t>
      </w:r>
      <w:r w:rsidR="002A59A4">
        <w:rPr>
          <w:rFonts w:ascii="Arial" w:hAnsi="Arial" w:cs="Arial"/>
          <w:sz w:val="24"/>
          <w:szCs w:val="24"/>
        </w:rPr>
        <w:t>M</w:t>
      </w:r>
      <w:r w:rsidRPr="00A4450E">
        <w:rPr>
          <w:rFonts w:ascii="Arial" w:hAnsi="Arial" w:cs="Arial"/>
          <w:sz w:val="24"/>
          <w:szCs w:val="24"/>
        </w:rPr>
        <w:t>s</w:t>
      </w:r>
      <w:r w:rsidR="002A59A4">
        <w:rPr>
          <w:rFonts w:ascii="Arial" w:hAnsi="Arial" w:cs="Arial"/>
          <w:sz w:val="24"/>
          <w:szCs w:val="24"/>
        </w:rPr>
        <w:t>)</w:t>
      </w:r>
      <w:r w:rsidRPr="00A4450E">
        <w:rPr>
          <w:rFonts w:ascii="Arial" w:hAnsi="Arial" w:cs="Arial"/>
          <w:sz w:val="24"/>
          <w:szCs w:val="24"/>
        </w:rPr>
        <w:t xml:space="preserve"> skills as everything from one corner of the care depends upon clear and useful information going back and forth. In practice managers are constantly in contact with families of people who use their services as well as health professionals, inspectors and care staff. Effective communication helps to reduce confusion, improve working together and ensure the successful implementation of care plans. Another positive thing about it is that since concerns can be identified earlier, these can be communicated and shared, rather than hiding away. Communication is highlighted by Skills for Care (2024) as one of the main qualities of being a leader in adult social care. Say a resident suddenly has a different medical requirement, the </w:t>
      </w:r>
      <w:r w:rsidR="002A59A4">
        <w:rPr>
          <w:rFonts w:ascii="Arial" w:hAnsi="Arial" w:cs="Arial"/>
          <w:sz w:val="24"/>
          <w:szCs w:val="24"/>
        </w:rPr>
        <w:t>(</w:t>
      </w:r>
      <w:r w:rsidRPr="00A4450E">
        <w:rPr>
          <w:rFonts w:ascii="Arial" w:hAnsi="Arial" w:cs="Arial"/>
          <w:sz w:val="24"/>
          <w:szCs w:val="24"/>
        </w:rPr>
        <w:t>R</w:t>
      </w:r>
      <w:r w:rsidR="002A59A4">
        <w:rPr>
          <w:rFonts w:ascii="Arial" w:hAnsi="Arial" w:cs="Arial"/>
          <w:sz w:val="24"/>
          <w:szCs w:val="24"/>
        </w:rPr>
        <w:t>M)</w:t>
      </w:r>
      <w:r w:rsidRPr="00A4450E">
        <w:rPr>
          <w:rFonts w:ascii="Arial" w:hAnsi="Arial" w:cs="Arial"/>
          <w:sz w:val="24"/>
          <w:szCs w:val="24"/>
        </w:rPr>
        <w:t xml:space="preserve"> needs to share this information quickly with support staff, relatives and nurses, so that the changes are reflected in the latest care plan for the resident.</w:t>
      </w:r>
    </w:p>
    <w:p w14:paraId="62EF5DA3" w14:textId="5C5151BF" w:rsidR="00A4450E" w:rsidRPr="00A4450E" w:rsidRDefault="00A4450E" w:rsidP="00A4450E">
      <w:pPr>
        <w:spacing w:line="360" w:lineRule="auto"/>
        <w:jc w:val="both"/>
        <w:rPr>
          <w:rFonts w:ascii="Arial" w:hAnsi="Arial" w:cs="Arial"/>
          <w:sz w:val="24"/>
          <w:szCs w:val="24"/>
        </w:rPr>
      </w:pPr>
      <w:r w:rsidRPr="00A4450E">
        <w:rPr>
          <w:rFonts w:ascii="Arial" w:hAnsi="Arial" w:cs="Arial"/>
          <w:sz w:val="24"/>
          <w:szCs w:val="24"/>
        </w:rPr>
        <w:t xml:space="preserve">Another key attribute that is needed is leadership – a </w:t>
      </w:r>
      <w:r w:rsidR="002A59A4">
        <w:rPr>
          <w:rFonts w:ascii="Arial" w:hAnsi="Arial" w:cs="Arial"/>
          <w:sz w:val="24"/>
          <w:szCs w:val="24"/>
        </w:rPr>
        <w:t>(</w:t>
      </w:r>
      <w:r w:rsidRPr="00A4450E">
        <w:rPr>
          <w:rFonts w:ascii="Arial" w:hAnsi="Arial" w:cs="Arial"/>
          <w:sz w:val="24"/>
          <w:szCs w:val="24"/>
        </w:rPr>
        <w:t>R</w:t>
      </w:r>
      <w:r w:rsidR="002A59A4">
        <w:rPr>
          <w:rFonts w:ascii="Arial" w:hAnsi="Arial" w:cs="Arial"/>
          <w:sz w:val="24"/>
          <w:szCs w:val="24"/>
        </w:rPr>
        <w:t>M)</w:t>
      </w:r>
      <w:r w:rsidRPr="00A4450E">
        <w:rPr>
          <w:rFonts w:ascii="Arial" w:hAnsi="Arial" w:cs="Arial"/>
          <w:sz w:val="24"/>
          <w:szCs w:val="24"/>
        </w:rPr>
        <w:t xml:space="preserve"> can end up influencing the organisation's culture. Staff motivators and nudges of professional development—and workplaces that make the staff feel valued are the attributes of a good leader, not instructions to be followed. It is a key characteristic of high-performing services that the Care Quality Commission (2025) continually highlights – strong leadership. Transformational leadership is particularly important as it helps to motivate staff and promotes person-centred care and personal ownership of quality. Conversely, poor leadership results in a high staff turnover, a loss of staff morale and inconsistent care standards. Weak leadership in services is likely to impact on ratings during inspections as the culture flows through many aspects of care provision. </w:t>
      </w:r>
    </w:p>
    <w:p w14:paraId="594DA0AE" w14:textId="67FCDAAA" w:rsidR="0031730B" w:rsidRPr="0031730B" w:rsidRDefault="00A4450E" w:rsidP="002A59A4">
      <w:pPr>
        <w:spacing w:line="360" w:lineRule="auto"/>
        <w:rPr>
          <w:rFonts w:ascii="Arial" w:hAnsi="Arial" w:cs="Arial"/>
          <w:sz w:val="24"/>
          <w:szCs w:val="24"/>
        </w:rPr>
      </w:pPr>
      <w:r w:rsidRPr="00A4450E">
        <w:rPr>
          <w:rFonts w:ascii="Arial" w:hAnsi="Arial" w:cs="Arial"/>
          <w:sz w:val="24"/>
          <w:szCs w:val="24"/>
        </w:rPr>
        <w:t xml:space="preserve">Organisational and time management skills are also essential as </w:t>
      </w:r>
      <w:r w:rsidR="005C11AE">
        <w:rPr>
          <w:rFonts w:ascii="Arial" w:hAnsi="Arial" w:cs="Arial"/>
          <w:sz w:val="24"/>
          <w:szCs w:val="24"/>
        </w:rPr>
        <w:t>(</w:t>
      </w:r>
      <w:r w:rsidRPr="00A4450E">
        <w:rPr>
          <w:rFonts w:ascii="Arial" w:hAnsi="Arial" w:cs="Arial"/>
          <w:sz w:val="24"/>
          <w:szCs w:val="24"/>
        </w:rPr>
        <w:t>RMs</w:t>
      </w:r>
      <w:r w:rsidR="005C11AE">
        <w:rPr>
          <w:rFonts w:ascii="Arial" w:hAnsi="Arial" w:cs="Arial"/>
          <w:sz w:val="24"/>
          <w:szCs w:val="24"/>
        </w:rPr>
        <w:t>)</w:t>
      </w:r>
      <w:r w:rsidRPr="00A4450E">
        <w:rPr>
          <w:rFonts w:ascii="Arial" w:hAnsi="Arial" w:cs="Arial"/>
          <w:sz w:val="24"/>
          <w:szCs w:val="24"/>
        </w:rPr>
        <w:t xml:space="preserve"> have several duties they need to complete daily most of the time. Staff arranging, checking the books, conducting training and keeping records, attending the daily run, dealing with emergencies, and preparing for inspections can all be part of the daily run. With a well organised management structure, the key tasks can be placed first and legal compliance maintained as well. For example, getting documentation right is </w:t>
      </w:r>
      <w:r w:rsidRPr="00A4450E">
        <w:rPr>
          <w:rFonts w:ascii="Arial" w:hAnsi="Arial" w:cs="Arial"/>
          <w:sz w:val="24"/>
          <w:szCs w:val="24"/>
        </w:rPr>
        <w:lastRenderedPageBreak/>
        <w:t xml:space="preserve">important – because inspectors will want to see that care delivered is as expected under the regulations. </w:t>
      </w:r>
      <w:r w:rsidR="002A59A4">
        <w:rPr>
          <w:rFonts w:ascii="Arial" w:hAnsi="Arial" w:cs="Arial"/>
          <w:sz w:val="24"/>
          <w:szCs w:val="24"/>
        </w:rPr>
        <w:t>(</w:t>
      </w:r>
      <w:r w:rsidRPr="00A4450E">
        <w:rPr>
          <w:rFonts w:ascii="Arial" w:hAnsi="Arial" w:cs="Arial"/>
          <w:sz w:val="24"/>
          <w:szCs w:val="24"/>
        </w:rPr>
        <w:t>RM</w:t>
      </w:r>
      <w:r w:rsidR="002A59A4">
        <w:rPr>
          <w:rFonts w:ascii="Arial" w:hAnsi="Arial" w:cs="Arial"/>
          <w:sz w:val="24"/>
          <w:szCs w:val="24"/>
        </w:rPr>
        <w:t>)</w:t>
      </w:r>
      <w:r w:rsidRPr="00A4450E">
        <w:rPr>
          <w:rFonts w:ascii="Arial" w:hAnsi="Arial" w:cs="Arial"/>
          <w:sz w:val="24"/>
          <w:szCs w:val="24"/>
        </w:rPr>
        <w:t xml:space="preserve"> may observe that if the organisation fails to be cohesive, there could be missed training, incomplete care records, or even concerns around safeguarding issues. In fact, as NHS England (2024) also states, good operational management has a direct impact on the whole quality of the services being provided and patient safety</w:t>
      </w:r>
    </w:p>
    <w:p w14:paraId="01C49510" w14:textId="6180415D" w:rsidR="002370CE" w:rsidRDefault="00AA77C8" w:rsidP="004D1EE6">
      <w:pPr>
        <w:pStyle w:val="Heading2"/>
        <w:rPr>
          <w:rFonts w:ascii="Arial" w:hAnsi="Arial" w:cs="Arial"/>
          <w:sz w:val="24"/>
          <w:szCs w:val="24"/>
        </w:rPr>
      </w:pPr>
      <w:bookmarkStart w:id="13" w:name="_Toc228861927"/>
      <w:bookmarkStart w:id="14" w:name="_Toc228861970"/>
      <w:bookmarkStart w:id="15" w:name="_Toc228862233"/>
      <w:bookmarkStart w:id="16" w:name="_Toc234335778"/>
      <w:r w:rsidRPr="0031730B">
        <w:rPr>
          <w:rFonts w:ascii="Arial" w:hAnsi="Arial" w:cs="Arial"/>
          <w:sz w:val="24"/>
          <w:szCs w:val="24"/>
        </w:rPr>
        <w:t>1</w:t>
      </w:r>
      <w:r w:rsidR="00774092" w:rsidRPr="0031730B">
        <w:rPr>
          <w:rFonts w:ascii="Arial" w:hAnsi="Arial" w:cs="Arial"/>
          <w:sz w:val="24"/>
          <w:szCs w:val="24"/>
        </w:rPr>
        <w:t>.</w:t>
      </w:r>
      <w:r w:rsidR="00E1725A" w:rsidRPr="0031730B">
        <w:rPr>
          <w:rFonts w:ascii="Arial" w:hAnsi="Arial" w:cs="Arial"/>
          <w:sz w:val="24"/>
          <w:szCs w:val="24"/>
        </w:rPr>
        <w:t>4</w:t>
      </w:r>
      <w:r w:rsidR="005D5457" w:rsidRPr="0031730B">
        <w:rPr>
          <w:rFonts w:ascii="Arial" w:hAnsi="Arial" w:cs="Arial"/>
          <w:sz w:val="24"/>
          <w:szCs w:val="24"/>
        </w:rPr>
        <w:t xml:space="preserve"> </w:t>
      </w:r>
      <w:r w:rsidR="003003FD" w:rsidRPr="0031730B">
        <w:rPr>
          <w:rFonts w:ascii="Arial" w:hAnsi="Arial" w:cs="Arial"/>
          <w:sz w:val="24"/>
          <w:szCs w:val="24"/>
        </w:rPr>
        <w:t>Strategies</w:t>
      </w:r>
      <w:r w:rsidR="00183CB9" w:rsidRPr="0031730B">
        <w:rPr>
          <w:rFonts w:ascii="Arial" w:hAnsi="Arial" w:cs="Arial"/>
          <w:sz w:val="24"/>
          <w:szCs w:val="24"/>
        </w:rPr>
        <w:t xml:space="preserve"> to improve the skills</w:t>
      </w:r>
      <w:r w:rsidR="005D5457" w:rsidRPr="0031730B">
        <w:rPr>
          <w:rFonts w:ascii="Arial" w:hAnsi="Arial" w:cs="Arial"/>
          <w:sz w:val="24"/>
          <w:szCs w:val="24"/>
        </w:rPr>
        <w:t xml:space="preserve"> </w:t>
      </w:r>
      <w:r w:rsidR="00070818" w:rsidRPr="0031730B">
        <w:rPr>
          <w:rFonts w:ascii="Arial" w:hAnsi="Arial" w:cs="Arial"/>
          <w:sz w:val="24"/>
          <w:szCs w:val="24"/>
        </w:rPr>
        <w:t xml:space="preserve">for </w:t>
      </w:r>
      <w:bookmarkEnd w:id="13"/>
      <w:bookmarkEnd w:id="14"/>
      <w:bookmarkEnd w:id="15"/>
      <w:r w:rsidR="00F84FB7" w:rsidRPr="0031730B">
        <w:rPr>
          <w:rFonts w:ascii="Arial" w:hAnsi="Arial" w:cs="Arial"/>
          <w:sz w:val="24"/>
          <w:szCs w:val="24"/>
        </w:rPr>
        <w:t>Registered Manager</w:t>
      </w:r>
      <w:bookmarkEnd w:id="16"/>
      <w:r w:rsidR="00F84FB7" w:rsidRPr="0031730B">
        <w:rPr>
          <w:rFonts w:ascii="Arial" w:hAnsi="Arial" w:cs="Arial"/>
          <w:sz w:val="24"/>
          <w:szCs w:val="24"/>
        </w:rPr>
        <w:t xml:space="preserve"> </w:t>
      </w:r>
    </w:p>
    <w:p w14:paraId="28066961" w14:textId="77777777" w:rsidR="005C11AE" w:rsidRPr="005C11AE" w:rsidRDefault="005C11AE" w:rsidP="005C11AE"/>
    <w:p w14:paraId="00E9D3C0" w14:textId="325AD701" w:rsidR="005C11AE" w:rsidRPr="005C11AE" w:rsidRDefault="005C11AE" w:rsidP="005C11AE">
      <w:pPr>
        <w:spacing w:line="360" w:lineRule="auto"/>
        <w:jc w:val="both"/>
        <w:rPr>
          <w:rFonts w:ascii="Arial" w:hAnsi="Arial" w:cs="Arial"/>
          <w:sz w:val="24"/>
          <w:szCs w:val="24"/>
        </w:rPr>
      </w:pPr>
      <w:r w:rsidRPr="005C11AE">
        <w:rPr>
          <w:rFonts w:ascii="Arial" w:hAnsi="Arial" w:cs="Arial"/>
          <w:sz w:val="24"/>
          <w:szCs w:val="24"/>
        </w:rPr>
        <w:t xml:space="preserve">Continuous professional development, or ‘CPD’ is one of the best methods to refine communication, leadership and organisational abilities. Through CPD </w:t>
      </w:r>
      <w:r>
        <w:rPr>
          <w:rFonts w:ascii="Arial" w:hAnsi="Arial" w:cs="Arial"/>
          <w:sz w:val="24"/>
          <w:szCs w:val="24"/>
        </w:rPr>
        <w:t>(</w:t>
      </w:r>
      <w:r w:rsidRPr="005C11AE">
        <w:rPr>
          <w:rFonts w:ascii="Arial" w:hAnsi="Arial" w:cs="Arial"/>
          <w:sz w:val="24"/>
          <w:szCs w:val="24"/>
        </w:rPr>
        <w:t>R</w:t>
      </w:r>
      <w:r>
        <w:rPr>
          <w:rFonts w:ascii="Arial" w:hAnsi="Arial" w:cs="Arial"/>
          <w:sz w:val="24"/>
          <w:szCs w:val="24"/>
        </w:rPr>
        <w:t>Ms)</w:t>
      </w:r>
      <w:r w:rsidRPr="005C11AE">
        <w:rPr>
          <w:rFonts w:ascii="Arial" w:hAnsi="Arial" w:cs="Arial"/>
          <w:sz w:val="24"/>
          <w:szCs w:val="24"/>
        </w:rPr>
        <w:t xml:space="preserve"> can ensure they are always aware of the changes in legislation, guidance on how to keep children safe and anything else that relates to day-to-day management. Managers can attend leadership programmes, communication workshops and regulatory training to develop manager skills that increase the overall quality of the service. Skills for Care (2024) also reminds </w:t>
      </w:r>
      <w:r>
        <w:rPr>
          <w:rFonts w:ascii="Arial" w:hAnsi="Arial" w:cs="Arial"/>
          <w:sz w:val="24"/>
          <w:szCs w:val="24"/>
        </w:rPr>
        <w:t>(</w:t>
      </w:r>
      <w:r w:rsidRPr="005C11AE">
        <w:rPr>
          <w:rFonts w:ascii="Arial" w:hAnsi="Arial" w:cs="Arial"/>
          <w:sz w:val="24"/>
          <w:szCs w:val="24"/>
        </w:rPr>
        <w:t>R</w:t>
      </w:r>
      <w:r>
        <w:rPr>
          <w:rFonts w:ascii="Arial" w:hAnsi="Arial" w:cs="Arial"/>
          <w:sz w:val="24"/>
          <w:szCs w:val="24"/>
        </w:rPr>
        <w:t>M</w:t>
      </w:r>
      <w:r w:rsidRPr="005C11AE">
        <w:rPr>
          <w:rFonts w:ascii="Arial" w:hAnsi="Arial" w:cs="Arial"/>
          <w:sz w:val="24"/>
          <w:szCs w:val="24"/>
        </w:rPr>
        <w:t>s</w:t>
      </w:r>
      <w:r>
        <w:rPr>
          <w:rFonts w:ascii="Arial" w:hAnsi="Arial" w:cs="Arial"/>
          <w:sz w:val="24"/>
          <w:szCs w:val="24"/>
        </w:rPr>
        <w:t>)</w:t>
      </w:r>
      <w:r w:rsidRPr="005C11AE">
        <w:rPr>
          <w:rFonts w:ascii="Arial" w:hAnsi="Arial" w:cs="Arial"/>
          <w:sz w:val="24"/>
          <w:szCs w:val="24"/>
        </w:rPr>
        <w:t xml:space="preserve"> to embrace life-long learning via the fact that best practice and healthcare regulations are continually changing in real terms. For example, attending managerial leadership courses can help managers better manage conflict, increase staff supervision and improve decision making, which in turn can mean increased performance for the organisation.</w:t>
      </w:r>
    </w:p>
    <w:p w14:paraId="256D1E48" w14:textId="6D859CE8" w:rsidR="005C11AE" w:rsidRPr="005C11AE" w:rsidRDefault="005C11AE" w:rsidP="005C11AE">
      <w:pPr>
        <w:spacing w:line="360" w:lineRule="auto"/>
        <w:jc w:val="both"/>
        <w:rPr>
          <w:rFonts w:ascii="Arial" w:hAnsi="Arial" w:cs="Arial"/>
          <w:sz w:val="24"/>
          <w:szCs w:val="24"/>
        </w:rPr>
      </w:pPr>
      <w:r w:rsidRPr="005C11AE">
        <w:rPr>
          <w:rFonts w:ascii="Arial" w:hAnsi="Arial" w:cs="Arial"/>
          <w:sz w:val="24"/>
          <w:szCs w:val="24"/>
        </w:rPr>
        <w:t xml:space="preserve">Mentoring and coaching, are a good development strategy too. The less experienced Managers often receive very good advice from more experienced Registered Managers who can offer advice, helpful comments and some practical hints and tips that will help. For reflective learning, in practice mentoring can assist with this, as the practitioner may be able to discuss challenging scenarios and then be shown several options for how to handle the scrutiny. Mentor support, for example, could help a newly appointed </w:t>
      </w:r>
      <w:r>
        <w:rPr>
          <w:rFonts w:ascii="Arial" w:hAnsi="Arial" w:cs="Arial"/>
          <w:sz w:val="24"/>
          <w:szCs w:val="24"/>
        </w:rPr>
        <w:t>(</w:t>
      </w:r>
      <w:r w:rsidRPr="005C11AE">
        <w:rPr>
          <w:rFonts w:ascii="Arial" w:hAnsi="Arial" w:cs="Arial"/>
          <w:sz w:val="24"/>
          <w:szCs w:val="24"/>
        </w:rPr>
        <w:t>R</w:t>
      </w:r>
      <w:r>
        <w:rPr>
          <w:rFonts w:ascii="Arial" w:hAnsi="Arial" w:cs="Arial"/>
          <w:sz w:val="24"/>
          <w:szCs w:val="24"/>
        </w:rPr>
        <w:t>M)</w:t>
      </w:r>
      <w:r w:rsidRPr="005C11AE">
        <w:rPr>
          <w:rFonts w:ascii="Arial" w:hAnsi="Arial" w:cs="Arial"/>
          <w:sz w:val="24"/>
          <w:szCs w:val="24"/>
        </w:rPr>
        <w:t xml:space="preserve"> develop communication skills; dealing with complaints from families or having to address difficult issues relating to poor staff performance. Coaching is demonstrated to build confidence and competence of healthcare management professionals and leaders (West et al., 2020). Mentoring is not a classroom setting and is tailored and connected to work experiences.</w:t>
      </w:r>
    </w:p>
    <w:p w14:paraId="03CA1FFD" w14:textId="74CC7870" w:rsidR="004A6CA4" w:rsidRPr="005C11AE" w:rsidRDefault="005C11AE" w:rsidP="005C11AE">
      <w:pPr>
        <w:spacing w:after="0" w:line="360" w:lineRule="auto"/>
        <w:rPr>
          <w:rFonts w:ascii="Arial" w:hAnsi="Arial" w:cs="Arial"/>
          <w:sz w:val="24"/>
          <w:szCs w:val="24"/>
        </w:rPr>
      </w:pPr>
      <w:r w:rsidRPr="005C11AE">
        <w:rPr>
          <w:rFonts w:ascii="Arial" w:hAnsi="Arial" w:cs="Arial"/>
          <w:sz w:val="24"/>
          <w:szCs w:val="24"/>
        </w:rPr>
        <w:t xml:space="preserve">Reflective practice is another important approach; </w:t>
      </w:r>
      <w:r>
        <w:rPr>
          <w:rFonts w:ascii="Arial" w:hAnsi="Arial" w:cs="Arial"/>
          <w:sz w:val="24"/>
          <w:szCs w:val="24"/>
        </w:rPr>
        <w:t>(</w:t>
      </w:r>
      <w:r w:rsidRPr="005C11AE">
        <w:rPr>
          <w:rFonts w:ascii="Arial" w:hAnsi="Arial" w:cs="Arial"/>
          <w:sz w:val="24"/>
          <w:szCs w:val="24"/>
        </w:rPr>
        <w:t>R</w:t>
      </w:r>
      <w:r>
        <w:rPr>
          <w:rFonts w:ascii="Arial" w:hAnsi="Arial" w:cs="Arial"/>
          <w:sz w:val="24"/>
          <w:szCs w:val="24"/>
        </w:rPr>
        <w:t>Ms)</w:t>
      </w:r>
      <w:r w:rsidRPr="005C11AE">
        <w:rPr>
          <w:rFonts w:ascii="Arial" w:hAnsi="Arial" w:cs="Arial"/>
          <w:sz w:val="24"/>
          <w:szCs w:val="24"/>
        </w:rPr>
        <w:t xml:space="preserve"> are required to reflect on decisions, think about what they need to know and continually enhance their </w:t>
      </w:r>
      <w:r w:rsidRPr="005C11AE">
        <w:rPr>
          <w:rFonts w:ascii="Arial" w:hAnsi="Arial" w:cs="Arial"/>
          <w:sz w:val="24"/>
          <w:szCs w:val="24"/>
        </w:rPr>
        <w:lastRenderedPageBreak/>
        <w:t>practice. The reflection shouldn't be a rigid format, but more a well composed approach to professional learning space allowing for variations of experience. Although Gibbs Reflective Cycle (1988) was originally developed as a broader reflective learning model for all learners and not intended for healthcare managers, it can be helpful to reflect on 'what happened' and is represented here as a quick model to use. Reflective practice is also supported throughout health and social care through professional frameworks which support the process of continuous learning and ongoing quality development (NMC, 2018; Skills for Care, 2024). For example, following a safeguarding incident, an RM could review the service as a whole in relation to communication, leadership decisions and organisational processes and make necessary commitments to improve the service</w:t>
      </w:r>
    </w:p>
    <w:p w14:paraId="2703A512" w14:textId="77777777" w:rsidR="00500295" w:rsidRPr="0031730B" w:rsidRDefault="00500295" w:rsidP="00500295">
      <w:pPr>
        <w:spacing w:after="0"/>
        <w:rPr>
          <w:rFonts w:ascii="Arial" w:hAnsi="Arial" w:cs="Arial"/>
          <w:sz w:val="24"/>
          <w:szCs w:val="24"/>
        </w:rPr>
      </w:pPr>
    </w:p>
    <w:p w14:paraId="1497148C" w14:textId="6FE2C4CD" w:rsidR="00A946CB" w:rsidRDefault="00AA77C8" w:rsidP="004D1EE6">
      <w:pPr>
        <w:pStyle w:val="Heading2"/>
        <w:rPr>
          <w:rFonts w:ascii="Arial" w:hAnsi="Arial" w:cs="Arial"/>
          <w:sz w:val="24"/>
          <w:szCs w:val="24"/>
        </w:rPr>
      </w:pPr>
      <w:bookmarkStart w:id="17" w:name="_Toc228861928"/>
      <w:bookmarkStart w:id="18" w:name="_Toc228861971"/>
      <w:bookmarkStart w:id="19" w:name="_Toc228862234"/>
      <w:bookmarkStart w:id="20" w:name="_Toc234335779"/>
      <w:r w:rsidRPr="0031730B">
        <w:rPr>
          <w:rFonts w:ascii="Arial" w:hAnsi="Arial" w:cs="Arial"/>
          <w:sz w:val="24"/>
          <w:szCs w:val="24"/>
        </w:rPr>
        <w:t>1</w:t>
      </w:r>
      <w:r w:rsidR="00A946CB" w:rsidRPr="0031730B">
        <w:rPr>
          <w:rFonts w:ascii="Arial" w:hAnsi="Arial" w:cs="Arial"/>
          <w:sz w:val="24"/>
          <w:szCs w:val="24"/>
        </w:rPr>
        <w:t>.4 Conclusion</w:t>
      </w:r>
      <w:bookmarkEnd w:id="17"/>
      <w:bookmarkEnd w:id="18"/>
      <w:bookmarkEnd w:id="19"/>
      <w:bookmarkEnd w:id="20"/>
    </w:p>
    <w:p w14:paraId="54D2D8C8" w14:textId="77777777" w:rsidR="005C11AE" w:rsidRPr="005C11AE" w:rsidRDefault="005C11AE" w:rsidP="005C11AE"/>
    <w:p w14:paraId="76884E5C" w14:textId="386B5E9E" w:rsidR="005C11AE" w:rsidRPr="005C11AE" w:rsidRDefault="005C11AE" w:rsidP="005C11AE">
      <w:pPr>
        <w:spacing w:line="360" w:lineRule="auto"/>
        <w:jc w:val="both"/>
        <w:rPr>
          <w:rFonts w:ascii="Arial" w:hAnsi="Arial" w:cs="Arial"/>
          <w:sz w:val="24"/>
          <w:szCs w:val="24"/>
        </w:rPr>
      </w:pPr>
      <w:r>
        <w:rPr>
          <w:rFonts w:ascii="Arial" w:hAnsi="Arial" w:cs="Arial"/>
          <w:sz w:val="24"/>
          <w:szCs w:val="24"/>
        </w:rPr>
        <w:t>(</w:t>
      </w:r>
      <w:r w:rsidRPr="005C11AE">
        <w:rPr>
          <w:rFonts w:ascii="Arial" w:hAnsi="Arial" w:cs="Arial"/>
          <w:sz w:val="24"/>
          <w:szCs w:val="24"/>
        </w:rPr>
        <w:t>RM</w:t>
      </w:r>
      <w:r>
        <w:rPr>
          <w:rFonts w:ascii="Arial" w:hAnsi="Arial" w:cs="Arial"/>
          <w:sz w:val="24"/>
          <w:szCs w:val="24"/>
        </w:rPr>
        <w:t>s)</w:t>
      </w:r>
      <w:r w:rsidRPr="005C11AE">
        <w:rPr>
          <w:rFonts w:ascii="Arial" w:hAnsi="Arial" w:cs="Arial"/>
          <w:sz w:val="24"/>
          <w:szCs w:val="24"/>
        </w:rPr>
        <w:t xml:space="preserve"> play one of the most influential roles in health and social care, ensuring that services continue to be safe, effective and person focused. Their duties, include steering staff, keeping regulatory compliance on track and safeguarding vulnerable people through good quality care. Leadership and organisational skills are very important in real life communication because they enable one to collaborate with others, make good decisions and do things promptly. Practicing continuous professional development, mentoring and reflective practice provides practical opportunities to further develop these competencies. </w:t>
      </w:r>
    </w:p>
    <w:p w14:paraId="0725BD1E" w14:textId="77777777" w:rsidR="005C11AE" w:rsidRPr="005C11AE" w:rsidRDefault="005C11AE" w:rsidP="005C11AE"/>
    <w:p w14:paraId="6467EF69" w14:textId="703CC228" w:rsidR="00410068" w:rsidRDefault="00410068" w:rsidP="00410068">
      <w:pPr>
        <w:spacing w:after="0" w:line="240" w:lineRule="auto"/>
        <w:rPr>
          <w:rFonts w:ascii="Arial" w:hAnsi="Arial" w:cs="Arial"/>
          <w:b/>
          <w:bCs/>
          <w:i/>
          <w:iCs/>
          <w:sz w:val="24"/>
          <w:szCs w:val="24"/>
        </w:rPr>
      </w:pPr>
    </w:p>
    <w:p w14:paraId="7E42B133" w14:textId="77777777" w:rsidR="00645549" w:rsidRDefault="00645549" w:rsidP="00410068">
      <w:pPr>
        <w:spacing w:after="0" w:line="240" w:lineRule="auto"/>
        <w:rPr>
          <w:rFonts w:ascii="Arial" w:hAnsi="Arial" w:cs="Arial"/>
          <w:b/>
          <w:bCs/>
          <w:i/>
          <w:iCs/>
          <w:sz w:val="24"/>
          <w:szCs w:val="24"/>
        </w:rPr>
      </w:pPr>
    </w:p>
    <w:p w14:paraId="39EAA6BE" w14:textId="77777777" w:rsidR="00645549" w:rsidRPr="00645549" w:rsidRDefault="00645549" w:rsidP="00410068">
      <w:pPr>
        <w:spacing w:after="0" w:line="240" w:lineRule="auto"/>
        <w:rPr>
          <w:rFonts w:ascii="Arial" w:hAnsi="Arial" w:cs="Arial"/>
          <w:sz w:val="24"/>
          <w:szCs w:val="24"/>
        </w:rPr>
      </w:pPr>
    </w:p>
    <w:p w14:paraId="7C3F184B" w14:textId="1B93F97F" w:rsidR="005C11AE" w:rsidRPr="005C11AE" w:rsidRDefault="00AA77C8" w:rsidP="005C11AE">
      <w:pPr>
        <w:pStyle w:val="Heading2"/>
        <w:rPr>
          <w:rFonts w:ascii="Arial" w:hAnsi="Arial" w:cs="Arial"/>
          <w:sz w:val="24"/>
          <w:szCs w:val="24"/>
        </w:rPr>
      </w:pPr>
      <w:bookmarkStart w:id="21" w:name="_Toc228861929"/>
      <w:bookmarkStart w:id="22" w:name="_Toc228861972"/>
      <w:bookmarkStart w:id="23" w:name="_Toc228862235"/>
      <w:bookmarkStart w:id="24" w:name="_Toc234335780"/>
      <w:r w:rsidRPr="0031730B">
        <w:rPr>
          <w:rFonts w:ascii="Arial" w:hAnsi="Arial" w:cs="Arial"/>
          <w:sz w:val="24"/>
          <w:szCs w:val="24"/>
        </w:rPr>
        <w:t>1</w:t>
      </w:r>
      <w:r w:rsidR="00226D31" w:rsidRPr="0031730B">
        <w:rPr>
          <w:rFonts w:ascii="Arial" w:hAnsi="Arial" w:cs="Arial"/>
          <w:sz w:val="24"/>
          <w:szCs w:val="24"/>
        </w:rPr>
        <w:t>.5 Reference List</w:t>
      </w:r>
      <w:bookmarkEnd w:id="21"/>
      <w:bookmarkEnd w:id="22"/>
      <w:bookmarkEnd w:id="23"/>
      <w:bookmarkEnd w:id="24"/>
    </w:p>
    <w:p w14:paraId="553AE71A" w14:textId="77777777" w:rsidR="005C11AE" w:rsidRPr="005C5C0B" w:rsidRDefault="005C11AE" w:rsidP="005C11AE">
      <w:pPr>
        <w:spacing w:line="360" w:lineRule="auto"/>
        <w:jc w:val="both"/>
        <w:rPr>
          <w:rFonts w:ascii="Times New Roman" w:eastAsia="Times New Roman" w:hAnsi="Times New Roman" w:cs="Times New Roman"/>
        </w:rPr>
      </w:pPr>
      <w:r w:rsidRPr="005C5C0B">
        <w:rPr>
          <w:rFonts w:ascii="Times New Roman" w:eastAsia="Times New Roman" w:hAnsi="Times New Roman" w:cs="Times New Roman"/>
        </w:rPr>
        <w:t xml:space="preserve">Care Quality Commission (2025) </w:t>
      </w:r>
      <w:r w:rsidRPr="005C5C0B">
        <w:rPr>
          <w:rFonts w:ascii="Times New Roman" w:eastAsia="Times New Roman" w:hAnsi="Times New Roman" w:cs="Times New Roman"/>
          <w:i/>
          <w:iCs/>
        </w:rPr>
        <w:t>Registered managers</w:t>
      </w:r>
      <w:r w:rsidRPr="005C5C0B">
        <w:rPr>
          <w:rFonts w:ascii="Times New Roman" w:eastAsia="Times New Roman" w:hAnsi="Times New Roman" w:cs="Times New Roman"/>
        </w:rPr>
        <w:t xml:space="preserve">. Available at: </w:t>
      </w:r>
      <w:hyperlink r:id="rId9" w:tgtFrame="_new" w:history="1">
        <w:r w:rsidRPr="005C5C0B">
          <w:rPr>
            <w:rStyle w:val="Hyperlink"/>
            <w:rFonts w:ascii="Times New Roman" w:eastAsia="Times New Roman" w:hAnsi="Times New Roman" w:cs="Times New Roman"/>
          </w:rPr>
          <w:t>https://www.cqc.org.uk</w:t>
        </w:r>
      </w:hyperlink>
      <w:r w:rsidRPr="005C5C0B">
        <w:rPr>
          <w:rFonts w:ascii="Times New Roman" w:eastAsia="Times New Roman" w:hAnsi="Times New Roman" w:cs="Times New Roman"/>
        </w:rPr>
        <w:t xml:space="preserve"> (Accessed: 24 July 2026).</w:t>
      </w:r>
    </w:p>
    <w:p w14:paraId="4FC0B6B9" w14:textId="77777777" w:rsidR="005C11AE" w:rsidRPr="005C5C0B" w:rsidRDefault="005C11AE" w:rsidP="005C11AE">
      <w:pPr>
        <w:spacing w:line="360" w:lineRule="auto"/>
        <w:jc w:val="both"/>
        <w:rPr>
          <w:rFonts w:ascii="Times New Roman" w:eastAsia="Times New Roman" w:hAnsi="Times New Roman" w:cs="Times New Roman"/>
        </w:rPr>
      </w:pPr>
      <w:r w:rsidRPr="005C5C0B">
        <w:rPr>
          <w:rFonts w:ascii="Times New Roman" w:eastAsia="Times New Roman" w:hAnsi="Times New Roman" w:cs="Times New Roman"/>
        </w:rPr>
        <w:t xml:space="preserve">Gibbs, G. (1988) </w:t>
      </w:r>
      <w:r w:rsidRPr="005C5C0B">
        <w:rPr>
          <w:rFonts w:ascii="Times New Roman" w:eastAsia="Times New Roman" w:hAnsi="Times New Roman" w:cs="Times New Roman"/>
          <w:i/>
          <w:iCs/>
        </w:rPr>
        <w:t>Learning by Doing: A Guide to Teaching and Learning Methods</w:t>
      </w:r>
      <w:r w:rsidRPr="005C5C0B">
        <w:rPr>
          <w:rFonts w:ascii="Times New Roman" w:eastAsia="Times New Roman" w:hAnsi="Times New Roman" w:cs="Times New Roman"/>
        </w:rPr>
        <w:t>. Oxford Polytechnic.</w:t>
      </w:r>
    </w:p>
    <w:p w14:paraId="2F2EAEBA" w14:textId="77777777" w:rsidR="005C11AE" w:rsidRPr="005C5C0B" w:rsidRDefault="005C11AE" w:rsidP="005C11AE">
      <w:pPr>
        <w:spacing w:line="360" w:lineRule="auto"/>
        <w:jc w:val="both"/>
        <w:rPr>
          <w:rFonts w:ascii="Times New Roman" w:eastAsia="Times New Roman" w:hAnsi="Times New Roman" w:cs="Times New Roman"/>
        </w:rPr>
      </w:pPr>
      <w:r w:rsidRPr="005C5C0B">
        <w:rPr>
          <w:rFonts w:ascii="Times New Roman" w:eastAsia="Times New Roman" w:hAnsi="Times New Roman" w:cs="Times New Roman"/>
        </w:rPr>
        <w:t xml:space="preserve">Health and Social Care Act 2008 (Regulated Activities) Regulations 2014. (2014) </w:t>
      </w:r>
      <w:r w:rsidRPr="005C5C0B">
        <w:rPr>
          <w:rFonts w:ascii="Times New Roman" w:eastAsia="Times New Roman" w:hAnsi="Times New Roman" w:cs="Times New Roman"/>
          <w:i/>
          <w:iCs/>
        </w:rPr>
        <w:t>SI 2014/2936</w:t>
      </w:r>
      <w:r w:rsidRPr="005C5C0B">
        <w:rPr>
          <w:rFonts w:ascii="Times New Roman" w:eastAsia="Times New Roman" w:hAnsi="Times New Roman" w:cs="Times New Roman"/>
        </w:rPr>
        <w:t xml:space="preserve">. London: The Stationery Office. Available at: </w:t>
      </w:r>
      <w:hyperlink r:id="rId10" w:tgtFrame="_new" w:history="1">
        <w:r w:rsidRPr="005C5C0B">
          <w:rPr>
            <w:rStyle w:val="Hyperlink"/>
            <w:rFonts w:ascii="Times New Roman" w:eastAsia="Times New Roman" w:hAnsi="Times New Roman" w:cs="Times New Roman"/>
          </w:rPr>
          <w:t>https://www.legislation.gov.uk/uksi/2014/2936/contents/made</w:t>
        </w:r>
      </w:hyperlink>
      <w:r w:rsidRPr="005C5C0B">
        <w:rPr>
          <w:rFonts w:ascii="Times New Roman" w:eastAsia="Times New Roman" w:hAnsi="Times New Roman" w:cs="Times New Roman"/>
        </w:rPr>
        <w:t xml:space="preserve"> (Accessed: 24 July 2026).</w:t>
      </w:r>
    </w:p>
    <w:p w14:paraId="2CF1CF0B" w14:textId="77777777" w:rsidR="005C11AE" w:rsidRPr="005C5C0B" w:rsidRDefault="005C11AE" w:rsidP="005C11AE">
      <w:pPr>
        <w:spacing w:line="360" w:lineRule="auto"/>
        <w:jc w:val="both"/>
        <w:rPr>
          <w:rFonts w:ascii="Times New Roman" w:eastAsia="Times New Roman" w:hAnsi="Times New Roman" w:cs="Times New Roman"/>
        </w:rPr>
      </w:pPr>
      <w:r w:rsidRPr="005C5C0B">
        <w:rPr>
          <w:rFonts w:ascii="Times New Roman" w:eastAsia="Times New Roman" w:hAnsi="Times New Roman" w:cs="Times New Roman"/>
        </w:rPr>
        <w:t xml:space="preserve">NHS England (2024) </w:t>
      </w:r>
      <w:r w:rsidRPr="005C5C0B">
        <w:rPr>
          <w:rFonts w:ascii="Times New Roman" w:eastAsia="Times New Roman" w:hAnsi="Times New Roman" w:cs="Times New Roman"/>
          <w:i/>
          <w:iCs/>
        </w:rPr>
        <w:t>Leadership and management resources</w:t>
      </w:r>
      <w:r w:rsidRPr="005C5C0B">
        <w:rPr>
          <w:rFonts w:ascii="Times New Roman" w:eastAsia="Times New Roman" w:hAnsi="Times New Roman" w:cs="Times New Roman"/>
        </w:rPr>
        <w:t xml:space="preserve">. Available at: </w:t>
      </w:r>
      <w:hyperlink r:id="rId11" w:tgtFrame="_new" w:history="1">
        <w:r w:rsidRPr="005C5C0B">
          <w:rPr>
            <w:rStyle w:val="Hyperlink"/>
            <w:rFonts w:ascii="Times New Roman" w:eastAsia="Times New Roman" w:hAnsi="Times New Roman" w:cs="Times New Roman"/>
          </w:rPr>
          <w:t>https://www.england.nhs.uk</w:t>
        </w:r>
      </w:hyperlink>
      <w:r w:rsidRPr="005C5C0B">
        <w:rPr>
          <w:rFonts w:ascii="Times New Roman" w:eastAsia="Times New Roman" w:hAnsi="Times New Roman" w:cs="Times New Roman"/>
        </w:rPr>
        <w:t xml:space="preserve"> (Accessed: 24 July 2026).</w:t>
      </w:r>
    </w:p>
    <w:p w14:paraId="53A098AF" w14:textId="77777777" w:rsidR="005C11AE" w:rsidRPr="005C5C0B" w:rsidRDefault="005C11AE" w:rsidP="005C11AE">
      <w:pPr>
        <w:spacing w:line="360" w:lineRule="auto"/>
        <w:jc w:val="both"/>
        <w:rPr>
          <w:rFonts w:ascii="Times New Roman" w:eastAsia="Times New Roman" w:hAnsi="Times New Roman" w:cs="Times New Roman"/>
        </w:rPr>
      </w:pPr>
      <w:r w:rsidRPr="005C5C0B">
        <w:rPr>
          <w:rFonts w:ascii="Times New Roman" w:eastAsia="Times New Roman" w:hAnsi="Times New Roman" w:cs="Times New Roman"/>
        </w:rPr>
        <w:lastRenderedPageBreak/>
        <w:t xml:space="preserve">Nursing and Midwifery Council (2018) </w:t>
      </w:r>
      <w:r w:rsidRPr="005C5C0B">
        <w:rPr>
          <w:rFonts w:ascii="Times New Roman" w:eastAsia="Times New Roman" w:hAnsi="Times New Roman" w:cs="Times New Roman"/>
          <w:i/>
          <w:iCs/>
        </w:rPr>
        <w:t>The Code: Professional standards of practice and behaviour for nurses, midwives and nursing associates</w:t>
      </w:r>
      <w:r w:rsidRPr="005C5C0B">
        <w:rPr>
          <w:rFonts w:ascii="Times New Roman" w:eastAsia="Times New Roman" w:hAnsi="Times New Roman" w:cs="Times New Roman"/>
        </w:rPr>
        <w:t xml:space="preserve">. Available at: </w:t>
      </w:r>
      <w:hyperlink r:id="rId12" w:tgtFrame="_new" w:history="1">
        <w:r w:rsidRPr="005C5C0B">
          <w:rPr>
            <w:rStyle w:val="Hyperlink"/>
            <w:rFonts w:ascii="Times New Roman" w:eastAsia="Times New Roman" w:hAnsi="Times New Roman" w:cs="Times New Roman"/>
          </w:rPr>
          <w:t>https://www.nmc.org.uk/standards/code/</w:t>
        </w:r>
      </w:hyperlink>
      <w:r w:rsidRPr="005C5C0B">
        <w:rPr>
          <w:rFonts w:ascii="Times New Roman" w:eastAsia="Times New Roman" w:hAnsi="Times New Roman" w:cs="Times New Roman"/>
        </w:rPr>
        <w:t xml:space="preserve"> (Accessed: 24 July 2026).</w:t>
      </w:r>
    </w:p>
    <w:p w14:paraId="530E5A8C" w14:textId="77777777" w:rsidR="005C11AE" w:rsidRPr="005C5C0B" w:rsidRDefault="005C11AE" w:rsidP="005C11AE">
      <w:pPr>
        <w:spacing w:line="360" w:lineRule="auto"/>
        <w:jc w:val="both"/>
        <w:rPr>
          <w:rFonts w:ascii="Times New Roman" w:eastAsia="Times New Roman" w:hAnsi="Times New Roman" w:cs="Times New Roman"/>
        </w:rPr>
      </w:pPr>
      <w:r w:rsidRPr="005C5C0B">
        <w:rPr>
          <w:rFonts w:ascii="Times New Roman" w:eastAsia="Times New Roman" w:hAnsi="Times New Roman" w:cs="Times New Roman"/>
        </w:rPr>
        <w:t xml:space="preserve">Skills for Care (2024) </w:t>
      </w:r>
      <w:r w:rsidRPr="005C5C0B">
        <w:rPr>
          <w:rFonts w:ascii="Times New Roman" w:eastAsia="Times New Roman" w:hAnsi="Times New Roman" w:cs="Times New Roman"/>
          <w:i/>
          <w:iCs/>
        </w:rPr>
        <w:t>Registered manager workforce information</w:t>
      </w:r>
      <w:r w:rsidRPr="005C5C0B">
        <w:rPr>
          <w:rFonts w:ascii="Times New Roman" w:eastAsia="Times New Roman" w:hAnsi="Times New Roman" w:cs="Times New Roman"/>
        </w:rPr>
        <w:t xml:space="preserve">. Available at: </w:t>
      </w:r>
      <w:hyperlink r:id="rId13" w:tgtFrame="_new" w:history="1">
        <w:r w:rsidRPr="005C5C0B">
          <w:rPr>
            <w:rStyle w:val="Hyperlink"/>
            <w:rFonts w:ascii="Times New Roman" w:eastAsia="Times New Roman" w:hAnsi="Times New Roman" w:cs="Times New Roman"/>
          </w:rPr>
          <w:t>https://www.skillsforcare.org.uk</w:t>
        </w:r>
      </w:hyperlink>
      <w:r w:rsidRPr="005C5C0B">
        <w:rPr>
          <w:rFonts w:ascii="Times New Roman" w:eastAsia="Times New Roman" w:hAnsi="Times New Roman" w:cs="Times New Roman"/>
        </w:rPr>
        <w:t xml:space="preserve"> (Accessed: 24 July 2026).</w:t>
      </w:r>
    </w:p>
    <w:p w14:paraId="68B4990E" w14:textId="77777777" w:rsidR="005C11AE" w:rsidRPr="005C5C0B" w:rsidRDefault="005C11AE" w:rsidP="005C11AE">
      <w:pPr>
        <w:spacing w:line="360" w:lineRule="auto"/>
        <w:jc w:val="both"/>
        <w:rPr>
          <w:rFonts w:ascii="Times New Roman" w:eastAsia="Times New Roman" w:hAnsi="Times New Roman" w:cs="Times New Roman"/>
        </w:rPr>
      </w:pPr>
      <w:r w:rsidRPr="005C5C0B">
        <w:rPr>
          <w:rFonts w:ascii="Times New Roman" w:eastAsia="Times New Roman" w:hAnsi="Times New Roman" w:cs="Times New Roman"/>
        </w:rPr>
        <w:t xml:space="preserve">West, M., Bailey, S. and Williams, E. (2020) </w:t>
      </w:r>
      <w:r w:rsidRPr="005C5C0B">
        <w:rPr>
          <w:rFonts w:ascii="Times New Roman" w:eastAsia="Times New Roman" w:hAnsi="Times New Roman" w:cs="Times New Roman"/>
          <w:i/>
          <w:iCs/>
        </w:rPr>
        <w:t>Leadership and leadership development in health care: The evidence base</w:t>
      </w:r>
      <w:r w:rsidRPr="005C5C0B">
        <w:rPr>
          <w:rFonts w:ascii="Times New Roman" w:eastAsia="Times New Roman" w:hAnsi="Times New Roman" w:cs="Times New Roman"/>
        </w:rPr>
        <w:t>. London: The King's Fund.</w:t>
      </w:r>
    </w:p>
    <w:p w14:paraId="73609303" w14:textId="77777777" w:rsidR="005C11AE" w:rsidRDefault="005C11AE" w:rsidP="005C11AE">
      <w:pPr>
        <w:spacing w:line="360" w:lineRule="auto"/>
        <w:jc w:val="both"/>
      </w:pPr>
    </w:p>
    <w:p w14:paraId="1D0F2D59" w14:textId="04FD5966" w:rsidR="004552CE" w:rsidRPr="0031730B" w:rsidRDefault="004552CE" w:rsidP="005E44B5">
      <w:pPr>
        <w:rPr>
          <w:rFonts w:ascii="Arial" w:hAnsi="Arial" w:cs="Arial"/>
          <w:color w:val="FF0000"/>
          <w:sz w:val="24"/>
          <w:szCs w:val="24"/>
        </w:rPr>
      </w:pPr>
    </w:p>
    <w:sectPr w:rsidR="004552CE" w:rsidRPr="003173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E7C22" w14:textId="77777777" w:rsidR="004A780E" w:rsidRDefault="004A780E" w:rsidP="003C7C97">
      <w:pPr>
        <w:spacing w:after="0" w:line="240" w:lineRule="auto"/>
      </w:pPr>
      <w:r>
        <w:separator/>
      </w:r>
    </w:p>
  </w:endnote>
  <w:endnote w:type="continuationSeparator" w:id="0">
    <w:p w14:paraId="43C1E05C" w14:textId="77777777" w:rsidR="004A780E" w:rsidRDefault="004A780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E1125" w14:textId="77777777" w:rsidR="004A780E" w:rsidRDefault="004A780E" w:rsidP="003C7C97">
      <w:pPr>
        <w:spacing w:after="0" w:line="240" w:lineRule="auto"/>
      </w:pPr>
      <w:r>
        <w:separator/>
      </w:r>
    </w:p>
  </w:footnote>
  <w:footnote w:type="continuationSeparator" w:id="0">
    <w:p w14:paraId="117EB434" w14:textId="77777777" w:rsidR="004A780E" w:rsidRDefault="004A780E"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21C3F"/>
    <w:multiLevelType w:val="hybridMultilevel"/>
    <w:tmpl w:val="8138B198"/>
    <w:lvl w:ilvl="0" w:tplc="08090001">
      <w:start w:val="1"/>
      <w:numFmt w:val="bullet"/>
      <w:lvlText w:val=""/>
      <w:lvlJc w:val="left"/>
      <w:pPr>
        <w:ind w:left="1120" w:hanging="360"/>
      </w:pPr>
      <w:rPr>
        <w:rFonts w:ascii="Symbol" w:hAnsi="Symbol" w:hint="default"/>
      </w:rPr>
    </w:lvl>
    <w:lvl w:ilvl="1" w:tplc="08090003" w:tentative="1">
      <w:start w:val="1"/>
      <w:numFmt w:val="bullet"/>
      <w:lvlText w:val="o"/>
      <w:lvlJc w:val="left"/>
      <w:pPr>
        <w:ind w:left="1840" w:hanging="360"/>
      </w:pPr>
      <w:rPr>
        <w:rFonts w:ascii="Courier New" w:hAnsi="Courier New" w:cs="Courier New" w:hint="default"/>
      </w:rPr>
    </w:lvl>
    <w:lvl w:ilvl="2" w:tplc="08090005" w:tentative="1">
      <w:start w:val="1"/>
      <w:numFmt w:val="bullet"/>
      <w:lvlText w:val=""/>
      <w:lvlJc w:val="left"/>
      <w:pPr>
        <w:ind w:left="2560" w:hanging="360"/>
      </w:pPr>
      <w:rPr>
        <w:rFonts w:ascii="Wingdings" w:hAnsi="Wingdings" w:hint="default"/>
      </w:rPr>
    </w:lvl>
    <w:lvl w:ilvl="3" w:tplc="08090001" w:tentative="1">
      <w:start w:val="1"/>
      <w:numFmt w:val="bullet"/>
      <w:lvlText w:val=""/>
      <w:lvlJc w:val="left"/>
      <w:pPr>
        <w:ind w:left="3280" w:hanging="360"/>
      </w:pPr>
      <w:rPr>
        <w:rFonts w:ascii="Symbol" w:hAnsi="Symbol" w:hint="default"/>
      </w:rPr>
    </w:lvl>
    <w:lvl w:ilvl="4" w:tplc="08090003" w:tentative="1">
      <w:start w:val="1"/>
      <w:numFmt w:val="bullet"/>
      <w:lvlText w:val="o"/>
      <w:lvlJc w:val="left"/>
      <w:pPr>
        <w:ind w:left="4000" w:hanging="360"/>
      </w:pPr>
      <w:rPr>
        <w:rFonts w:ascii="Courier New" w:hAnsi="Courier New" w:cs="Courier New" w:hint="default"/>
      </w:rPr>
    </w:lvl>
    <w:lvl w:ilvl="5" w:tplc="08090005" w:tentative="1">
      <w:start w:val="1"/>
      <w:numFmt w:val="bullet"/>
      <w:lvlText w:val=""/>
      <w:lvlJc w:val="left"/>
      <w:pPr>
        <w:ind w:left="4720" w:hanging="360"/>
      </w:pPr>
      <w:rPr>
        <w:rFonts w:ascii="Wingdings" w:hAnsi="Wingdings" w:hint="default"/>
      </w:rPr>
    </w:lvl>
    <w:lvl w:ilvl="6" w:tplc="08090001" w:tentative="1">
      <w:start w:val="1"/>
      <w:numFmt w:val="bullet"/>
      <w:lvlText w:val=""/>
      <w:lvlJc w:val="left"/>
      <w:pPr>
        <w:ind w:left="5440" w:hanging="360"/>
      </w:pPr>
      <w:rPr>
        <w:rFonts w:ascii="Symbol" w:hAnsi="Symbol" w:hint="default"/>
      </w:rPr>
    </w:lvl>
    <w:lvl w:ilvl="7" w:tplc="08090003" w:tentative="1">
      <w:start w:val="1"/>
      <w:numFmt w:val="bullet"/>
      <w:lvlText w:val="o"/>
      <w:lvlJc w:val="left"/>
      <w:pPr>
        <w:ind w:left="6160" w:hanging="360"/>
      </w:pPr>
      <w:rPr>
        <w:rFonts w:ascii="Courier New" w:hAnsi="Courier New" w:cs="Courier New" w:hint="default"/>
      </w:rPr>
    </w:lvl>
    <w:lvl w:ilvl="8" w:tplc="08090005" w:tentative="1">
      <w:start w:val="1"/>
      <w:numFmt w:val="bullet"/>
      <w:lvlText w:val=""/>
      <w:lvlJc w:val="left"/>
      <w:pPr>
        <w:ind w:left="6880" w:hanging="360"/>
      </w:pPr>
      <w:rPr>
        <w:rFonts w:ascii="Wingdings" w:hAnsi="Wingdings" w:hint="default"/>
      </w:rPr>
    </w:lvl>
  </w:abstractNum>
  <w:abstractNum w:abstractNumId="5"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0974EFC"/>
    <w:multiLevelType w:val="multilevel"/>
    <w:tmpl w:val="9C1C634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6"/>
  </w:num>
  <w:num w:numId="2" w16cid:durableId="351032333">
    <w:abstractNumId w:val="1"/>
  </w:num>
  <w:num w:numId="3" w16cid:durableId="1067413603">
    <w:abstractNumId w:val="10"/>
  </w:num>
  <w:num w:numId="4" w16cid:durableId="931426930">
    <w:abstractNumId w:val="20"/>
  </w:num>
  <w:num w:numId="5" w16cid:durableId="1422484198">
    <w:abstractNumId w:val="17"/>
  </w:num>
  <w:num w:numId="6" w16cid:durableId="552929862">
    <w:abstractNumId w:val="18"/>
  </w:num>
  <w:num w:numId="7" w16cid:durableId="587203086">
    <w:abstractNumId w:val="21"/>
  </w:num>
  <w:num w:numId="8" w16cid:durableId="389156196">
    <w:abstractNumId w:val="14"/>
  </w:num>
  <w:num w:numId="9" w16cid:durableId="1393503788">
    <w:abstractNumId w:val="3"/>
  </w:num>
  <w:num w:numId="10" w16cid:durableId="1579359955">
    <w:abstractNumId w:val="12"/>
  </w:num>
  <w:num w:numId="11" w16cid:durableId="806699681">
    <w:abstractNumId w:val="13"/>
  </w:num>
  <w:num w:numId="12" w16cid:durableId="1314750107">
    <w:abstractNumId w:val="11"/>
  </w:num>
  <w:num w:numId="13" w16cid:durableId="1766919701">
    <w:abstractNumId w:val="16"/>
  </w:num>
  <w:num w:numId="14" w16cid:durableId="1957908719">
    <w:abstractNumId w:val="8"/>
  </w:num>
  <w:num w:numId="15" w16cid:durableId="1132019979">
    <w:abstractNumId w:val="2"/>
  </w:num>
  <w:num w:numId="16" w16cid:durableId="1457524365">
    <w:abstractNumId w:val="5"/>
  </w:num>
  <w:num w:numId="17" w16cid:durableId="1386294306">
    <w:abstractNumId w:val="22"/>
  </w:num>
  <w:num w:numId="18" w16cid:durableId="1838374920">
    <w:abstractNumId w:val="19"/>
  </w:num>
  <w:num w:numId="19" w16cid:durableId="1827044992">
    <w:abstractNumId w:val="7"/>
  </w:num>
  <w:num w:numId="20" w16cid:durableId="895820667">
    <w:abstractNumId w:val="15"/>
  </w:num>
  <w:num w:numId="21" w16cid:durableId="817497522">
    <w:abstractNumId w:val="23"/>
  </w:num>
  <w:num w:numId="22" w16cid:durableId="725690465">
    <w:abstractNumId w:val="0"/>
  </w:num>
  <w:num w:numId="23" w16cid:durableId="239558667">
    <w:abstractNumId w:val="9"/>
  </w:num>
  <w:num w:numId="24" w16cid:durableId="20765896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450CA"/>
    <w:rsid w:val="00070818"/>
    <w:rsid w:val="0008238F"/>
    <w:rsid w:val="00082EC6"/>
    <w:rsid w:val="00085388"/>
    <w:rsid w:val="000D41DC"/>
    <w:rsid w:val="00104639"/>
    <w:rsid w:val="00125D37"/>
    <w:rsid w:val="00127C1A"/>
    <w:rsid w:val="00150D81"/>
    <w:rsid w:val="00166CEB"/>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976D4"/>
    <w:rsid w:val="002A5577"/>
    <w:rsid w:val="002A59A4"/>
    <w:rsid w:val="002B4AA4"/>
    <w:rsid w:val="002E71BA"/>
    <w:rsid w:val="002F5066"/>
    <w:rsid w:val="003003FD"/>
    <w:rsid w:val="00310245"/>
    <w:rsid w:val="00316C95"/>
    <w:rsid w:val="0031730B"/>
    <w:rsid w:val="003458DB"/>
    <w:rsid w:val="003523D3"/>
    <w:rsid w:val="00364C35"/>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A6CA4"/>
    <w:rsid w:val="004A780E"/>
    <w:rsid w:val="004D1EE6"/>
    <w:rsid w:val="00500295"/>
    <w:rsid w:val="00501AAF"/>
    <w:rsid w:val="00527AFA"/>
    <w:rsid w:val="005419DA"/>
    <w:rsid w:val="005678AC"/>
    <w:rsid w:val="005709B1"/>
    <w:rsid w:val="00572B3B"/>
    <w:rsid w:val="005836D2"/>
    <w:rsid w:val="00587C58"/>
    <w:rsid w:val="005A7FD4"/>
    <w:rsid w:val="005B1A84"/>
    <w:rsid w:val="005C11AE"/>
    <w:rsid w:val="005D1AF9"/>
    <w:rsid w:val="005D5457"/>
    <w:rsid w:val="005E2699"/>
    <w:rsid w:val="005E44B5"/>
    <w:rsid w:val="00612DEA"/>
    <w:rsid w:val="00614572"/>
    <w:rsid w:val="00620BBA"/>
    <w:rsid w:val="006232DF"/>
    <w:rsid w:val="00631F2E"/>
    <w:rsid w:val="00634D18"/>
    <w:rsid w:val="00645549"/>
    <w:rsid w:val="006457C0"/>
    <w:rsid w:val="00652BB7"/>
    <w:rsid w:val="00661758"/>
    <w:rsid w:val="0067612C"/>
    <w:rsid w:val="00676FEB"/>
    <w:rsid w:val="00677E9E"/>
    <w:rsid w:val="00683A43"/>
    <w:rsid w:val="006912C4"/>
    <w:rsid w:val="006A5CFC"/>
    <w:rsid w:val="006C5138"/>
    <w:rsid w:val="006C689B"/>
    <w:rsid w:val="006E005C"/>
    <w:rsid w:val="006E6EE5"/>
    <w:rsid w:val="006F0029"/>
    <w:rsid w:val="007138EF"/>
    <w:rsid w:val="007632A9"/>
    <w:rsid w:val="00774092"/>
    <w:rsid w:val="00782830"/>
    <w:rsid w:val="0078664A"/>
    <w:rsid w:val="007B0F6D"/>
    <w:rsid w:val="007B2036"/>
    <w:rsid w:val="007C62C3"/>
    <w:rsid w:val="007D25AA"/>
    <w:rsid w:val="007E0354"/>
    <w:rsid w:val="007F0873"/>
    <w:rsid w:val="00805726"/>
    <w:rsid w:val="00815117"/>
    <w:rsid w:val="008520F8"/>
    <w:rsid w:val="00855F34"/>
    <w:rsid w:val="00872076"/>
    <w:rsid w:val="008826B6"/>
    <w:rsid w:val="008B0B22"/>
    <w:rsid w:val="008C58B0"/>
    <w:rsid w:val="008C591B"/>
    <w:rsid w:val="008C6182"/>
    <w:rsid w:val="008E1C20"/>
    <w:rsid w:val="008E7C70"/>
    <w:rsid w:val="00926458"/>
    <w:rsid w:val="00933720"/>
    <w:rsid w:val="00994277"/>
    <w:rsid w:val="009C7E52"/>
    <w:rsid w:val="009E4934"/>
    <w:rsid w:val="009F40A7"/>
    <w:rsid w:val="009F5CE6"/>
    <w:rsid w:val="00A035CD"/>
    <w:rsid w:val="00A4450E"/>
    <w:rsid w:val="00A50E80"/>
    <w:rsid w:val="00A513B0"/>
    <w:rsid w:val="00A63F7F"/>
    <w:rsid w:val="00A667CE"/>
    <w:rsid w:val="00A75042"/>
    <w:rsid w:val="00A774BC"/>
    <w:rsid w:val="00A82678"/>
    <w:rsid w:val="00A946CB"/>
    <w:rsid w:val="00AA77C8"/>
    <w:rsid w:val="00AC7BE2"/>
    <w:rsid w:val="00AD59DF"/>
    <w:rsid w:val="00AE35BF"/>
    <w:rsid w:val="00B1067E"/>
    <w:rsid w:val="00B60C7D"/>
    <w:rsid w:val="00B67596"/>
    <w:rsid w:val="00B81790"/>
    <w:rsid w:val="00B81BBC"/>
    <w:rsid w:val="00BD03D5"/>
    <w:rsid w:val="00BF34E1"/>
    <w:rsid w:val="00C3215E"/>
    <w:rsid w:val="00C40400"/>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74BD8"/>
    <w:rsid w:val="00E82723"/>
    <w:rsid w:val="00EA29A5"/>
    <w:rsid w:val="00EC107C"/>
    <w:rsid w:val="00EC60EF"/>
    <w:rsid w:val="00EC7EBE"/>
    <w:rsid w:val="00EC7FD2"/>
    <w:rsid w:val="00ED5964"/>
    <w:rsid w:val="00F1720B"/>
    <w:rsid w:val="00F36ADC"/>
    <w:rsid w:val="00F514B7"/>
    <w:rsid w:val="00F605C6"/>
    <w:rsid w:val="00F6785B"/>
    <w:rsid w:val="00F84FB7"/>
    <w:rsid w:val="00F915D6"/>
    <w:rsid w:val="00FE348E"/>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FE348E"/>
    <w:pPr>
      <w:tabs>
        <w:tab w:val="right" w:pos="9016"/>
      </w:tabs>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NoSpacing">
    <w:name w:val="No Spacing"/>
    <w:uiPriority w:val="1"/>
    <w:qFormat/>
    <w:rsid w:val="00A4450E"/>
    <w:pPr>
      <w:spacing w:after="0" w:line="240" w:lineRule="auto"/>
    </w:pPr>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killsforcare.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mc.org.uk/standards/cod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lation.gov.uk/uksi/2014/2936/contents/made" TargetMode="External"/><Relationship Id="rId4" Type="http://schemas.openxmlformats.org/officeDocument/2006/relationships/settings" Target="settings.xml"/><Relationship Id="rId9" Type="http://schemas.openxmlformats.org/officeDocument/2006/relationships/hyperlink" Target="https://www.cqc.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1638</Words>
  <Characters>9337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Jordan Xavier</cp:lastModifiedBy>
  <cp:revision>3</cp:revision>
  <dcterms:created xsi:type="dcterms:W3CDTF">2026-07-24T07:43:00Z</dcterms:created>
  <dcterms:modified xsi:type="dcterms:W3CDTF">2026-07-24T07:44:00Z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