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7518093" w14:textId="77777777" w:rsidR="00D513DD" w:rsidRDefault="00D513DD">
      <w:pPr>
        <w:ind w:left="360"/>
        <w:jc w:val="center"/>
        <w:rPr>
          <w:rFonts w:ascii="Times New Roman" w:hAnsi="Times New Roman" w:cs="Times New Roman"/>
          <w:b/>
          <w:bCs/>
          <w:sz w:val="52"/>
          <w:szCs w:val="52"/>
        </w:rPr>
      </w:pPr>
    </w:p>
    <w:p w14:paraId="2CBE3D81" w14:textId="77777777" w:rsidR="00D513DD" w:rsidRDefault="00D513DD">
      <w:pPr>
        <w:ind w:left="360"/>
        <w:jc w:val="center"/>
        <w:rPr>
          <w:rFonts w:ascii="Times New Roman" w:hAnsi="Times New Roman" w:cs="Times New Roman"/>
          <w:b/>
          <w:bCs/>
          <w:sz w:val="52"/>
          <w:szCs w:val="52"/>
        </w:rPr>
      </w:pPr>
    </w:p>
    <w:p w14:paraId="194A36E3" w14:textId="77777777" w:rsidR="00D513DD" w:rsidRDefault="00000000">
      <w:pPr>
        <w:ind w:left="360"/>
        <w:jc w:val="center"/>
        <w:rPr>
          <w:rFonts w:ascii="Times New Roman" w:hAnsi="Times New Roman" w:cs="Times New Roman"/>
          <w:b/>
          <w:bCs/>
          <w:sz w:val="52"/>
          <w:szCs w:val="52"/>
        </w:rPr>
      </w:pPr>
      <w:r>
        <w:rPr>
          <w:rFonts w:ascii="Times New Roman" w:hAnsi="Times New Roman" w:cs="Times New Roman"/>
          <w:b/>
          <w:bCs/>
          <w:sz w:val="52"/>
          <w:szCs w:val="52"/>
        </w:rPr>
        <w:t>Consumer Preferences toward bread ingredients based on healthy life style: Research from London south area</w:t>
      </w:r>
    </w:p>
    <w:p w14:paraId="4F285EB5" w14:textId="77777777" w:rsidR="00D513DD" w:rsidRDefault="00D513DD">
      <w:pPr>
        <w:ind w:left="360"/>
        <w:jc w:val="center"/>
        <w:rPr>
          <w:rFonts w:ascii="Times New Roman" w:hAnsi="Times New Roman" w:cs="Times New Roman"/>
          <w:b/>
          <w:bCs/>
          <w:sz w:val="52"/>
          <w:szCs w:val="52"/>
        </w:rPr>
      </w:pPr>
    </w:p>
    <w:p w14:paraId="5AC62117" w14:textId="77777777" w:rsidR="00D513DD" w:rsidRDefault="00000000">
      <w:pPr>
        <w:pStyle w:val="ListParagraph"/>
        <w:jc w:val="center"/>
        <w:rPr>
          <w:rFonts w:ascii="Times New Roman" w:hAnsi="Times New Roman" w:cs="Times New Roman"/>
          <w:sz w:val="32"/>
          <w:szCs w:val="32"/>
        </w:rPr>
      </w:pPr>
      <w:r>
        <w:rPr>
          <w:rFonts w:ascii="Times New Roman" w:hAnsi="Times New Roman" w:cs="Times New Roman"/>
          <w:sz w:val="32"/>
          <w:szCs w:val="32"/>
        </w:rPr>
        <w:t>University of Wales Trinity Saint David -London</w:t>
      </w:r>
    </w:p>
    <w:p w14:paraId="7DF0594D" w14:textId="77777777" w:rsidR="00D513DD" w:rsidRDefault="00D513DD">
      <w:pPr>
        <w:pStyle w:val="ListParagraph"/>
        <w:jc w:val="center"/>
        <w:rPr>
          <w:rFonts w:ascii="Times New Roman" w:hAnsi="Times New Roman" w:cs="Times New Roman"/>
          <w:sz w:val="32"/>
          <w:szCs w:val="32"/>
        </w:rPr>
      </w:pPr>
    </w:p>
    <w:p w14:paraId="089ED909" w14:textId="77777777" w:rsidR="00D513DD" w:rsidRDefault="00D513DD">
      <w:pPr>
        <w:pStyle w:val="ListParagraph"/>
        <w:jc w:val="center"/>
        <w:rPr>
          <w:rFonts w:ascii="Times New Roman" w:hAnsi="Times New Roman" w:cs="Times New Roman"/>
          <w:sz w:val="32"/>
          <w:szCs w:val="32"/>
        </w:rPr>
      </w:pPr>
    </w:p>
    <w:p w14:paraId="50F8DDB3" w14:textId="77777777" w:rsidR="00D513DD" w:rsidRDefault="00D513DD">
      <w:pPr>
        <w:pStyle w:val="ListParagraph"/>
        <w:jc w:val="center"/>
        <w:rPr>
          <w:rFonts w:ascii="Times New Roman" w:hAnsi="Times New Roman" w:cs="Times New Roman"/>
          <w:b/>
          <w:bCs/>
          <w:sz w:val="32"/>
          <w:szCs w:val="32"/>
        </w:rPr>
      </w:pPr>
    </w:p>
    <w:p w14:paraId="765DF50A" w14:textId="77777777" w:rsidR="00D513DD" w:rsidRDefault="00000000">
      <w:pPr>
        <w:pStyle w:val="ListParagraph"/>
        <w:rPr>
          <w:rFonts w:ascii="Times New Roman" w:hAnsi="Times New Roman" w:cs="Times New Roman"/>
          <w:sz w:val="32"/>
          <w:szCs w:val="32"/>
        </w:rPr>
      </w:pPr>
      <w:r>
        <w:rPr>
          <w:rFonts w:ascii="Times New Roman" w:hAnsi="Times New Roman" w:cs="Times New Roman"/>
          <w:sz w:val="32"/>
          <w:szCs w:val="32"/>
        </w:rPr>
        <w:t xml:space="preserve">                                 Teodora Georgieva</w:t>
      </w:r>
    </w:p>
    <w:p w14:paraId="0D8E78BF" w14:textId="77777777" w:rsidR="00D513DD" w:rsidRDefault="00D513DD">
      <w:pPr>
        <w:pStyle w:val="ListParagraph"/>
        <w:jc w:val="center"/>
        <w:rPr>
          <w:rFonts w:ascii="Times New Roman" w:hAnsi="Times New Roman" w:cs="Times New Roman"/>
          <w:sz w:val="32"/>
          <w:szCs w:val="32"/>
        </w:rPr>
      </w:pPr>
    </w:p>
    <w:p w14:paraId="2DBAF175" w14:textId="77777777" w:rsidR="00D513DD" w:rsidRDefault="00000000">
      <w:pPr>
        <w:pStyle w:val="ListParagraph"/>
        <w:rPr>
          <w:rFonts w:ascii="Times New Roman" w:hAnsi="Times New Roman" w:cs="Times New Roman"/>
          <w:sz w:val="32"/>
          <w:szCs w:val="32"/>
        </w:rPr>
      </w:pPr>
      <w:r>
        <w:rPr>
          <w:rFonts w:ascii="Times New Roman" w:hAnsi="Times New Roman" w:cs="Times New Roman"/>
          <w:sz w:val="32"/>
          <w:szCs w:val="32"/>
        </w:rPr>
        <w:t xml:space="preserve">                                 Student ID: 2111818</w:t>
      </w:r>
    </w:p>
    <w:p w14:paraId="77CDE693" w14:textId="77777777" w:rsidR="00D513DD" w:rsidRDefault="00D513DD">
      <w:pPr>
        <w:pStyle w:val="ListParagraph"/>
        <w:jc w:val="center"/>
        <w:rPr>
          <w:rFonts w:ascii="Times New Roman" w:hAnsi="Times New Roman" w:cs="Times New Roman"/>
          <w:b/>
          <w:bCs/>
          <w:sz w:val="32"/>
          <w:szCs w:val="32"/>
        </w:rPr>
      </w:pPr>
    </w:p>
    <w:p w14:paraId="311383C6" w14:textId="77777777" w:rsidR="00D513DD" w:rsidRDefault="00000000">
      <w:pPr>
        <w:pStyle w:val="ListParagraph"/>
        <w:rPr>
          <w:rFonts w:ascii="Times New Roman" w:hAnsi="Times New Roman" w:cs="Times New Roman"/>
          <w:b/>
          <w:bCs/>
          <w:sz w:val="32"/>
          <w:szCs w:val="32"/>
        </w:rPr>
      </w:pPr>
      <w:r>
        <w:rPr>
          <w:rFonts w:ascii="Times New Roman" w:hAnsi="Times New Roman" w:cs="Times New Roman"/>
          <w:sz w:val="32"/>
          <w:szCs w:val="32"/>
        </w:rPr>
        <w:t xml:space="preserve">                             Submission date:</w:t>
      </w:r>
      <w:r>
        <w:rPr>
          <w:rFonts w:ascii="Times New Roman" w:hAnsi="Times New Roman" w:cs="Times New Roman"/>
          <w:b/>
          <w:bCs/>
          <w:sz w:val="32"/>
          <w:szCs w:val="32"/>
        </w:rPr>
        <w:t xml:space="preserve"> ……</w:t>
      </w:r>
      <w:proofErr w:type="gramStart"/>
      <w:r>
        <w:rPr>
          <w:rFonts w:ascii="Times New Roman" w:hAnsi="Times New Roman" w:cs="Times New Roman"/>
          <w:b/>
          <w:bCs/>
          <w:sz w:val="32"/>
          <w:szCs w:val="32"/>
        </w:rPr>
        <w:t>…..</w:t>
      </w:r>
      <w:proofErr w:type="gramEnd"/>
    </w:p>
    <w:p w14:paraId="54B30BD5" w14:textId="77777777" w:rsidR="00D513DD" w:rsidRDefault="00D513DD">
      <w:pPr>
        <w:pStyle w:val="ListParagraph"/>
        <w:jc w:val="center"/>
        <w:rPr>
          <w:b/>
          <w:bCs/>
          <w:sz w:val="32"/>
          <w:szCs w:val="32"/>
        </w:rPr>
      </w:pPr>
    </w:p>
    <w:p w14:paraId="73D9E077" w14:textId="77777777" w:rsidR="00D513DD" w:rsidRDefault="00D513DD"/>
    <w:p w14:paraId="08851943" w14:textId="77777777" w:rsidR="00D513DD" w:rsidRDefault="00D513DD"/>
    <w:p w14:paraId="7526E5B2" w14:textId="77777777" w:rsidR="00D513DD" w:rsidRDefault="00D513DD"/>
    <w:p w14:paraId="7046CD01" w14:textId="77777777" w:rsidR="00D513DD" w:rsidRDefault="00D513DD"/>
    <w:p w14:paraId="67339C91" w14:textId="77777777" w:rsidR="00D513DD" w:rsidRDefault="00D513DD"/>
    <w:p w14:paraId="420A5499" w14:textId="77777777" w:rsidR="00D513DD" w:rsidRDefault="00D513DD"/>
    <w:p w14:paraId="215C36F8" w14:textId="77777777" w:rsidR="00D513DD" w:rsidRDefault="00D513DD"/>
    <w:p w14:paraId="69B58336" w14:textId="77777777" w:rsidR="00D513DD" w:rsidRDefault="00D513DD"/>
    <w:p w14:paraId="73779484" w14:textId="77777777" w:rsidR="00D513DD" w:rsidRDefault="00D513DD"/>
    <w:p w14:paraId="4D898D5B" w14:textId="77777777" w:rsidR="00D513DD" w:rsidRDefault="00D513DD"/>
    <w:p w14:paraId="3100AA36" w14:textId="77777777" w:rsidR="00D513DD" w:rsidRDefault="00D513DD"/>
    <w:p w14:paraId="018E9E68" w14:textId="77777777" w:rsidR="00D513DD" w:rsidRDefault="00D513DD"/>
    <w:p w14:paraId="575FA584" w14:textId="77777777" w:rsidR="00D513DD" w:rsidRPr="00C91F99" w:rsidRDefault="00000000" w:rsidP="00C91F99">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lastRenderedPageBreak/>
        <w:t xml:space="preserve">Chapter 1: </w:t>
      </w:r>
    </w:p>
    <w:p w14:paraId="0B5D9977" w14:textId="77777777" w:rsidR="00D513DD" w:rsidRPr="00C91F99" w:rsidRDefault="00D513DD" w:rsidP="00C91F99">
      <w:pPr>
        <w:pStyle w:val="NormalWeb"/>
        <w:spacing w:before="0" w:beforeAutospacing="0" w:after="0" w:afterAutospacing="0" w:line="360" w:lineRule="auto"/>
        <w:jc w:val="both"/>
        <w:rPr>
          <w:rStyle w:val="Strong"/>
          <w:color w:val="0E101A"/>
        </w:rPr>
      </w:pPr>
    </w:p>
    <w:p w14:paraId="20D52760" w14:textId="2E9E62E6" w:rsidR="00D513DD" w:rsidRDefault="00000000" w:rsidP="00C91F99">
      <w:pPr>
        <w:pStyle w:val="NormalWeb"/>
        <w:numPr>
          <w:ilvl w:val="1"/>
          <w:numId w:val="3"/>
        </w:numPr>
        <w:spacing w:before="0" w:beforeAutospacing="0" w:after="0" w:afterAutospacing="0" w:line="360" w:lineRule="auto"/>
        <w:jc w:val="both"/>
        <w:rPr>
          <w:rStyle w:val="Strong"/>
          <w:color w:val="0E101A"/>
        </w:rPr>
      </w:pPr>
      <w:r w:rsidRPr="00C91F99">
        <w:rPr>
          <w:rStyle w:val="Strong"/>
          <w:color w:val="0E101A"/>
        </w:rPr>
        <w:t>Introduction</w:t>
      </w:r>
    </w:p>
    <w:p w14:paraId="2C5449BF" w14:textId="77777777" w:rsidR="00D513DD" w:rsidRPr="00C91F99" w:rsidRDefault="00000000" w:rsidP="00C91F99">
      <w:pPr>
        <w:pStyle w:val="NormalWeb"/>
        <w:spacing w:before="0" w:beforeAutospacing="0" w:after="0" w:afterAutospacing="0" w:line="360" w:lineRule="auto"/>
        <w:jc w:val="both"/>
        <w:rPr>
          <w:color w:val="0E101A"/>
        </w:rPr>
      </w:pPr>
      <w:r w:rsidRPr="00C91F99">
        <w:rPr>
          <w:color w:val="0E101A"/>
        </w:rPr>
        <w:t>Bread is an indispensable part of our daily life. It is present in history, rites, traditions, and from there on every table.</w:t>
      </w:r>
    </w:p>
    <w:p w14:paraId="389DDCE2" w14:textId="2F1E5D29" w:rsidR="00D513DD" w:rsidRPr="00C91F99" w:rsidRDefault="00000000" w:rsidP="00C91F99">
      <w:pPr>
        <w:pStyle w:val="NormalWeb"/>
        <w:spacing w:before="0" w:beforeAutospacing="0" w:after="0" w:afterAutospacing="0" w:line="360" w:lineRule="auto"/>
        <w:jc w:val="both"/>
        <w:rPr>
          <w:color w:val="0E101A"/>
        </w:rPr>
      </w:pPr>
      <w:r w:rsidRPr="00C91F99">
        <w:rPr>
          <w:color w:val="0E101A"/>
        </w:rPr>
        <w:t xml:space="preserve">Different cultures and peoples have diversity in the way of preparation, specifics in the added cereals and supplements, giving different forms and varieties. Modern ideas of enrichment with additional fibres, seeds, proteins and pseudo-cereals have led to a variety of choices </w:t>
      </w:r>
      <w:r w:rsidR="00465A4B" w:rsidRPr="00C91F99">
        <w:rPr>
          <w:color w:val="0E101A"/>
        </w:rPr>
        <w:t>(</w:t>
      </w:r>
      <w:proofErr w:type="spellStart"/>
      <w:r w:rsidR="00465A4B" w:rsidRPr="00C91F99">
        <w:rPr>
          <w:color w:val="222222"/>
          <w:shd w:val="clear" w:color="auto" w:fill="FFFFFF"/>
        </w:rPr>
        <w:t>Carocho</w:t>
      </w:r>
      <w:proofErr w:type="spellEnd"/>
      <w:r w:rsidR="00465A4B" w:rsidRPr="00C91F99">
        <w:rPr>
          <w:color w:val="222222"/>
          <w:shd w:val="clear" w:color="auto" w:fill="FFFFFF"/>
        </w:rPr>
        <w:t xml:space="preserve"> et al</w:t>
      </w:r>
      <w:r w:rsidR="00BF39C9" w:rsidRPr="00C91F99">
        <w:rPr>
          <w:color w:val="222222"/>
          <w:shd w:val="clear" w:color="auto" w:fill="FFFFFF"/>
        </w:rPr>
        <w:t xml:space="preserve">, </w:t>
      </w:r>
      <w:r w:rsidR="00465A4B" w:rsidRPr="00C91F99">
        <w:rPr>
          <w:color w:val="222222"/>
          <w:shd w:val="clear" w:color="auto" w:fill="FFFFFF"/>
        </w:rPr>
        <w:t>2020;</w:t>
      </w:r>
      <w:r w:rsidRPr="00C91F99">
        <w:rPr>
          <w:color w:val="FF0000"/>
        </w:rPr>
        <w:t xml:space="preserve"> </w:t>
      </w:r>
      <w:proofErr w:type="spellStart"/>
      <w:r w:rsidR="00465A4B" w:rsidRPr="00C91F99">
        <w:rPr>
          <w:color w:val="222222"/>
          <w:shd w:val="clear" w:color="auto" w:fill="FFFFFF"/>
        </w:rPr>
        <w:t>Gębski</w:t>
      </w:r>
      <w:proofErr w:type="spellEnd"/>
      <w:r w:rsidR="00465A4B" w:rsidRPr="00C91F99">
        <w:rPr>
          <w:color w:val="FF0000"/>
        </w:rPr>
        <w:t xml:space="preserve"> </w:t>
      </w:r>
      <w:r w:rsidR="00465A4B" w:rsidRPr="00C91F99">
        <w:t>et al</w:t>
      </w:r>
      <w:r w:rsidR="00BF39C9" w:rsidRPr="00C91F99">
        <w:t xml:space="preserve">, </w:t>
      </w:r>
      <w:r w:rsidR="00465A4B" w:rsidRPr="00C91F99">
        <w:t xml:space="preserve">2019; </w:t>
      </w:r>
      <w:proofErr w:type="spellStart"/>
      <w:r w:rsidR="00465A4B" w:rsidRPr="00C91F99">
        <w:rPr>
          <w:shd w:val="clear" w:color="auto" w:fill="FFFFFF"/>
        </w:rPr>
        <w:t>Pravst</w:t>
      </w:r>
      <w:proofErr w:type="spellEnd"/>
      <w:r w:rsidR="00BF39C9" w:rsidRPr="00C91F99">
        <w:t xml:space="preserve">, </w:t>
      </w:r>
      <w:r w:rsidR="00465A4B" w:rsidRPr="00C91F99">
        <w:t>2017)</w:t>
      </w:r>
      <w:r w:rsidRPr="00C91F99">
        <w:rPr>
          <w:color w:val="0E101A"/>
        </w:rPr>
        <w:t>, but at the same time, bread that contains too much-processed sugar, salt and fats that lead to an unbalanced diet and health problems. Every consumer expects to get the health benefits of the product and satisfy their needs and expectations.</w:t>
      </w:r>
    </w:p>
    <w:p w14:paraId="1B2FA24B" w14:textId="77777777" w:rsidR="00D513DD" w:rsidRDefault="00000000" w:rsidP="00C91F99">
      <w:pPr>
        <w:pStyle w:val="NormalWeb"/>
        <w:spacing w:before="0" w:beforeAutospacing="0" w:after="0" w:afterAutospacing="0" w:line="360" w:lineRule="auto"/>
        <w:jc w:val="both"/>
        <w:rPr>
          <w:color w:val="0E101A"/>
        </w:rPr>
      </w:pPr>
      <w:r w:rsidRPr="00C91F99">
        <w:rPr>
          <w:color w:val="0E101A"/>
        </w:rPr>
        <w:t>Certain consumer groups, driven by certain health problems or by a desire to lead a healthy lifestyle, are increasingly showing interest in healthy products on the market. However, they face several challenges such as the poor variety of products of this type in mass stores or those that partially meet their dietary needs.</w:t>
      </w:r>
    </w:p>
    <w:p w14:paraId="4474F084" w14:textId="77777777" w:rsidR="00C91F99" w:rsidRPr="00C91F99" w:rsidRDefault="00C91F99" w:rsidP="00C91F99">
      <w:pPr>
        <w:pStyle w:val="NormalWeb"/>
        <w:spacing w:before="0" w:beforeAutospacing="0" w:after="0" w:afterAutospacing="0" w:line="360" w:lineRule="auto"/>
        <w:jc w:val="both"/>
        <w:rPr>
          <w:color w:val="0E101A"/>
        </w:rPr>
      </w:pPr>
    </w:p>
    <w:p w14:paraId="3943D2D9" w14:textId="576A8E26" w:rsidR="00D513DD" w:rsidRDefault="000C5EE5" w:rsidP="00C91F99">
      <w:pPr>
        <w:pStyle w:val="NormalWeb"/>
        <w:numPr>
          <w:ilvl w:val="1"/>
          <w:numId w:val="3"/>
        </w:numPr>
        <w:spacing w:before="0" w:beforeAutospacing="0" w:after="0" w:afterAutospacing="0" w:line="360" w:lineRule="auto"/>
        <w:jc w:val="both"/>
        <w:rPr>
          <w:rStyle w:val="Strong"/>
          <w:color w:val="0E101A"/>
        </w:rPr>
      </w:pPr>
      <w:r w:rsidRPr="00C91F99">
        <w:rPr>
          <w:rStyle w:val="Strong"/>
          <w:color w:val="0E101A"/>
        </w:rPr>
        <w:t xml:space="preserve">Importance of the topic </w:t>
      </w:r>
    </w:p>
    <w:p w14:paraId="7DBC36D3" w14:textId="77777777" w:rsidR="00011279" w:rsidRPr="00C91F99" w:rsidRDefault="00011279"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This study's importance comes from its ability to solve a critical problem that is affecting a growing number of people. Meeting the growing needs and demands of consumers for healthy bakery goods is not just a question of taste; it is also a basic right and a requirement for creating a population that is healthier. It is unacceptable to ignore this health necessity, and the response should be appropriate.</w:t>
      </w:r>
    </w:p>
    <w:p w14:paraId="389027A7" w14:textId="77777777" w:rsidR="00011279" w:rsidRPr="00C91F99" w:rsidRDefault="00011279"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Furthermore, the principal objective of this research is to pinpoint current deficiencies and outline feasible solutions, so encouraging the baking sector to expand its range of products. In partnership with key players, this project aims to mobilise coordinated efforts to address common health issues like diabetes, obesity, heart disease, gluten sensitivity, and other gastrointestinal diseases (Key Compounding Pharmacy, 2024). In addition, it aims to encourage people to adopt healthy eating habits.</w:t>
      </w:r>
    </w:p>
    <w:p w14:paraId="0D4DF3D5" w14:textId="77777777" w:rsidR="00011279" w:rsidRPr="00C91F99" w:rsidRDefault="00011279"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By elucidating these pressing issues and providing practical recommendations, this study seeks to foster a symbiotic relationship between the bakery and public health advocates, ultimately contributing to improved public welfare.</w:t>
      </w:r>
    </w:p>
    <w:p w14:paraId="7ED75FEE" w14:textId="27881863" w:rsidR="0065636E" w:rsidRDefault="00576FEB" w:rsidP="0065636E">
      <w:pPr>
        <w:pStyle w:val="NormalWeb"/>
        <w:numPr>
          <w:ilvl w:val="1"/>
          <w:numId w:val="3"/>
        </w:numPr>
        <w:spacing w:after="0" w:line="360" w:lineRule="auto"/>
        <w:jc w:val="both"/>
        <w:rPr>
          <w:b/>
          <w:bCs/>
          <w:color w:val="0E101A"/>
        </w:rPr>
      </w:pPr>
      <w:r w:rsidRPr="00C91F99">
        <w:rPr>
          <w:b/>
          <w:bCs/>
          <w:color w:val="0E101A"/>
        </w:rPr>
        <w:lastRenderedPageBreak/>
        <w:t>Scope of Research</w:t>
      </w:r>
      <w:r w:rsidR="0065636E">
        <w:rPr>
          <w:b/>
          <w:bCs/>
          <w:color w:val="0E101A"/>
        </w:rPr>
        <w:t xml:space="preserve">                                                                          </w:t>
      </w:r>
    </w:p>
    <w:p w14:paraId="387E6F8B" w14:textId="7001599A" w:rsidR="00C91F99" w:rsidRDefault="00576FEB" w:rsidP="0065636E">
      <w:pPr>
        <w:pStyle w:val="NormalWeb"/>
        <w:spacing w:after="0" w:line="360" w:lineRule="auto"/>
        <w:jc w:val="both"/>
        <w:rPr>
          <w:b/>
          <w:bCs/>
          <w:color w:val="0E101A"/>
        </w:rPr>
      </w:pPr>
      <w:r w:rsidRPr="00C91F99">
        <w:rPr>
          <w:color w:val="0E101A"/>
        </w:rPr>
        <w:t xml:space="preserve">To determine the consumer preference variables (grains and additives) influencing bread choices in the South London area and more specifically boroughs such as Croydon, Bromley, Kingston, Sutton, Richmond upon Thames and Lewisham, the study will focus on participants aged between 18 -75 years. The study will focus solely on consumer preferences related only to types of bread </w:t>
      </w:r>
      <w:r w:rsidR="007C01FF" w:rsidRPr="00C91F99">
        <w:rPr>
          <w:color w:val="0E101A"/>
        </w:rPr>
        <w:t xml:space="preserve">- </w:t>
      </w:r>
      <w:r w:rsidRPr="00C91F99">
        <w:rPr>
          <w:color w:val="0E101A"/>
        </w:rPr>
        <w:t xml:space="preserve">whole wheat, gluten-free, multi-grain, artisan, </w:t>
      </w:r>
      <w:r w:rsidR="007C01FF" w:rsidRPr="00C91F99">
        <w:rPr>
          <w:color w:val="0E101A"/>
        </w:rPr>
        <w:t xml:space="preserve">with </w:t>
      </w:r>
      <w:r w:rsidRPr="00C91F99">
        <w:rPr>
          <w:color w:val="0E101A"/>
        </w:rPr>
        <w:t>sourdough</w:t>
      </w:r>
      <w:r w:rsidR="007C01FF" w:rsidRPr="00C91F99">
        <w:rPr>
          <w:color w:val="0E101A"/>
        </w:rPr>
        <w:t xml:space="preserve"> (</w:t>
      </w:r>
      <w:proofErr w:type="spellStart"/>
      <w:r w:rsidR="007C01FF" w:rsidRPr="00C91F99">
        <w:rPr>
          <w:color w:val="0E101A"/>
        </w:rPr>
        <w:t>Shewry</w:t>
      </w:r>
      <w:proofErr w:type="spellEnd"/>
      <w:r w:rsidR="007C01FF" w:rsidRPr="00C91F99">
        <w:rPr>
          <w:color w:val="0E101A"/>
        </w:rPr>
        <w:t xml:space="preserve">, 2018) </w:t>
      </w:r>
      <w:r w:rsidRPr="00C91F99">
        <w:rPr>
          <w:color w:val="0E101A"/>
        </w:rPr>
        <w:t>and its ingredients related to health benefits and needs. The criteria that will not be taken into account will be ethnic origin and social status. The survey will collect the opinions of the 70 interviewees, and the results will represent a brief summary of the preferences of a certain group of people, but unfortunately not of all representatives of the districts, due to the limitation in the number of interviewees</w:t>
      </w:r>
      <w:r w:rsidR="007C01FF" w:rsidRPr="00C91F99">
        <w:rPr>
          <w:color w:val="0E101A"/>
        </w:rPr>
        <w:t>.</w:t>
      </w:r>
    </w:p>
    <w:p w14:paraId="0EF518AD" w14:textId="77777777" w:rsidR="00A24DDE" w:rsidRDefault="00000000" w:rsidP="00A24DDE">
      <w:pPr>
        <w:pStyle w:val="NormalWeb"/>
        <w:numPr>
          <w:ilvl w:val="1"/>
          <w:numId w:val="3"/>
        </w:numPr>
        <w:spacing w:after="0" w:line="360" w:lineRule="auto"/>
        <w:jc w:val="both"/>
        <w:rPr>
          <w:rStyle w:val="Strong"/>
          <w:color w:val="0E101A"/>
        </w:rPr>
      </w:pPr>
      <w:r w:rsidRPr="00C91F99">
        <w:rPr>
          <w:rStyle w:val="Strong"/>
          <w:color w:val="0E101A"/>
        </w:rPr>
        <w:t>Research Aim</w:t>
      </w:r>
    </w:p>
    <w:p w14:paraId="7510FAC4" w14:textId="176B6B03" w:rsidR="003B241E" w:rsidRPr="00A24DDE" w:rsidRDefault="003B241E" w:rsidP="00A24DDE">
      <w:pPr>
        <w:pStyle w:val="NormalWeb"/>
        <w:spacing w:after="0" w:line="360" w:lineRule="auto"/>
        <w:jc w:val="both"/>
        <w:rPr>
          <w:b/>
          <w:bCs/>
          <w:color w:val="0E101A"/>
        </w:rPr>
      </w:pPr>
      <w:r w:rsidRPr="00A24DDE">
        <w:rPr>
          <w:color w:val="0E101A"/>
        </w:rPr>
        <w:t>The aim of this research is to analyse consumer opinions and implications in the bread industry, focusing on understanding the causes and preferences for bread components.</w:t>
      </w:r>
    </w:p>
    <w:p w14:paraId="1912B2C9" w14:textId="74EA977F" w:rsidR="00EA394C" w:rsidRPr="00C91F99" w:rsidRDefault="00EA394C" w:rsidP="00C91F99">
      <w:pPr>
        <w:tabs>
          <w:tab w:val="left" w:pos="720"/>
        </w:tabs>
        <w:spacing w:after="0" w:line="360" w:lineRule="auto"/>
        <w:jc w:val="both"/>
        <w:rPr>
          <w:rFonts w:ascii="Times New Roman" w:eastAsia="Times New Roman" w:hAnsi="Times New Roman" w:cs="Times New Roman"/>
          <w:b/>
          <w:bCs/>
          <w:color w:val="0E101A"/>
          <w:kern w:val="0"/>
          <w:sz w:val="24"/>
          <w:szCs w:val="24"/>
          <w:lang w:eastAsia="en-GB"/>
          <w14:ligatures w14:val="none"/>
        </w:rPr>
      </w:pPr>
      <w:r w:rsidRPr="00C91F99">
        <w:rPr>
          <w:rFonts w:ascii="Times New Roman" w:eastAsia="Times New Roman" w:hAnsi="Times New Roman" w:cs="Times New Roman"/>
          <w:b/>
          <w:bCs/>
          <w:color w:val="0E101A"/>
          <w:kern w:val="0"/>
          <w:sz w:val="24"/>
          <w:szCs w:val="24"/>
          <w:lang w:eastAsia="en-GB"/>
          <w14:ligatures w14:val="none"/>
        </w:rPr>
        <w:t>1.5 The objectives of the study</w:t>
      </w:r>
    </w:p>
    <w:p w14:paraId="7D619658" w14:textId="65919969" w:rsidR="00EA394C" w:rsidRPr="00C91F99" w:rsidRDefault="00EA394C" w:rsidP="00C91F99">
      <w:pPr>
        <w:tabs>
          <w:tab w:val="left" w:pos="720"/>
        </w:tabs>
        <w:spacing w:after="0" w:line="360" w:lineRule="auto"/>
        <w:jc w:val="both"/>
        <w:rPr>
          <w:rFonts w:ascii="Times New Roman" w:eastAsia="Times New Roman" w:hAnsi="Times New Roman" w:cs="Times New Roman"/>
          <w:color w:val="0E101A"/>
          <w:kern w:val="0"/>
          <w:sz w:val="24"/>
          <w:szCs w:val="24"/>
          <w:lang w:eastAsia="en-GB"/>
          <w14:ligatures w14:val="none"/>
        </w:rPr>
      </w:pPr>
      <w:r w:rsidRPr="00C91F99">
        <w:rPr>
          <w:rFonts w:ascii="Times New Roman" w:eastAsia="Times New Roman" w:hAnsi="Times New Roman" w:cs="Times New Roman"/>
          <w:color w:val="0E101A"/>
          <w:kern w:val="0"/>
          <w:sz w:val="24"/>
          <w:szCs w:val="24"/>
          <w:lang w:eastAsia="en-GB"/>
          <w14:ligatures w14:val="none"/>
        </w:rPr>
        <w:t>• This study objectives are to identify and analyse consumer preferences regarding the nutritional characteristics of bread that they would like to find freely available commercially.</w:t>
      </w:r>
    </w:p>
    <w:p w14:paraId="23D19931" w14:textId="77777777" w:rsidR="00EA394C" w:rsidRPr="00C91F99" w:rsidRDefault="00EA394C" w:rsidP="00C91F99">
      <w:pPr>
        <w:tabs>
          <w:tab w:val="left" w:pos="720"/>
        </w:tabs>
        <w:spacing w:after="0" w:line="360" w:lineRule="auto"/>
        <w:jc w:val="both"/>
        <w:rPr>
          <w:rFonts w:ascii="Times New Roman" w:eastAsia="Times New Roman" w:hAnsi="Times New Roman" w:cs="Times New Roman"/>
          <w:color w:val="0E101A"/>
          <w:kern w:val="0"/>
          <w:sz w:val="24"/>
          <w:szCs w:val="24"/>
          <w:lang w:eastAsia="en-GB"/>
          <w14:ligatures w14:val="none"/>
        </w:rPr>
      </w:pPr>
      <w:r w:rsidRPr="00C91F99">
        <w:rPr>
          <w:rFonts w:ascii="Times New Roman" w:eastAsia="Times New Roman" w:hAnsi="Times New Roman" w:cs="Times New Roman"/>
          <w:color w:val="0E101A"/>
          <w:kern w:val="0"/>
          <w:sz w:val="24"/>
          <w:szCs w:val="24"/>
          <w:lang w:eastAsia="en-GB"/>
          <w14:ligatures w14:val="none"/>
        </w:rPr>
        <w:t>• To serve manufacturers and retailers to increase their marketing capabilities and competitive advantage.</w:t>
      </w:r>
    </w:p>
    <w:p w14:paraId="7D3827BB" w14:textId="3AEEC3F1" w:rsidR="00EA394C" w:rsidRPr="00C91F99" w:rsidRDefault="00EA394C" w:rsidP="00C91F99">
      <w:pPr>
        <w:tabs>
          <w:tab w:val="left" w:pos="720"/>
        </w:tabs>
        <w:spacing w:after="0" w:line="360" w:lineRule="auto"/>
        <w:jc w:val="both"/>
        <w:rPr>
          <w:rFonts w:ascii="Times New Roman" w:eastAsia="Times New Roman" w:hAnsi="Times New Roman" w:cs="Times New Roman"/>
          <w:color w:val="0E101A"/>
          <w:kern w:val="0"/>
          <w:sz w:val="24"/>
          <w:szCs w:val="24"/>
          <w:lang w:eastAsia="en-GB"/>
          <w14:ligatures w14:val="none"/>
        </w:rPr>
      </w:pPr>
      <w:r w:rsidRPr="00C91F99">
        <w:rPr>
          <w:rFonts w:ascii="Times New Roman" w:eastAsia="Times New Roman" w:hAnsi="Times New Roman" w:cs="Times New Roman"/>
          <w:color w:val="0E101A"/>
          <w:kern w:val="0"/>
          <w:sz w:val="24"/>
          <w:szCs w:val="24"/>
          <w:lang w:eastAsia="en-GB"/>
          <w14:ligatures w14:val="none"/>
        </w:rPr>
        <w:t>• To give recommendations to interested persons about the need to choose healthy products on the market, to preserve the health of the nation.</w:t>
      </w:r>
    </w:p>
    <w:p w14:paraId="702B63BC" w14:textId="77777777" w:rsidR="00D513DD" w:rsidRPr="00C91F99" w:rsidRDefault="00000000" w:rsidP="00C91F99">
      <w:pPr>
        <w:pStyle w:val="NormalWeb"/>
        <w:spacing w:before="0" w:beforeAutospacing="0" w:after="0" w:afterAutospacing="0" w:line="360" w:lineRule="auto"/>
        <w:jc w:val="both"/>
        <w:rPr>
          <w:color w:val="0E101A"/>
        </w:rPr>
      </w:pPr>
      <w:r w:rsidRPr="00C91F99">
        <w:rPr>
          <w:rStyle w:val="Strong"/>
          <w:color w:val="0E101A"/>
        </w:rPr>
        <w:t>1.6 Research Questions</w:t>
      </w:r>
    </w:p>
    <w:p w14:paraId="1EF59317" w14:textId="4A9BB3C1" w:rsidR="00D513DD" w:rsidRDefault="002D0B9A" w:rsidP="00C91F99">
      <w:pPr>
        <w:spacing w:line="360" w:lineRule="auto"/>
        <w:jc w:val="both"/>
        <w:rPr>
          <w:rFonts w:ascii="Times New Roman" w:eastAsia="Times New Roman" w:hAnsi="Times New Roman" w:cs="Times New Roman"/>
          <w:color w:val="0E101A"/>
          <w:kern w:val="0"/>
          <w:sz w:val="24"/>
          <w:szCs w:val="24"/>
          <w:lang w:eastAsia="en-GB"/>
          <w14:ligatures w14:val="none"/>
        </w:rPr>
      </w:pPr>
      <w:r w:rsidRPr="00C91F99">
        <w:rPr>
          <w:rFonts w:ascii="Times New Roman" w:eastAsia="Times New Roman" w:hAnsi="Times New Roman" w:cs="Times New Roman"/>
          <w:color w:val="0E101A"/>
          <w:kern w:val="0"/>
          <w:sz w:val="24"/>
          <w:szCs w:val="24"/>
          <w:lang w:eastAsia="en-GB"/>
          <w14:ligatures w14:val="none"/>
        </w:rPr>
        <w:t>Answers to the research questions behind this study could satisfy the tasks and objectives we set in this work.</w:t>
      </w:r>
      <w:r w:rsidR="00644242" w:rsidRPr="00C91F99">
        <w:rPr>
          <w:rFonts w:ascii="Times New Roman" w:eastAsia="Times New Roman" w:hAnsi="Times New Roman" w:cs="Times New Roman"/>
          <w:color w:val="0E101A"/>
          <w:kern w:val="0"/>
          <w:sz w:val="24"/>
          <w:szCs w:val="24"/>
          <w:lang w:eastAsia="en-GB"/>
          <w14:ligatures w14:val="none"/>
        </w:rPr>
        <w:t xml:space="preserve"> </w:t>
      </w:r>
      <w:r w:rsidRPr="00C91F99">
        <w:rPr>
          <w:rFonts w:ascii="Times New Roman" w:eastAsia="Times New Roman" w:hAnsi="Times New Roman" w:cs="Times New Roman"/>
          <w:color w:val="0E101A"/>
          <w:kern w:val="0"/>
          <w:sz w:val="24"/>
          <w:szCs w:val="24"/>
          <w:lang w:eastAsia="en-GB"/>
          <w14:ligatures w14:val="none"/>
        </w:rPr>
        <w:t>The main thing the author will be looking for is an answer to what are the factors that determine consumer preferences for bread ingredients - medicinal or simply based on the desire for a healthy lifestyle? As a consequence of this,</w:t>
      </w:r>
      <w:r w:rsidR="00644242" w:rsidRPr="00C91F99">
        <w:rPr>
          <w:rFonts w:ascii="Times New Roman" w:eastAsia="Times New Roman" w:hAnsi="Times New Roman" w:cs="Times New Roman"/>
          <w:color w:val="0E101A"/>
          <w:kern w:val="0"/>
          <w:sz w:val="24"/>
          <w:szCs w:val="24"/>
          <w:lang w:eastAsia="en-GB"/>
          <w14:ligatures w14:val="none"/>
        </w:rPr>
        <w:t xml:space="preserve"> </w:t>
      </w:r>
      <w:r w:rsidRPr="00C91F99">
        <w:rPr>
          <w:rFonts w:ascii="Times New Roman" w:eastAsia="Times New Roman" w:hAnsi="Times New Roman" w:cs="Times New Roman"/>
          <w:color w:val="0E101A"/>
          <w:kern w:val="0"/>
          <w:sz w:val="24"/>
          <w:szCs w:val="24"/>
          <w:lang w:eastAsia="en-GB"/>
          <w14:ligatures w14:val="none"/>
        </w:rPr>
        <w:t>what are the specific preferences of consumers in terms of ingredients, additives, nutritional value and health benefits?</w:t>
      </w:r>
      <w:r w:rsidR="00644242" w:rsidRPr="00C91F99">
        <w:rPr>
          <w:rFonts w:ascii="Times New Roman" w:eastAsia="Times New Roman" w:hAnsi="Times New Roman" w:cs="Times New Roman"/>
          <w:color w:val="0E101A"/>
          <w:kern w:val="0"/>
          <w:sz w:val="24"/>
          <w:szCs w:val="24"/>
          <w:lang w:eastAsia="en-GB"/>
          <w14:ligatures w14:val="none"/>
        </w:rPr>
        <w:t xml:space="preserve"> </w:t>
      </w:r>
      <w:r w:rsidRPr="00C91F99">
        <w:rPr>
          <w:rFonts w:ascii="Times New Roman" w:eastAsia="Times New Roman" w:hAnsi="Times New Roman" w:cs="Times New Roman"/>
          <w:color w:val="0E101A"/>
          <w:kern w:val="0"/>
          <w:sz w:val="24"/>
          <w:szCs w:val="24"/>
          <w:lang w:eastAsia="en-GB"/>
          <w14:ligatures w14:val="none"/>
        </w:rPr>
        <w:t>Last but not least, it will be important to understand what would be the reaction of bread producers to their development strategies and the attitude of those involved in health care?</w:t>
      </w:r>
    </w:p>
    <w:p w14:paraId="4231AA6A" w14:textId="77777777" w:rsidR="0065636E" w:rsidRPr="00C91F99" w:rsidRDefault="0065636E" w:rsidP="00C91F99">
      <w:pPr>
        <w:spacing w:line="360" w:lineRule="auto"/>
        <w:jc w:val="both"/>
        <w:rPr>
          <w:rFonts w:ascii="Times New Roman" w:eastAsia="Times New Roman" w:hAnsi="Times New Roman" w:cs="Times New Roman"/>
          <w:color w:val="0E101A"/>
          <w:kern w:val="0"/>
          <w:sz w:val="24"/>
          <w:szCs w:val="24"/>
          <w:lang w:eastAsia="en-GB"/>
          <w14:ligatures w14:val="none"/>
        </w:rPr>
      </w:pPr>
    </w:p>
    <w:p w14:paraId="5D43D5B4" w14:textId="77777777" w:rsidR="00C91F99" w:rsidRDefault="00000000" w:rsidP="00C91F99">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lastRenderedPageBreak/>
        <w:t>Chapter 2:</w:t>
      </w:r>
    </w:p>
    <w:p w14:paraId="4058E5F1" w14:textId="7BBB589F" w:rsidR="00644242" w:rsidRDefault="00000000" w:rsidP="00C91F99">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t xml:space="preserve"> </w:t>
      </w:r>
    </w:p>
    <w:p w14:paraId="788403EF" w14:textId="77777777" w:rsidR="00D513DD" w:rsidRDefault="00000000" w:rsidP="00C91F99">
      <w:pPr>
        <w:pStyle w:val="NormalWeb"/>
        <w:spacing w:before="0" w:beforeAutospacing="0" w:after="0" w:afterAutospacing="0" w:line="360" w:lineRule="auto"/>
        <w:jc w:val="both"/>
        <w:rPr>
          <w:rStyle w:val="Strong"/>
          <w:color w:val="0E101A"/>
        </w:rPr>
      </w:pPr>
      <w:r w:rsidRPr="00C91F99">
        <w:rPr>
          <w:rStyle w:val="Strong"/>
          <w:color w:val="0E101A"/>
        </w:rPr>
        <w:t>Literature Review</w:t>
      </w:r>
    </w:p>
    <w:p w14:paraId="368AD293" w14:textId="77777777" w:rsidR="00756BC5" w:rsidRPr="00C91F99" w:rsidRDefault="00756BC5"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The bread's historical journey begins in the Palaeolithic era (Patel, 2023) and continues with the development of baking methods, such as the kneading and shaping techniques used by ancient Egyptian, Greek, and Roman civilizations (Singh and Matz, 2021). Then, it moves on to the industrial revolution of the 1800s, which brought about profound changes to the bread industry (Patel, 2023).</w:t>
      </w:r>
    </w:p>
    <w:p w14:paraId="06BD1E48" w14:textId="77777777" w:rsidR="00756BC5" w:rsidRPr="00C91F99" w:rsidRDefault="00756BC5"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 xml:space="preserve">In the early years of the industry's transformation in the middle of the 1800s, white bread was too expensive for the general public to afford. As a result, lower socioeconomic classes, especially in England, began to rely on substitutes such as rye-based products that combined a variety of grains and legumes. This adaptation not only reduced expenses but also improved their food consumption, creating a historical model that is still relevant today. Warrens Bakery, the first officially recognised bakery, was founded in Falmouth, England, according to archival evidence (Singh and Matz, 2021). </w:t>
      </w:r>
    </w:p>
    <w:p w14:paraId="203F7192" w14:textId="77777777" w:rsidR="00756BC5" w:rsidRPr="00C91F99" w:rsidRDefault="00756BC5"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Bread's place as a household staple was cemented in the mid-20th century when a shift towards fortifying bakery products with vital minerals and vitamins occurred. In order to meet the growing demand for bread, industries need to adapt to changing consumer tastes, which are moving towards organic, health-conscious products free of harmful additives.</w:t>
      </w:r>
    </w:p>
    <w:p w14:paraId="3CF4B778" w14:textId="77777777" w:rsidR="00756BC5" w:rsidRPr="00C91F99" w:rsidRDefault="00756BC5"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 xml:space="preserve">The preference towards healthier substitutes for white flour, like buckwheat, </w:t>
      </w:r>
      <w:proofErr w:type="spellStart"/>
      <w:r w:rsidRPr="00C91F99">
        <w:rPr>
          <w:rFonts w:ascii="Times New Roman" w:hAnsi="Times New Roman" w:cs="Times New Roman"/>
          <w:sz w:val="24"/>
          <w:szCs w:val="24"/>
        </w:rPr>
        <w:t>kamut</w:t>
      </w:r>
      <w:proofErr w:type="spellEnd"/>
      <w:r w:rsidRPr="00C91F99">
        <w:rPr>
          <w:rFonts w:ascii="Times New Roman" w:hAnsi="Times New Roman" w:cs="Times New Roman"/>
          <w:sz w:val="24"/>
          <w:szCs w:val="24"/>
        </w:rPr>
        <w:t>, spelt, and millet flours, highlights a wider trend in society towards whole grains and high-fibre goods, signifying an increasing consciousness of the connection between nutrition and well-being (Armet et al., 2022). Customers actively seek out products that reinforce beneficial health outcomes, driven by growing concerns about obesity, diabetes, hypertension, and digestive disorders as well as health considerations. Remarkably, 87% of people in the Asia-Pacific area place a higher priority on fibre-rich foods because they believe they improve immunity, digestive health, and mental wellness (Patel, 2023).</w:t>
      </w:r>
    </w:p>
    <w:p w14:paraId="132F50BC" w14:textId="77777777" w:rsidR="00756BC5" w:rsidRPr="00C91F99" w:rsidRDefault="00756BC5"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 xml:space="preserve">Nowadays, consumers give quality and nutritional content a lot of weight in addition to taste. The British traditional bread sector is still changing despite continuous changes, as new players enter the market and increase the range of products they offer (Majid, Kumar, and </w:t>
      </w:r>
      <w:proofErr w:type="spellStart"/>
      <w:r w:rsidRPr="00C91F99">
        <w:rPr>
          <w:rFonts w:ascii="Times New Roman" w:hAnsi="Times New Roman" w:cs="Times New Roman"/>
          <w:sz w:val="24"/>
          <w:szCs w:val="24"/>
        </w:rPr>
        <w:t>Nayik</w:t>
      </w:r>
      <w:proofErr w:type="spellEnd"/>
      <w:r w:rsidRPr="00C91F99">
        <w:rPr>
          <w:rFonts w:ascii="Times New Roman" w:hAnsi="Times New Roman" w:cs="Times New Roman"/>
          <w:sz w:val="24"/>
          <w:szCs w:val="24"/>
        </w:rPr>
        <w:t>, 2014). Still, the sector finds it difficult to keep up with the growing demand.</w:t>
      </w:r>
    </w:p>
    <w:p w14:paraId="39E81A91" w14:textId="04C28081" w:rsidR="00756BC5" w:rsidRPr="00C91F99" w:rsidRDefault="00756BC5" w:rsidP="00C91F99">
      <w:pPr>
        <w:spacing w:line="360" w:lineRule="auto"/>
        <w:jc w:val="both"/>
        <w:rPr>
          <w:rStyle w:val="Strong"/>
          <w:rFonts w:ascii="Times New Roman" w:hAnsi="Times New Roman" w:cs="Times New Roman"/>
          <w:b w:val="0"/>
          <w:bCs w:val="0"/>
          <w:sz w:val="24"/>
          <w:szCs w:val="24"/>
        </w:rPr>
      </w:pPr>
      <w:r w:rsidRPr="00C91F99">
        <w:rPr>
          <w:rFonts w:ascii="Times New Roman" w:hAnsi="Times New Roman" w:cs="Times New Roman"/>
          <w:sz w:val="24"/>
          <w:szCs w:val="24"/>
        </w:rPr>
        <w:lastRenderedPageBreak/>
        <w:t>It is clear that bakeries and bread sellers are well-positioned to profit from the rising demand for health-conscious products against the backdrop of changing consumer habits. Marketers can gain valuable insights that propel success by exploring the domain of consumer behaviour, which involves individuals or groups choosing, favouring, and utilising items to satisfy personal requirements and influence society perceptions (Mothersbaugh and Hawkins, 2016, p. 6). The industry may achieve its maximum potential and profitability by strategically aligning with consumer tastes, cultivating long-term relationships, and keeping responsive to growing expectations.</w:t>
      </w:r>
    </w:p>
    <w:p w14:paraId="422DD036" w14:textId="77777777" w:rsidR="00D513DD" w:rsidRPr="00C91F99" w:rsidRDefault="00000000" w:rsidP="00C91F99">
      <w:pPr>
        <w:pStyle w:val="NormalWeb"/>
        <w:spacing w:before="0" w:beforeAutospacing="0" w:after="0" w:afterAutospacing="0" w:line="360" w:lineRule="auto"/>
        <w:jc w:val="both"/>
        <w:rPr>
          <w:rStyle w:val="Strong"/>
          <w:color w:val="0E101A"/>
          <w:sz w:val="28"/>
          <w:szCs w:val="28"/>
        </w:rPr>
      </w:pPr>
      <w:r w:rsidRPr="00C91F99">
        <w:rPr>
          <w:rStyle w:val="Strong"/>
          <w:color w:val="0E101A"/>
          <w:sz w:val="28"/>
          <w:szCs w:val="28"/>
        </w:rPr>
        <w:t>Chapter 3: </w:t>
      </w:r>
    </w:p>
    <w:p w14:paraId="353A9B67" w14:textId="77777777" w:rsidR="00C91F99" w:rsidRDefault="00C91F99" w:rsidP="00C91F99">
      <w:pPr>
        <w:pStyle w:val="NormalWeb"/>
        <w:spacing w:before="0" w:beforeAutospacing="0" w:after="0" w:afterAutospacing="0" w:line="360" w:lineRule="auto"/>
        <w:jc w:val="both"/>
        <w:rPr>
          <w:rStyle w:val="Strong"/>
          <w:color w:val="0E101A"/>
        </w:rPr>
      </w:pPr>
    </w:p>
    <w:p w14:paraId="5833755A" w14:textId="4929D643" w:rsidR="00C91F99" w:rsidRPr="00C91F99" w:rsidRDefault="00000000" w:rsidP="00C91F99">
      <w:pPr>
        <w:pStyle w:val="NormalWeb"/>
        <w:spacing w:before="0" w:beforeAutospacing="0" w:after="0" w:afterAutospacing="0" w:line="360" w:lineRule="auto"/>
        <w:jc w:val="both"/>
        <w:rPr>
          <w:b/>
          <w:bCs/>
          <w:color w:val="0E101A"/>
        </w:rPr>
      </w:pPr>
      <w:r w:rsidRPr="00C91F99">
        <w:rPr>
          <w:rStyle w:val="Strong"/>
          <w:color w:val="0E101A"/>
        </w:rPr>
        <w:t>Method and Methodology of the study:</w:t>
      </w:r>
    </w:p>
    <w:p w14:paraId="423BF429" w14:textId="77777777" w:rsidR="00102B40" w:rsidRPr="00C91F99" w:rsidRDefault="00102B40"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This survey will employ a primary data collection method, conducted either in-person or via telephone interviews. The research will comprise 70 volunteers, aged between 18 and 75, who will be chosen from among my friends, coworkers, and clients who live in the South London region. Participants will be selected according to predetermined standards, such as those who have been diagnosed with an illness, have recognised health issues, or have specific dietary needs motivated by a desire for a healthy lifestyle.</w:t>
      </w:r>
    </w:p>
    <w:p w14:paraId="1112A6B5" w14:textId="77777777" w:rsidR="00102B40" w:rsidRPr="00C91F99" w:rsidRDefault="00102B40"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The methodology adopted for this study will be quantitative, selected for its ability to produce accurate, efficient, and comprehensive results with the goal of clarifying patterns in participant needs.</w:t>
      </w:r>
    </w:p>
    <w:p w14:paraId="1392311E" w14:textId="77777777" w:rsidR="00102B40" w:rsidRPr="00C91F99" w:rsidRDefault="00102B40"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Participants will be able to choose mutually convenient dates and locations for data collection, which will take place between May and June of 2024. A structured questionnaire will be created that will include questions about the participants' health-related behaviours, physical state, educational background, and preferred bread ingredients (grains or their replacements). It will also include questions about their supplement’s preferences. The researcher will use printed surveys, telephone conversations for data collection and answer recording, and MS Excel software for thorough data analysis as tools.</w:t>
      </w:r>
    </w:p>
    <w:p w14:paraId="2586EEFD" w14:textId="77777777" w:rsidR="00D513DD" w:rsidRPr="00C91F99" w:rsidRDefault="00000000" w:rsidP="00C91F99">
      <w:pPr>
        <w:pStyle w:val="NormalWeb"/>
        <w:spacing w:before="0" w:beforeAutospacing="0" w:after="0" w:afterAutospacing="0" w:line="360" w:lineRule="auto"/>
        <w:jc w:val="both"/>
        <w:rPr>
          <w:color w:val="0E101A"/>
        </w:rPr>
      </w:pPr>
      <w:r w:rsidRPr="00C91F99">
        <w:rPr>
          <w:rStyle w:val="Strong"/>
          <w:color w:val="0E101A"/>
        </w:rPr>
        <w:t>Expected Outcome:</w:t>
      </w:r>
    </w:p>
    <w:p w14:paraId="448B2B10" w14:textId="77777777" w:rsidR="00D513DD" w:rsidRPr="00C91F99" w:rsidRDefault="00000000" w:rsidP="00C91F99">
      <w:pPr>
        <w:pStyle w:val="NormalWeb"/>
        <w:spacing w:before="0" w:beforeAutospacing="0" w:after="0" w:afterAutospacing="0" w:line="360" w:lineRule="auto"/>
        <w:jc w:val="both"/>
        <w:rPr>
          <w:color w:val="0E101A"/>
        </w:rPr>
      </w:pPr>
      <w:r w:rsidRPr="00C91F99">
        <w:rPr>
          <w:color w:val="0E101A"/>
        </w:rPr>
        <w:t>Consumers can get the chance for a greater variety of offerings on the market, including gluten-free, enriched with grains, lower in carbohydrates, salt and refined oils, and higher in fibre or leavened products, replacing traditional leavening agents and preservatives.</w:t>
      </w:r>
    </w:p>
    <w:p w14:paraId="29FFE5C5" w14:textId="77777777" w:rsidR="00D513DD" w:rsidRPr="00C91F99" w:rsidRDefault="00000000" w:rsidP="00C91F99">
      <w:pPr>
        <w:pStyle w:val="NormalWeb"/>
        <w:spacing w:before="0" w:beforeAutospacing="0" w:after="0" w:afterAutospacing="0" w:line="360" w:lineRule="auto"/>
        <w:jc w:val="both"/>
        <w:rPr>
          <w:color w:val="0E101A"/>
        </w:rPr>
      </w:pPr>
      <w:r w:rsidRPr="00C91F99">
        <w:rPr>
          <w:color w:val="0E101A"/>
        </w:rPr>
        <w:lastRenderedPageBreak/>
        <w:t>Changes in market demand and awareness would benefit manufacturers who wish to create new products and expand their business potential by building trust among potential health-conscious buyers.</w:t>
      </w:r>
    </w:p>
    <w:p w14:paraId="1F15D021" w14:textId="188F5A49" w:rsidR="00D513DD" w:rsidRPr="00011279" w:rsidRDefault="00000000" w:rsidP="00C91F99">
      <w:pPr>
        <w:spacing w:line="360" w:lineRule="auto"/>
        <w:jc w:val="both"/>
        <w:rPr>
          <w:rFonts w:ascii="Times New Roman" w:hAnsi="Times New Roman" w:cs="Times New Roman"/>
          <w:sz w:val="24"/>
          <w:szCs w:val="24"/>
        </w:rPr>
      </w:pPr>
      <w:r w:rsidRPr="00C91F99">
        <w:rPr>
          <w:rFonts w:ascii="Times New Roman" w:hAnsi="Times New Roman" w:cs="Times New Roman"/>
          <w:sz w:val="24"/>
          <w:szCs w:val="24"/>
        </w:rPr>
        <w:t>On the other hand, politicians who prioritize consumer health should realize the need to subsidize more research and innovation, support initiatives and campaigns emphasizing the</w:t>
      </w:r>
      <w:r w:rsidR="00544A17" w:rsidRPr="00C91F99">
        <w:rPr>
          <w:rFonts w:ascii="Times New Roman" w:hAnsi="Times New Roman" w:cs="Times New Roman"/>
          <w:sz w:val="24"/>
          <w:szCs w:val="24"/>
        </w:rPr>
        <w:t xml:space="preserve"> </w:t>
      </w:r>
      <w:r w:rsidRPr="00C91F99">
        <w:rPr>
          <w:rFonts w:ascii="Times New Roman" w:hAnsi="Times New Roman" w:cs="Times New Roman"/>
          <w:sz w:val="24"/>
          <w:szCs w:val="24"/>
        </w:rPr>
        <w:t>importance of whole grains and other nutritional ingredients in bread consumption, and to set tax incentives for companies protecting sustainable production methods</w:t>
      </w:r>
      <w:r w:rsidRPr="00011279">
        <w:rPr>
          <w:rFonts w:ascii="Times New Roman" w:hAnsi="Times New Roman" w:cs="Times New Roman"/>
          <w:sz w:val="24"/>
          <w:szCs w:val="24"/>
        </w:rPr>
        <w:t>.</w:t>
      </w:r>
    </w:p>
    <w:p w14:paraId="22DE3218" w14:textId="77777777" w:rsidR="00D513DD" w:rsidRPr="00011279" w:rsidRDefault="00D513DD" w:rsidP="00011279">
      <w:pPr>
        <w:spacing w:line="360" w:lineRule="auto"/>
        <w:jc w:val="both"/>
        <w:rPr>
          <w:rFonts w:ascii="Times New Roman" w:hAnsi="Times New Roman" w:cs="Times New Roman"/>
          <w:sz w:val="24"/>
          <w:szCs w:val="24"/>
        </w:rPr>
      </w:pPr>
    </w:p>
    <w:p w14:paraId="41348DB9" w14:textId="77777777" w:rsidR="00D513DD" w:rsidRPr="00011279" w:rsidRDefault="00000000" w:rsidP="00011279">
      <w:pPr>
        <w:spacing w:line="360" w:lineRule="auto"/>
        <w:jc w:val="both"/>
        <w:rPr>
          <w:rFonts w:ascii="Times New Roman" w:hAnsi="Times New Roman" w:cs="Times New Roman"/>
          <w:b/>
          <w:bCs/>
          <w:sz w:val="24"/>
          <w:szCs w:val="24"/>
        </w:rPr>
      </w:pPr>
      <w:r w:rsidRPr="00011279">
        <w:rPr>
          <w:rFonts w:ascii="Times New Roman" w:hAnsi="Times New Roman" w:cs="Times New Roman"/>
          <w:b/>
          <w:bCs/>
          <w:sz w:val="24"/>
          <w:szCs w:val="24"/>
        </w:rPr>
        <w:t xml:space="preserve">Project Plan: </w:t>
      </w:r>
    </w:p>
    <w:p w14:paraId="2EF425CD" w14:textId="49477A94" w:rsidR="00D513DD" w:rsidRPr="00011279" w:rsidRDefault="00562420" w:rsidP="00011279">
      <w:pPr>
        <w:spacing w:line="360" w:lineRule="auto"/>
        <w:jc w:val="both"/>
        <w:rPr>
          <w:rFonts w:ascii="Times New Roman" w:hAnsi="Times New Roman" w:cs="Times New Roman"/>
          <w:sz w:val="24"/>
          <w:szCs w:val="24"/>
        </w:rPr>
      </w:pPr>
      <w:r>
        <w:rPr>
          <w:noProof/>
          <w14:ligatures w14:val="none"/>
        </w:rPr>
        <w:drawing>
          <wp:inline distT="0" distB="0" distL="0" distR="0" wp14:anchorId="5636503D" wp14:editId="1AE9A3ED">
            <wp:extent cx="5819775" cy="2979420"/>
            <wp:effectExtent l="0" t="0" r="9525" b="11430"/>
            <wp:docPr id="196299627" name="Chart 1">
              <a:extLst xmlns:a="http://schemas.openxmlformats.org/drawingml/2006/main">
                <a:ext uri="{FF2B5EF4-FFF2-40B4-BE49-F238E27FC236}">
                  <a16:creationId xmlns:a16="http://schemas.microsoft.com/office/drawing/2014/main" id="{7A8DA1F2-A7A3-503C-E49B-05E192C87D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75AFA3E" w14:textId="77777777" w:rsidR="00D513DD" w:rsidRPr="00011279" w:rsidRDefault="00D513DD" w:rsidP="00011279">
      <w:pPr>
        <w:spacing w:line="360" w:lineRule="auto"/>
        <w:jc w:val="both"/>
        <w:rPr>
          <w:rFonts w:ascii="Times New Roman" w:hAnsi="Times New Roman" w:cs="Times New Roman"/>
          <w:sz w:val="24"/>
          <w:szCs w:val="24"/>
        </w:rPr>
      </w:pPr>
    </w:p>
    <w:p w14:paraId="283F1562" w14:textId="77777777" w:rsidR="00D513DD" w:rsidRDefault="00D513DD" w:rsidP="00011279">
      <w:pPr>
        <w:spacing w:line="360" w:lineRule="auto"/>
        <w:jc w:val="both"/>
        <w:rPr>
          <w:rFonts w:ascii="Times New Roman" w:hAnsi="Times New Roman" w:cs="Times New Roman"/>
          <w:b/>
          <w:bCs/>
          <w:sz w:val="24"/>
          <w:szCs w:val="24"/>
        </w:rPr>
      </w:pPr>
    </w:p>
    <w:p w14:paraId="73C15767" w14:textId="77777777" w:rsidR="00011279" w:rsidRDefault="00011279" w:rsidP="00011279">
      <w:pPr>
        <w:spacing w:line="360" w:lineRule="auto"/>
        <w:jc w:val="both"/>
        <w:rPr>
          <w:rFonts w:ascii="Times New Roman" w:hAnsi="Times New Roman" w:cs="Times New Roman"/>
          <w:b/>
          <w:bCs/>
          <w:sz w:val="24"/>
          <w:szCs w:val="24"/>
        </w:rPr>
      </w:pPr>
    </w:p>
    <w:p w14:paraId="6A05A90A" w14:textId="77777777" w:rsidR="00C91F99" w:rsidRDefault="00C91F99" w:rsidP="00011279">
      <w:pPr>
        <w:spacing w:line="360" w:lineRule="auto"/>
        <w:jc w:val="both"/>
        <w:rPr>
          <w:rFonts w:ascii="Times New Roman" w:hAnsi="Times New Roman" w:cs="Times New Roman"/>
          <w:b/>
          <w:bCs/>
          <w:sz w:val="24"/>
          <w:szCs w:val="24"/>
        </w:rPr>
      </w:pPr>
    </w:p>
    <w:p w14:paraId="5DF35846" w14:textId="77777777" w:rsidR="00011279" w:rsidRDefault="00011279" w:rsidP="00011279">
      <w:pPr>
        <w:spacing w:line="360" w:lineRule="auto"/>
        <w:jc w:val="both"/>
        <w:rPr>
          <w:rFonts w:ascii="Times New Roman" w:hAnsi="Times New Roman" w:cs="Times New Roman"/>
          <w:b/>
          <w:bCs/>
          <w:sz w:val="24"/>
          <w:szCs w:val="24"/>
        </w:rPr>
      </w:pPr>
    </w:p>
    <w:p w14:paraId="72AA4D02" w14:textId="77777777" w:rsidR="00560D0A" w:rsidRDefault="00560D0A" w:rsidP="00011279">
      <w:pPr>
        <w:spacing w:line="360" w:lineRule="auto"/>
        <w:jc w:val="both"/>
        <w:rPr>
          <w:rFonts w:ascii="Times New Roman" w:hAnsi="Times New Roman" w:cs="Times New Roman"/>
          <w:b/>
          <w:bCs/>
          <w:sz w:val="24"/>
          <w:szCs w:val="24"/>
        </w:rPr>
      </w:pPr>
    </w:p>
    <w:p w14:paraId="1EA0046A" w14:textId="77777777" w:rsidR="00560D0A" w:rsidRDefault="00560D0A" w:rsidP="00011279">
      <w:pPr>
        <w:spacing w:line="360" w:lineRule="auto"/>
        <w:jc w:val="both"/>
        <w:rPr>
          <w:rFonts w:ascii="Times New Roman" w:hAnsi="Times New Roman" w:cs="Times New Roman"/>
          <w:b/>
          <w:bCs/>
          <w:sz w:val="24"/>
          <w:szCs w:val="24"/>
        </w:rPr>
      </w:pPr>
    </w:p>
    <w:p w14:paraId="06C2D768" w14:textId="77777777" w:rsidR="00011279" w:rsidRPr="00011279" w:rsidRDefault="00011279" w:rsidP="00011279">
      <w:pPr>
        <w:spacing w:line="360" w:lineRule="auto"/>
        <w:jc w:val="both"/>
        <w:rPr>
          <w:rFonts w:ascii="Times New Roman" w:hAnsi="Times New Roman" w:cs="Times New Roman"/>
          <w:b/>
          <w:bCs/>
          <w:sz w:val="24"/>
          <w:szCs w:val="24"/>
        </w:rPr>
      </w:pPr>
    </w:p>
    <w:p w14:paraId="172429EB" w14:textId="77777777" w:rsidR="00D513DD" w:rsidRPr="00011279" w:rsidRDefault="00000000" w:rsidP="00011279">
      <w:pPr>
        <w:spacing w:line="360" w:lineRule="auto"/>
        <w:jc w:val="both"/>
        <w:rPr>
          <w:rFonts w:ascii="Times New Roman" w:hAnsi="Times New Roman" w:cs="Times New Roman"/>
          <w:b/>
          <w:bCs/>
          <w:sz w:val="24"/>
          <w:szCs w:val="24"/>
        </w:rPr>
      </w:pPr>
      <w:r w:rsidRPr="00011279">
        <w:rPr>
          <w:rFonts w:ascii="Times New Roman" w:hAnsi="Times New Roman" w:cs="Times New Roman"/>
          <w:b/>
          <w:bCs/>
          <w:sz w:val="24"/>
          <w:szCs w:val="24"/>
        </w:rPr>
        <w:lastRenderedPageBreak/>
        <w:t>References:</w:t>
      </w:r>
    </w:p>
    <w:p w14:paraId="6168E3A0" w14:textId="7000A6A4"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r w:rsidRPr="00011279">
        <w:rPr>
          <w:rFonts w:ascii="Times New Roman" w:hAnsi="Times New Roman" w:cs="Times New Roman"/>
          <w:color w:val="222222"/>
          <w:sz w:val="24"/>
          <w:szCs w:val="24"/>
          <w:shd w:val="clear" w:color="auto" w:fill="FFFFFF"/>
        </w:rPr>
        <w:t>Armet, A.M., Deehan, E.C., O’Sullivan, A.F., Mota, J.F., Field, C.J., Prado, C.M., Lucey, A.J. and Walter, J. (2022) Rethinking healthy eating in light of the gut microbiome. </w:t>
      </w:r>
      <w:r w:rsidRPr="00011279">
        <w:rPr>
          <w:rFonts w:ascii="Times New Roman" w:hAnsi="Times New Roman" w:cs="Times New Roman"/>
          <w:i/>
          <w:iCs/>
          <w:color w:val="222222"/>
          <w:sz w:val="24"/>
          <w:szCs w:val="24"/>
          <w:shd w:val="clear" w:color="auto" w:fill="FFFFFF"/>
        </w:rPr>
        <w:t>Cell Host &amp; Microbe</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30</w:t>
      </w:r>
      <w:r w:rsidRPr="00011279">
        <w:rPr>
          <w:rFonts w:ascii="Times New Roman" w:hAnsi="Times New Roman" w:cs="Times New Roman"/>
          <w:color w:val="222222"/>
          <w:sz w:val="24"/>
          <w:szCs w:val="24"/>
          <w:shd w:val="clear" w:color="auto" w:fill="FFFFFF"/>
        </w:rPr>
        <w:t>(6), pp.764-785.</w:t>
      </w:r>
    </w:p>
    <w:p w14:paraId="0FF1675D" w14:textId="26C85F66"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proofErr w:type="spellStart"/>
      <w:r w:rsidRPr="00011279">
        <w:rPr>
          <w:rFonts w:ascii="Times New Roman" w:hAnsi="Times New Roman" w:cs="Times New Roman"/>
          <w:color w:val="222222"/>
          <w:sz w:val="24"/>
          <w:szCs w:val="24"/>
          <w:shd w:val="clear" w:color="auto" w:fill="FFFFFF"/>
        </w:rPr>
        <w:t>Carocho</w:t>
      </w:r>
      <w:proofErr w:type="spellEnd"/>
      <w:r w:rsidRPr="00011279">
        <w:rPr>
          <w:rFonts w:ascii="Times New Roman" w:hAnsi="Times New Roman" w:cs="Times New Roman"/>
          <w:color w:val="222222"/>
          <w:sz w:val="24"/>
          <w:szCs w:val="24"/>
          <w:shd w:val="clear" w:color="auto" w:fill="FFFFFF"/>
        </w:rPr>
        <w:t>, M., Morales, P., Ciudad-Mulero, M., Fernandez-Ruiz, V., Ferreira, E., Heleno, S., Rodrigues, P., Barros, L. and Ferreira, I.C. (2020) Comparison of different bread types: Chemical and physical parameters. </w:t>
      </w:r>
      <w:r w:rsidRPr="00011279">
        <w:rPr>
          <w:rFonts w:ascii="Times New Roman" w:hAnsi="Times New Roman" w:cs="Times New Roman"/>
          <w:i/>
          <w:iCs/>
          <w:color w:val="222222"/>
          <w:sz w:val="24"/>
          <w:szCs w:val="24"/>
          <w:shd w:val="clear" w:color="auto" w:fill="FFFFFF"/>
        </w:rPr>
        <w:t>Food chemistry</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310</w:t>
      </w:r>
      <w:r w:rsidRPr="00011279">
        <w:rPr>
          <w:rFonts w:ascii="Times New Roman" w:hAnsi="Times New Roman" w:cs="Times New Roman"/>
          <w:color w:val="222222"/>
          <w:sz w:val="24"/>
          <w:szCs w:val="24"/>
          <w:shd w:val="clear" w:color="auto" w:fill="FFFFFF"/>
        </w:rPr>
        <w:t>, p.125954.</w:t>
      </w:r>
    </w:p>
    <w:p w14:paraId="3B172663" w14:textId="34F143F2"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proofErr w:type="spellStart"/>
      <w:r w:rsidRPr="00011279">
        <w:rPr>
          <w:rFonts w:ascii="Times New Roman" w:hAnsi="Times New Roman" w:cs="Times New Roman"/>
          <w:color w:val="222222"/>
          <w:sz w:val="24"/>
          <w:szCs w:val="24"/>
          <w:shd w:val="clear" w:color="auto" w:fill="FFFFFF"/>
        </w:rPr>
        <w:t>Gębski</w:t>
      </w:r>
      <w:proofErr w:type="spellEnd"/>
      <w:r w:rsidRPr="00011279">
        <w:rPr>
          <w:rFonts w:ascii="Times New Roman" w:hAnsi="Times New Roman" w:cs="Times New Roman"/>
          <w:color w:val="222222"/>
          <w:sz w:val="24"/>
          <w:szCs w:val="24"/>
          <w:shd w:val="clear" w:color="auto" w:fill="FFFFFF"/>
        </w:rPr>
        <w:t xml:space="preserve">, J., Jezewska-Zychowicz, M., </w:t>
      </w:r>
      <w:proofErr w:type="spellStart"/>
      <w:r w:rsidRPr="00011279">
        <w:rPr>
          <w:rFonts w:ascii="Times New Roman" w:hAnsi="Times New Roman" w:cs="Times New Roman"/>
          <w:color w:val="222222"/>
          <w:sz w:val="24"/>
          <w:szCs w:val="24"/>
          <w:shd w:val="clear" w:color="auto" w:fill="FFFFFF"/>
        </w:rPr>
        <w:t>Szlachciuk</w:t>
      </w:r>
      <w:proofErr w:type="spellEnd"/>
      <w:r w:rsidRPr="00011279">
        <w:rPr>
          <w:rFonts w:ascii="Times New Roman" w:hAnsi="Times New Roman" w:cs="Times New Roman"/>
          <w:color w:val="222222"/>
          <w:sz w:val="24"/>
          <w:szCs w:val="24"/>
          <w:shd w:val="clear" w:color="auto" w:fill="FFFFFF"/>
        </w:rPr>
        <w:t xml:space="preserve">, J. and </w:t>
      </w:r>
      <w:proofErr w:type="spellStart"/>
      <w:r w:rsidRPr="00011279">
        <w:rPr>
          <w:rFonts w:ascii="Times New Roman" w:hAnsi="Times New Roman" w:cs="Times New Roman"/>
          <w:color w:val="222222"/>
          <w:sz w:val="24"/>
          <w:szCs w:val="24"/>
          <w:shd w:val="clear" w:color="auto" w:fill="FFFFFF"/>
        </w:rPr>
        <w:t>Kosicka-Gębska</w:t>
      </w:r>
      <w:proofErr w:type="spellEnd"/>
      <w:r w:rsidRPr="00011279">
        <w:rPr>
          <w:rFonts w:ascii="Times New Roman" w:hAnsi="Times New Roman" w:cs="Times New Roman"/>
          <w:color w:val="222222"/>
          <w:sz w:val="24"/>
          <w:szCs w:val="24"/>
          <w:shd w:val="clear" w:color="auto" w:fill="FFFFFF"/>
        </w:rPr>
        <w:t xml:space="preserve">, M. (2019) Impact of nutritional claims on consumer preferences for bread with varied </w:t>
      </w:r>
      <w:proofErr w:type="spellStart"/>
      <w:r w:rsidRPr="00011279">
        <w:rPr>
          <w:rFonts w:ascii="Times New Roman" w:hAnsi="Times New Roman" w:cs="Times New Roman"/>
          <w:color w:val="222222"/>
          <w:sz w:val="24"/>
          <w:szCs w:val="24"/>
          <w:shd w:val="clear" w:color="auto" w:fill="FFFFFF"/>
        </w:rPr>
        <w:t>fiber</w:t>
      </w:r>
      <w:proofErr w:type="spellEnd"/>
      <w:r w:rsidRPr="00011279">
        <w:rPr>
          <w:rFonts w:ascii="Times New Roman" w:hAnsi="Times New Roman" w:cs="Times New Roman"/>
          <w:color w:val="222222"/>
          <w:sz w:val="24"/>
          <w:szCs w:val="24"/>
          <w:shd w:val="clear" w:color="auto" w:fill="FFFFFF"/>
        </w:rPr>
        <w:t xml:space="preserve"> and salt content. </w:t>
      </w:r>
      <w:r w:rsidRPr="00011279">
        <w:rPr>
          <w:rFonts w:ascii="Times New Roman" w:hAnsi="Times New Roman" w:cs="Times New Roman"/>
          <w:i/>
          <w:iCs/>
          <w:color w:val="222222"/>
          <w:sz w:val="24"/>
          <w:szCs w:val="24"/>
          <w:shd w:val="clear" w:color="auto" w:fill="FFFFFF"/>
        </w:rPr>
        <w:t>Food Quality and Preference</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76</w:t>
      </w:r>
      <w:r w:rsidRPr="00011279">
        <w:rPr>
          <w:rFonts w:ascii="Times New Roman" w:hAnsi="Times New Roman" w:cs="Times New Roman"/>
          <w:color w:val="222222"/>
          <w:sz w:val="24"/>
          <w:szCs w:val="24"/>
          <w:shd w:val="clear" w:color="auto" w:fill="FFFFFF"/>
        </w:rPr>
        <w:t>, pp.91-99.</w:t>
      </w:r>
    </w:p>
    <w:sdt>
      <w:sdtPr>
        <w:rPr>
          <w:rFonts w:ascii="Times New Roman" w:hAnsi="Times New Roman" w:cs="Times New Roman"/>
          <w:sz w:val="24"/>
          <w:szCs w:val="24"/>
        </w:rPr>
        <w:id w:val="-573587230"/>
        <w:bibliography/>
      </w:sdtPr>
      <w:sdtContent>
        <w:p w14:paraId="5A401950" w14:textId="4B4C356C" w:rsidR="000C5EE5" w:rsidRPr="00011279" w:rsidRDefault="000C5EE5" w:rsidP="00011279">
          <w:pPr>
            <w:pStyle w:val="Bibliography"/>
            <w:spacing w:line="360" w:lineRule="auto"/>
            <w:jc w:val="both"/>
            <w:rPr>
              <w:rFonts w:ascii="Times New Roman" w:hAnsi="Times New Roman" w:cs="Times New Roman"/>
              <w:noProof/>
              <w:kern w:val="0"/>
              <w:sz w:val="24"/>
              <w:szCs w:val="24"/>
              <w:lang w:val="en-US"/>
              <w14:ligatures w14:val="none"/>
            </w:rPr>
          </w:pPr>
          <w:r w:rsidRPr="00011279">
            <w:rPr>
              <w:rFonts w:ascii="Times New Roman" w:hAnsi="Times New Roman" w:cs="Times New Roman"/>
              <w:sz w:val="24"/>
              <w:szCs w:val="24"/>
            </w:rPr>
            <w:fldChar w:fldCharType="begin"/>
          </w:r>
          <w:r w:rsidRPr="00011279">
            <w:rPr>
              <w:rFonts w:ascii="Times New Roman" w:hAnsi="Times New Roman" w:cs="Times New Roman"/>
              <w:sz w:val="24"/>
              <w:szCs w:val="24"/>
            </w:rPr>
            <w:instrText xml:space="preserve"> BIBLIOGRAPHY </w:instrText>
          </w:r>
          <w:r w:rsidRPr="00011279">
            <w:rPr>
              <w:rFonts w:ascii="Times New Roman" w:hAnsi="Times New Roman" w:cs="Times New Roman"/>
              <w:sz w:val="24"/>
              <w:szCs w:val="24"/>
            </w:rPr>
            <w:fldChar w:fldCharType="separate"/>
          </w:r>
          <w:r w:rsidRPr="00011279">
            <w:rPr>
              <w:rFonts w:ascii="Times New Roman" w:hAnsi="Times New Roman" w:cs="Times New Roman"/>
              <w:noProof/>
              <w:sz w:val="24"/>
              <w:szCs w:val="24"/>
              <w:lang w:val="en-US"/>
            </w:rPr>
            <w:t>Key Compounding Pharmacy (2024) "</w:t>
          </w:r>
          <w:r w:rsidRPr="00011279">
            <w:rPr>
              <w:rFonts w:ascii="Times New Roman" w:hAnsi="Times New Roman" w:cs="Times New Roman"/>
              <w:i/>
              <w:iCs/>
              <w:noProof/>
              <w:sz w:val="24"/>
              <w:szCs w:val="24"/>
              <w:lang w:val="en-US"/>
            </w:rPr>
            <w:t>How Bread and Grains Can Harm Your Gut"</w:t>
          </w:r>
          <w:r w:rsidRPr="00011279">
            <w:rPr>
              <w:rFonts w:ascii="Times New Roman" w:hAnsi="Times New Roman" w:cs="Times New Roman"/>
              <w:noProof/>
              <w:sz w:val="24"/>
              <w:szCs w:val="24"/>
              <w:lang w:val="en-US"/>
            </w:rPr>
            <w:br/>
            <w:t>Available at: https://www.keycompounding.com/chemicals-proteins-grains-harming-mind-body/</w:t>
          </w:r>
          <w:r w:rsidRPr="00011279">
            <w:rPr>
              <w:rFonts w:ascii="Times New Roman" w:hAnsi="Times New Roman" w:cs="Times New Roman"/>
              <w:noProof/>
              <w:sz w:val="24"/>
              <w:szCs w:val="24"/>
              <w:lang w:val="en-US"/>
            </w:rPr>
            <w:br/>
            <w:t>Accessed: (03 April 2024).</w:t>
          </w:r>
        </w:p>
        <w:p w14:paraId="0228885F" w14:textId="426E5313" w:rsidR="00D513DD" w:rsidRPr="00011279" w:rsidRDefault="000C5EE5" w:rsidP="00011279">
          <w:pPr>
            <w:spacing w:line="360" w:lineRule="auto"/>
            <w:jc w:val="both"/>
            <w:rPr>
              <w:rFonts w:ascii="Times New Roman" w:hAnsi="Times New Roman" w:cs="Times New Roman"/>
              <w:sz w:val="24"/>
              <w:szCs w:val="24"/>
            </w:rPr>
          </w:pPr>
          <w:r w:rsidRPr="00011279">
            <w:rPr>
              <w:rFonts w:ascii="Times New Roman" w:hAnsi="Times New Roman" w:cs="Times New Roman"/>
              <w:b/>
              <w:bCs/>
              <w:noProof/>
              <w:sz w:val="24"/>
              <w:szCs w:val="24"/>
            </w:rPr>
            <w:fldChar w:fldCharType="end"/>
          </w:r>
          <w:r w:rsidRPr="00011279">
            <w:rPr>
              <w:rFonts w:ascii="Times New Roman" w:hAnsi="Times New Roman" w:cs="Times New Roman"/>
              <w:color w:val="222222"/>
              <w:sz w:val="24"/>
              <w:szCs w:val="24"/>
              <w:shd w:val="clear" w:color="auto" w:fill="FFFFFF"/>
            </w:rPr>
            <w:t xml:space="preserve">Majid, I., Kumar, V. and </w:t>
          </w:r>
          <w:proofErr w:type="spellStart"/>
          <w:r w:rsidRPr="00011279">
            <w:rPr>
              <w:rFonts w:ascii="Times New Roman" w:hAnsi="Times New Roman" w:cs="Times New Roman"/>
              <w:color w:val="222222"/>
              <w:sz w:val="24"/>
              <w:szCs w:val="24"/>
              <w:shd w:val="clear" w:color="auto" w:fill="FFFFFF"/>
            </w:rPr>
            <w:t>Nayik</w:t>
          </w:r>
          <w:proofErr w:type="spellEnd"/>
          <w:r w:rsidRPr="00011279">
            <w:rPr>
              <w:rFonts w:ascii="Times New Roman" w:hAnsi="Times New Roman" w:cs="Times New Roman"/>
              <w:color w:val="222222"/>
              <w:sz w:val="24"/>
              <w:szCs w:val="24"/>
              <w:shd w:val="clear" w:color="auto" w:fill="FFFFFF"/>
            </w:rPr>
            <w:t>, G.A. (2014) Bakery industry in India-Innovations, trends and challenges. </w:t>
          </w:r>
          <w:r w:rsidRPr="00011279">
            <w:rPr>
              <w:rFonts w:ascii="Times New Roman" w:hAnsi="Times New Roman" w:cs="Times New Roman"/>
              <w:i/>
              <w:iCs/>
              <w:color w:val="222222"/>
              <w:sz w:val="24"/>
              <w:szCs w:val="24"/>
              <w:shd w:val="clear" w:color="auto" w:fill="FFFFFF"/>
            </w:rPr>
            <w:t>Innovations</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8</w:t>
          </w:r>
          <w:r w:rsidRPr="00011279">
            <w:rPr>
              <w:rFonts w:ascii="Times New Roman" w:hAnsi="Times New Roman" w:cs="Times New Roman"/>
              <w:color w:val="222222"/>
              <w:sz w:val="24"/>
              <w:szCs w:val="24"/>
              <w:shd w:val="clear" w:color="auto" w:fill="FFFFFF"/>
            </w:rPr>
            <w:t>.</w:t>
          </w:r>
        </w:p>
      </w:sdtContent>
    </w:sdt>
    <w:p w14:paraId="68046745" w14:textId="62757DB8" w:rsidR="00D513DD" w:rsidRPr="00011279" w:rsidRDefault="00000000" w:rsidP="00011279">
      <w:pPr>
        <w:spacing w:line="360" w:lineRule="auto"/>
        <w:jc w:val="both"/>
        <w:rPr>
          <w:rFonts w:ascii="Times New Roman" w:hAnsi="Times New Roman" w:cs="Times New Roman"/>
          <w:color w:val="FF0000"/>
          <w:sz w:val="24"/>
          <w:szCs w:val="24"/>
          <w:shd w:val="clear" w:color="auto" w:fill="FFFFFF"/>
        </w:rPr>
      </w:pPr>
      <w:r w:rsidRPr="00011279">
        <w:rPr>
          <w:rFonts w:ascii="Times New Roman" w:hAnsi="Times New Roman" w:cs="Times New Roman"/>
          <w:color w:val="222222"/>
          <w:sz w:val="24"/>
          <w:szCs w:val="24"/>
          <w:shd w:val="clear" w:color="auto" w:fill="FFFFFF"/>
        </w:rPr>
        <w:t>Mothersbaugh, D.L. and Hawkins, D.I. (2016) </w:t>
      </w:r>
      <w:r w:rsidRPr="00011279">
        <w:rPr>
          <w:rFonts w:ascii="Times New Roman" w:hAnsi="Times New Roman" w:cs="Times New Roman"/>
          <w:i/>
          <w:iCs/>
          <w:color w:val="222222"/>
          <w:sz w:val="24"/>
          <w:szCs w:val="24"/>
          <w:shd w:val="clear" w:color="auto" w:fill="FFFFFF"/>
        </w:rPr>
        <w:t>Consumer behaviour: Building marketing strategy</w:t>
      </w:r>
      <w:r w:rsidR="009F279A" w:rsidRPr="00011279">
        <w:rPr>
          <w:rFonts w:ascii="Times New Roman" w:hAnsi="Times New Roman" w:cs="Times New Roman"/>
          <w:color w:val="222222"/>
          <w:sz w:val="24"/>
          <w:szCs w:val="24"/>
          <w:shd w:val="clear" w:color="auto" w:fill="FFFFFF"/>
        </w:rPr>
        <w:t>,</w:t>
      </w:r>
      <w:r w:rsidRPr="00011279">
        <w:rPr>
          <w:rFonts w:ascii="Times New Roman" w:hAnsi="Times New Roman" w:cs="Times New Roman"/>
          <w:color w:val="222222"/>
          <w:sz w:val="24"/>
          <w:szCs w:val="24"/>
          <w:shd w:val="clear" w:color="auto" w:fill="FFFFFF"/>
        </w:rPr>
        <w:t xml:space="preserve"> </w:t>
      </w:r>
      <w:r w:rsidR="009F279A" w:rsidRPr="00011279">
        <w:rPr>
          <w:rFonts w:ascii="Times New Roman" w:hAnsi="Times New Roman" w:cs="Times New Roman"/>
          <w:color w:val="222222"/>
          <w:sz w:val="24"/>
          <w:szCs w:val="24"/>
          <w:shd w:val="clear" w:color="auto" w:fill="FFFFFF"/>
        </w:rPr>
        <w:t xml:space="preserve">New Work: </w:t>
      </w:r>
      <w:r w:rsidRPr="00011279">
        <w:rPr>
          <w:rFonts w:ascii="Times New Roman" w:hAnsi="Times New Roman" w:cs="Times New Roman"/>
          <w:color w:val="222222"/>
          <w:sz w:val="24"/>
          <w:szCs w:val="24"/>
          <w:shd w:val="clear" w:color="auto" w:fill="FFFFFF"/>
        </w:rPr>
        <w:t xml:space="preserve">McGraw-Hill. </w:t>
      </w:r>
    </w:p>
    <w:p w14:paraId="0BFABC35" w14:textId="4E6C0195"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r w:rsidRPr="00011279">
        <w:rPr>
          <w:rFonts w:ascii="Times New Roman" w:hAnsi="Times New Roman" w:cs="Times New Roman"/>
          <w:color w:val="222222"/>
          <w:sz w:val="24"/>
          <w:szCs w:val="24"/>
          <w:shd w:val="clear" w:color="auto" w:fill="FFFFFF"/>
        </w:rPr>
        <w:t>Patel, H. (2023) Impact of Consumer Behaviour towards Bakery Products.</w:t>
      </w:r>
    </w:p>
    <w:p w14:paraId="2D12E438" w14:textId="2085831A" w:rsidR="00D513DD" w:rsidRPr="00011279" w:rsidRDefault="00000000" w:rsidP="00011279">
      <w:pPr>
        <w:spacing w:line="360" w:lineRule="auto"/>
        <w:jc w:val="both"/>
        <w:rPr>
          <w:rFonts w:ascii="Times New Roman" w:hAnsi="Times New Roman" w:cs="Times New Roman"/>
          <w:color w:val="222222"/>
          <w:sz w:val="24"/>
          <w:szCs w:val="24"/>
          <w:shd w:val="clear" w:color="auto" w:fill="FFFFFF"/>
        </w:rPr>
      </w:pPr>
      <w:proofErr w:type="spellStart"/>
      <w:r w:rsidRPr="00011279">
        <w:rPr>
          <w:rFonts w:ascii="Times New Roman" w:hAnsi="Times New Roman" w:cs="Times New Roman"/>
          <w:color w:val="222222"/>
          <w:sz w:val="24"/>
          <w:szCs w:val="24"/>
          <w:shd w:val="clear" w:color="auto" w:fill="FFFFFF"/>
        </w:rPr>
        <w:t>Pravst</w:t>
      </w:r>
      <w:proofErr w:type="spellEnd"/>
      <w:r w:rsidRPr="00011279">
        <w:rPr>
          <w:rFonts w:ascii="Times New Roman" w:hAnsi="Times New Roman" w:cs="Times New Roman"/>
          <w:color w:val="222222"/>
          <w:sz w:val="24"/>
          <w:szCs w:val="24"/>
          <w:shd w:val="clear" w:color="auto" w:fill="FFFFFF"/>
        </w:rPr>
        <w:t xml:space="preserve">, I., </w:t>
      </w:r>
      <w:proofErr w:type="spellStart"/>
      <w:r w:rsidRPr="00011279">
        <w:rPr>
          <w:rFonts w:ascii="Times New Roman" w:hAnsi="Times New Roman" w:cs="Times New Roman"/>
          <w:color w:val="222222"/>
          <w:sz w:val="24"/>
          <w:szCs w:val="24"/>
          <w:shd w:val="clear" w:color="auto" w:fill="FFFFFF"/>
        </w:rPr>
        <w:t>Lavriša</w:t>
      </w:r>
      <w:proofErr w:type="spellEnd"/>
      <w:r w:rsidRPr="00011279">
        <w:rPr>
          <w:rFonts w:ascii="Times New Roman" w:hAnsi="Times New Roman" w:cs="Times New Roman"/>
          <w:color w:val="222222"/>
          <w:sz w:val="24"/>
          <w:szCs w:val="24"/>
          <w:shd w:val="clear" w:color="auto" w:fill="FFFFFF"/>
        </w:rPr>
        <w:t xml:space="preserve">, Ž., Kušar, A., </w:t>
      </w:r>
      <w:proofErr w:type="spellStart"/>
      <w:r w:rsidRPr="00011279">
        <w:rPr>
          <w:rFonts w:ascii="Times New Roman" w:hAnsi="Times New Roman" w:cs="Times New Roman"/>
          <w:color w:val="222222"/>
          <w:sz w:val="24"/>
          <w:szCs w:val="24"/>
          <w:shd w:val="clear" w:color="auto" w:fill="FFFFFF"/>
        </w:rPr>
        <w:t>Miklavec</w:t>
      </w:r>
      <w:proofErr w:type="spellEnd"/>
      <w:r w:rsidRPr="00011279">
        <w:rPr>
          <w:rFonts w:ascii="Times New Roman" w:hAnsi="Times New Roman" w:cs="Times New Roman"/>
          <w:color w:val="222222"/>
          <w:sz w:val="24"/>
          <w:szCs w:val="24"/>
          <w:shd w:val="clear" w:color="auto" w:fill="FFFFFF"/>
        </w:rPr>
        <w:t xml:space="preserve">, K. and </w:t>
      </w:r>
      <w:proofErr w:type="spellStart"/>
      <w:r w:rsidRPr="00011279">
        <w:rPr>
          <w:rFonts w:ascii="Times New Roman" w:hAnsi="Times New Roman" w:cs="Times New Roman"/>
          <w:color w:val="222222"/>
          <w:sz w:val="24"/>
          <w:szCs w:val="24"/>
          <w:shd w:val="clear" w:color="auto" w:fill="FFFFFF"/>
        </w:rPr>
        <w:t>Žmitek</w:t>
      </w:r>
      <w:proofErr w:type="spellEnd"/>
      <w:r w:rsidRPr="00011279">
        <w:rPr>
          <w:rFonts w:ascii="Times New Roman" w:hAnsi="Times New Roman" w:cs="Times New Roman"/>
          <w:color w:val="222222"/>
          <w:sz w:val="24"/>
          <w:szCs w:val="24"/>
          <w:shd w:val="clear" w:color="auto" w:fill="FFFFFF"/>
        </w:rPr>
        <w:t>, K. (2017) Changes in average sodium content of prepacked foods in Slovenia during 2011–2015. </w:t>
      </w:r>
      <w:r w:rsidRPr="00011279">
        <w:rPr>
          <w:rFonts w:ascii="Times New Roman" w:hAnsi="Times New Roman" w:cs="Times New Roman"/>
          <w:i/>
          <w:iCs/>
          <w:color w:val="222222"/>
          <w:sz w:val="24"/>
          <w:szCs w:val="24"/>
          <w:shd w:val="clear" w:color="auto" w:fill="FFFFFF"/>
        </w:rPr>
        <w:t>Nutrients</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9</w:t>
      </w:r>
      <w:r w:rsidRPr="00011279">
        <w:rPr>
          <w:rFonts w:ascii="Times New Roman" w:hAnsi="Times New Roman" w:cs="Times New Roman"/>
          <w:color w:val="222222"/>
          <w:sz w:val="24"/>
          <w:szCs w:val="24"/>
          <w:shd w:val="clear" w:color="auto" w:fill="FFFFFF"/>
        </w:rPr>
        <w:t>(9), p.952.</w:t>
      </w:r>
    </w:p>
    <w:p w14:paraId="48C9FD34" w14:textId="3D034B58" w:rsidR="00D513DD" w:rsidRPr="00011279" w:rsidRDefault="00000000" w:rsidP="00011279">
      <w:pPr>
        <w:spacing w:line="360" w:lineRule="auto"/>
        <w:jc w:val="both"/>
        <w:rPr>
          <w:rFonts w:ascii="Times New Roman" w:hAnsi="Times New Roman" w:cs="Times New Roman"/>
          <w:color w:val="1A1A1A"/>
          <w:sz w:val="24"/>
          <w:szCs w:val="24"/>
          <w:shd w:val="clear" w:color="auto" w:fill="FFFFFF"/>
        </w:rPr>
      </w:pPr>
      <w:r w:rsidRPr="00011279">
        <w:rPr>
          <w:rFonts w:ascii="Times New Roman" w:hAnsi="Times New Roman" w:cs="Times New Roman"/>
          <w:color w:val="1A1A1A"/>
          <w:sz w:val="24"/>
          <w:szCs w:val="24"/>
          <w:shd w:val="clear" w:color="auto" w:fill="FFFFFF"/>
        </w:rPr>
        <w:t>Singh, R. Paul and Matz, Samuel A. (2023) "baking". </w:t>
      </w:r>
      <w:proofErr w:type="spellStart"/>
      <w:r w:rsidRPr="00011279">
        <w:rPr>
          <w:rStyle w:val="Emphasis"/>
          <w:rFonts w:ascii="Times New Roman" w:hAnsi="Times New Roman" w:cs="Times New Roman"/>
          <w:color w:val="1A1A1A"/>
          <w:sz w:val="24"/>
          <w:szCs w:val="24"/>
          <w:shd w:val="clear" w:color="auto" w:fill="FFFFFF"/>
        </w:rPr>
        <w:t>Encyclopedia</w:t>
      </w:r>
      <w:proofErr w:type="spellEnd"/>
      <w:r w:rsidRPr="00011279">
        <w:rPr>
          <w:rStyle w:val="Emphasis"/>
          <w:rFonts w:ascii="Times New Roman" w:hAnsi="Times New Roman" w:cs="Times New Roman"/>
          <w:color w:val="1A1A1A"/>
          <w:sz w:val="24"/>
          <w:szCs w:val="24"/>
          <w:shd w:val="clear" w:color="auto" w:fill="FFFFFF"/>
        </w:rPr>
        <w:t xml:space="preserve"> Britannica</w:t>
      </w:r>
      <w:r w:rsidRPr="00011279">
        <w:rPr>
          <w:rFonts w:ascii="Times New Roman" w:hAnsi="Times New Roman" w:cs="Times New Roman"/>
          <w:color w:val="1A1A1A"/>
          <w:sz w:val="24"/>
          <w:szCs w:val="24"/>
          <w:shd w:val="clear" w:color="auto" w:fill="FFFFFF"/>
        </w:rPr>
        <w:t xml:space="preserve">, Available at: </w:t>
      </w:r>
      <w:hyperlink r:id="rId9" w:history="1">
        <w:r w:rsidRPr="00011279">
          <w:rPr>
            <w:rStyle w:val="Hyperlink"/>
            <w:rFonts w:ascii="Times New Roman" w:hAnsi="Times New Roman" w:cs="Times New Roman"/>
            <w:color w:val="auto"/>
            <w:sz w:val="24"/>
            <w:szCs w:val="24"/>
            <w:u w:val="none"/>
            <w:shd w:val="clear" w:color="auto" w:fill="FFFFFF"/>
          </w:rPr>
          <w:t>https://www.britannica.com/topic/baking</w:t>
        </w:r>
      </w:hyperlink>
      <w:r w:rsidRPr="00011279">
        <w:rPr>
          <w:rFonts w:ascii="Times New Roman" w:hAnsi="Times New Roman" w:cs="Times New Roman"/>
          <w:sz w:val="24"/>
          <w:szCs w:val="24"/>
          <w:shd w:val="clear" w:color="auto" w:fill="FFFFFF"/>
        </w:rPr>
        <w:t xml:space="preserve">. </w:t>
      </w:r>
    </w:p>
    <w:p w14:paraId="08038AF6" w14:textId="77777777" w:rsidR="00D513DD" w:rsidRPr="00011279" w:rsidRDefault="00000000" w:rsidP="00011279">
      <w:pPr>
        <w:spacing w:line="360" w:lineRule="auto"/>
        <w:jc w:val="both"/>
        <w:rPr>
          <w:rFonts w:ascii="Times New Roman" w:hAnsi="Times New Roman" w:cs="Times New Roman"/>
          <w:color w:val="1A1A1A"/>
          <w:sz w:val="24"/>
          <w:szCs w:val="24"/>
          <w:shd w:val="clear" w:color="auto" w:fill="FFFFFF"/>
        </w:rPr>
      </w:pPr>
      <w:r w:rsidRPr="00011279">
        <w:rPr>
          <w:rFonts w:ascii="Times New Roman" w:hAnsi="Times New Roman" w:cs="Times New Roman"/>
          <w:color w:val="1A1A1A"/>
          <w:sz w:val="24"/>
          <w:szCs w:val="24"/>
          <w:shd w:val="clear" w:color="auto" w:fill="FFFFFF"/>
        </w:rPr>
        <w:t>Accessed: (31 March 2024).</w:t>
      </w:r>
    </w:p>
    <w:sdt>
      <w:sdtPr>
        <w:rPr>
          <w:rFonts w:ascii="Times New Roman" w:eastAsiaTheme="minorHAnsi" w:hAnsi="Times New Roman" w:cs="Times New Roman"/>
          <w:color w:val="auto"/>
          <w:kern w:val="2"/>
          <w:sz w:val="24"/>
          <w:szCs w:val="24"/>
          <w:lang w:val="en-GB"/>
          <w14:ligatures w14:val="standardContextual"/>
        </w:rPr>
        <w:id w:val="-843931466"/>
        <w:docPartObj>
          <w:docPartGallery w:val="Bibliographies"/>
          <w:docPartUnique/>
        </w:docPartObj>
      </w:sdtPr>
      <w:sdtContent>
        <w:p w14:paraId="5A4F7EC4" w14:textId="77777777" w:rsidR="00A93FD6" w:rsidRPr="00011279" w:rsidRDefault="00A93FD6" w:rsidP="00011279">
          <w:pPr>
            <w:pStyle w:val="Heading1"/>
            <w:spacing w:line="360" w:lineRule="auto"/>
            <w:jc w:val="both"/>
            <w:rPr>
              <w:rFonts w:ascii="Times New Roman" w:hAnsi="Times New Roman" w:cs="Times New Roman"/>
              <w:sz w:val="24"/>
              <w:szCs w:val="24"/>
            </w:rPr>
          </w:pPr>
          <w:proofErr w:type="spellStart"/>
          <w:r w:rsidRPr="00011279">
            <w:rPr>
              <w:rFonts w:ascii="Times New Roman" w:hAnsi="Times New Roman" w:cs="Times New Roman"/>
              <w:color w:val="222222"/>
              <w:sz w:val="24"/>
              <w:szCs w:val="24"/>
              <w:shd w:val="clear" w:color="auto" w:fill="FFFFFF"/>
            </w:rPr>
            <w:t>Shewry</w:t>
          </w:r>
          <w:proofErr w:type="spellEnd"/>
          <w:r w:rsidRPr="00011279">
            <w:rPr>
              <w:rFonts w:ascii="Times New Roman" w:hAnsi="Times New Roman" w:cs="Times New Roman"/>
              <w:color w:val="222222"/>
              <w:sz w:val="24"/>
              <w:szCs w:val="24"/>
              <w:shd w:val="clear" w:color="auto" w:fill="FFFFFF"/>
            </w:rPr>
            <w:t>, P.R. (2018) “Do ancient types of wheat have health benefits compared with modern bread wheat?”, </w:t>
          </w:r>
          <w:r w:rsidRPr="00011279">
            <w:rPr>
              <w:rFonts w:ascii="Times New Roman" w:hAnsi="Times New Roman" w:cs="Times New Roman"/>
              <w:i/>
              <w:iCs/>
              <w:color w:val="222222"/>
              <w:sz w:val="24"/>
              <w:szCs w:val="24"/>
              <w:shd w:val="clear" w:color="auto" w:fill="FFFFFF"/>
            </w:rPr>
            <w:t>Journal of cereal science</w:t>
          </w:r>
          <w:r w:rsidRPr="00011279">
            <w:rPr>
              <w:rFonts w:ascii="Times New Roman" w:hAnsi="Times New Roman" w:cs="Times New Roman"/>
              <w:color w:val="222222"/>
              <w:sz w:val="24"/>
              <w:szCs w:val="24"/>
              <w:shd w:val="clear" w:color="auto" w:fill="FFFFFF"/>
            </w:rPr>
            <w:t>, </w:t>
          </w:r>
          <w:r w:rsidRPr="00011279">
            <w:rPr>
              <w:rFonts w:ascii="Times New Roman" w:hAnsi="Times New Roman" w:cs="Times New Roman"/>
              <w:i/>
              <w:iCs/>
              <w:color w:val="222222"/>
              <w:sz w:val="24"/>
              <w:szCs w:val="24"/>
              <w:shd w:val="clear" w:color="auto" w:fill="FFFFFF"/>
            </w:rPr>
            <w:t>79</w:t>
          </w:r>
          <w:r w:rsidRPr="00011279">
            <w:rPr>
              <w:rFonts w:ascii="Times New Roman" w:hAnsi="Times New Roman" w:cs="Times New Roman"/>
              <w:color w:val="222222"/>
              <w:sz w:val="24"/>
              <w:szCs w:val="24"/>
              <w:shd w:val="clear" w:color="auto" w:fill="FFFFFF"/>
            </w:rPr>
            <w:t>, pp.469-476.</w:t>
          </w:r>
        </w:p>
        <w:p w14:paraId="36BEF993" w14:textId="77777777" w:rsidR="00A93FD6" w:rsidRPr="00011279" w:rsidRDefault="00000000" w:rsidP="00011279">
          <w:pPr>
            <w:spacing w:line="360" w:lineRule="auto"/>
            <w:jc w:val="both"/>
            <w:rPr>
              <w:rFonts w:ascii="Times New Roman" w:hAnsi="Times New Roman" w:cs="Times New Roman"/>
              <w:sz w:val="24"/>
              <w:szCs w:val="24"/>
            </w:rPr>
          </w:pPr>
        </w:p>
      </w:sdtContent>
    </w:sdt>
    <w:p w14:paraId="031C118C" w14:textId="77777777" w:rsidR="00A93FD6" w:rsidRPr="00011279" w:rsidRDefault="00A93FD6" w:rsidP="00011279">
      <w:pPr>
        <w:spacing w:line="360" w:lineRule="auto"/>
        <w:jc w:val="both"/>
        <w:rPr>
          <w:rStyle w:val="Hyperlink"/>
          <w:rFonts w:ascii="Times New Roman" w:hAnsi="Times New Roman" w:cs="Times New Roman"/>
          <w:sz w:val="24"/>
          <w:szCs w:val="24"/>
        </w:rPr>
      </w:pPr>
    </w:p>
    <w:p w14:paraId="0AF6B565" w14:textId="77777777" w:rsidR="00D513DD" w:rsidRPr="00011279" w:rsidRDefault="00D513DD" w:rsidP="00011279">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kern w:val="2"/>
          <w:sz w:val="24"/>
          <w:szCs w:val="24"/>
          <w:u w:val="single"/>
          <w:lang w:val="en-GB"/>
          <w14:ligatures w14:val="standardContextual"/>
        </w:rPr>
        <w:id w:val="1058516631"/>
        <w:docPartObj>
          <w:docPartGallery w:val="Bibliographies"/>
          <w:docPartUnique/>
        </w:docPartObj>
      </w:sdtPr>
      <w:sdtContent>
        <w:p w14:paraId="21E56CF1" w14:textId="5779441C" w:rsidR="000C5EE5" w:rsidRPr="00011279" w:rsidRDefault="000C5EE5" w:rsidP="00011279">
          <w:pPr>
            <w:pStyle w:val="Heading1"/>
            <w:spacing w:line="360" w:lineRule="auto"/>
            <w:jc w:val="both"/>
            <w:rPr>
              <w:rFonts w:ascii="Times New Roman" w:hAnsi="Times New Roman" w:cs="Times New Roman"/>
              <w:sz w:val="24"/>
              <w:szCs w:val="24"/>
            </w:rPr>
          </w:pPr>
        </w:p>
        <w:p w14:paraId="79912EF7" w14:textId="3F5CDD50" w:rsidR="000C5EE5" w:rsidRPr="00011279" w:rsidRDefault="00000000" w:rsidP="00011279">
          <w:pPr>
            <w:spacing w:line="360" w:lineRule="auto"/>
            <w:jc w:val="both"/>
            <w:rPr>
              <w:rFonts w:ascii="Times New Roman" w:hAnsi="Times New Roman" w:cs="Times New Roman"/>
              <w:sz w:val="24"/>
              <w:szCs w:val="24"/>
            </w:rPr>
          </w:pPr>
        </w:p>
      </w:sdtContent>
    </w:sdt>
    <w:p w14:paraId="359995BF" w14:textId="77777777" w:rsidR="00D513DD" w:rsidRPr="00011279" w:rsidRDefault="00D513DD" w:rsidP="00011279">
      <w:pPr>
        <w:spacing w:line="360" w:lineRule="auto"/>
        <w:jc w:val="both"/>
        <w:rPr>
          <w:rFonts w:ascii="Times New Roman" w:hAnsi="Times New Roman" w:cs="Times New Roman"/>
          <w:sz w:val="24"/>
          <w:szCs w:val="24"/>
        </w:rPr>
      </w:pPr>
    </w:p>
    <w:p w14:paraId="601280C0" w14:textId="77777777" w:rsidR="00D513DD" w:rsidRPr="00011279" w:rsidRDefault="00D513DD" w:rsidP="00011279">
      <w:pPr>
        <w:spacing w:line="360" w:lineRule="auto"/>
        <w:jc w:val="both"/>
        <w:rPr>
          <w:rFonts w:ascii="Times New Roman" w:hAnsi="Times New Roman" w:cs="Times New Roman"/>
          <w:b/>
          <w:bCs/>
          <w:sz w:val="24"/>
          <w:szCs w:val="24"/>
        </w:rPr>
      </w:pPr>
    </w:p>
    <w:p w14:paraId="40E220B7" w14:textId="77777777" w:rsidR="00D513DD" w:rsidRPr="00011279" w:rsidRDefault="00D513DD" w:rsidP="00011279">
      <w:pPr>
        <w:spacing w:line="360" w:lineRule="auto"/>
        <w:jc w:val="both"/>
        <w:rPr>
          <w:rFonts w:ascii="Times New Roman" w:hAnsi="Times New Roman" w:cs="Times New Roman"/>
          <w:b/>
          <w:bCs/>
          <w:sz w:val="24"/>
          <w:szCs w:val="24"/>
        </w:rPr>
      </w:pPr>
    </w:p>
    <w:sectPr w:rsidR="00D513DD" w:rsidRPr="0001127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92B051" w14:textId="77777777" w:rsidR="00BE1806" w:rsidRDefault="00BE1806">
      <w:pPr>
        <w:spacing w:line="240" w:lineRule="auto"/>
      </w:pPr>
      <w:r>
        <w:separator/>
      </w:r>
    </w:p>
  </w:endnote>
  <w:endnote w:type="continuationSeparator" w:id="0">
    <w:p w14:paraId="573142BF" w14:textId="77777777" w:rsidR="00BE1806" w:rsidRDefault="00BE18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F20CB7" w14:textId="77777777" w:rsidR="00846095" w:rsidRDefault="008460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74A3A1" w14:textId="77777777" w:rsidR="00846095" w:rsidRDefault="008460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60A234" w14:textId="77777777" w:rsidR="00846095" w:rsidRDefault="008460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EE818A" w14:textId="77777777" w:rsidR="00BE1806" w:rsidRDefault="00BE1806">
      <w:pPr>
        <w:spacing w:after="0"/>
      </w:pPr>
      <w:r>
        <w:separator/>
      </w:r>
    </w:p>
  </w:footnote>
  <w:footnote w:type="continuationSeparator" w:id="0">
    <w:p w14:paraId="632113AB" w14:textId="77777777" w:rsidR="00BE1806" w:rsidRDefault="00BE1806">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E4F7B9" w14:textId="77777777" w:rsidR="00846095" w:rsidRDefault="008460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CDD5EA" w14:textId="77777777" w:rsidR="00846095" w:rsidRDefault="008460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752AD7" w14:textId="77777777" w:rsidR="00846095" w:rsidRDefault="008460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5015B7"/>
    <w:multiLevelType w:val="multilevel"/>
    <w:tmpl w:val="295015B7"/>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40A83AD8"/>
    <w:multiLevelType w:val="multilevel"/>
    <w:tmpl w:val="664E5F7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1FE4703"/>
    <w:multiLevelType w:val="singleLevel"/>
    <w:tmpl w:val="61FE4703"/>
    <w:lvl w:ilvl="0">
      <w:start w:val="1"/>
      <w:numFmt w:val="bullet"/>
      <w:lvlText w:val=""/>
      <w:lvlJc w:val="left"/>
      <w:pPr>
        <w:tabs>
          <w:tab w:val="left" w:pos="420"/>
        </w:tabs>
        <w:ind w:left="420" w:hanging="420"/>
      </w:pPr>
      <w:rPr>
        <w:rFonts w:ascii="Wingdings" w:hAnsi="Wingdings" w:hint="default"/>
      </w:rPr>
    </w:lvl>
  </w:abstractNum>
  <w:num w:numId="1" w16cid:durableId="372926131">
    <w:abstractNumId w:val="0"/>
  </w:num>
  <w:num w:numId="2" w16cid:durableId="1025523391">
    <w:abstractNumId w:val="2"/>
  </w:num>
  <w:num w:numId="3" w16cid:durableId="21074612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1172"/>
    <w:rsid w:val="00011279"/>
    <w:rsid w:val="00035CC1"/>
    <w:rsid w:val="00072851"/>
    <w:rsid w:val="000C5EE5"/>
    <w:rsid w:val="00102B40"/>
    <w:rsid w:val="00130F89"/>
    <w:rsid w:val="001933F1"/>
    <w:rsid w:val="001F380F"/>
    <w:rsid w:val="00247573"/>
    <w:rsid w:val="002D0042"/>
    <w:rsid w:val="002D0B9A"/>
    <w:rsid w:val="003B241E"/>
    <w:rsid w:val="00465A4B"/>
    <w:rsid w:val="00544A17"/>
    <w:rsid w:val="00560D0A"/>
    <w:rsid w:val="00562420"/>
    <w:rsid w:val="00576FEB"/>
    <w:rsid w:val="00632A5A"/>
    <w:rsid w:val="00644242"/>
    <w:rsid w:val="0065636E"/>
    <w:rsid w:val="006B2394"/>
    <w:rsid w:val="006C2C6E"/>
    <w:rsid w:val="00707F7E"/>
    <w:rsid w:val="00756BC5"/>
    <w:rsid w:val="007578D1"/>
    <w:rsid w:val="007C01FF"/>
    <w:rsid w:val="00846095"/>
    <w:rsid w:val="008A3625"/>
    <w:rsid w:val="008F1172"/>
    <w:rsid w:val="009A58A1"/>
    <w:rsid w:val="009F279A"/>
    <w:rsid w:val="00A24DDE"/>
    <w:rsid w:val="00A32F8C"/>
    <w:rsid w:val="00A93FD6"/>
    <w:rsid w:val="00AB7337"/>
    <w:rsid w:val="00AF23AE"/>
    <w:rsid w:val="00B622B2"/>
    <w:rsid w:val="00B66F74"/>
    <w:rsid w:val="00B97FEC"/>
    <w:rsid w:val="00BE1806"/>
    <w:rsid w:val="00BF39C9"/>
    <w:rsid w:val="00BF6AE3"/>
    <w:rsid w:val="00C91F99"/>
    <w:rsid w:val="00CC66F8"/>
    <w:rsid w:val="00CF0A4A"/>
    <w:rsid w:val="00D50B6A"/>
    <w:rsid w:val="00D513DD"/>
    <w:rsid w:val="00D70C38"/>
    <w:rsid w:val="00EA394C"/>
    <w:rsid w:val="00F8017C"/>
    <w:rsid w:val="20E40757"/>
    <w:rsid w:val="305F171D"/>
    <w:rsid w:val="41152D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D429E3"/>
  <w15:docId w15:val="{F888CC63-E4FE-4BD8-9719-66895270C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14:ligatures w14:val="standardContextual"/>
    </w:rPr>
  </w:style>
  <w:style w:type="paragraph" w:styleId="Heading1">
    <w:name w:val="heading 1"/>
    <w:basedOn w:val="Normal"/>
    <w:next w:val="Normal"/>
    <w:link w:val="Heading1Char"/>
    <w:uiPriority w:val="9"/>
    <w:qFormat/>
    <w:rsid w:val="000C5EE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Pr>
      <w:b/>
      <w:bCs/>
    </w:rPr>
  </w:style>
  <w:style w:type="paragraph" w:styleId="ListParagraph">
    <w:name w:val="List Paragraph"/>
    <w:basedOn w:val="Normal"/>
    <w:uiPriority w:val="34"/>
    <w:qFormat/>
    <w:pPr>
      <w:ind w:left="720"/>
      <w:contextualSpacing/>
    </w:p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Heading1Char">
    <w:name w:val="Heading 1 Char"/>
    <w:basedOn w:val="DefaultParagraphFont"/>
    <w:link w:val="Heading1"/>
    <w:uiPriority w:val="9"/>
    <w:rsid w:val="000C5EE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0C5EE5"/>
  </w:style>
  <w:style w:type="paragraph" w:styleId="Header">
    <w:name w:val="header"/>
    <w:basedOn w:val="Normal"/>
    <w:link w:val="HeaderChar"/>
    <w:uiPriority w:val="99"/>
    <w:unhideWhenUsed/>
    <w:rsid w:val="008460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6095"/>
    <w:rPr>
      <w:kern w:val="2"/>
      <w:sz w:val="22"/>
      <w:szCs w:val="22"/>
      <w:lang w:eastAsia="en-US"/>
      <w14:ligatures w14:val="standardContextual"/>
    </w:rPr>
  </w:style>
  <w:style w:type="paragraph" w:styleId="Footer">
    <w:name w:val="footer"/>
    <w:basedOn w:val="Normal"/>
    <w:link w:val="FooterChar"/>
    <w:uiPriority w:val="99"/>
    <w:unhideWhenUsed/>
    <w:rsid w:val="008460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6095"/>
    <w:rPr>
      <w:kern w:val="2"/>
      <w:sz w:val="22"/>
      <w:szCs w:val="22"/>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8980626">
      <w:bodyDiv w:val="1"/>
      <w:marLeft w:val="0"/>
      <w:marRight w:val="0"/>
      <w:marTop w:val="0"/>
      <w:marBottom w:val="0"/>
      <w:divBdr>
        <w:top w:val="none" w:sz="0" w:space="0" w:color="auto"/>
        <w:left w:val="none" w:sz="0" w:space="0" w:color="auto"/>
        <w:bottom w:val="none" w:sz="0" w:space="0" w:color="auto"/>
        <w:right w:val="none" w:sz="0" w:space="0" w:color="auto"/>
      </w:divBdr>
    </w:div>
    <w:div w:id="14899066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ritannica.com/topic/baking" TargetMode="External"/><Relationship Id="rId14"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strRef>
          <c:f>Sheet1!$A$1</c:f>
          <c:strCache>
            <c:ptCount val="1"/>
            <c:pt idx="0">
              <c:v>Consumer Preferences toward bread ingredients based on healthy life style: Research from London south area</c:v>
            </c:pt>
          </c:strCache>
        </c:strRef>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Sheet1!$B$2</c:f>
              <c:strCache>
                <c:ptCount val="1"/>
                <c:pt idx="0">
                  <c:v>Start Date</c:v>
                </c:pt>
              </c:strCache>
            </c:strRef>
          </c:tx>
          <c:spPr>
            <a:noFill/>
            <a:ln>
              <a:noFill/>
            </a:ln>
            <a:effectLst/>
          </c:spPr>
          <c:invertIfNegative val="0"/>
          <c:cat>
            <c:strRef>
              <c:f>Sheet1!$A$3:$A$11</c:f>
              <c:strCache>
                <c:ptCount val="9"/>
                <c:pt idx="0">
                  <c:v>Identify research area</c:v>
                </c:pt>
                <c:pt idx="1">
                  <c:v>Formulate research question </c:v>
                </c:pt>
                <c:pt idx="2">
                  <c:v>Aim and Objectives</c:v>
                </c:pt>
                <c:pt idx="3">
                  <c:v>Literature review</c:v>
                </c:pt>
                <c:pt idx="4">
                  <c:v>Identify methods and methodology</c:v>
                </c:pt>
                <c:pt idx="5">
                  <c:v>Data Collection</c:v>
                </c:pt>
                <c:pt idx="6">
                  <c:v>Data Analysis</c:v>
                </c:pt>
                <c:pt idx="7">
                  <c:v>Evaluation</c:v>
                </c:pt>
                <c:pt idx="8">
                  <c:v>Submit dissertation</c:v>
                </c:pt>
              </c:strCache>
            </c:strRef>
          </c:cat>
          <c:val>
            <c:numRef>
              <c:f>Sheet1!$B$3:$B$11</c:f>
              <c:numCache>
                <c:formatCode>m/d/yyyy</c:formatCode>
                <c:ptCount val="9"/>
                <c:pt idx="0">
                  <c:v>45352</c:v>
                </c:pt>
                <c:pt idx="1">
                  <c:v>45355</c:v>
                </c:pt>
                <c:pt idx="2">
                  <c:v>45366</c:v>
                </c:pt>
                <c:pt idx="3">
                  <c:v>45371</c:v>
                </c:pt>
                <c:pt idx="4">
                  <c:v>45372</c:v>
                </c:pt>
                <c:pt idx="5">
                  <c:v>45413</c:v>
                </c:pt>
                <c:pt idx="6">
                  <c:v>45453</c:v>
                </c:pt>
                <c:pt idx="7">
                  <c:v>45459</c:v>
                </c:pt>
                <c:pt idx="8">
                  <c:v>45483</c:v>
                </c:pt>
              </c:numCache>
            </c:numRef>
          </c:val>
          <c:extLst>
            <c:ext xmlns:c16="http://schemas.microsoft.com/office/drawing/2014/chart" uri="{C3380CC4-5D6E-409C-BE32-E72D297353CC}">
              <c16:uniqueId val="{00000000-4D21-40F9-921D-E6411C84DB4E}"/>
            </c:ext>
          </c:extLst>
        </c:ser>
        <c:ser>
          <c:idx val="1"/>
          <c:order val="1"/>
          <c:tx>
            <c:strRef>
              <c:f>Sheet1!$E$2</c:f>
              <c:strCache>
                <c:ptCount val="1"/>
                <c:pt idx="0">
                  <c:v>Adjusted Length</c:v>
                </c:pt>
              </c:strCache>
            </c:strRef>
          </c:tx>
          <c:spPr>
            <a:solidFill>
              <a:schemeClr val="accent2"/>
            </a:solidFill>
            <a:ln>
              <a:noFill/>
            </a:ln>
            <a:effectLst/>
          </c:spPr>
          <c:invertIfNegative val="0"/>
          <c:cat>
            <c:strRef>
              <c:f>Sheet1!$A$3:$A$11</c:f>
              <c:strCache>
                <c:ptCount val="9"/>
                <c:pt idx="0">
                  <c:v>Identify research area</c:v>
                </c:pt>
                <c:pt idx="1">
                  <c:v>Formulate research question </c:v>
                </c:pt>
                <c:pt idx="2">
                  <c:v>Aim and Objectives</c:v>
                </c:pt>
                <c:pt idx="3">
                  <c:v>Literature review</c:v>
                </c:pt>
                <c:pt idx="4">
                  <c:v>Identify methods and methodology</c:v>
                </c:pt>
                <c:pt idx="5">
                  <c:v>Data Collection</c:v>
                </c:pt>
                <c:pt idx="6">
                  <c:v>Data Analysis</c:v>
                </c:pt>
                <c:pt idx="7">
                  <c:v>Evaluation</c:v>
                </c:pt>
                <c:pt idx="8">
                  <c:v>Submit dissertation</c:v>
                </c:pt>
              </c:strCache>
            </c:strRef>
          </c:cat>
          <c:val>
            <c:numRef>
              <c:f>Sheet1!$E$3:$E$11</c:f>
              <c:numCache>
                <c:formatCode>General</c:formatCode>
                <c:ptCount val="9"/>
                <c:pt idx="0">
                  <c:v>5</c:v>
                </c:pt>
                <c:pt idx="1">
                  <c:v>3</c:v>
                </c:pt>
                <c:pt idx="2">
                  <c:v>5</c:v>
                </c:pt>
                <c:pt idx="3">
                  <c:v>10</c:v>
                </c:pt>
                <c:pt idx="4">
                  <c:v>3</c:v>
                </c:pt>
                <c:pt idx="5">
                  <c:v>40</c:v>
                </c:pt>
                <c:pt idx="6">
                  <c:v>5</c:v>
                </c:pt>
                <c:pt idx="7">
                  <c:v>21</c:v>
                </c:pt>
                <c:pt idx="8">
                  <c:v>0</c:v>
                </c:pt>
              </c:numCache>
            </c:numRef>
          </c:val>
          <c:extLst>
            <c:ext xmlns:c16="http://schemas.microsoft.com/office/drawing/2014/chart" uri="{C3380CC4-5D6E-409C-BE32-E72D297353CC}">
              <c16:uniqueId val="{00000001-4D21-40F9-921D-E6411C84DB4E}"/>
            </c:ext>
          </c:extLst>
        </c:ser>
        <c:dLbls>
          <c:showLegendKey val="0"/>
          <c:showVal val="0"/>
          <c:showCatName val="0"/>
          <c:showSerName val="0"/>
          <c:showPercent val="0"/>
          <c:showBubbleSize val="0"/>
        </c:dLbls>
        <c:gapWidth val="150"/>
        <c:overlap val="100"/>
        <c:axId val="174649472"/>
        <c:axId val="174643712"/>
      </c:barChart>
      <c:catAx>
        <c:axId val="17464947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43712"/>
        <c:crosses val="autoZero"/>
        <c:auto val="1"/>
        <c:lblAlgn val="ctr"/>
        <c:lblOffset val="100"/>
        <c:noMultiLvlLbl val="0"/>
      </c:catAx>
      <c:valAx>
        <c:axId val="174643712"/>
        <c:scaling>
          <c:orientation val="minMax"/>
          <c:max val="45483"/>
          <c:min val="45350"/>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49472"/>
        <c:crosses val="autoZero"/>
        <c:crossBetween val="between"/>
        <c:majorUnit val="7"/>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Key24</b:Tag>
    <b:SourceType>InternetSite</b:SourceType>
    <b:Guid>{38BA2504-6924-447B-AFD9-3E1850B1D904}</b:Guid>
    <b:Title>How Bread and Grains Can Harm Your Gut</b:Title>
    <b:Year>2024</b:Year>
    <b:Author>
      <b:Author>
        <b:Corporate>Key Compounding Pharmacy</b:Corporate>
      </b:Author>
    </b:Author>
    <b:YearAccessed>2024</b:YearAccessed>
    <b:MonthAccessed>04</b:MonthAccessed>
    <b:DayAccessed>03</b:DayAccessed>
    <b:URL>https://www.keycompounding.com/chemicals-proteins-grains-harming-mind-body/</b:URL>
    <b:RefOrder>1</b:RefOrder>
  </b:Source>
</b:Sources>
</file>

<file path=customXml/itemProps1.xml><?xml version="1.0" encoding="utf-8"?>
<ds:datastoreItem xmlns:ds="http://schemas.openxmlformats.org/officeDocument/2006/customXml" ds:itemID="{8E81123D-8CDF-4AED-959D-EB9DD60F52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TotalTime>
  <Pages>8</Pages>
  <Words>1783</Words>
  <Characters>10165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Teodora Georgieva (2111818)</dc:creator>
  <cp:lastModifiedBy>Admin</cp:lastModifiedBy>
  <cp:revision>38</cp:revision>
  <dcterms:created xsi:type="dcterms:W3CDTF">2024-03-31T10:39:00Z</dcterms:created>
  <dcterms:modified xsi:type="dcterms:W3CDTF">2024-04-05T10:20:00Z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2057-12.2.0.13538</vt:lpwstr>
  </property>
  <property fmtid="{D5CDD505-2E9C-101B-9397-08002B2CF9AE}" pid="3" name="ICV">
    <vt:lpwstr>07D3E4D54563408C872482B50969C586_13</vt:lpwstr>
  </property>
</Properties>
</file>