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E9D36B" w14:textId="77777777" w:rsidR="009A3951" w:rsidRPr="00081720" w:rsidRDefault="00853523" w:rsidP="00081720">
      <w:pPr>
        <w:jc w:val="center"/>
        <w:rPr>
          <w:b/>
          <w:bCs/>
          <w:sz w:val="28"/>
          <w:szCs w:val="28"/>
        </w:rPr>
      </w:pPr>
      <w:r w:rsidRPr="00081720">
        <w:rPr>
          <w:b/>
          <w:bCs/>
          <w:sz w:val="28"/>
          <w:szCs w:val="28"/>
        </w:rPr>
        <w:t>Bsc Health and Social Care/Care Management-BMHP5004_BIRM</w:t>
      </w:r>
    </w:p>
    <w:p w14:paraId="2260715D" w14:textId="77777777" w:rsidR="00C22560" w:rsidRDefault="00C22560"/>
    <w:p w14:paraId="68E9B252" w14:textId="77777777" w:rsidR="00C22560" w:rsidRDefault="00C22560"/>
    <w:p w14:paraId="686AD874" w14:textId="77777777" w:rsidR="00C22560" w:rsidRDefault="00853523">
      <w:r w:rsidRPr="00081720">
        <w:rPr>
          <w:rFonts w:eastAsiaTheme="minorEastAsia"/>
          <w:noProof/>
          <w:lang w:eastAsia="en-GB"/>
        </w:rPr>
        <mc:AlternateContent>
          <mc:Choice Requires="wpg">
            <w:drawing>
              <wp:inline distT="0" distB="0" distL="0" distR="0" wp14:anchorId="50CF81CB" wp14:editId="43B3322C">
                <wp:extent cx="5922335" cy="4306186"/>
                <wp:effectExtent l="0" t="0" r="2540" b="0"/>
                <wp:docPr id="6" name="Group 6"/>
                <wp:cNvGraphicFramePr/>
                <a:graphic xmlns:a="http://schemas.openxmlformats.org/drawingml/2006/main">
                  <a:graphicData uri="http://schemas.microsoft.com/office/word/2010/wordprocessingGroup">
                    <wpg:wgp>
                      <wpg:cNvGrpSpPr/>
                      <wpg:grpSpPr>
                        <a:xfrm>
                          <a:off x="0" y="0"/>
                          <a:ext cx="5922335" cy="4306186"/>
                          <a:chOff x="0" y="0"/>
                          <a:chExt cx="4238625" cy="5687060"/>
                        </a:xfrm>
                      </wpg:grpSpPr>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238625" cy="5343525"/>
                          </a:xfrm>
                          <a:prstGeom prst="rect">
                            <a:avLst/>
                          </a:prstGeom>
                        </pic:spPr>
                      </pic:pic>
                      <wps:wsp>
                        <wps:cNvPr id="5" name="Text Box 5"/>
                        <wps:cNvSpPr txBox="1"/>
                        <wps:spPr>
                          <a:xfrm>
                            <a:off x="0" y="5343525"/>
                            <a:ext cx="4238625" cy="343535"/>
                          </a:xfrm>
                          <a:prstGeom prst="rect">
                            <a:avLst/>
                          </a:prstGeom>
                          <a:solidFill>
                            <a:prstClr val="white"/>
                          </a:solidFill>
                          <a:ln>
                            <a:noFill/>
                          </a:ln>
                        </wps:spPr>
                        <wps:txbx>
                          <w:txbxContent>
                            <w:p w14:paraId="0D3EF0B7" w14:textId="77777777" w:rsidR="00081720" w:rsidRPr="00081720" w:rsidRDefault="00081720" w:rsidP="00081720">
                              <w:pPr>
                                <w:rPr>
                                  <w:sz w:val="18"/>
                                  <w:szCs w:val="18"/>
                                </w:rPr>
                              </w:pPr>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inline>
            </w:drawing>
          </mc:Choice>
          <mc:Fallback>
            <w:pict>
              <v:group id="Group 6" o:spid="_x0000_i1025" style="width:466.35pt;height:339.05pt;mso-position-horizontal-relative:char;mso-position-vertical-relative:line" coordsize="42386,568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6" type="#_x0000_t75" style="width:42386;height:53435;mso-wrap-style:square;position:absolute;visibility:visible">
                  <v:imagedata r:id="rId10" o:title=""/>
                </v:shape>
                <v:shapetype id="_x0000_t202" coordsize="21600,21600" o:spt="202" path="m,l,21600r21600,l21600,xe">
                  <v:stroke joinstyle="miter"/>
                  <v:path gradientshapeok="t" o:connecttype="rect"/>
                </v:shapetype>
                <v:shape id="Text Box 5" o:spid="_x0000_s1027" type="#_x0000_t202" style="width:42386;height:3435;mso-wrap-style:square;position:absolute;top:53435;visibility:visible;v-text-anchor:top" stroked="f">
                  <v:textbox>
                    <w:txbxContent>
                      <w:p w:rsidR="00081720" w:rsidRPr="00081720" w:rsidP="00081720" w14:paraId="0416A9C5" w14:textId="652895B2">
                        <w:pPr>
                          <w:rPr>
                            <w:sz w:val="18"/>
                            <w:szCs w:val="18"/>
                          </w:rPr>
                        </w:pPr>
                      </w:p>
                    </w:txbxContent>
                  </v:textbox>
                </v:shape>
                <w10:wrap type="none"/>
                <w10:anchorlock/>
              </v:group>
            </w:pict>
          </mc:Fallback>
        </mc:AlternateContent>
      </w:r>
    </w:p>
    <w:p w14:paraId="65FEC86F" w14:textId="77777777" w:rsidR="005B2117" w:rsidRDefault="00853523" w:rsidP="001005FD">
      <w:pPr>
        <w:pStyle w:val="Heading1"/>
        <w:jc w:val="center"/>
      </w:pPr>
      <w:bookmarkStart w:id="0" w:name="_Toc36580777"/>
      <w:r>
        <w:t>History of childhood concept including the social construction of the family.</w:t>
      </w:r>
      <w:bookmarkEnd w:id="0"/>
    </w:p>
    <w:p w14:paraId="7A5C328C" w14:textId="77777777" w:rsidR="00C22560" w:rsidRDefault="00C22560" w:rsidP="001005FD">
      <w:pPr>
        <w:jc w:val="center"/>
      </w:pPr>
    </w:p>
    <w:p w14:paraId="3E0C1819" w14:textId="77777777" w:rsidR="00C22560" w:rsidRDefault="00C22560"/>
    <w:p w14:paraId="71055F01" w14:textId="77777777" w:rsidR="00C22560" w:rsidRDefault="00C22560"/>
    <w:p w14:paraId="761AA717" w14:textId="77777777" w:rsidR="00C22560" w:rsidRPr="00081720" w:rsidRDefault="00853523" w:rsidP="00081720">
      <w:pPr>
        <w:jc w:val="both"/>
        <w:rPr>
          <w:b/>
          <w:bCs/>
          <w:sz w:val="28"/>
          <w:szCs w:val="28"/>
        </w:rPr>
      </w:pPr>
      <w:r w:rsidRPr="00081720">
        <w:rPr>
          <w:b/>
          <w:bCs/>
          <w:sz w:val="28"/>
          <w:szCs w:val="28"/>
        </w:rPr>
        <w:t>Student Name-Harun Boksh</w:t>
      </w:r>
    </w:p>
    <w:p w14:paraId="778915C3" w14:textId="77777777" w:rsidR="00C22560" w:rsidRPr="00081720" w:rsidRDefault="00853523" w:rsidP="00081720">
      <w:pPr>
        <w:jc w:val="both"/>
        <w:rPr>
          <w:b/>
          <w:bCs/>
          <w:sz w:val="28"/>
          <w:szCs w:val="28"/>
        </w:rPr>
      </w:pPr>
      <w:r w:rsidRPr="00081720">
        <w:rPr>
          <w:b/>
          <w:bCs/>
          <w:sz w:val="28"/>
          <w:szCs w:val="28"/>
        </w:rPr>
        <w:t>Student i.d.-1809605</w:t>
      </w:r>
    </w:p>
    <w:p w14:paraId="6114D625" w14:textId="77777777" w:rsidR="00C22560" w:rsidRPr="00081720" w:rsidRDefault="00853523" w:rsidP="00081720">
      <w:pPr>
        <w:jc w:val="both"/>
        <w:rPr>
          <w:b/>
          <w:bCs/>
          <w:sz w:val="28"/>
          <w:szCs w:val="28"/>
        </w:rPr>
      </w:pPr>
      <w:r w:rsidRPr="00081720">
        <w:rPr>
          <w:b/>
          <w:bCs/>
          <w:sz w:val="28"/>
          <w:szCs w:val="28"/>
        </w:rPr>
        <w:t>Lecturer-Dr Mark Gallagher-Read</w:t>
      </w:r>
    </w:p>
    <w:p w14:paraId="77683077" w14:textId="77777777" w:rsidR="00C22560" w:rsidRPr="00081720" w:rsidRDefault="00C22560" w:rsidP="00081720">
      <w:pPr>
        <w:jc w:val="both"/>
        <w:rPr>
          <w:b/>
          <w:bCs/>
          <w:sz w:val="28"/>
          <w:szCs w:val="28"/>
        </w:rPr>
      </w:pPr>
    </w:p>
    <w:p w14:paraId="73183C10" w14:textId="77777777" w:rsidR="00C22560" w:rsidRDefault="00C22560"/>
    <w:p w14:paraId="03C53551" w14:textId="77777777" w:rsidR="00C22560" w:rsidRDefault="00C22560"/>
    <w:p w14:paraId="3F9B0F83" w14:textId="77777777" w:rsidR="00C22560" w:rsidRDefault="00C22560"/>
    <w:bookmarkStart w:id="1" w:name="_Toc36580778" w:displacedByCustomXml="next"/>
    <w:sdt>
      <w:sdtPr>
        <w:rPr>
          <w:rFonts w:asciiTheme="minorHAnsi" w:eastAsiaTheme="minorHAnsi" w:hAnsiTheme="minorHAnsi" w:cstheme="minorBidi"/>
          <w:color w:val="auto"/>
          <w:sz w:val="22"/>
          <w:szCs w:val="22"/>
        </w:rPr>
        <w:id w:val="874968918"/>
        <w:docPartObj>
          <w:docPartGallery w:val="Table of Contents"/>
          <w:docPartUnique/>
        </w:docPartObj>
      </w:sdtPr>
      <w:sdtEndPr>
        <w:rPr>
          <w:b/>
          <w:bCs/>
          <w:noProof/>
        </w:rPr>
      </w:sdtEndPr>
      <w:sdtContent>
        <w:p w14:paraId="3AAED913" w14:textId="77777777" w:rsidR="004A38A4" w:rsidRDefault="00853523" w:rsidP="00402EE0">
          <w:pPr>
            <w:pStyle w:val="Heading1"/>
          </w:pPr>
          <w:r>
            <w:t>Table of Contents</w:t>
          </w:r>
          <w:bookmarkEnd w:id="1"/>
        </w:p>
        <w:p w14:paraId="60CA887D" w14:textId="77777777" w:rsidR="000F3405" w:rsidRDefault="00853523">
          <w:pPr>
            <w:pStyle w:val="TOC1"/>
            <w:rPr>
              <w:rFonts w:eastAsiaTheme="minorEastAsia" w:cstheme="minorBidi"/>
              <w:lang w:eastAsia="en-GB"/>
            </w:rPr>
          </w:pPr>
          <w:r>
            <w:rPr>
              <w:noProof w:val="0"/>
            </w:rPr>
            <w:fldChar w:fldCharType="begin"/>
          </w:r>
          <w:r>
            <w:instrText xml:space="preserve"> TOC \o "1-3" \h \z \u </w:instrText>
          </w:r>
          <w:r>
            <w:rPr>
              <w:noProof w:val="0"/>
            </w:rPr>
            <w:fldChar w:fldCharType="separate"/>
          </w:r>
          <w:hyperlink w:anchor="_Toc36580777" w:history="1">
            <w:r w:rsidRPr="001513FB">
              <w:rPr>
                <w:rStyle w:val="Hyperlink"/>
              </w:rPr>
              <w:t>History of childhood concept including the social construction of the family.</w:t>
            </w:r>
            <w:r>
              <w:rPr>
                <w:webHidden/>
              </w:rPr>
              <w:tab/>
            </w:r>
            <w:r>
              <w:rPr>
                <w:webHidden/>
              </w:rPr>
              <w:fldChar w:fldCharType="begin"/>
            </w:r>
            <w:r>
              <w:rPr>
                <w:webHidden/>
              </w:rPr>
              <w:instrText xml:space="preserve"> PAGEREF _Toc36580777 \h </w:instrText>
            </w:r>
            <w:r>
              <w:rPr>
                <w:webHidden/>
              </w:rPr>
            </w:r>
            <w:r>
              <w:rPr>
                <w:webHidden/>
              </w:rPr>
              <w:fldChar w:fldCharType="separate"/>
            </w:r>
            <w:r>
              <w:rPr>
                <w:webHidden/>
              </w:rPr>
              <w:t>1</w:t>
            </w:r>
            <w:r>
              <w:rPr>
                <w:webHidden/>
              </w:rPr>
              <w:fldChar w:fldCharType="end"/>
            </w:r>
          </w:hyperlink>
        </w:p>
        <w:p w14:paraId="54E31467" w14:textId="77777777" w:rsidR="000F3405" w:rsidRDefault="00853523">
          <w:pPr>
            <w:pStyle w:val="TOC1"/>
            <w:rPr>
              <w:rFonts w:eastAsiaTheme="minorEastAsia" w:cstheme="minorBidi"/>
              <w:lang w:eastAsia="en-GB"/>
            </w:rPr>
          </w:pPr>
          <w:hyperlink w:anchor="_Toc36580778" w:history="1">
            <w:r w:rsidRPr="001513FB">
              <w:rPr>
                <w:rStyle w:val="Hyperlink"/>
              </w:rPr>
              <w:t>Table of Contents</w:t>
            </w:r>
            <w:r>
              <w:rPr>
                <w:webHidden/>
              </w:rPr>
              <w:tab/>
            </w:r>
            <w:r>
              <w:rPr>
                <w:webHidden/>
              </w:rPr>
              <w:fldChar w:fldCharType="begin"/>
            </w:r>
            <w:r>
              <w:rPr>
                <w:webHidden/>
              </w:rPr>
              <w:instrText xml:space="preserve"> PAGEREF _Toc36580778 \h </w:instrText>
            </w:r>
            <w:r>
              <w:rPr>
                <w:webHidden/>
              </w:rPr>
            </w:r>
            <w:r>
              <w:rPr>
                <w:webHidden/>
              </w:rPr>
              <w:fldChar w:fldCharType="separate"/>
            </w:r>
            <w:r>
              <w:rPr>
                <w:webHidden/>
              </w:rPr>
              <w:t>2</w:t>
            </w:r>
            <w:r>
              <w:rPr>
                <w:webHidden/>
              </w:rPr>
              <w:fldChar w:fldCharType="end"/>
            </w:r>
          </w:hyperlink>
        </w:p>
        <w:p w14:paraId="269289F6" w14:textId="77777777" w:rsidR="000F3405" w:rsidRDefault="00853523">
          <w:pPr>
            <w:pStyle w:val="TOC1"/>
            <w:rPr>
              <w:rFonts w:eastAsiaTheme="minorEastAsia" w:cstheme="minorBidi"/>
              <w:lang w:eastAsia="en-GB"/>
            </w:rPr>
          </w:pPr>
          <w:hyperlink w:anchor="_Toc36580779" w:history="1">
            <w:r w:rsidRPr="001513FB">
              <w:rPr>
                <w:rStyle w:val="Hyperlink"/>
              </w:rPr>
              <w:t>Introduction</w:t>
            </w:r>
            <w:r>
              <w:rPr>
                <w:webHidden/>
              </w:rPr>
              <w:tab/>
            </w:r>
            <w:r>
              <w:rPr>
                <w:webHidden/>
              </w:rPr>
              <w:fldChar w:fldCharType="begin"/>
            </w:r>
            <w:r>
              <w:rPr>
                <w:webHidden/>
              </w:rPr>
              <w:instrText xml:space="preserve"> PAGEREF _Toc36580779 \h </w:instrText>
            </w:r>
            <w:r>
              <w:rPr>
                <w:webHidden/>
              </w:rPr>
            </w:r>
            <w:r>
              <w:rPr>
                <w:webHidden/>
              </w:rPr>
              <w:fldChar w:fldCharType="separate"/>
            </w:r>
            <w:r>
              <w:rPr>
                <w:webHidden/>
              </w:rPr>
              <w:t>3</w:t>
            </w:r>
            <w:r>
              <w:rPr>
                <w:webHidden/>
              </w:rPr>
              <w:fldChar w:fldCharType="end"/>
            </w:r>
          </w:hyperlink>
        </w:p>
        <w:p w14:paraId="5EC37456" w14:textId="77777777" w:rsidR="000F3405" w:rsidRDefault="00853523">
          <w:pPr>
            <w:pStyle w:val="TOC2"/>
            <w:tabs>
              <w:tab w:val="right" w:leader="dot" w:pos="9016"/>
            </w:tabs>
            <w:rPr>
              <w:rFonts w:eastAsiaTheme="minorEastAsia"/>
              <w:noProof/>
              <w:lang w:eastAsia="en-GB"/>
            </w:rPr>
          </w:pPr>
          <w:hyperlink w:anchor="_Toc36580780" w:history="1">
            <w:r w:rsidRPr="001513FB">
              <w:rPr>
                <w:rStyle w:val="Hyperlink"/>
                <w:noProof/>
              </w:rPr>
              <w:t>Understanding the concept of childhood.</w:t>
            </w:r>
            <w:r>
              <w:rPr>
                <w:noProof/>
                <w:webHidden/>
              </w:rPr>
              <w:tab/>
            </w:r>
            <w:r>
              <w:rPr>
                <w:noProof/>
                <w:webHidden/>
              </w:rPr>
              <w:fldChar w:fldCharType="begin"/>
            </w:r>
            <w:r>
              <w:rPr>
                <w:noProof/>
                <w:webHidden/>
              </w:rPr>
              <w:instrText xml:space="preserve"> PAGEREF _Toc36580780 \h </w:instrText>
            </w:r>
            <w:r>
              <w:rPr>
                <w:noProof/>
                <w:webHidden/>
              </w:rPr>
            </w:r>
            <w:r>
              <w:rPr>
                <w:noProof/>
                <w:webHidden/>
              </w:rPr>
              <w:fldChar w:fldCharType="separate"/>
            </w:r>
            <w:r>
              <w:rPr>
                <w:noProof/>
                <w:webHidden/>
              </w:rPr>
              <w:t>4</w:t>
            </w:r>
            <w:r>
              <w:rPr>
                <w:noProof/>
                <w:webHidden/>
              </w:rPr>
              <w:fldChar w:fldCharType="end"/>
            </w:r>
          </w:hyperlink>
        </w:p>
        <w:p w14:paraId="0B52FC82" w14:textId="77777777" w:rsidR="000F3405" w:rsidRDefault="00853523">
          <w:pPr>
            <w:pStyle w:val="TOC2"/>
            <w:tabs>
              <w:tab w:val="right" w:leader="dot" w:pos="9016"/>
            </w:tabs>
            <w:rPr>
              <w:rFonts w:eastAsiaTheme="minorEastAsia"/>
              <w:noProof/>
              <w:lang w:eastAsia="en-GB"/>
            </w:rPr>
          </w:pPr>
          <w:hyperlink w:anchor="_Toc36580781" w:history="1">
            <w:r w:rsidRPr="001513FB">
              <w:rPr>
                <w:rStyle w:val="Hyperlink"/>
                <w:noProof/>
                <w:shd w:val="clear" w:color="auto" w:fill="FFFFFF"/>
              </w:rPr>
              <w:t>Development in Policies and Legislations.</w:t>
            </w:r>
            <w:r>
              <w:rPr>
                <w:noProof/>
                <w:webHidden/>
              </w:rPr>
              <w:tab/>
            </w:r>
            <w:r>
              <w:rPr>
                <w:noProof/>
                <w:webHidden/>
              </w:rPr>
              <w:fldChar w:fldCharType="begin"/>
            </w:r>
            <w:r>
              <w:rPr>
                <w:noProof/>
                <w:webHidden/>
              </w:rPr>
              <w:instrText xml:space="preserve"> PAGEREF _Toc36580781 \h </w:instrText>
            </w:r>
            <w:r>
              <w:rPr>
                <w:noProof/>
                <w:webHidden/>
              </w:rPr>
            </w:r>
            <w:r>
              <w:rPr>
                <w:noProof/>
                <w:webHidden/>
              </w:rPr>
              <w:fldChar w:fldCharType="separate"/>
            </w:r>
            <w:r>
              <w:rPr>
                <w:noProof/>
                <w:webHidden/>
              </w:rPr>
              <w:t>4</w:t>
            </w:r>
            <w:r>
              <w:rPr>
                <w:noProof/>
                <w:webHidden/>
              </w:rPr>
              <w:fldChar w:fldCharType="end"/>
            </w:r>
          </w:hyperlink>
        </w:p>
        <w:p w14:paraId="09ADC4F9" w14:textId="77777777" w:rsidR="000F3405" w:rsidRDefault="00853523">
          <w:pPr>
            <w:pStyle w:val="TOC2"/>
            <w:tabs>
              <w:tab w:val="right" w:leader="dot" w:pos="9016"/>
            </w:tabs>
            <w:rPr>
              <w:rFonts w:eastAsiaTheme="minorEastAsia"/>
              <w:noProof/>
              <w:lang w:eastAsia="en-GB"/>
            </w:rPr>
          </w:pPr>
          <w:hyperlink w:anchor="_Toc36580782" w:history="1">
            <w:r w:rsidRPr="001513FB">
              <w:rPr>
                <w:rStyle w:val="Hyperlink"/>
                <w:noProof/>
                <w:shd w:val="clear" w:color="auto" w:fill="FFFFFF"/>
              </w:rPr>
              <w:t>Health Inequalities and Poverty.</w:t>
            </w:r>
            <w:r>
              <w:rPr>
                <w:noProof/>
                <w:webHidden/>
              </w:rPr>
              <w:tab/>
            </w:r>
            <w:r>
              <w:rPr>
                <w:noProof/>
                <w:webHidden/>
              </w:rPr>
              <w:fldChar w:fldCharType="begin"/>
            </w:r>
            <w:r>
              <w:rPr>
                <w:noProof/>
                <w:webHidden/>
              </w:rPr>
              <w:instrText xml:space="preserve"> PAGEREF _Toc36580782 \h </w:instrText>
            </w:r>
            <w:r>
              <w:rPr>
                <w:noProof/>
                <w:webHidden/>
              </w:rPr>
            </w:r>
            <w:r>
              <w:rPr>
                <w:noProof/>
                <w:webHidden/>
              </w:rPr>
              <w:fldChar w:fldCharType="separate"/>
            </w:r>
            <w:r>
              <w:rPr>
                <w:noProof/>
                <w:webHidden/>
              </w:rPr>
              <w:t>5</w:t>
            </w:r>
            <w:r>
              <w:rPr>
                <w:noProof/>
                <w:webHidden/>
              </w:rPr>
              <w:fldChar w:fldCharType="end"/>
            </w:r>
          </w:hyperlink>
        </w:p>
        <w:p w14:paraId="6A6A2B58" w14:textId="77777777" w:rsidR="000F3405" w:rsidRDefault="00853523">
          <w:pPr>
            <w:pStyle w:val="TOC2"/>
            <w:tabs>
              <w:tab w:val="right" w:leader="dot" w:pos="9016"/>
            </w:tabs>
            <w:rPr>
              <w:rFonts w:eastAsiaTheme="minorEastAsia"/>
              <w:noProof/>
              <w:lang w:eastAsia="en-GB"/>
            </w:rPr>
          </w:pPr>
          <w:hyperlink w:anchor="_Toc36580783" w:history="1">
            <w:r w:rsidRPr="001513FB">
              <w:rPr>
                <w:rStyle w:val="Hyperlink"/>
                <w:noProof/>
                <w:shd w:val="clear" w:color="auto" w:fill="FFFFFF"/>
              </w:rPr>
              <w:t>What can be done?</w:t>
            </w:r>
            <w:r>
              <w:rPr>
                <w:noProof/>
                <w:webHidden/>
              </w:rPr>
              <w:tab/>
            </w:r>
            <w:r>
              <w:rPr>
                <w:noProof/>
                <w:webHidden/>
              </w:rPr>
              <w:fldChar w:fldCharType="begin"/>
            </w:r>
            <w:r>
              <w:rPr>
                <w:noProof/>
                <w:webHidden/>
              </w:rPr>
              <w:instrText xml:space="preserve"> PAGEREF _Toc36580783 \h </w:instrText>
            </w:r>
            <w:r>
              <w:rPr>
                <w:noProof/>
                <w:webHidden/>
              </w:rPr>
            </w:r>
            <w:r>
              <w:rPr>
                <w:noProof/>
                <w:webHidden/>
              </w:rPr>
              <w:fldChar w:fldCharType="separate"/>
            </w:r>
            <w:r>
              <w:rPr>
                <w:noProof/>
                <w:webHidden/>
              </w:rPr>
              <w:t>5</w:t>
            </w:r>
            <w:r>
              <w:rPr>
                <w:noProof/>
                <w:webHidden/>
              </w:rPr>
              <w:fldChar w:fldCharType="end"/>
            </w:r>
          </w:hyperlink>
        </w:p>
        <w:p w14:paraId="060DB33A" w14:textId="77777777" w:rsidR="000F3405" w:rsidRDefault="00853523">
          <w:pPr>
            <w:pStyle w:val="TOC1"/>
            <w:rPr>
              <w:rFonts w:eastAsiaTheme="minorEastAsia" w:cstheme="minorBidi"/>
              <w:lang w:eastAsia="en-GB"/>
            </w:rPr>
          </w:pPr>
          <w:hyperlink w:anchor="_Toc36580784" w:history="1">
            <w:r w:rsidRPr="001513FB">
              <w:rPr>
                <w:rStyle w:val="Hyperlink"/>
              </w:rPr>
              <w:t>Conclusion</w:t>
            </w:r>
            <w:r>
              <w:rPr>
                <w:webHidden/>
              </w:rPr>
              <w:tab/>
            </w:r>
            <w:r>
              <w:rPr>
                <w:webHidden/>
              </w:rPr>
              <w:fldChar w:fldCharType="begin"/>
            </w:r>
            <w:r>
              <w:rPr>
                <w:webHidden/>
              </w:rPr>
              <w:instrText xml:space="preserve"> PAGEREF _Toc36580784 \h </w:instrText>
            </w:r>
            <w:r>
              <w:rPr>
                <w:webHidden/>
              </w:rPr>
            </w:r>
            <w:r>
              <w:rPr>
                <w:webHidden/>
              </w:rPr>
              <w:fldChar w:fldCharType="separate"/>
            </w:r>
            <w:r>
              <w:rPr>
                <w:webHidden/>
              </w:rPr>
              <w:t>6</w:t>
            </w:r>
            <w:r>
              <w:rPr>
                <w:webHidden/>
              </w:rPr>
              <w:fldChar w:fldCharType="end"/>
            </w:r>
          </w:hyperlink>
        </w:p>
        <w:p w14:paraId="56A16CE5" w14:textId="77777777" w:rsidR="000F3405" w:rsidRDefault="00853523">
          <w:pPr>
            <w:pStyle w:val="TOC1"/>
            <w:rPr>
              <w:rFonts w:eastAsiaTheme="minorEastAsia" w:cstheme="minorBidi"/>
              <w:lang w:eastAsia="en-GB"/>
            </w:rPr>
          </w:pPr>
          <w:hyperlink w:anchor="_Toc36580785" w:history="1">
            <w:r w:rsidRPr="001513FB">
              <w:rPr>
                <w:rStyle w:val="Hyperlink"/>
              </w:rPr>
              <w:t>Reference</w:t>
            </w:r>
            <w:r>
              <w:rPr>
                <w:webHidden/>
              </w:rPr>
              <w:tab/>
            </w:r>
            <w:r>
              <w:rPr>
                <w:webHidden/>
              </w:rPr>
              <w:fldChar w:fldCharType="begin"/>
            </w:r>
            <w:r>
              <w:rPr>
                <w:webHidden/>
              </w:rPr>
              <w:instrText xml:space="preserve"> PAGEREF _Toc36580785 \h </w:instrText>
            </w:r>
            <w:r>
              <w:rPr>
                <w:webHidden/>
              </w:rPr>
            </w:r>
            <w:r>
              <w:rPr>
                <w:webHidden/>
              </w:rPr>
              <w:fldChar w:fldCharType="separate"/>
            </w:r>
            <w:r>
              <w:rPr>
                <w:webHidden/>
              </w:rPr>
              <w:t>6</w:t>
            </w:r>
            <w:r>
              <w:rPr>
                <w:webHidden/>
              </w:rPr>
              <w:fldChar w:fldCharType="end"/>
            </w:r>
          </w:hyperlink>
        </w:p>
        <w:p w14:paraId="09DB6935" w14:textId="77777777" w:rsidR="004A38A4" w:rsidRDefault="00853523" w:rsidP="00563D6B">
          <w:pPr>
            <w:jc w:val="both"/>
          </w:pPr>
          <w:r>
            <w:rPr>
              <w:b/>
              <w:bCs/>
              <w:noProof/>
            </w:rPr>
            <w:fldChar w:fldCharType="end"/>
          </w:r>
        </w:p>
      </w:sdtContent>
    </w:sdt>
    <w:p w14:paraId="415FCBD4" w14:textId="77777777" w:rsidR="00C22560" w:rsidRDefault="00C22560"/>
    <w:p w14:paraId="131B58FD" w14:textId="77777777" w:rsidR="00B362FC" w:rsidRDefault="00853523" w:rsidP="00BA3114">
      <w:pPr>
        <w:tabs>
          <w:tab w:val="left" w:pos="7125"/>
        </w:tabs>
      </w:pPr>
      <w:r>
        <w:tab/>
      </w:r>
    </w:p>
    <w:p w14:paraId="1B3194A4" w14:textId="77777777" w:rsidR="000C239C" w:rsidRDefault="000C239C" w:rsidP="000C239C">
      <w:pPr>
        <w:pStyle w:val="Heading1"/>
      </w:pPr>
    </w:p>
    <w:p w14:paraId="582009EE" w14:textId="77777777" w:rsidR="000C239C" w:rsidRDefault="000C239C" w:rsidP="000C239C">
      <w:pPr>
        <w:pStyle w:val="Heading1"/>
      </w:pPr>
    </w:p>
    <w:p w14:paraId="6029CBB2" w14:textId="77777777" w:rsidR="000C239C" w:rsidRDefault="000C239C" w:rsidP="000C239C">
      <w:pPr>
        <w:pStyle w:val="Heading1"/>
      </w:pPr>
    </w:p>
    <w:p w14:paraId="3E785C82" w14:textId="77777777" w:rsidR="000C239C" w:rsidRDefault="000C239C" w:rsidP="000C239C">
      <w:pPr>
        <w:pStyle w:val="Heading1"/>
      </w:pPr>
    </w:p>
    <w:p w14:paraId="2A81AFD5" w14:textId="77777777" w:rsidR="000C239C" w:rsidRDefault="000C239C" w:rsidP="000C239C">
      <w:pPr>
        <w:pStyle w:val="Heading1"/>
      </w:pPr>
    </w:p>
    <w:p w14:paraId="4C435898" w14:textId="77777777" w:rsidR="000C239C" w:rsidRDefault="000C239C" w:rsidP="000C239C">
      <w:pPr>
        <w:pStyle w:val="Heading1"/>
      </w:pPr>
    </w:p>
    <w:p w14:paraId="4EAA8D5E" w14:textId="77777777" w:rsidR="000C239C" w:rsidRDefault="000C239C" w:rsidP="000C239C">
      <w:pPr>
        <w:pStyle w:val="Heading1"/>
      </w:pPr>
    </w:p>
    <w:p w14:paraId="7FFE3A4B" w14:textId="77777777" w:rsidR="000C239C" w:rsidRDefault="000C239C" w:rsidP="000C239C">
      <w:pPr>
        <w:pStyle w:val="Heading1"/>
      </w:pPr>
    </w:p>
    <w:p w14:paraId="570F45B5" w14:textId="77777777" w:rsidR="000C239C" w:rsidRDefault="000C239C" w:rsidP="000C239C">
      <w:pPr>
        <w:pStyle w:val="Heading1"/>
      </w:pPr>
    </w:p>
    <w:p w14:paraId="7FF21155" w14:textId="77777777" w:rsidR="000C239C" w:rsidRDefault="000C239C" w:rsidP="000C239C">
      <w:pPr>
        <w:pStyle w:val="Heading1"/>
      </w:pPr>
    </w:p>
    <w:p w14:paraId="048FEF41" w14:textId="77777777" w:rsidR="004A38A4" w:rsidRDefault="004A38A4" w:rsidP="000C239C">
      <w:pPr>
        <w:pStyle w:val="Heading1"/>
      </w:pPr>
    </w:p>
    <w:p w14:paraId="20DA5061" w14:textId="77777777" w:rsidR="004A38A4" w:rsidRDefault="004A38A4" w:rsidP="004A38A4"/>
    <w:p w14:paraId="724A62D1" w14:textId="77777777" w:rsidR="004A38A4" w:rsidRDefault="004A38A4" w:rsidP="004A38A4"/>
    <w:p w14:paraId="2ABDD401" w14:textId="77777777" w:rsidR="004A38A4" w:rsidRDefault="004A38A4" w:rsidP="000C239C">
      <w:pPr>
        <w:pStyle w:val="Heading1"/>
      </w:pPr>
    </w:p>
    <w:p w14:paraId="4F7AE961" w14:textId="77777777" w:rsidR="004A38A4" w:rsidRPr="004A38A4" w:rsidRDefault="004A38A4" w:rsidP="004A38A4"/>
    <w:p w14:paraId="3957FEDD" w14:textId="77777777" w:rsidR="00B362FC" w:rsidRDefault="00853523" w:rsidP="000C239C">
      <w:pPr>
        <w:pStyle w:val="Heading1"/>
      </w:pPr>
      <w:bookmarkStart w:id="2" w:name="_Toc36580779"/>
      <w:r>
        <w:t>Introduction</w:t>
      </w:r>
      <w:bookmarkEnd w:id="2"/>
    </w:p>
    <w:p w14:paraId="7FD928D7" w14:textId="77777777" w:rsidR="001C6161" w:rsidRDefault="00853523" w:rsidP="00F54AB4">
      <w:pPr>
        <w:jc w:val="both"/>
      </w:pPr>
      <w:r>
        <w:t xml:space="preserve">This assignment </w:t>
      </w:r>
      <w:r w:rsidR="00CD13C0">
        <w:t xml:space="preserve">will analyse the </w:t>
      </w:r>
      <w:r w:rsidR="00CA3B43">
        <w:t xml:space="preserve">history of </w:t>
      </w:r>
      <w:r w:rsidR="00915029">
        <w:t>childhood concept</w:t>
      </w:r>
      <w:r w:rsidR="00F85462">
        <w:t xml:space="preserve"> including the </w:t>
      </w:r>
      <w:r w:rsidR="002D00CA">
        <w:t xml:space="preserve">social construction of the family. </w:t>
      </w:r>
      <w:r w:rsidR="00115F44">
        <w:t>This assignment will begin</w:t>
      </w:r>
      <w:r w:rsidR="00E851B0">
        <w:t xml:space="preserve"> firstly by</w:t>
      </w:r>
      <w:r w:rsidR="00115F44">
        <w:t xml:space="preserve"> </w:t>
      </w:r>
      <w:r w:rsidR="00FF7591">
        <w:t xml:space="preserve">describing the concept of </w:t>
      </w:r>
      <w:r w:rsidR="00150531">
        <w:t xml:space="preserve">childhood </w:t>
      </w:r>
      <w:r w:rsidR="00F2082E">
        <w:t>with different views</w:t>
      </w:r>
      <w:r w:rsidR="000712F1">
        <w:t xml:space="preserve">, arguments </w:t>
      </w:r>
      <w:r w:rsidR="00F2082E">
        <w:t>and definitions f</w:t>
      </w:r>
      <w:r w:rsidR="00FB1806">
        <w:t xml:space="preserve">rom various historians </w:t>
      </w:r>
      <w:r w:rsidR="000712F1">
        <w:t xml:space="preserve">and authors </w:t>
      </w:r>
      <w:r w:rsidR="001E0102">
        <w:t>throughout</w:t>
      </w:r>
      <w:r w:rsidR="00440F4F">
        <w:t xml:space="preserve"> time</w:t>
      </w:r>
      <w:r w:rsidR="001E0102">
        <w:t>.</w:t>
      </w:r>
      <w:r w:rsidR="00944388">
        <w:t xml:space="preserve"> The </w:t>
      </w:r>
      <w:r w:rsidR="004D40C0">
        <w:t xml:space="preserve">next </w:t>
      </w:r>
      <w:r w:rsidR="008C64EF">
        <w:t>section</w:t>
      </w:r>
      <w:r w:rsidR="00177AC2">
        <w:t xml:space="preserve"> will give different</w:t>
      </w:r>
      <w:r w:rsidR="00BB5461" w:rsidRPr="00BB5461">
        <w:t xml:space="preserve"> </w:t>
      </w:r>
      <w:r w:rsidR="00BB5461">
        <w:t>development stages</w:t>
      </w:r>
      <w:r w:rsidR="00564114">
        <w:t xml:space="preserve"> </w:t>
      </w:r>
      <w:r w:rsidR="00177AC2">
        <w:t>of</w:t>
      </w:r>
      <w:r w:rsidR="00C402F0">
        <w:t xml:space="preserve"> acts,</w:t>
      </w:r>
      <w:r w:rsidR="00177AC2">
        <w:t xml:space="preserve"> </w:t>
      </w:r>
      <w:r w:rsidR="00E85635">
        <w:t xml:space="preserve">policies and </w:t>
      </w:r>
      <w:r w:rsidR="00177AC2">
        <w:t>law</w:t>
      </w:r>
      <w:r w:rsidR="00C402F0">
        <w:t>s</w:t>
      </w:r>
      <w:r w:rsidR="00177AC2">
        <w:t xml:space="preserve"> i</w:t>
      </w:r>
      <w:r w:rsidR="00016FA9">
        <w:t>ntroduced</w:t>
      </w:r>
      <w:r w:rsidR="00177AC2">
        <w:t xml:space="preserve"> for the</w:t>
      </w:r>
      <w:r w:rsidR="00052AFC">
        <w:t xml:space="preserve"> </w:t>
      </w:r>
      <w:r w:rsidR="00E43B38">
        <w:t>education</w:t>
      </w:r>
      <w:r w:rsidR="00177AC2">
        <w:t xml:space="preserve"> </w:t>
      </w:r>
      <w:r w:rsidR="00572F12">
        <w:t>and working conditions</w:t>
      </w:r>
      <w:r w:rsidR="004D4D4D">
        <w:t xml:space="preserve"> </w:t>
      </w:r>
      <w:r w:rsidR="00177AC2">
        <w:t>of a child</w:t>
      </w:r>
      <w:r w:rsidR="00D51D1D">
        <w:t xml:space="preserve"> </w:t>
      </w:r>
      <w:r w:rsidR="00095312">
        <w:t xml:space="preserve">from </w:t>
      </w:r>
      <w:r w:rsidR="00245DE5">
        <w:t>cent</w:t>
      </w:r>
      <w:r w:rsidR="00E16326">
        <w:t xml:space="preserve">uries ago to present times </w:t>
      </w:r>
      <w:r w:rsidR="00D51D1D">
        <w:t xml:space="preserve">with the </w:t>
      </w:r>
      <w:r w:rsidR="00944388">
        <w:t xml:space="preserve">latter </w:t>
      </w:r>
      <w:r w:rsidR="00CA4188">
        <w:t>giving</w:t>
      </w:r>
      <w:r w:rsidR="00B45E47">
        <w:t xml:space="preserve"> a </w:t>
      </w:r>
      <w:r w:rsidR="00FA4114">
        <w:t>closer</w:t>
      </w:r>
      <w:r w:rsidR="00B45E47">
        <w:t xml:space="preserve"> to date</w:t>
      </w:r>
      <w:r w:rsidR="00AA2388">
        <w:t xml:space="preserve"> information on the</w:t>
      </w:r>
      <w:r w:rsidR="00D51D1D">
        <w:t xml:space="preserve"> </w:t>
      </w:r>
      <w:r w:rsidR="001B6CE8">
        <w:t>legalisation</w:t>
      </w:r>
      <w:r w:rsidR="00AA2388">
        <w:t xml:space="preserve"> of </w:t>
      </w:r>
      <w:r w:rsidR="00BC3460">
        <w:t>the rights of a child</w:t>
      </w:r>
      <w:r w:rsidR="00E2090B">
        <w:t>.</w:t>
      </w:r>
      <w:r w:rsidR="00272814">
        <w:t xml:space="preserve"> </w:t>
      </w:r>
      <w:r>
        <w:t>Thereafter the following section will talk about the health inequalities and poverty families and young people have to experience. The inequalities of health experienced by family and young people can be unfair and unjust due to the living and working situ</w:t>
      </w:r>
      <w:r>
        <w:t xml:space="preserve">ations of families </w:t>
      </w:r>
      <w:r w:rsidR="00BB43AB">
        <w:t>in co</w:t>
      </w:r>
      <w:r w:rsidR="00C363E5">
        <w:t xml:space="preserve">mparison to </w:t>
      </w:r>
      <w:r w:rsidR="008F2144">
        <w:t xml:space="preserve">what is </w:t>
      </w:r>
      <w:r w:rsidR="00FA4114">
        <w:t>expected</w:t>
      </w:r>
      <w:r w:rsidR="008F2144">
        <w:t xml:space="preserve"> </w:t>
      </w:r>
      <w:r w:rsidR="00DF5578">
        <w:t>of</w:t>
      </w:r>
      <w:r w:rsidR="008F2144">
        <w:t xml:space="preserve"> society</w:t>
      </w:r>
      <w:r w:rsidR="005A19BB">
        <w:t>.</w:t>
      </w:r>
      <w:r>
        <w:t xml:space="preserve"> The reader will discover some example</w:t>
      </w:r>
      <w:r w:rsidR="00B660F5">
        <w:t>s of inequalities families have to deal with</w:t>
      </w:r>
      <w:r>
        <w:t xml:space="preserve"> and subsequently the next section will give what can be done to help families arise from impoverished conditi</w:t>
      </w:r>
      <w:r>
        <w:t xml:space="preserve">ons to better their working and general wellbeing. This section will also talk about how the impact of the minimum acceptable standard of living </w:t>
      </w:r>
      <w:r w:rsidR="00871D8B">
        <w:t xml:space="preserve">income </w:t>
      </w:r>
      <w:r>
        <w:t>can affect families to get by financially. After which a conclusion of the findings will be given at the</w:t>
      </w:r>
      <w:r>
        <w:t xml:space="preserve"> end.</w:t>
      </w:r>
    </w:p>
    <w:p w14:paraId="4900C806" w14:textId="77777777" w:rsidR="00D678E4" w:rsidRDefault="00D678E4" w:rsidP="00F54AB4">
      <w:pPr>
        <w:jc w:val="both"/>
      </w:pPr>
    </w:p>
    <w:p w14:paraId="3E067B33" w14:textId="77777777" w:rsidR="00D678E4" w:rsidRDefault="00D678E4" w:rsidP="00F54AB4">
      <w:pPr>
        <w:jc w:val="both"/>
      </w:pPr>
    </w:p>
    <w:p w14:paraId="19B13862" w14:textId="77777777" w:rsidR="00D678E4" w:rsidRDefault="00D678E4" w:rsidP="00F54AB4">
      <w:pPr>
        <w:jc w:val="both"/>
      </w:pPr>
    </w:p>
    <w:p w14:paraId="3ECCCDCF" w14:textId="77777777" w:rsidR="00D678E4" w:rsidRDefault="00D678E4"/>
    <w:p w14:paraId="52005F9B" w14:textId="77777777" w:rsidR="00D678E4" w:rsidRDefault="00D678E4"/>
    <w:p w14:paraId="73609C3D" w14:textId="77777777" w:rsidR="00D678E4" w:rsidRDefault="00D678E4"/>
    <w:p w14:paraId="5C56D5AE" w14:textId="77777777" w:rsidR="00D678E4" w:rsidRDefault="00D678E4"/>
    <w:p w14:paraId="0A50686E" w14:textId="77777777" w:rsidR="00D678E4" w:rsidRDefault="00D678E4"/>
    <w:p w14:paraId="49C2ECDF" w14:textId="77777777" w:rsidR="00D678E4" w:rsidRDefault="00D678E4"/>
    <w:p w14:paraId="56060798" w14:textId="77777777" w:rsidR="00D678E4" w:rsidRDefault="00D678E4"/>
    <w:p w14:paraId="405E313A" w14:textId="77777777" w:rsidR="00D678E4" w:rsidRDefault="00D678E4"/>
    <w:p w14:paraId="78936432" w14:textId="77777777" w:rsidR="00D678E4" w:rsidRDefault="00D678E4"/>
    <w:p w14:paraId="4977C21B" w14:textId="77777777" w:rsidR="00D678E4" w:rsidRDefault="00D678E4"/>
    <w:p w14:paraId="125E6E09" w14:textId="77777777" w:rsidR="00D678E4" w:rsidRDefault="00D678E4"/>
    <w:p w14:paraId="4BB01C25" w14:textId="77777777" w:rsidR="00D678E4" w:rsidRDefault="00D678E4"/>
    <w:p w14:paraId="3E349F38" w14:textId="77777777" w:rsidR="00D678E4" w:rsidRDefault="00D678E4"/>
    <w:p w14:paraId="03CCF0C7" w14:textId="77777777" w:rsidR="00D678E4" w:rsidRDefault="00D678E4"/>
    <w:p w14:paraId="683DB611" w14:textId="77777777" w:rsidR="00CF7F89" w:rsidRDefault="00CF7F89"/>
    <w:p w14:paraId="227E97B9" w14:textId="77777777" w:rsidR="00CF7F89" w:rsidRDefault="00CF7F89" w:rsidP="000C239C">
      <w:pPr>
        <w:pStyle w:val="Heading2"/>
      </w:pPr>
    </w:p>
    <w:p w14:paraId="6D8F5D1C" w14:textId="77777777" w:rsidR="00D678E4" w:rsidRDefault="00853523" w:rsidP="000C239C">
      <w:pPr>
        <w:pStyle w:val="Heading2"/>
      </w:pPr>
      <w:bookmarkStart w:id="3" w:name="_Toc36580780"/>
      <w:r w:rsidRPr="0048292A">
        <w:t>Understanding the concept of childhood.</w:t>
      </w:r>
      <w:bookmarkEnd w:id="3"/>
    </w:p>
    <w:p w14:paraId="2FF3F143" w14:textId="77777777" w:rsidR="003A6CBC" w:rsidRDefault="00853523" w:rsidP="00F54AB4">
      <w:pPr>
        <w:jc w:val="both"/>
        <w:rPr>
          <w:rFonts w:cstheme="minorHAnsi"/>
          <w:color w:val="000000"/>
          <w:shd w:val="clear" w:color="auto" w:fill="FFFFFF"/>
        </w:rPr>
      </w:pPr>
      <w:r>
        <w:rPr>
          <w:rFonts w:eastAsiaTheme="minorEastAsia" w:cstheme="minorHAnsi"/>
          <w:color w:val="000000" w:themeColor="text1"/>
          <w:kern w:val="24"/>
        </w:rPr>
        <w:t>Some historians believe the notion of childhood did not develop until the mid-18</w:t>
      </w:r>
      <w:r w:rsidRPr="00060D55">
        <w:rPr>
          <w:rFonts w:eastAsiaTheme="minorEastAsia" w:cstheme="minorHAnsi"/>
          <w:color w:val="000000" w:themeColor="text1"/>
          <w:kern w:val="24"/>
          <w:vertAlign w:val="superscript"/>
        </w:rPr>
        <w:t>th</w:t>
      </w:r>
      <w:r>
        <w:rPr>
          <w:rFonts w:eastAsiaTheme="minorEastAsia" w:cstheme="minorHAnsi"/>
          <w:color w:val="000000" w:themeColor="text1"/>
          <w:kern w:val="24"/>
        </w:rPr>
        <w:t xml:space="preserve"> century (Pound, 2014, p144) and Aries (1982) explored the idea of childhood being under the social construct</w:t>
      </w:r>
      <w:r>
        <w:rPr>
          <w:rFonts w:eastAsiaTheme="minorEastAsia" w:cstheme="minorHAnsi"/>
          <w:color w:val="000000" w:themeColor="text1"/>
          <w:kern w:val="24"/>
        </w:rPr>
        <w:t>ion process suggesting that infants and babies were taken care of concerning their biological requirements. Aries floated the idea that once the distinction between child and adult was made like being able to look after oneself independently then you can t</w:t>
      </w:r>
      <w:r>
        <w:rPr>
          <w:rFonts w:eastAsiaTheme="minorEastAsia" w:cstheme="minorHAnsi"/>
          <w:color w:val="000000" w:themeColor="text1"/>
          <w:kern w:val="24"/>
        </w:rPr>
        <w:t xml:space="preserve">reat the person accordingly as an adult. </w:t>
      </w:r>
      <w:r w:rsidR="002B5186">
        <w:t xml:space="preserve">Historians </w:t>
      </w:r>
      <w:r w:rsidR="002B556C">
        <w:t>have always argu</w:t>
      </w:r>
      <w:r w:rsidR="006E60AE">
        <w:t xml:space="preserve">ed </w:t>
      </w:r>
      <w:r w:rsidR="002B556C">
        <w:t>with</w:t>
      </w:r>
      <w:r w:rsidR="00716231">
        <w:t xml:space="preserve"> questions about childhood and its meaning</w:t>
      </w:r>
      <w:r w:rsidR="004F793B">
        <w:t>.</w:t>
      </w:r>
      <w:r w:rsidR="0046470B">
        <w:t xml:space="preserve"> </w:t>
      </w:r>
      <w:r w:rsidR="00F15B5C">
        <w:t xml:space="preserve">When you ask someone </w:t>
      </w:r>
      <w:r w:rsidR="00E71C51">
        <w:t xml:space="preserve">the meaning of childhood you may receive </w:t>
      </w:r>
      <w:r w:rsidR="00CC5280">
        <w:t xml:space="preserve">a similar </w:t>
      </w:r>
      <w:r w:rsidR="00D73197">
        <w:t>or different</w:t>
      </w:r>
      <w:r w:rsidR="008A5925">
        <w:t xml:space="preserve"> response </w:t>
      </w:r>
      <w:r w:rsidR="009111B9">
        <w:t xml:space="preserve">and in </w:t>
      </w:r>
      <w:r w:rsidR="006E780E">
        <w:t>this case, whatever the ans</w:t>
      </w:r>
      <w:r w:rsidR="00CD35A7">
        <w:t>wer</w:t>
      </w:r>
      <w:r w:rsidR="006E780E">
        <w:t xml:space="preserve"> may be</w:t>
      </w:r>
      <w:r w:rsidR="004355C6">
        <w:t xml:space="preserve">, we all </w:t>
      </w:r>
      <w:r w:rsidR="007C4620">
        <w:t xml:space="preserve">must acknowledge the fact </w:t>
      </w:r>
      <w:r w:rsidR="006215ED">
        <w:t xml:space="preserve">that we all </w:t>
      </w:r>
      <w:r w:rsidR="0068741B">
        <w:t xml:space="preserve">experienced </w:t>
      </w:r>
      <w:r w:rsidR="00CD35A7">
        <w:t>childhood</w:t>
      </w:r>
      <w:r w:rsidR="00F61328">
        <w:t xml:space="preserve"> once in our lives</w:t>
      </w:r>
      <w:r w:rsidR="00CD35A7">
        <w:t xml:space="preserve"> </w:t>
      </w:r>
      <w:r w:rsidR="00426443" w:rsidRPr="00426443">
        <w:t>(</w:t>
      </w:r>
      <w:bookmarkStart w:id="4" w:name="_Hlk36125009"/>
      <w:r w:rsidR="00426443" w:rsidRPr="00426443">
        <w:t>Mouritsen 2002</w:t>
      </w:r>
      <w:bookmarkEnd w:id="4"/>
      <w:r w:rsidR="00426443" w:rsidRPr="00426443">
        <w:t>. P. 37-38</w:t>
      </w:r>
      <w:r w:rsidR="00426443">
        <w:t>).</w:t>
      </w:r>
      <w:r w:rsidR="001056FF">
        <w:t xml:space="preserve"> </w:t>
      </w:r>
      <w:r w:rsidR="00E21E49">
        <w:t xml:space="preserve">Rogers (2003) argues </w:t>
      </w:r>
      <w:r w:rsidR="001F1A70">
        <w:t>the understanding of what a child is</w:t>
      </w:r>
      <w:r w:rsidR="00EE10DB">
        <w:t>,</w:t>
      </w:r>
      <w:r w:rsidR="001F1A70">
        <w:t xml:space="preserve"> </w:t>
      </w:r>
      <w:r w:rsidR="00383A09">
        <w:t xml:space="preserve">and how it </w:t>
      </w:r>
      <w:r w:rsidR="001F1A70">
        <w:t>can be a hurdle</w:t>
      </w:r>
      <w:r w:rsidR="00164083">
        <w:t>. H</w:t>
      </w:r>
      <w:r w:rsidR="00673BAE">
        <w:t>e further goes</w:t>
      </w:r>
      <w:r w:rsidR="00933BE0">
        <w:t xml:space="preserve"> </w:t>
      </w:r>
      <w:r w:rsidR="00673BAE">
        <w:t xml:space="preserve">to </w:t>
      </w:r>
      <w:r w:rsidR="00351EFA">
        <w:t>e</w:t>
      </w:r>
      <w:r w:rsidR="00933BE0">
        <w:t>xplain</w:t>
      </w:r>
      <w:r w:rsidR="003E3B5C">
        <w:t xml:space="preserve"> in detail </w:t>
      </w:r>
      <w:r w:rsidR="00563C0D">
        <w:t xml:space="preserve">that for the most of us a child is </w:t>
      </w:r>
      <w:r w:rsidR="00416685">
        <w:t>simply</w:t>
      </w:r>
      <w:r w:rsidR="009208F3">
        <w:t xml:space="preserve"> a matter</w:t>
      </w:r>
      <w:r w:rsidR="00B63494">
        <w:t xml:space="preserve"> </w:t>
      </w:r>
      <w:r w:rsidR="00416685">
        <w:t xml:space="preserve">of </w:t>
      </w:r>
      <w:r w:rsidR="00D703D7">
        <w:t xml:space="preserve">physical </w:t>
      </w:r>
      <w:r w:rsidR="00416685">
        <w:t>dev</w:t>
      </w:r>
      <w:r w:rsidR="00B46073">
        <w:t>elopment</w:t>
      </w:r>
      <w:r w:rsidR="00D703D7">
        <w:t xml:space="preserve"> and size.</w:t>
      </w:r>
      <w:r w:rsidR="00E57EF9">
        <w:t xml:space="preserve"> T</w:t>
      </w:r>
      <w:r w:rsidR="002D05A7" w:rsidRPr="001D7240">
        <w:rPr>
          <w:rFonts w:cstheme="minorHAnsi"/>
          <w:color w:val="000000"/>
          <w:shd w:val="clear" w:color="auto" w:fill="FFFFFF"/>
        </w:rPr>
        <w:t xml:space="preserve">he </w:t>
      </w:r>
      <w:r w:rsidR="00C308E8" w:rsidRPr="001D7240">
        <w:rPr>
          <w:rFonts w:cstheme="minorHAnsi"/>
          <w:color w:val="000000"/>
          <w:shd w:val="clear" w:color="auto" w:fill="FFFFFF"/>
        </w:rPr>
        <w:t xml:space="preserve">definitions </w:t>
      </w:r>
      <w:r w:rsidR="00E0124B" w:rsidRPr="001D7240">
        <w:rPr>
          <w:rFonts w:cstheme="minorHAnsi"/>
          <w:color w:val="000000"/>
          <w:shd w:val="clear" w:color="auto" w:fill="FFFFFF"/>
        </w:rPr>
        <w:t xml:space="preserve">in dictionaries </w:t>
      </w:r>
      <w:r w:rsidR="00C308E8" w:rsidRPr="001D7240">
        <w:rPr>
          <w:rFonts w:cstheme="minorHAnsi"/>
          <w:color w:val="000000"/>
          <w:shd w:val="clear" w:color="auto" w:fill="FFFFFF"/>
        </w:rPr>
        <w:t>for childhood</w:t>
      </w:r>
      <w:r w:rsidR="00E57EF9">
        <w:rPr>
          <w:rFonts w:cstheme="minorHAnsi"/>
          <w:color w:val="000000"/>
          <w:shd w:val="clear" w:color="auto" w:fill="FFFFFF"/>
        </w:rPr>
        <w:t xml:space="preserve"> is</w:t>
      </w:r>
      <w:r w:rsidR="002D05A7" w:rsidRPr="001D7240">
        <w:rPr>
          <w:rFonts w:cstheme="minorHAnsi"/>
          <w:color w:val="000000"/>
          <w:shd w:val="clear" w:color="auto" w:fill="FFFFFF"/>
        </w:rPr>
        <w:t xml:space="preserve"> to </w:t>
      </w:r>
      <w:r w:rsidR="00853BEE" w:rsidRPr="001D7240">
        <w:rPr>
          <w:rFonts w:cstheme="minorHAnsi"/>
          <w:color w:val="000000"/>
          <w:shd w:val="clear" w:color="auto" w:fill="FFFFFF"/>
        </w:rPr>
        <w:t>be</w:t>
      </w:r>
      <w:r w:rsidR="0075716B">
        <w:rPr>
          <w:rFonts w:cstheme="minorHAnsi"/>
          <w:color w:val="000000"/>
          <w:shd w:val="clear" w:color="auto" w:fill="FFFFFF"/>
        </w:rPr>
        <w:t xml:space="preserve"> in</w:t>
      </w:r>
      <w:r w:rsidR="00124143">
        <w:rPr>
          <w:rFonts w:cstheme="minorHAnsi"/>
          <w:color w:val="000000"/>
          <w:shd w:val="clear" w:color="auto" w:fill="FFFFFF"/>
        </w:rPr>
        <w:t xml:space="preserve"> </w:t>
      </w:r>
      <w:r w:rsidR="005935C8" w:rsidRPr="001D7240">
        <w:rPr>
          <w:rFonts w:cstheme="minorHAnsi"/>
          <w:color w:val="000000"/>
          <w:shd w:val="clear" w:color="auto" w:fill="FFFFFF"/>
        </w:rPr>
        <w:t xml:space="preserve">the state </w:t>
      </w:r>
      <w:r w:rsidR="00876073" w:rsidRPr="001D7240">
        <w:rPr>
          <w:rFonts w:cstheme="minorHAnsi"/>
          <w:color w:val="000000"/>
          <w:shd w:val="clear" w:color="auto" w:fill="FFFFFF"/>
        </w:rPr>
        <w:t>or</w:t>
      </w:r>
      <w:r w:rsidR="00F36790" w:rsidRPr="001D7240">
        <w:rPr>
          <w:rFonts w:cstheme="minorHAnsi"/>
          <w:color w:val="000000"/>
          <w:shd w:val="clear" w:color="auto" w:fill="FFFFFF"/>
        </w:rPr>
        <w:t xml:space="preserve"> time</w:t>
      </w:r>
      <w:r w:rsidR="00876073" w:rsidRPr="001D7240">
        <w:rPr>
          <w:rFonts w:cstheme="minorHAnsi"/>
          <w:color w:val="000000"/>
          <w:shd w:val="clear" w:color="auto" w:fill="FFFFFF"/>
        </w:rPr>
        <w:t xml:space="preserve"> of being </w:t>
      </w:r>
      <w:r w:rsidR="00151B6B" w:rsidRPr="001D7240">
        <w:rPr>
          <w:rFonts w:cstheme="minorHAnsi"/>
          <w:color w:val="000000"/>
          <w:shd w:val="clear" w:color="auto" w:fill="FFFFFF"/>
        </w:rPr>
        <w:t>a child</w:t>
      </w:r>
      <w:r w:rsidR="00D61BF2" w:rsidRPr="001D7240">
        <w:rPr>
          <w:rFonts w:cstheme="minorHAnsi"/>
          <w:color w:val="000000"/>
          <w:shd w:val="clear" w:color="auto" w:fill="FFFFFF"/>
        </w:rPr>
        <w:t xml:space="preserve">; </w:t>
      </w:r>
      <w:r w:rsidR="00151B6B" w:rsidRPr="001D7240">
        <w:rPr>
          <w:rFonts w:cstheme="minorHAnsi"/>
          <w:color w:val="000000"/>
          <w:shd w:val="clear" w:color="auto" w:fill="FFFFFF"/>
        </w:rPr>
        <w:t>the early</w:t>
      </w:r>
      <w:r w:rsidR="00F36790" w:rsidRPr="001D7240">
        <w:rPr>
          <w:rFonts w:cstheme="minorHAnsi"/>
          <w:color w:val="000000"/>
          <w:shd w:val="clear" w:color="auto" w:fill="FFFFFF"/>
        </w:rPr>
        <w:t xml:space="preserve"> days</w:t>
      </w:r>
      <w:r w:rsidR="00F83504" w:rsidRPr="001D7240">
        <w:rPr>
          <w:rFonts w:cstheme="minorHAnsi"/>
          <w:color w:val="000000"/>
          <w:shd w:val="clear" w:color="auto" w:fill="FFFFFF"/>
        </w:rPr>
        <w:t xml:space="preserve"> for development</w:t>
      </w:r>
      <w:r w:rsidR="00E82616" w:rsidRPr="001D7240">
        <w:rPr>
          <w:rFonts w:cstheme="minorHAnsi"/>
          <w:color w:val="000000"/>
          <w:shd w:val="clear" w:color="auto" w:fill="FFFFFF"/>
        </w:rPr>
        <w:t xml:space="preserve"> before pubert</w:t>
      </w:r>
      <w:r w:rsidR="00881D1A" w:rsidRPr="001D7240">
        <w:rPr>
          <w:rFonts w:cstheme="minorHAnsi"/>
          <w:color w:val="000000"/>
          <w:shd w:val="clear" w:color="auto" w:fill="FFFFFF"/>
        </w:rPr>
        <w:t>y</w:t>
      </w:r>
      <w:r w:rsidR="008F0521" w:rsidRPr="001D7240">
        <w:rPr>
          <w:rFonts w:cstheme="minorHAnsi"/>
          <w:color w:val="000000"/>
          <w:shd w:val="clear" w:color="auto" w:fill="FFFFFF"/>
        </w:rPr>
        <w:t xml:space="preserve"> (</w:t>
      </w:r>
      <w:r w:rsidR="008F0521" w:rsidRPr="001D7240">
        <w:rPr>
          <w:rStyle w:val="Emphasis"/>
          <w:rFonts w:cstheme="minorHAnsi"/>
          <w:i w:val="0"/>
          <w:iCs w:val="0"/>
          <w:color w:val="303336"/>
          <w:spacing w:val="2"/>
          <w:bdr w:val="none" w:sz="0" w:space="0" w:color="auto" w:frame="1"/>
        </w:rPr>
        <w:t>Merriam-Webster</w:t>
      </w:r>
      <w:r w:rsidR="00B906E2" w:rsidRPr="001D7240">
        <w:rPr>
          <w:rStyle w:val="Emphasis"/>
          <w:rFonts w:cstheme="minorHAnsi"/>
          <w:i w:val="0"/>
          <w:iCs w:val="0"/>
          <w:color w:val="303336"/>
          <w:spacing w:val="2"/>
          <w:bdr w:val="none" w:sz="0" w:space="0" w:color="auto" w:frame="1"/>
        </w:rPr>
        <w:t>, 2020</w:t>
      </w:r>
      <w:r w:rsidR="008F0521" w:rsidRPr="001D7240">
        <w:rPr>
          <w:rStyle w:val="Emphasis"/>
          <w:rFonts w:cstheme="minorHAnsi"/>
          <w:i w:val="0"/>
          <w:iCs w:val="0"/>
          <w:color w:val="303336"/>
          <w:spacing w:val="2"/>
          <w:bdr w:val="none" w:sz="0" w:space="0" w:color="auto" w:frame="1"/>
        </w:rPr>
        <w:t>)</w:t>
      </w:r>
      <w:r w:rsidR="00DB0E50" w:rsidRPr="001D7240">
        <w:rPr>
          <w:rStyle w:val="Emphasis"/>
          <w:rFonts w:cstheme="minorHAnsi"/>
          <w:i w:val="0"/>
          <w:iCs w:val="0"/>
          <w:color w:val="303336"/>
          <w:spacing w:val="2"/>
          <w:bdr w:val="none" w:sz="0" w:space="0" w:color="auto" w:frame="1"/>
        </w:rPr>
        <w:t>.</w:t>
      </w:r>
      <w:r w:rsidR="008E3E6D" w:rsidRPr="001D7240">
        <w:rPr>
          <w:rStyle w:val="Emphasis"/>
          <w:rFonts w:cstheme="minorHAnsi"/>
          <w:i w:val="0"/>
          <w:iCs w:val="0"/>
          <w:color w:val="303336"/>
          <w:spacing w:val="2"/>
          <w:bdr w:val="none" w:sz="0" w:space="0" w:color="auto" w:frame="1"/>
        </w:rPr>
        <w:t xml:space="preserve"> </w:t>
      </w:r>
      <w:r w:rsidR="00C774C8" w:rsidRPr="001D7240">
        <w:rPr>
          <w:rFonts w:eastAsiaTheme="minorEastAsia" w:cstheme="minorHAnsi"/>
          <w:color w:val="000000" w:themeColor="text1"/>
          <w:kern w:val="24"/>
        </w:rPr>
        <w:t>McDowall Clark</w:t>
      </w:r>
      <w:r w:rsidR="00C774C8">
        <w:rPr>
          <w:rFonts w:eastAsiaTheme="minorEastAsia" w:cstheme="minorHAnsi"/>
          <w:color w:val="000000" w:themeColor="text1"/>
          <w:kern w:val="24"/>
        </w:rPr>
        <w:t xml:space="preserve"> (</w:t>
      </w:r>
      <w:r w:rsidR="00C774C8" w:rsidRPr="001D7240">
        <w:rPr>
          <w:rFonts w:eastAsiaTheme="minorEastAsia" w:cstheme="minorHAnsi"/>
          <w:color w:val="000000" w:themeColor="text1"/>
          <w:kern w:val="24"/>
        </w:rPr>
        <w:t>2013</w:t>
      </w:r>
      <w:r w:rsidR="00C774C8">
        <w:rPr>
          <w:rFonts w:eastAsiaTheme="minorEastAsia" w:cstheme="minorHAnsi"/>
          <w:color w:val="000000" w:themeColor="text1"/>
          <w:kern w:val="24"/>
        </w:rPr>
        <w:t>)</w:t>
      </w:r>
      <w:r w:rsidR="00351BEB">
        <w:rPr>
          <w:rFonts w:eastAsiaTheme="minorEastAsia" w:cstheme="minorHAnsi"/>
          <w:color w:val="000000" w:themeColor="text1"/>
          <w:kern w:val="24"/>
        </w:rPr>
        <w:t xml:space="preserve"> argues that </w:t>
      </w:r>
      <w:r w:rsidR="00351BEB">
        <w:rPr>
          <w:rStyle w:val="Emphasis"/>
          <w:rFonts w:cstheme="minorHAnsi"/>
          <w:i w:val="0"/>
          <w:iCs w:val="0"/>
          <w:color w:val="303336"/>
          <w:spacing w:val="2"/>
          <w:bdr w:val="none" w:sz="0" w:space="0" w:color="auto" w:frame="1"/>
        </w:rPr>
        <w:t>th</w:t>
      </w:r>
      <w:r w:rsidR="008E3E6D" w:rsidRPr="001D7240">
        <w:rPr>
          <w:rStyle w:val="Emphasis"/>
          <w:rFonts w:cstheme="minorHAnsi"/>
          <w:i w:val="0"/>
          <w:iCs w:val="0"/>
          <w:color w:val="303336"/>
          <w:spacing w:val="2"/>
          <w:bdr w:val="none" w:sz="0" w:space="0" w:color="auto" w:frame="1"/>
        </w:rPr>
        <w:t xml:space="preserve">ere </w:t>
      </w:r>
      <w:r w:rsidR="005C6D03" w:rsidRPr="001D7240">
        <w:rPr>
          <w:rStyle w:val="Emphasis"/>
          <w:rFonts w:cstheme="minorHAnsi"/>
          <w:i w:val="0"/>
          <w:iCs w:val="0"/>
          <w:color w:val="303336"/>
          <w:spacing w:val="2"/>
          <w:bdr w:val="none" w:sz="0" w:space="0" w:color="auto" w:frame="1"/>
        </w:rPr>
        <w:t xml:space="preserve">are differing </w:t>
      </w:r>
      <w:r w:rsidR="00495FCC" w:rsidRPr="001D7240">
        <w:rPr>
          <w:rStyle w:val="Emphasis"/>
          <w:rFonts w:cstheme="minorHAnsi"/>
          <w:i w:val="0"/>
          <w:iCs w:val="0"/>
          <w:color w:val="303336"/>
          <w:spacing w:val="2"/>
          <w:bdr w:val="none" w:sz="0" w:space="0" w:color="auto" w:frame="1"/>
        </w:rPr>
        <w:t>opini</w:t>
      </w:r>
      <w:r w:rsidR="00D445A4" w:rsidRPr="001D7240">
        <w:rPr>
          <w:rStyle w:val="Emphasis"/>
          <w:rFonts w:cstheme="minorHAnsi"/>
          <w:i w:val="0"/>
          <w:iCs w:val="0"/>
          <w:color w:val="303336"/>
          <w:spacing w:val="2"/>
          <w:bdr w:val="none" w:sz="0" w:space="0" w:color="auto" w:frame="1"/>
        </w:rPr>
        <w:t xml:space="preserve">ons </w:t>
      </w:r>
      <w:r w:rsidR="00460D3B" w:rsidRPr="001D7240">
        <w:rPr>
          <w:rStyle w:val="Emphasis"/>
          <w:rFonts w:cstheme="minorHAnsi"/>
          <w:i w:val="0"/>
          <w:iCs w:val="0"/>
          <w:color w:val="303336"/>
          <w:spacing w:val="2"/>
          <w:bdr w:val="none" w:sz="0" w:space="0" w:color="auto" w:frame="1"/>
        </w:rPr>
        <w:t>to childhood</w:t>
      </w:r>
      <w:r w:rsidR="009D6A7B" w:rsidRPr="001D7240">
        <w:rPr>
          <w:rStyle w:val="Emphasis"/>
          <w:rFonts w:cstheme="minorHAnsi"/>
          <w:i w:val="0"/>
          <w:iCs w:val="0"/>
          <w:color w:val="303336"/>
          <w:spacing w:val="2"/>
          <w:bdr w:val="none" w:sz="0" w:space="0" w:color="auto" w:frame="1"/>
        </w:rPr>
        <w:t xml:space="preserve"> such as</w:t>
      </w:r>
      <w:r w:rsidR="003C30D2" w:rsidRPr="001D7240">
        <w:rPr>
          <w:rStyle w:val="Emphasis"/>
          <w:rFonts w:cstheme="minorHAnsi"/>
          <w:i w:val="0"/>
          <w:iCs w:val="0"/>
          <w:color w:val="303336"/>
          <w:spacing w:val="2"/>
          <w:bdr w:val="none" w:sz="0" w:space="0" w:color="auto" w:frame="1"/>
        </w:rPr>
        <w:t xml:space="preserve"> </w:t>
      </w:r>
      <w:r w:rsidR="00CA75EB" w:rsidRPr="001D7240">
        <w:rPr>
          <w:rStyle w:val="Emphasis"/>
          <w:rFonts w:cstheme="minorHAnsi"/>
          <w:i w:val="0"/>
          <w:iCs w:val="0"/>
          <w:color w:val="303336"/>
          <w:spacing w:val="2"/>
          <w:bdr w:val="none" w:sz="0" w:space="0" w:color="auto" w:frame="1"/>
        </w:rPr>
        <w:t>the time it</w:t>
      </w:r>
      <w:r w:rsidR="0081328E" w:rsidRPr="001D7240">
        <w:rPr>
          <w:rStyle w:val="Emphasis"/>
          <w:rFonts w:cstheme="minorHAnsi"/>
          <w:i w:val="0"/>
          <w:iCs w:val="0"/>
          <w:color w:val="303336"/>
          <w:spacing w:val="2"/>
          <w:bdr w:val="none" w:sz="0" w:space="0" w:color="auto" w:frame="1"/>
        </w:rPr>
        <w:t xml:space="preserve"> takes</w:t>
      </w:r>
      <w:r w:rsidR="00CA75EB" w:rsidRPr="001D7240">
        <w:rPr>
          <w:rStyle w:val="Emphasis"/>
          <w:rFonts w:cstheme="minorHAnsi"/>
          <w:i w:val="0"/>
          <w:iCs w:val="0"/>
          <w:color w:val="303336"/>
          <w:spacing w:val="2"/>
          <w:bdr w:val="none" w:sz="0" w:space="0" w:color="auto" w:frame="1"/>
        </w:rPr>
        <w:t xml:space="preserve"> for a child to</w:t>
      </w:r>
      <w:r w:rsidR="0081328E" w:rsidRPr="001D7240">
        <w:rPr>
          <w:rStyle w:val="Emphasis"/>
          <w:rFonts w:cstheme="minorHAnsi"/>
          <w:i w:val="0"/>
          <w:iCs w:val="0"/>
          <w:color w:val="303336"/>
          <w:spacing w:val="2"/>
          <w:bdr w:val="none" w:sz="0" w:space="0" w:color="auto" w:frame="1"/>
        </w:rPr>
        <w:t xml:space="preserve"> be grown up</w:t>
      </w:r>
      <w:r w:rsidR="00202609" w:rsidRPr="001D7240">
        <w:rPr>
          <w:rStyle w:val="Emphasis"/>
          <w:rFonts w:cstheme="minorHAnsi"/>
          <w:i w:val="0"/>
          <w:iCs w:val="0"/>
          <w:color w:val="303336"/>
          <w:spacing w:val="2"/>
          <w:bdr w:val="none" w:sz="0" w:space="0" w:color="auto" w:frame="1"/>
        </w:rPr>
        <w:t>, at what age they are grown up</w:t>
      </w:r>
      <w:r w:rsidR="002D607E" w:rsidRPr="001D7240">
        <w:rPr>
          <w:rStyle w:val="Emphasis"/>
          <w:rFonts w:cstheme="minorHAnsi"/>
          <w:i w:val="0"/>
          <w:iCs w:val="0"/>
          <w:color w:val="303336"/>
          <w:spacing w:val="2"/>
          <w:bdr w:val="none" w:sz="0" w:space="0" w:color="auto" w:frame="1"/>
        </w:rPr>
        <w:t xml:space="preserve"> and when they can look </w:t>
      </w:r>
      <w:r w:rsidR="000D6A7B" w:rsidRPr="001D7240">
        <w:rPr>
          <w:rStyle w:val="Emphasis"/>
          <w:rFonts w:cstheme="minorHAnsi"/>
          <w:i w:val="0"/>
          <w:iCs w:val="0"/>
          <w:color w:val="303336"/>
          <w:spacing w:val="2"/>
          <w:bdr w:val="none" w:sz="0" w:space="0" w:color="auto" w:frame="1"/>
        </w:rPr>
        <w:t>after themselves without the help and guidance of adults</w:t>
      </w:r>
      <w:r w:rsidR="001B73B4" w:rsidRPr="001D7240">
        <w:rPr>
          <w:rStyle w:val="Emphasis"/>
          <w:rFonts w:cstheme="minorHAnsi"/>
          <w:i w:val="0"/>
          <w:iCs w:val="0"/>
          <w:color w:val="303336"/>
          <w:spacing w:val="2"/>
          <w:bdr w:val="none" w:sz="0" w:space="0" w:color="auto" w:frame="1"/>
        </w:rPr>
        <w:t>.</w:t>
      </w:r>
      <w:r w:rsidR="00FB2094">
        <w:rPr>
          <w:rStyle w:val="Emphasis"/>
          <w:rFonts w:cstheme="minorHAnsi"/>
          <w:i w:val="0"/>
          <w:iCs w:val="0"/>
          <w:color w:val="303336"/>
          <w:spacing w:val="2"/>
          <w:bdr w:val="none" w:sz="0" w:space="0" w:color="auto" w:frame="1"/>
        </w:rPr>
        <w:t xml:space="preserve"> </w:t>
      </w:r>
      <w:r w:rsidR="00FB2094" w:rsidRPr="001D7240">
        <w:rPr>
          <w:rFonts w:eastAsiaTheme="minorEastAsia" w:cstheme="minorHAnsi"/>
          <w:color w:val="000000" w:themeColor="text1"/>
          <w:kern w:val="24"/>
        </w:rPr>
        <w:t>McDowall Clark</w:t>
      </w:r>
      <w:r w:rsidR="00FB2094">
        <w:rPr>
          <w:rFonts w:eastAsiaTheme="minorEastAsia" w:cstheme="minorHAnsi"/>
          <w:color w:val="000000" w:themeColor="text1"/>
          <w:kern w:val="24"/>
        </w:rPr>
        <w:t xml:space="preserve"> (</w:t>
      </w:r>
      <w:r w:rsidR="00FB2094" w:rsidRPr="001D7240">
        <w:rPr>
          <w:rFonts w:eastAsiaTheme="minorEastAsia" w:cstheme="minorHAnsi"/>
          <w:color w:val="000000" w:themeColor="text1"/>
          <w:kern w:val="24"/>
        </w:rPr>
        <w:t>2013</w:t>
      </w:r>
      <w:r w:rsidR="00FB2094">
        <w:rPr>
          <w:rFonts w:eastAsiaTheme="minorEastAsia" w:cstheme="minorHAnsi"/>
          <w:color w:val="000000" w:themeColor="text1"/>
          <w:kern w:val="24"/>
        </w:rPr>
        <w:t>)</w:t>
      </w:r>
      <w:r w:rsidR="00583401">
        <w:rPr>
          <w:rFonts w:eastAsiaTheme="minorEastAsia" w:cstheme="minorHAnsi"/>
          <w:color w:val="000000" w:themeColor="text1"/>
          <w:kern w:val="24"/>
        </w:rPr>
        <w:t xml:space="preserve"> </w:t>
      </w:r>
      <w:r w:rsidR="0085168D">
        <w:rPr>
          <w:rFonts w:eastAsiaTheme="minorEastAsia" w:cstheme="minorHAnsi"/>
          <w:color w:val="000000" w:themeColor="text1"/>
          <w:kern w:val="24"/>
        </w:rPr>
        <w:t xml:space="preserve">also describes </w:t>
      </w:r>
      <w:r w:rsidR="00E356BE">
        <w:rPr>
          <w:rFonts w:eastAsiaTheme="minorEastAsia" w:cstheme="minorHAnsi"/>
          <w:color w:val="000000" w:themeColor="text1"/>
          <w:kern w:val="24"/>
        </w:rPr>
        <w:t>the</w:t>
      </w:r>
      <w:r w:rsidR="00E356BE">
        <w:rPr>
          <w:rStyle w:val="Emphasis"/>
          <w:rFonts w:cstheme="minorHAnsi"/>
          <w:i w:val="0"/>
          <w:iCs w:val="0"/>
          <w:color w:val="303336"/>
          <w:spacing w:val="2"/>
          <w:bdr w:val="none" w:sz="0" w:space="0" w:color="auto" w:frame="1"/>
        </w:rPr>
        <w:t xml:space="preserve"> </w:t>
      </w:r>
      <w:r w:rsidR="00A10EB6" w:rsidRPr="001D7240">
        <w:rPr>
          <w:rStyle w:val="Emphasis"/>
          <w:rFonts w:cstheme="minorHAnsi"/>
          <w:i w:val="0"/>
          <w:iCs w:val="0"/>
          <w:color w:val="303336"/>
          <w:spacing w:val="2"/>
          <w:bdr w:val="none" w:sz="0" w:space="0" w:color="auto" w:frame="1"/>
        </w:rPr>
        <w:t>definitions</w:t>
      </w:r>
      <w:r w:rsidR="0085168D">
        <w:rPr>
          <w:rStyle w:val="Emphasis"/>
          <w:rFonts w:cstheme="minorHAnsi"/>
          <w:i w:val="0"/>
          <w:iCs w:val="0"/>
          <w:color w:val="303336"/>
          <w:spacing w:val="2"/>
          <w:bdr w:val="none" w:sz="0" w:space="0" w:color="auto" w:frame="1"/>
        </w:rPr>
        <w:t xml:space="preserve"> of</w:t>
      </w:r>
      <w:r w:rsidR="00A10EB6" w:rsidRPr="001D7240">
        <w:rPr>
          <w:rStyle w:val="Emphasis"/>
          <w:rFonts w:cstheme="minorHAnsi"/>
          <w:i w:val="0"/>
          <w:iCs w:val="0"/>
          <w:color w:val="303336"/>
          <w:spacing w:val="2"/>
          <w:bdr w:val="none" w:sz="0" w:space="0" w:color="auto" w:frame="1"/>
        </w:rPr>
        <w:t xml:space="preserve"> </w:t>
      </w:r>
      <w:r w:rsidR="00E356BE">
        <w:rPr>
          <w:rStyle w:val="Emphasis"/>
          <w:rFonts w:cstheme="minorHAnsi"/>
          <w:i w:val="0"/>
          <w:iCs w:val="0"/>
          <w:color w:val="303336"/>
          <w:spacing w:val="2"/>
          <w:bdr w:val="none" w:sz="0" w:space="0" w:color="auto" w:frame="1"/>
        </w:rPr>
        <w:t xml:space="preserve">childhood </w:t>
      </w:r>
      <w:r w:rsidR="00A10EB6" w:rsidRPr="001D7240">
        <w:rPr>
          <w:rStyle w:val="Emphasis"/>
          <w:rFonts w:cstheme="minorHAnsi"/>
          <w:i w:val="0"/>
          <w:iCs w:val="0"/>
          <w:color w:val="303336"/>
          <w:spacing w:val="2"/>
          <w:bdr w:val="none" w:sz="0" w:space="0" w:color="auto" w:frame="1"/>
        </w:rPr>
        <w:t xml:space="preserve">to be based </w:t>
      </w:r>
      <w:r w:rsidR="00393FF0" w:rsidRPr="001D7240">
        <w:rPr>
          <w:rStyle w:val="Emphasis"/>
          <w:rFonts w:cstheme="minorHAnsi"/>
          <w:i w:val="0"/>
          <w:iCs w:val="0"/>
          <w:color w:val="303336"/>
          <w:spacing w:val="2"/>
          <w:bdr w:val="none" w:sz="0" w:space="0" w:color="auto" w:frame="1"/>
        </w:rPr>
        <w:t xml:space="preserve">on </w:t>
      </w:r>
      <w:r w:rsidR="00402F83" w:rsidRPr="001D7240">
        <w:rPr>
          <w:rStyle w:val="Emphasis"/>
          <w:rFonts w:cstheme="minorHAnsi"/>
          <w:i w:val="0"/>
          <w:iCs w:val="0"/>
          <w:color w:val="303336"/>
          <w:spacing w:val="2"/>
          <w:bdr w:val="none" w:sz="0" w:space="0" w:color="auto" w:frame="1"/>
        </w:rPr>
        <w:t>the</w:t>
      </w:r>
      <w:r w:rsidR="0085168D">
        <w:rPr>
          <w:rStyle w:val="Emphasis"/>
          <w:rFonts w:cstheme="minorHAnsi"/>
          <w:i w:val="0"/>
          <w:iCs w:val="0"/>
          <w:color w:val="303336"/>
          <w:spacing w:val="2"/>
          <w:bdr w:val="none" w:sz="0" w:space="0" w:color="auto" w:frame="1"/>
        </w:rPr>
        <w:t xml:space="preserve"> </w:t>
      </w:r>
      <w:r w:rsidR="00CA011B" w:rsidRPr="001D7240">
        <w:rPr>
          <w:rStyle w:val="Emphasis"/>
          <w:rFonts w:cstheme="minorHAnsi"/>
          <w:i w:val="0"/>
          <w:iCs w:val="0"/>
          <w:color w:val="303336"/>
          <w:spacing w:val="2"/>
          <w:bdr w:val="none" w:sz="0" w:space="0" w:color="auto" w:frame="1"/>
        </w:rPr>
        <w:t xml:space="preserve">perception of </w:t>
      </w:r>
      <w:r w:rsidR="00EC3B55" w:rsidRPr="001D7240">
        <w:rPr>
          <w:rStyle w:val="Emphasis"/>
          <w:rFonts w:cstheme="minorHAnsi"/>
          <w:i w:val="0"/>
          <w:iCs w:val="0"/>
          <w:color w:val="303336"/>
          <w:spacing w:val="2"/>
          <w:bdr w:val="none" w:sz="0" w:space="0" w:color="auto" w:frame="1"/>
        </w:rPr>
        <w:t>development and growth</w:t>
      </w:r>
      <w:r w:rsidR="00B01921" w:rsidRPr="001D7240">
        <w:rPr>
          <w:rStyle w:val="Emphasis"/>
          <w:rFonts w:cstheme="minorHAnsi"/>
          <w:i w:val="0"/>
          <w:iCs w:val="0"/>
          <w:color w:val="303336"/>
          <w:spacing w:val="2"/>
          <w:bdr w:val="none" w:sz="0" w:space="0" w:color="auto" w:frame="1"/>
        </w:rPr>
        <w:t xml:space="preserve">, indicating </w:t>
      </w:r>
      <w:r w:rsidR="00955749" w:rsidRPr="001D7240">
        <w:rPr>
          <w:rStyle w:val="Emphasis"/>
          <w:rFonts w:cstheme="minorHAnsi"/>
          <w:i w:val="0"/>
          <w:iCs w:val="0"/>
          <w:color w:val="303336"/>
          <w:spacing w:val="2"/>
          <w:bdr w:val="none" w:sz="0" w:space="0" w:color="auto" w:frame="1"/>
        </w:rPr>
        <w:t xml:space="preserve">someone who is </w:t>
      </w:r>
      <w:r w:rsidR="00D649CE" w:rsidRPr="001D7240">
        <w:rPr>
          <w:rStyle w:val="Emphasis"/>
          <w:rFonts w:cstheme="minorHAnsi"/>
          <w:i w:val="0"/>
          <w:iCs w:val="0"/>
          <w:color w:val="303336"/>
          <w:spacing w:val="2"/>
          <w:bdr w:val="none" w:sz="0" w:space="0" w:color="auto" w:frame="1"/>
        </w:rPr>
        <w:t>not complete or</w:t>
      </w:r>
      <w:r w:rsidR="009D606F" w:rsidRPr="001D7240">
        <w:rPr>
          <w:rStyle w:val="Emphasis"/>
          <w:rFonts w:cstheme="minorHAnsi"/>
          <w:i w:val="0"/>
          <w:iCs w:val="0"/>
          <w:color w:val="303336"/>
          <w:spacing w:val="2"/>
          <w:bdr w:val="none" w:sz="0" w:space="0" w:color="auto" w:frame="1"/>
        </w:rPr>
        <w:t xml:space="preserve"> finished</w:t>
      </w:r>
      <w:r w:rsidR="0085168D">
        <w:rPr>
          <w:rStyle w:val="Emphasis"/>
          <w:rFonts w:cstheme="minorHAnsi"/>
          <w:i w:val="0"/>
          <w:iCs w:val="0"/>
          <w:color w:val="303336"/>
          <w:spacing w:val="2"/>
          <w:bdr w:val="none" w:sz="0" w:space="0" w:color="auto" w:frame="1"/>
        </w:rPr>
        <w:t>.</w:t>
      </w:r>
      <w:r w:rsidR="009533ED" w:rsidRPr="009533ED">
        <w:t xml:space="preserve"> </w:t>
      </w:r>
      <w:r w:rsidR="009533ED">
        <w:t xml:space="preserve">According to </w:t>
      </w:r>
      <w:r w:rsidR="009533ED" w:rsidRPr="00426443">
        <w:t xml:space="preserve">Mouritsen </w:t>
      </w:r>
      <w:r w:rsidR="009533ED">
        <w:t>(</w:t>
      </w:r>
      <w:r w:rsidR="009533ED" w:rsidRPr="00426443">
        <w:t>2002</w:t>
      </w:r>
      <w:r w:rsidR="009533ED">
        <w:t xml:space="preserve">), everyone has childhood memories, knowledge, attitudes and the sensory cognitive mindsets which involves some people who desire for childhood, some who are still stuck in their childhood and others who are trying to get rid of it. </w:t>
      </w:r>
      <w:r w:rsidR="00F80951">
        <w:rPr>
          <w:rFonts w:eastAsiaTheme="minorEastAsia" w:cstheme="minorHAnsi"/>
          <w:color w:val="000000" w:themeColor="text1"/>
          <w:kern w:val="24"/>
        </w:rPr>
        <w:t xml:space="preserve"> </w:t>
      </w:r>
      <w:r w:rsidR="00656B3E" w:rsidRPr="001D7240">
        <w:rPr>
          <w:rFonts w:cstheme="minorHAnsi"/>
          <w:color w:val="000000"/>
          <w:shd w:val="clear" w:color="auto" w:fill="FFFFFF"/>
        </w:rPr>
        <w:t>Pearson schools and FE colleges</w:t>
      </w:r>
      <w:r w:rsidR="00C857C9">
        <w:rPr>
          <w:rFonts w:cstheme="minorHAnsi"/>
          <w:color w:val="000000"/>
          <w:shd w:val="clear" w:color="auto" w:fill="FFFFFF"/>
        </w:rPr>
        <w:t xml:space="preserve"> </w:t>
      </w:r>
      <w:r w:rsidR="008F6A33">
        <w:rPr>
          <w:rFonts w:cstheme="minorHAnsi"/>
          <w:color w:val="000000"/>
          <w:shd w:val="clear" w:color="auto" w:fill="FFFFFF"/>
        </w:rPr>
        <w:t>(20</w:t>
      </w:r>
      <w:r w:rsidR="004146D9">
        <w:rPr>
          <w:rFonts w:cstheme="minorHAnsi"/>
          <w:color w:val="000000"/>
          <w:shd w:val="clear" w:color="auto" w:fill="FFFFFF"/>
        </w:rPr>
        <w:t>20</w:t>
      </w:r>
      <w:r w:rsidR="008F6A33">
        <w:rPr>
          <w:rFonts w:cstheme="minorHAnsi"/>
          <w:color w:val="000000"/>
          <w:shd w:val="clear" w:color="auto" w:fill="FFFFFF"/>
        </w:rPr>
        <w:t>)</w:t>
      </w:r>
      <w:r w:rsidR="00DC7DA6">
        <w:rPr>
          <w:rFonts w:cstheme="minorHAnsi"/>
          <w:color w:val="000000"/>
          <w:shd w:val="clear" w:color="auto" w:fill="FFFFFF"/>
        </w:rPr>
        <w:t xml:space="preserve"> explores </w:t>
      </w:r>
      <w:r w:rsidR="00B032AA">
        <w:rPr>
          <w:rFonts w:cstheme="minorHAnsi"/>
          <w:color w:val="000000"/>
          <w:shd w:val="clear" w:color="auto" w:fill="FFFFFF"/>
        </w:rPr>
        <w:t>the principles of development</w:t>
      </w:r>
      <w:r w:rsidR="004579BC">
        <w:rPr>
          <w:rFonts w:cstheme="minorHAnsi"/>
          <w:color w:val="000000"/>
          <w:shd w:val="clear" w:color="auto" w:fill="FFFFFF"/>
        </w:rPr>
        <w:t xml:space="preserve"> from</w:t>
      </w:r>
      <w:r w:rsidR="00E05F72">
        <w:rPr>
          <w:rFonts w:cstheme="minorHAnsi"/>
          <w:color w:val="000000"/>
          <w:shd w:val="clear" w:color="auto" w:fill="FFFFFF"/>
        </w:rPr>
        <w:t xml:space="preserve"> birth and</w:t>
      </w:r>
      <w:r w:rsidR="00F6338F">
        <w:rPr>
          <w:rFonts w:cstheme="minorHAnsi"/>
          <w:color w:val="000000"/>
          <w:shd w:val="clear" w:color="auto" w:fill="FFFFFF"/>
        </w:rPr>
        <w:t xml:space="preserve"> </w:t>
      </w:r>
      <w:r w:rsidR="005C5786">
        <w:rPr>
          <w:rFonts w:cstheme="minorHAnsi"/>
          <w:color w:val="000000"/>
          <w:shd w:val="clear" w:color="auto" w:fill="FFFFFF"/>
        </w:rPr>
        <w:t xml:space="preserve">research has been </w:t>
      </w:r>
      <w:r w:rsidR="00871AF8">
        <w:rPr>
          <w:rFonts w:cstheme="minorHAnsi"/>
          <w:color w:val="000000"/>
          <w:shd w:val="clear" w:color="auto" w:fill="FFFFFF"/>
        </w:rPr>
        <w:t>carried</w:t>
      </w:r>
      <w:r w:rsidR="00A318A0">
        <w:rPr>
          <w:rFonts w:cstheme="minorHAnsi"/>
          <w:color w:val="000000"/>
          <w:shd w:val="clear" w:color="auto" w:fill="FFFFFF"/>
        </w:rPr>
        <w:t xml:space="preserve"> out</w:t>
      </w:r>
      <w:r w:rsidR="00871AF8">
        <w:rPr>
          <w:rFonts w:cstheme="minorHAnsi"/>
          <w:color w:val="000000"/>
          <w:shd w:val="clear" w:color="auto" w:fill="FFFFFF"/>
        </w:rPr>
        <w:t xml:space="preserve"> to determine</w:t>
      </w:r>
      <w:r w:rsidR="003B7CEE" w:rsidRPr="001D7240">
        <w:rPr>
          <w:rFonts w:eastAsiaTheme="minorEastAsia" w:cstheme="minorHAnsi"/>
          <w:color w:val="000000" w:themeColor="text1"/>
          <w:kern w:val="24"/>
        </w:rPr>
        <w:t xml:space="preserve"> the </w:t>
      </w:r>
      <w:r w:rsidR="00FC603F" w:rsidRPr="001D7240">
        <w:rPr>
          <w:rFonts w:eastAsiaTheme="minorEastAsia" w:cstheme="minorHAnsi"/>
          <w:color w:val="000000" w:themeColor="text1"/>
          <w:kern w:val="24"/>
        </w:rPr>
        <w:t>different</w:t>
      </w:r>
      <w:r w:rsidR="00C53BC8" w:rsidRPr="001D7240">
        <w:rPr>
          <w:rFonts w:eastAsiaTheme="minorEastAsia" w:cstheme="minorHAnsi"/>
          <w:color w:val="000000" w:themeColor="text1"/>
          <w:kern w:val="24"/>
        </w:rPr>
        <w:t xml:space="preserve"> stages </w:t>
      </w:r>
      <w:r w:rsidR="00FC603F" w:rsidRPr="001D7240">
        <w:rPr>
          <w:rFonts w:eastAsiaTheme="minorEastAsia" w:cstheme="minorHAnsi"/>
          <w:color w:val="000000" w:themeColor="text1"/>
          <w:kern w:val="24"/>
        </w:rPr>
        <w:t>of</w:t>
      </w:r>
      <w:r w:rsidR="00E509D0" w:rsidRPr="001D7240">
        <w:rPr>
          <w:rFonts w:eastAsiaTheme="minorEastAsia" w:cstheme="minorHAnsi"/>
          <w:color w:val="000000" w:themeColor="text1"/>
          <w:kern w:val="24"/>
        </w:rPr>
        <w:t xml:space="preserve"> a </w:t>
      </w:r>
      <w:r w:rsidR="00FC603F" w:rsidRPr="001D7240">
        <w:rPr>
          <w:rFonts w:eastAsiaTheme="minorEastAsia" w:cstheme="minorHAnsi"/>
          <w:color w:val="000000" w:themeColor="text1"/>
          <w:kern w:val="24"/>
        </w:rPr>
        <w:t>child</w:t>
      </w:r>
      <w:r w:rsidR="00CC2DC3" w:rsidRPr="001D7240">
        <w:rPr>
          <w:rFonts w:eastAsiaTheme="minorEastAsia" w:cstheme="minorHAnsi"/>
          <w:color w:val="000000" w:themeColor="text1"/>
          <w:kern w:val="24"/>
        </w:rPr>
        <w:t>’s</w:t>
      </w:r>
      <w:r w:rsidR="0039027C" w:rsidRPr="001D7240">
        <w:rPr>
          <w:rFonts w:eastAsiaTheme="minorEastAsia" w:cstheme="minorHAnsi"/>
          <w:color w:val="000000" w:themeColor="text1"/>
          <w:kern w:val="24"/>
        </w:rPr>
        <w:t xml:space="preserve"> </w:t>
      </w:r>
      <w:r w:rsidR="00CC2DC3" w:rsidRPr="001D7240">
        <w:rPr>
          <w:rFonts w:eastAsiaTheme="minorEastAsia" w:cstheme="minorHAnsi"/>
          <w:color w:val="000000" w:themeColor="text1"/>
          <w:kern w:val="24"/>
        </w:rPr>
        <w:t>capabilities</w:t>
      </w:r>
      <w:r w:rsidR="00906797" w:rsidRPr="001D7240">
        <w:rPr>
          <w:rFonts w:eastAsiaTheme="minorEastAsia" w:cstheme="minorHAnsi"/>
          <w:color w:val="000000" w:themeColor="text1"/>
          <w:kern w:val="24"/>
        </w:rPr>
        <w:t xml:space="preserve"> including the rate </w:t>
      </w:r>
      <w:r w:rsidR="00074DC9" w:rsidRPr="001D7240">
        <w:rPr>
          <w:rFonts w:eastAsiaTheme="minorEastAsia" w:cstheme="minorHAnsi"/>
          <w:color w:val="000000" w:themeColor="text1"/>
          <w:kern w:val="24"/>
        </w:rPr>
        <w:t xml:space="preserve">at which </w:t>
      </w:r>
      <w:r w:rsidR="00913741" w:rsidRPr="001D7240">
        <w:rPr>
          <w:rFonts w:eastAsiaTheme="minorEastAsia" w:cstheme="minorHAnsi"/>
          <w:color w:val="000000" w:themeColor="text1"/>
          <w:kern w:val="24"/>
        </w:rPr>
        <w:t>the child is growing</w:t>
      </w:r>
      <w:r w:rsidR="00F71A3C" w:rsidRPr="001D7240">
        <w:rPr>
          <w:rFonts w:eastAsiaTheme="minorEastAsia" w:cstheme="minorHAnsi"/>
          <w:color w:val="000000" w:themeColor="text1"/>
          <w:kern w:val="24"/>
        </w:rPr>
        <w:t xml:space="preserve"> up</w:t>
      </w:r>
      <w:r w:rsidR="00DB7BDF">
        <w:rPr>
          <w:rFonts w:eastAsiaTheme="minorEastAsia" w:cstheme="minorHAnsi"/>
          <w:color w:val="000000" w:themeColor="text1"/>
          <w:kern w:val="24"/>
        </w:rPr>
        <w:t xml:space="preserve"> and</w:t>
      </w:r>
      <w:r w:rsidR="006355E9">
        <w:rPr>
          <w:rFonts w:eastAsiaTheme="minorEastAsia" w:cstheme="minorHAnsi"/>
          <w:color w:val="000000" w:themeColor="text1"/>
          <w:kern w:val="24"/>
        </w:rPr>
        <w:t xml:space="preserve"> t</w:t>
      </w:r>
      <w:r w:rsidR="00C329AB" w:rsidRPr="001D7240">
        <w:rPr>
          <w:rFonts w:eastAsiaTheme="minorEastAsia" w:cstheme="minorHAnsi"/>
          <w:color w:val="000000" w:themeColor="text1"/>
          <w:kern w:val="24"/>
        </w:rPr>
        <w:t xml:space="preserve">he age at which point a child should have reached </w:t>
      </w:r>
      <w:r w:rsidR="00535B83" w:rsidRPr="001D7240">
        <w:rPr>
          <w:rFonts w:eastAsiaTheme="minorEastAsia" w:cstheme="minorHAnsi"/>
          <w:color w:val="000000" w:themeColor="text1"/>
          <w:kern w:val="24"/>
        </w:rPr>
        <w:t xml:space="preserve">their development stage </w:t>
      </w:r>
      <w:r w:rsidR="0035441F" w:rsidRPr="001D7240">
        <w:rPr>
          <w:rFonts w:eastAsiaTheme="minorEastAsia" w:cstheme="minorHAnsi"/>
          <w:color w:val="000000" w:themeColor="text1"/>
          <w:kern w:val="24"/>
        </w:rPr>
        <w:t>like walking alone</w:t>
      </w:r>
      <w:r w:rsidR="00DC3CB1" w:rsidRPr="001D7240">
        <w:rPr>
          <w:rFonts w:eastAsiaTheme="minorEastAsia" w:cstheme="minorHAnsi"/>
          <w:color w:val="000000" w:themeColor="text1"/>
          <w:kern w:val="24"/>
        </w:rPr>
        <w:t xml:space="preserve"> around 18 months or smiling</w:t>
      </w:r>
      <w:r w:rsidR="009421B6" w:rsidRPr="001D7240">
        <w:rPr>
          <w:rFonts w:eastAsiaTheme="minorEastAsia" w:cstheme="minorHAnsi"/>
          <w:color w:val="000000" w:themeColor="text1"/>
          <w:kern w:val="24"/>
        </w:rPr>
        <w:t xml:space="preserve"> at 6 weeks old</w:t>
      </w:r>
      <w:r w:rsidR="00A9750E">
        <w:rPr>
          <w:rFonts w:eastAsiaTheme="minorEastAsia" w:cstheme="minorHAnsi"/>
          <w:color w:val="000000" w:themeColor="text1"/>
          <w:kern w:val="24"/>
        </w:rPr>
        <w:t xml:space="preserve">, </w:t>
      </w:r>
      <w:r w:rsidR="009421B6" w:rsidRPr="001D7240">
        <w:rPr>
          <w:rFonts w:eastAsiaTheme="minorEastAsia" w:cstheme="minorHAnsi"/>
          <w:color w:val="000000" w:themeColor="text1"/>
          <w:kern w:val="24"/>
        </w:rPr>
        <w:t xml:space="preserve"> </w:t>
      </w:r>
      <w:r w:rsidR="00A70BEF">
        <w:rPr>
          <w:rFonts w:eastAsiaTheme="minorEastAsia" w:cstheme="minorHAnsi"/>
          <w:color w:val="000000" w:themeColor="text1"/>
          <w:kern w:val="24"/>
        </w:rPr>
        <w:t xml:space="preserve">which </w:t>
      </w:r>
      <w:r w:rsidR="009421B6" w:rsidRPr="001D7240">
        <w:rPr>
          <w:rFonts w:eastAsiaTheme="minorEastAsia" w:cstheme="minorHAnsi"/>
          <w:color w:val="000000" w:themeColor="text1"/>
          <w:kern w:val="24"/>
        </w:rPr>
        <w:t xml:space="preserve">is referred to </w:t>
      </w:r>
      <w:r w:rsidR="00B3315E" w:rsidRPr="001D7240">
        <w:rPr>
          <w:rFonts w:eastAsiaTheme="minorEastAsia" w:cstheme="minorHAnsi"/>
          <w:color w:val="000000" w:themeColor="text1"/>
          <w:kern w:val="24"/>
        </w:rPr>
        <w:t>a milestone of development</w:t>
      </w:r>
      <w:r w:rsidR="005C3580" w:rsidRPr="001D7240">
        <w:rPr>
          <w:rFonts w:eastAsiaTheme="minorEastAsia" w:cstheme="minorHAnsi"/>
          <w:color w:val="000000" w:themeColor="text1"/>
          <w:kern w:val="24"/>
        </w:rPr>
        <w:t xml:space="preserve"> </w:t>
      </w:r>
      <w:r w:rsidR="007C0A7E" w:rsidRPr="001D7240">
        <w:rPr>
          <w:rFonts w:eastAsiaTheme="minorEastAsia" w:cstheme="minorHAnsi"/>
          <w:color w:val="000000" w:themeColor="text1"/>
          <w:kern w:val="24"/>
        </w:rPr>
        <w:t>(</w:t>
      </w:r>
      <w:bookmarkStart w:id="5" w:name="_Hlk36036618"/>
      <w:r w:rsidR="007C0A7E" w:rsidRPr="001D7240">
        <w:rPr>
          <w:rFonts w:cstheme="minorHAnsi"/>
          <w:color w:val="000000"/>
          <w:shd w:val="clear" w:color="auto" w:fill="FFFFFF"/>
        </w:rPr>
        <w:t>Pearson schools and</w:t>
      </w:r>
      <w:r w:rsidR="006629C1" w:rsidRPr="001D7240">
        <w:rPr>
          <w:rFonts w:cstheme="minorHAnsi"/>
          <w:color w:val="000000"/>
          <w:shd w:val="clear" w:color="auto" w:fill="FFFFFF"/>
        </w:rPr>
        <w:t xml:space="preserve"> </w:t>
      </w:r>
      <w:r w:rsidR="007C0A7E" w:rsidRPr="001D7240">
        <w:rPr>
          <w:rFonts w:cstheme="minorHAnsi"/>
          <w:color w:val="000000"/>
          <w:shd w:val="clear" w:color="auto" w:fill="FFFFFF"/>
        </w:rPr>
        <w:t>FE colleges</w:t>
      </w:r>
      <w:r w:rsidR="006629C1" w:rsidRPr="001D7240">
        <w:rPr>
          <w:rFonts w:cstheme="minorHAnsi"/>
          <w:color w:val="000000"/>
          <w:shd w:val="clear" w:color="auto" w:fill="FFFFFF"/>
        </w:rPr>
        <w:t xml:space="preserve">, </w:t>
      </w:r>
      <w:bookmarkEnd w:id="5"/>
      <w:r w:rsidR="007C0A7E" w:rsidRPr="001D7240">
        <w:rPr>
          <w:rFonts w:cstheme="minorHAnsi"/>
          <w:color w:val="000000"/>
          <w:shd w:val="clear" w:color="auto" w:fill="FFFFFF"/>
        </w:rPr>
        <w:t>2020</w:t>
      </w:r>
      <w:r w:rsidR="007C0A7E" w:rsidRPr="001D7240">
        <w:rPr>
          <w:rFonts w:eastAsiaTheme="minorEastAsia" w:cstheme="minorHAnsi"/>
          <w:color w:val="000000" w:themeColor="text1"/>
          <w:kern w:val="24"/>
        </w:rPr>
        <w:t>)</w:t>
      </w:r>
      <w:r w:rsidR="00D62E11" w:rsidRPr="001D7240">
        <w:rPr>
          <w:rFonts w:eastAsiaTheme="minorEastAsia" w:cstheme="minorHAnsi"/>
          <w:color w:val="000000" w:themeColor="text1"/>
          <w:kern w:val="24"/>
        </w:rPr>
        <w:t>.</w:t>
      </w:r>
      <w:r w:rsidR="00920DA1">
        <w:rPr>
          <w:rFonts w:eastAsiaTheme="minorEastAsia" w:cstheme="minorHAnsi"/>
          <w:color w:val="000000" w:themeColor="text1"/>
          <w:kern w:val="24"/>
        </w:rPr>
        <w:t xml:space="preserve"> </w:t>
      </w:r>
      <w:r w:rsidR="004B7B9D" w:rsidRPr="001D7240">
        <w:rPr>
          <w:rFonts w:eastAsiaTheme="minorEastAsia" w:cstheme="minorHAnsi"/>
          <w:color w:val="000000" w:themeColor="text1"/>
          <w:kern w:val="24"/>
        </w:rPr>
        <w:t xml:space="preserve">Oliver and Pitt </w:t>
      </w:r>
      <w:r w:rsidR="004B7B9D">
        <w:rPr>
          <w:rFonts w:eastAsiaTheme="minorEastAsia" w:cstheme="minorHAnsi"/>
          <w:color w:val="000000" w:themeColor="text1"/>
          <w:kern w:val="24"/>
        </w:rPr>
        <w:t>(</w:t>
      </w:r>
      <w:r w:rsidR="004B7B9D" w:rsidRPr="001D7240">
        <w:rPr>
          <w:rFonts w:eastAsiaTheme="minorEastAsia" w:cstheme="minorHAnsi"/>
          <w:color w:val="000000" w:themeColor="text1"/>
          <w:kern w:val="24"/>
        </w:rPr>
        <w:t>2010</w:t>
      </w:r>
      <w:r w:rsidR="004B7B9D">
        <w:rPr>
          <w:rFonts w:eastAsiaTheme="minorEastAsia" w:cstheme="minorHAnsi"/>
          <w:color w:val="000000" w:themeColor="text1"/>
          <w:kern w:val="24"/>
        </w:rPr>
        <w:t>)</w:t>
      </w:r>
      <w:r w:rsidR="00A35794">
        <w:rPr>
          <w:rFonts w:eastAsiaTheme="minorEastAsia" w:cstheme="minorHAnsi"/>
          <w:color w:val="000000" w:themeColor="text1"/>
          <w:kern w:val="24"/>
        </w:rPr>
        <w:t xml:space="preserve"> </w:t>
      </w:r>
      <w:r w:rsidR="00D65C7F">
        <w:rPr>
          <w:rFonts w:eastAsiaTheme="minorEastAsia" w:cstheme="minorHAnsi"/>
          <w:color w:val="000000" w:themeColor="text1"/>
          <w:kern w:val="24"/>
        </w:rPr>
        <w:t xml:space="preserve">argue </w:t>
      </w:r>
      <w:r w:rsidR="00F61BB6">
        <w:rPr>
          <w:rFonts w:eastAsiaTheme="minorEastAsia" w:cstheme="minorHAnsi"/>
          <w:color w:val="000000" w:themeColor="text1"/>
          <w:kern w:val="24"/>
        </w:rPr>
        <w:t xml:space="preserve">the </w:t>
      </w:r>
      <w:r w:rsidR="007C22C4">
        <w:rPr>
          <w:rFonts w:eastAsiaTheme="minorEastAsia" w:cstheme="minorHAnsi"/>
          <w:color w:val="000000" w:themeColor="text1"/>
          <w:kern w:val="24"/>
        </w:rPr>
        <w:t xml:space="preserve">key personal </w:t>
      </w:r>
      <w:r w:rsidR="00F4651D" w:rsidRPr="001D7240">
        <w:rPr>
          <w:rFonts w:eastAsiaTheme="minorEastAsia" w:cstheme="minorHAnsi"/>
          <w:color w:val="000000" w:themeColor="text1"/>
          <w:kern w:val="24"/>
        </w:rPr>
        <w:t>milestone of development can also be referred to</w:t>
      </w:r>
      <w:r w:rsidR="004F6ACE" w:rsidRPr="001D7240">
        <w:rPr>
          <w:rFonts w:eastAsiaTheme="minorEastAsia" w:cstheme="minorHAnsi"/>
          <w:color w:val="000000" w:themeColor="text1"/>
          <w:kern w:val="24"/>
        </w:rPr>
        <w:t xml:space="preserve"> the development stages</w:t>
      </w:r>
      <w:r w:rsidR="00A018CF" w:rsidRPr="001D7240">
        <w:rPr>
          <w:rFonts w:eastAsiaTheme="minorEastAsia" w:cstheme="minorHAnsi"/>
          <w:color w:val="000000" w:themeColor="text1"/>
          <w:kern w:val="24"/>
        </w:rPr>
        <w:t xml:space="preserve"> of </w:t>
      </w:r>
      <w:r w:rsidR="004F6ACE" w:rsidRPr="001D7240">
        <w:rPr>
          <w:rFonts w:eastAsiaTheme="minorEastAsia" w:cstheme="minorHAnsi"/>
          <w:color w:val="000000" w:themeColor="text1"/>
          <w:kern w:val="24"/>
        </w:rPr>
        <w:t>a</w:t>
      </w:r>
      <w:r w:rsidR="00456240">
        <w:rPr>
          <w:rFonts w:eastAsiaTheme="minorEastAsia" w:cstheme="minorHAnsi"/>
          <w:color w:val="000000" w:themeColor="text1"/>
          <w:kern w:val="24"/>
        </w:rPr>
        <w:t>n ado</w:t>
      </w:r>
      <w:r w:rsidR="005556EA">
        <w:rPr>
          <w:rFonts w:eastAsiaTheme="minorEastAsia" w:cstheme="minorHAnsi"/>
          <w:color w:val="000000" w:themeColor="text1"/>
          <w:kern w:val="24"/>
        </w:rPr>
        <w:t>lescent</w:t>
      </w:r>
      <w:r w:rsidR="00B34E43">
        <w:rPr>
          <w:rFonts w:eastAsiaTheme="minorEastAsia" w:cstheme="minorHAnsi"/>
          <w:color w:val="000000" w:themeColor="text1"/>
          <w:kern w:val="24"/>
        </w:rPr>
        <w:t xml:space="preserve"> </w:t>
      </w:r>
      <w:r w:rsidR="005556EA">
        <w:rPr>
          <w:rFonts w:eastAsiaTheme="minorEastAsia" w:cstheme="minorHAnsi"/>
          <w:color w:val="000000" w:themeColor="text1"/>
          <w:kern w:val="24"/>
        </w:rPr>
        <w:t>person</w:t>
      </w:r>
      <w:r w:rsidR="004F6ACE" w:rsidRPr="001D7240">
        <w:rPr>
          <w:rFonts w:eastAsiaTheme="minorEastAsia" w:cstheme="minorHAnsi"/>
          <w:color w:val="000000" w:themeColor="text1"/>
          <w:kern w:val="24"/>
        </w:rPr>
        <w:t xml:space="preserve">, </w:t>
      </w:r>
      <w:r w:rsidR="00D45CB2" w:rsidRPr="001D7240">
        <w:rPr>
          <w:rFonts w:eastAsiaTheme="minorEastAsia" w:cstheme="minorHAnsi"/>
          <w:color w:val="000000" w:themeColor="text1"/>
          <w:kern w:val="24"/>
        </w:rPr>
        <w:t>f</w:t>
      </w:r>
      <w:r w:rsidR="00802FD2" w:rsidRPr="001D7240">
        <w:rPr>
          <w:rFonts w:eastAsiaTheme="minorEastAsia" w:cstheme="minorHAnsi"/>
          <w:color w:val="000000" w:themeColor="text1"/>
          <w:kern w:val="24"/>
        </w:rPr>
        <w:t>or example,</w:t>
      </w:r>
      <w:r w:rsidR="00365FCD">
        <w:rPr>
          <w:rFonts w:eastAsiaTheme="minorEastAsia" w:cstheme="minorHAnsi"/>
          <w:color w:val="000000" w:themeColor="text1"/>
          <w:kern w:val="24"/>
        </w:rPr>
        <w:t xml:space="preserve"> </w:t>
      </w:r>
      <w:r w:rsidR="002E5DFB" w:rsidRPr="001D7240">
        <w:rPr>
          <w:rFonts w:eastAsiaTheme="minorEastAsia" w:cstheme="minorHAnsi"/>
          <w:color w:val="000000" w:themeColor="text1"/>
          <w:kern w:val="24"/>
        </w:rPr>
        <w:t>ask</w:t>
      </w:r>
      <w:r w:rsidR="00365FCD">
        <w:rPr>
          <w:rFonts w:eastAsiaTheme="minorEastAsia" w:cstheme="minorHAnsi"/>
          <w:color w:val="000000" w:themeColor="text1"/>
          <w:kern w:val="24"/>
        </w:rPr>
        <w:t xml:space="preserve">ing </w:t>
      </w:r>
      <w:r w:rsidR="00325AD4" w:rsidRPr="001D7240">
        <w:rPr>
          <w:rFonts w:eastAsiaTheme="minorEastAsia" w:cstheme="minorHAnsi"/>
          <w:color w:val="000000" w:themeColor="text1"/>
          <w:kern w:val="24"/>
        </w:rPr>
        <w:t xml:space="preserve">permission </w:t>
      </w:r>
      <w:r w:rsidR="00BD2388" w:rsidRPr="001D7240">
        <w:rPr>
          <w:rFonts w:eastAsiaTheme="minorEastAsia" w:cstheme="minorHAnsi"/>
          <w:color w:val="000000" w:themeColor="text1"/>
          <w:kern w:val="24"/>
        </w:rPr>
        <w:t xml:space="preserve">from parents </w:t>
      </w:r>
      <w:r w:rsidR="00325AD4" w:rsidRPr="001D7240">
        <w:rPr>
          <w:rFonts w:eastAsiaTheme="minorEastAsia" w:cstheme="minorHAnsi"/>
          <w:color w:val="000000" w:themeColor="text1"/>
          <w:kern w:val="24"/>
        </w:rPr>
        <w:t xml:space="preserve">to walk </w:t>
      </w:r>
      <w:r w:rsidR="00B54DB3" w:rsidRPr="001D7240">
        <w:rPr>
          <w:rFonts w:eastAsiaTheme="minorEastAsia" w:cstheme="minorHAnsi"/>
          <w:color w:val="000000" w:themeColor="text1"/>
          <w:kern w:val="24"/>
        </w:rPr>
        <w:t>to school</w:t>
      </w:r>
      <w:r w:rsidR="00BD2388" w:rsidRPr="001D7240">
        <w:rPr>
          <w:rFonts w:eastAsiaTheme="minorEastAsia" w:cstheme="minorHAnsi"/>
          <w:color w:val="000000" w:themeColor="text1"/>
          <w:kern w:val="24"/>
        </w:rPr>
        <w:t xml:space="preserve"> and home </w:t>
      </w:r>
      <w:r w:rsidR="007C1828" w:rsidRPr="001D7240">
        <w:rPr>
          <w:rFonts w:eastAsiaTheme="minorEastAsia" w:cstheme="minorHAnsi"/>
          <w:color w:val="000000" w:themeColor="text1"/>
          <w:kern w:val="24"/>
        </w:rPr>
        <w:t>independently,</w:t>
      </w:r>
      <w:r w:rsidR="005750C0">
        <w:rPr>
          <w:rFonts w:eastAsiaTheme="minorEastAsia" w:cstheme="minorHAnsi"/>
          <w:color w:val="000000" w:themeColor="text1"/>
          <w:kern w:val="24"/>
        </w:rPr>
        <w:t xml:space="preserve"> leaving </w:t>
      </w:r>
      <w:r w:rsidR="008A6A17" w:rsidRPr="001D7240">
        <w:rPr>
          <w:rFonts w:eastAsiaTheme="minorEastAsia" w:cstheme="minorHAnsi"/>
          <w:color w:val="000000" w:themeColor="text1"/>
          <w:kern w:val="24"/>
        </w:rPr>
        <w:t>home</w:t>
      </w:r>
      <w:r w:rsidR="0065694C">
        <w:rPr>
          <w:rFonts w:eastAsiaTheme="minorEastAsia" w:cstheme="minorHAnsi"/>
          <w:color w:val="000000" w:themeColor="text1"/>
          <w:kern w:val="24"/>
        </w:rPr>
        <w:t xml:space="preserve"> and </w:t>
      </w:r>
      <w:r w:rsidR="005D3ED9" w:rsidRPr="001D7240">
        <w:rPr>
          <w:rFonts w:eastAsiaTheme="minorEastAsia" w:cstheme="minorHAnsi"/>
          <w:color w:val="000000" w:themeColor="text1"/>
          <w:kern w:val="24"/>
        </w:rPr>
        <w:t>school</w:t>
      </w:r>
      <w:r w:rsidR="0065694C">
        <w:rPr>
          <w:rFonts w:eastAsiaTheme="minorEastAsia" w:cstheme="minorHAnsi"/>
          <w:color w:val="000000" w:themeColor="text1"/>
          <w:kern w:val="24"/>
        </w:rPr>
        <w:t xml:space="preserve">, </w:t>
      </w:r>
      <w:r w:rsidR="005D3ED9" w:rsidRPr="001D7240">
        <w:rPr>
          <w:rFonts w:eastAsiaTheme="minorEastAsia" w:cstheme="minorHAnsi"/>
          <w:color w:val="000000" w:themeColor="text1"/>
          <w:kern w:val="24"/>
        </w:rPr>
        <w:t>learn</w:t>
      </w:r>
      <w:r w:rsidR="0065694C">
        <w:rPr>
          <w:rFonts w:eastAsiaTheme="minorEastAsia" w:cstheme="minorHAnsi"/>
          <w:color w:val="000000" w:themeColor="text1"/>
          <w:kern w:val="24"/>
        </w:rPr>
        <w:t xml:space="preserve">ing </w:t>
      </w:r>
      <w:r w:rsidR="005D3ED9" w:rsidRPr="001D7240">
        <w:rPr>
          <w:rFonts w:eastAsiaTheme="minorEastAsia" w:cstheme="minorHAnsi"/>
          <w:color w:val="000000" w:themeColor="text1"/>
          <w:kern w:val="24"/>
        </w:rPr>
        <w:t>to drive</w:t>
      </w:r>
      <w:r w:rsidR="00D50989" w:rsidRPr="001D7240">
        <w:rPr>
          <w:rFonts w:eastAsiaTheme="minorEastAsia" w:cstheme="minorHAnsi"/>
          <w:color w:val="000000" w:themeColor="text1"/>
          <w:kern w:val="24"/>
        </w:rPr>
        <w:t xml:space="preserve">, </w:t>
      </w:r>
      <w:r w:rsidR="007C1828" w:rsidRPr="001D7240">
        <w:rPr>
          <w:rFonts w:eastAsiaTheme="minorEastAsia" w:cstheme="minorHAnsi"/>
          <w:color w:val="000000" w:themeColor="text1"/>
          <w:kern w:val="24"/>
        </w:rPr>
        <w:t xml:space="preserve">having </w:t>
      </w:r>
      <w:r w:rsidR="005B2A97">
        <w:rPr>
          <w:rFonts w:eastAsiaTheme="minorEastAsia" w:cstheme="minorHAnsi"/>
          <w:color w:val="000000" w:themeColor="text1"/>
          <w:kern w:val="24"/>
        </w:rPr>
        <w:t>one</w:t>
      </w:r>
      <w:r w:rsidR="00E07998">
        <w:rPr>
          <w:rFonts w:eastAsiaTheme="minorEastAsia" w:cstheme="minorHAnsi"/>
          <w:color w:val="000000" w:themeColor="text1"/>
          <w:kern w:val="24"/>
        </w:rPr>
        <w:t xml:space="preserve">’s </w:t>
      </w:r>
      <w:r w:rsidR="007C1828" w:rsidRPr="001D7240">
        <w:rPr>
          <w:rFonts w:eastAsiaTheme="minorEastAsia" w:cstheme="minorHAnsi"/>
          <w:color w:val="000000" w:themeColor="text1"/>
          <w:kern w:val="24"/>
        </w:rPr>
        <w:t>key to the front door</w:t>
      </w:r>
      <w:r w:rsidR="00F97260">
        <w:rPr>
          <w:rFonts w:eastAsiaTheme="minorEastAsia" w:cstheme="minorHAnsi"/>
          <w:color w:val="000000" w:themeColor="text1"/>
          <w:kern w:val="24"/>
        </w:rPr>
        <w:t xml:space="preserve"> and </w:t>
      </w:r>
      <w:r w:rsidR="000475A9" w:rsidRPr="001D7240">
        <w:rPr>
          <w:rFonts w:eastAsiaTheme="minorEastAsia" w:cstheme="minorHAnsi"/>
          <w:color w:val="000000" w:themeColor="text1"/>
          <w:kern w:val="24"/>
        </w:rPr>
        <w:t>socialising with friends without parents being around</w:t>
      </w:r>
      <w:r w:rsidR="0010595E" w:rsidRPr="001D7240">
        <w:rPr>
          <w:rFonts w:eastAsiaTheme="minorEastAsia" w:cstheme="minorHAnsi"/>
          <w:color w:val="000000" w:themeColor="text1"/>
          <w:kern w:val="24"/>
        </w:rPr>
        <w:t>.</w:t>
      </w:r>
      <w:r w:rsidR="00526B63">
        <w:rPr>
          <w:rFonts w:eastAsiaTheme="minorEastAsia" w:cstheme="minorHAnsi"/>
          <w:color w:val="000000" w:themeColor="text1"/>
          <w:kern w:val="24"/>
        </w:rPr>
        <w:t xml:space="preserve"> </w:t>
      </w:r>
      <w:r w:rsidR="001257AF">
        <w:rPr>
          <w:rFonts w:eastAsiaTheme="minorEastAsia" w:cstheme="minorHAnsi"/>
          <w:color w:val="000000" w:themeColor="text1"/>
          <w:kern w:val="24"/>
        </w:rPr>
        <w:t>As</w:t>
      </w:r>
      <w:r w:rsidR="00047426">
        <w:rPr>
          <w:rFonts w:eastAsiaTheme="minorEastAsia" w:cstheme="minorHAnsi"/>
          <w:color w:val="000000" w:themeColor="text1"/>
          <w:kern w:val="24"/>
        </w:rPr>
        <w:t xml:space="preserve"> </w:t>
      </w:r>
      <w:r w:rsidR="00047426" w:rsidRPr="00426443">
        <w:t xml:space="preserve">Mouritsen </w:t>
      </w:r>
      <w:r w:rsidR="00047426">
        <w:t>(</w:t>
      </w:r>
      <w:r w:rsidR="00047426" w:rsidRPr="00426443">
        <w:t>2002</w:t>
      </w:r>
      <w:r w:rsidR="00047426">
        <w:t xml:space="preserve">) argued that we all experienced childhood once </w:t>
      </w:r>
      <w:r w:rsidR="007E6622">
        <w:t xml:space="preserve">in </w:t>
      </w:r>
      <w:r w:rsidR="00047426">
        <w:t>our lives</w:t>
      </w:r>
      <w:r w:rsidR="002345BE">
        <w:t xml:space="preserve">, </w:t>
      </w:r>
      <w:r w:rsidR="002D18DA">
        <w:rPr>
          <w:rFonts w:eastAsiaTheme="minorEastAsia" w:cstheme="minorHAnsi"/>
          <w:color w:val="000000" w:themeColor="text1"/>
          <w:kern w:val="24"/>
        </w:rPr>
        <w:t>we can</w:t>
      </w:r>
      <w:r w:rsidR="00926701">
        <w:rPr>
          <w:rFonts w:eastAsiaTheme="minorEastAsia" w:cstheme="minorHAnsi"/>
          <w:color w:val="000000" w:themeColor="text1"/>
          <w:kern w:val="24"/>
        </w:rPr>
        <w:t xml:space="preserve"> perhaps find the answer to </w:t>
      </w:r>
      <w:r w:rsidR="00C90EF8">
        <w:rPr>
          <w:rFonts w:eastAsiaTheme="minorEastAsia" w:cstheme="minorHAnsi"/>
          <w:color w:val="000000" w:themeColor="text1"/>
          <w:kern w:val="24"/>
        </w:rPr>
        <w:t xml:space="preserve">the question by looking into </w:t>
      </w:r>
      <w:r w:rsidR="00466018">
        <w:rPr>
          <w:rFonts w:eastAsiaTheme="minorEastAsia" w:cstheme="minorHAnsi"/>
          <w:color w:val="000000" w:themeColor="text1"/>
          <w:kern w:val="24"/>
        </w:rPr>
        <w:t>our childhood development</w:t>
      </w:r>
      <w:r w:rsidR="006D4420">
        <w:rPr>
          <w:rFonts w:eastAsiaTheme="minorEastAsia" w:cstheme="minorHAnsi"/>
          <w:color w:val="000000" w:themeColor="text1"/>
          <w:kern w:val="24"/>
        </w:rPr>
        <w:t xml:space="preserve"> </w:t>
      </w:r>
      <w:r w:rsidR="00466018">
        <w:rPr>
          <w:rFonts w:eastAsiaTheme="minorEastAsia" w:cstheme="minorHAnsi"/>
          <w:color w:val="000000" w:themeColor="text1"/>
          <w:kern w:val="24"/>
        </w:rPr>
        <w:t>stages</w:t>
      </w:r>
      <w:r w:rsidR="0040276A">
        <w:rPr>
          <w:rFonts w:eastAsiaTheme="minorEastAsia" w:cstheme="minorHAnsi"/>
          <w:color w:val="000000" w:themeColor="text1"/>
          <w:kern w:val="24"/>
        </w:rPr>
        <w:t>.</w:t>
      </w:r>
    </w:p>
    <w:p w14:paraId="3C7B5502" w14:textId="77777777" w:rsidR="00021C30" w:rsidRDefault="00853523" w:rsidP="008F53CD">
      <w:pPr>
        <w:pStyle w:val="Heading2"/>
        <w:rPr>
          <w:shd w:val="clear" w:color="auto" w:fill="FFFFFF"/>
        </w:rPr>
      </w:pPr>
      <w:bookmarkStart w:id="6" w:name="_Toc36580781"/>
      <w:r>
        <w:rPr>
          <w:shd w:val="clear" w:color="auto" w:fill="FFFFFF"/>
        </w:rPr>
        <w:t>Development in Policies and Legislations.</w:t>
      </w:r>
      <w:bookmarkEnd w:id="6"/>
    </w:p>
    <w:p w14:paraId="6278F402" w14:textId="77777777" w:rsidR="00F0144D" w:rsidRDefault="00853523" w:rsidP="00F54AB4">
      <w:pPr>
        <w:jc w:val="both"/>
        <w:rPr>
          <w:rFonts w:cstheme="minorHAnsi"/>
          <w:color w:val="000000"/>
          <w:shd w:val="clear" w:color="auto" w:fill="FFFFFF"/>
        </w:rPr>
      </w:pPr>
      <w:r>
        <w:rPr>
          <w:rFonts w:cstheme="minorHAnsi"/>
          <w:color w:val="000000"/>
          <w:shd w:val="clear" w:color="auto" w:fill="FFFFFF"/>
        </w:rPr>
        <w:t xml:space="preserve">Centuries </w:t>
      </w:r>
      <w:r w:rsidR="00444458">
        <w:rPr>
          <w:rFonts w:cstheme="minorHAnsi"/>
          <w:color w:val="000000"/>
          <w:shd w:val="clear" w:color="auto" w:fill="FFFFFF"/>
        </w:rPr>
        <w:t>ago,</w:t>
      </w:r>
      <w:r>
        <w:rPr>
          <w:rFonts w:cstheme="minorHAnsi"/>
          <w:color w:val="000000"/>
          <w:shd w:val="clear" w:color="auto" w:fill="FFFFFF"/>
        </w:rPr>
        <w:t xml:space="preserve"> </w:t>
      </w:r>
      <w:r w:rsidR="00F32EF7">
        <w:rPr>
          <w:rFonts w:cstheme="minorHAnsi"/>
          <w:color w:val="000000"/>
          <w:shd w:val="clear" w:color="auto" w:fill="FFFFFF"/>
        </w:rPr>
        <w:t xml:space="preserve">parents and children worked together </w:t>
      </w:r>
      <w:r w:rsidR="00BF1C97">
        <w:rPr>
          <w:rFonts w:cstheme="minorHAnsi"/>
          <w:color w:val="000000"/>
          <w:shd w:val="clear" w:color="auto" w:fill="FFFFFF"/>
        </w:rPr>
        <w:t>by herding animals</w:t>
      </w:r>
      <w:r w:rsidR="00865A1A">
        <w:rPr>
          <w:rFonts w:cstheme="minorHAnsi"/>
          <w:color w:val="000000"/>
          <w:shd w:val="clear" w:color="auto" w:fill="FFFFFF"/>
        </w:rPr>
        <w:t>,</w:t>
      </w:r>
      <w:r w:rsidR="006D2EF2">
        <w:rPr>
          <w:rFonts w:cstheme="minorHAnsi"/>
          <w:color w:val="000000"/>
          <w:shd w:val="clear" w:color="auto" w:fill="FFFFFF"/>
        </w:rPr>
        <w:t xml:space="preserve"> c</w:t>
      </w:r>
      <w:r w:rsidR="00516C8A">
        <w:rPr>
          <w:rFonts w:cstheme="minorHAnsi"/>
          <w:color w:val="000000"/>
          <w:shd w:val="clear" w:color="auto" w:fill="FFFFFF"/>
        </w:rPr>
        <w:t>ultivating crops</w:t>
      </w:r>
      <w:r w:rsidR="0094331E">
        <w:rPr>
          <w:rFonts w:cstheme="minorHAnsi"/>
          <w:color w:val="000000"/>
          <w:shd w:val="clear" w:color="auto" w:fill="FFFFFF"/>
        </w:rPr>
        <w:t xml:space="preserve">, </w:t>
      </w:r>
      <w:r w:rsidR="00A80F25">
        <w:rPr>
          <w:rFonts w:cstheme="minorHAnsi"/>
          <w:color w:val="000000"/>
          <w:shd w:val="clear" w:color="auto" w:fill="FFFFFF"/>
        </w:rPr>
        <w:t xml:space="preserve">searching </w:t>
      </w:r>
      <w:r w:rsidR="0094331E">
        <w:rPr>
          <w:rFonts w:cstheme="minorHAnsi"/>
          <w:color w:val="000000"/>
          <w:shd w:val="clear" w:color="auto" w:fill="FFFFFF"/>
        </w:rPr>
        <w:t>water and firewood together</w:t>
      </w:r>
      <w:r w:rsidR="00FC17A3">
        <w:rPr>
          <w:rFonts w:cstheme="minorHAnsi"/>
          <w:color w:val="000000"/>
          <w:shd w:val="clear" w:color="auto" w:fill="FFFFFF"/>
        </w:rPr>
        <w:t xml:space="preserve"> </w:t>
      </w:r>
      <w:bookmarkStart w:id="7" w:name="_Hlk36153484"/>
      <w:r w:rsidR="00D741F7">
        <w:rPr>
          <w:rFonts w:cstheme="minorHAnsi"/>
          <w:color w:val="000000"/>
          <w:shd w:val="clear" w:color="auto" w:fill="FFFFFF"/>
        </w:rPr>
        <w:t>(</w:t>
      </w:r>
      <w:r w:rsidR="00FC17A3" w:rsidRPr="00FC17A3">
        <w:rPr>
          <w:rFonts w:cstheme="minorHAnsi"/>
          <w:color w:val="000000"/>
          <w:shd w:val="clear" w:color="auto" w:fill="FFFFFF"/>
        </w:rPr>
        <w:t>Weiner 1991, p.109–10</w:t>
      </w:r>
      <w:r w:rsidR="00D741F7">
        <w:rPr>
          <w:rFonts w:cstheme="minorHAnsi"/>
          <w:color w:val="000000"/>
          <w:shd w:val="clear" w:color="auto" w:fill="FFFFFF"/>
        </w:rPr>
        <w:t>)</w:t>
      </w:r>
      <w:r w:rsidR="00286939">
        <w:rPr>
          <w:rFonts w:cstheme="minorHAnsi"/>
          <w:color w:val="000000"/>
          <w:shd w:val="clear" w:color="auto" w:fill="FFFFFF"/>
        </w:rPr>
        <w:t>.</w:t>
      </w:r>
      <w:r w:rsidR="00A452D8">
        <w:rPr>
          <w:rFonts w:cstheme="minorHAnsi"/>
          <w:color w:val="000000"/>
          <w:shd w:val="clear" w:color="auto" w:fill="FFFFFF"/>
        </w:rPr>
        <w:t xml:space="preserve"> </w:t>
      </w:r>
      <w:bookmarkEnd w:id="7"/>
      <w:r w:rsidR="00A452D8">
        <w:rPr>
          <w:rFonts w:cstheme="minorHAnsi"/>
          <w:color w:val="000000"/>
          <w:shd w:val="clear" w:color="auto" w:fill="FFFFFF"/>
        </w:rPr>
        <w:t xml:space="preserve">Children </w:t>
      </w:r>
      <w:r w:rsidR="00A957E8">
        <w:rPr>
          <w:rFonts w:cstheme="minorHAnsi"/>
          <w:color w:val="000000"/>
          <w:shd w:val="clear" w:color="auto" w:fill="FFFFFF"/>
        </w:rPr>
        <w:t xml:space="preserve">also worked in </w:t>
      </w:r>
      <w:r w:rsidR="00FA2C9A">
        <w:rPr>
          <w:rFonts w:cstheme="minorHAnsi"/>
          <w:color w:val="000000"/>
          <w:shd w:val="clear" w:color="auto" w:fill="FFFFFF"/>
        </w:rPr>
        <w:t>factories and mines</w:t>
      </w:r>
      <w:r w:rsidR="00694304">
        <w:rPr>
          <w:rFonts w:cstheme="minorHAnsi"/>
          <w:color w:val="000000"/>
          <w:shd w:val="clear" w:color="auto" w:fill="FFFFFF"/>
        </w:rPr>
        <w:t xml:space="preserve"> in very dangerous </w:t>
      </w:r>
      <w:r w:rsidR="002D2C6E">
        <w:rPr>
          <w:rFonts w:cstheme="minorHAnsi"/>
          <w:color w:val="000000"/>
          <w:shd w:val="clear" w:color="auto" w:fill="FFFFFF"/>
        </w:rPr>
        <w:t>conditions</w:t>
      </w:r>
      <w:r w:rsidR="00B41AE7">
        <w:rPr>
          <w:rFonts w:cstheme="minorHAnsi"/>
          <w:color w:val="000000"/>
          <w:shd w:val="clear" w:color="auto" w:fill="FFFFFF"/>
        </w:rPr>
        <w:t xml:space="preserve"> involving long hours, </w:t>
      </w:r>
      <w:r w:rsidR="00046386">
        <w:rPr>
          <w:rFonts w:cstheme="minorHAnsi"/>
          <w:color w:val="000000"/>
          <w:shd w:val="clear" w:color="auto" w:fill="FFFFFF"/>
        </w:rPr>
        <w:t xml:space="preserve">chemicals and </w:t>
      </w:r>
      <w:r w:rsidR="003F0A14">
        <w:rPr>
          <w:rFonts w:cstheme="minorHAnsi"/>
          <w:color w:val="000000"/>
          <w:shd w:val="clear" w:color="auto" w:fill="FFFFFF"/>
        </w:rPr>
        <w:t>machines</w:t>
      </w:r>
      <w:r w:rsidR="00222A3D">
        <w:rPr>
          <w:rFonts w:cstheme="minorHAnsi"/>
          <w:color w:val="000000"/>
          <w:shd w:val="clear" w:color="auto" w:fill="FFFFFF"/>
        </w:rPr>
        <w:t xml:space="preserve">, </w:t>
      </w:r>
      <w:r w:rsidR="00362E76">
        <w:rPr>
          <w:rFonts w:cstheme="minorHAnsi"/>
          <w:color w:val="000000"/>
          <w:shd w:val="clear" w:color="auto" w:fill="FFFFFF"/>
        </w:rPr>
        <w:t xml:space="preserve">which led some people to </w:t>
      </w:r>
      <w:r w:rsidR="00E831C3">
        <w:rPr>
          <w:rFonts w:cstheme="minorHAnsi"/>
          <w:color w:val="000000"/>
          <w:shd w:val="clear" w:color="auto" w:fill="FFFFFF"/>
        </w:rPr>
        <w:t xml:space="preserve">feel the </w:t>
      </w:r>
      <w:r w:rsidR="00DC1BA0">
        <w:rPr>
          <w:rFonts w:cstheme="minorHAnsi"/>
          <w:color w:val="000000"/>
          <w:shd w:val="clear" w:color="auto" w:fill="FFFFFF"/>
        </w:rPr>
        <w:t xml:space="preserve">damage it was causing to the health and safety of </w:t>
      </w:r>
      <w:r w:rsidR="000C6FD5">
        <w:rPr>
          <w:rFonts w:cstheme="minorHAnsi"/>
          <w:color w:val="000000"/>
          <w:shd w:val="clear" w:color="auto" w:fill="FFFFFF"/>
        </w:rPr>
        <w:t>children workers (</w:t>
      </w:r>
      <w:r w:rsidR="000C6FD5" w:rsidRPr="00FC17A3">
        <w:rPr>
          <w:rFonts w:cstheme="minorHAnsi"/>
          <w:color w:val="000000"/>
          <w:shd w:val="clear" w:color="auto" w:fill="FFFFFF"/>
        </w:rPr>
        <w:t>Weiner 1991, p.109–10</w:t>
      </w:r>
      <w:r w:rsidR="000C6FD5">
        <w:rPr>
          <w:rFonts w:cstheme="minorHAnsi"/>
          <w:color w:val="000000"/>
          <w:shd w:val="clear" w:color="auto" w:fill="FFFFFF"/>
        </w:rPr>
        <w:t>).</w:t>
      </w:r>
      <w:r w:rsidR="00A572D6">
        <w:rPr>
          <w:rFonts w:cstheme="minorHAnsi"/>
          <w:color w:val="000000"/>
          <w:shd w:val="clear" w:color="auto" w:fill="FFFFFF"/>
        </w:rPr>
        <w:t xml:space="preserve"> </w:t>
      </w:r>
      <w:r w:rsidR="005F7DE4">
        <w:rPr>
          <w:rFonts w:cstheme="minorHAnsi"/>
          <w:color w:val="000000"/>
          <w:shd w:val="clear" w:color="auto" w:fill="FFFFFF"/>
        </w:rPr>
        <w:t xml:space="preserve">Inevitably, </w:t>
      </w:r>
      <w:r w:rsidR="00561665">
        <w:rPr>
          <w:rFonts w:cstheme="minorHAnsi"/>
          <w:color w:val="000000"/>
          <w:shd w:val="clear" w:color="auto" w:fill="FFFFFF"/>
        </w:rPr>
        <w:t xml:space="preserve">Western </w:t>
      </w:r>
      <w:r w:rsidR="003A50D0">
        <w:rPr>
          <w:rFonts w:cstheme="minorHAnsi"/>
          <w:color w:val="000000"/>
          <w:shd w:val="clear" w:color="auto" w:fill="FFFFFF"/>
        </w:rPr>
        <w:t xml:space="preserve">Europe </w:t>
      </w:r>
      <w:r w:rsidR="00F9283E">
        <w:rPr>
          <w:rFonts w:cstheme="minorHAnsi"/>
          <w:color w:val="000000"/>
          <w:shd w:val="clear" w:color="auto" w:fill="FFFFFF"/>
        </w:rPr>
        <w:t xml:space="preserve">decided to pass </w:t>
      </w:r>
      <w:r w:rsidR="005E244F">
        <w:rPr>
          <w:rFonts w:cstheme="minorHAnsi"/>
          <w:color w:val="000000"/>
          <w:shd w:val="clear" w:color="auto" w:fill="FFFFFF"/>
        </w:rPr>
        <w:t xml:space="preserve">laws </w:t>
      </w:r>
      <w:r w:rsidR="00D3368D">
        <w:rPr>
          <w:rFonts w:cstheme="minorHAnsi"/>
          <w:color w:val="000000"/>
          <w:shd w:val="clear" w:color="auto" w:fill="FFFFFF"/>
        </w:rPr>
        <w:t>around 18</w:t>
      </w:r>
      <w:r w:rsidR="0046613C">
        <w:rPr>
          <w:rFonts w:cstheme="minorHAnsi"/>
          <w:color w:val="000000"/>
          <w:shd w:val="clear" w:color="auto" w:fill="FFFFFF"/>
        </w:rPr>
        <w:t xml:space="preserve">30, </w:t>
      </w:r>
      <w:r w:rsidR="005E244F">
        <w:rPr>
          <w:rFonts w:cstheme="minorHAnsi"/>
          <w:color w:val="000000"/>
          <w:shd w:val="clear" w:color="auto" w:fill="FFFFFF"/>
        </w:rPr>
        <w:t>to remove chi</w:t>
      </w:r>
      <w:r w:rsidR="00555F2F">
        <w:rPr>
          <w:rFonts w:cstheme="minorHAnsi"/>
          <w:color w:val="000000"/>
          <w:shd w:val="clear" w:color="auto" w:fill="FFFFFF"/>
        </w:rPr>
        <w:t>ldren from</w:t>
      </w:r>
      <w:r w:rsidR="00C94614">
        <w:rPr>
          <w:rFonts w:cstheme="minorHAnsi"/>
          <w:color w:val="000000"/>
          <w:shd w:val="clear" w:color="auto" w:fill="FFFFFF"/>
        </w:rPr>
        <w:t xml:space="preserve"> work</w:t>
      </w:r>
      <w:r w:rsidR="00424849">
        <w:rPr>
          <w:rFonts w:cstheme="minorHAnsi"/>
          <w:color w:val="000000"/>
          <w:shd w:val="clear" w:color="auto" w:fill="FFFFFF"/>
        </w:rPr>
        <w:t xml:space="preserve"> and</w:t>
      </w:r>
      <w:r w:rsidR="00567576">
        <w:rPr>
          <w:rFonts w:cstheme="minorHAnsi"/>
          <w:color w:val="000000"/>
          <w:shd w:val="clear" w:color="auto" w:fill="FFFFFF"/>
        </w:rPr>
        <w:t xml:space="preserve"> put</w:t>
      </w:r>
      <w:r w:rsidR="00552498">
        <w:rPr>
          <w:rFonts w:cstheme="minorHAnsi"/>
          <w:color w:val="000000"/>
          <w:shd w:val="clear" w:color="auto" w:fill="FFFFFF"/>
        </w:rPr>
        <w:t xml:space="preserve"> </w:t>
      </w:r>
      <w:r w:rsidR="00424849">
        <w:rPr>
          <w:rFonts w:cstheme="minorHAnsi"/>
          <w:color w:val="000000"/>
          <w:shd w:val="clear" w:color="auto" w:fill="FFFFFF"/>
        </w:rPr>
        <w:t xml:space="preserve">them into </w:t>
      </w:r>
      <w:r w:rsidR="00622B2C">
        <w:rPr>
          <w:rFonts w:cstheme="minorHAnsi"/>
          <w:color w:val="000000"/>
          <w:shd w:val="clear" w:color="auto" w:fill="FFFFFF"/>
        </w:rPr>
        <w:t>compuls</w:t>
      </w:r>
      <w:r w:rsidR="00EA2407">
        <w:rPr>
          <w:rFonts w:cstheme="minorHAnsi"/>
          <w:color w:val="000000"/>
          <w:shd w:val="clear" w:color="auto" w:fill="FFFFFF"/>
        </w:rPr>
        <w:t>ory school</w:t>
      </w:r>
      <w:r w:rsidR="000131BA">
        <w:rPr>
          <w:rFonts w:cstheme="minorHAnsi"/>
          <w:color w:val="000000"/>
          <w:shd w:val="clear" w:color="auto" w:fill="FFFFFF"/>
        </w:rPr>
        <w:t>ing</w:t>
      </w:r>
      <w:r w:rsidR="009B56D3">
        <w:rPr>
          <w:rFonts w:cstheme="minorHAnsi"/>
          <w:color w:val="000000"/>
          <w:shd w:val="clear" w:color="auto" w:fill="FFFFFF"/>
        </w:rPr>
        <w:t xml:space="preserve"> with</w:t>
      </w:r>
      <w:r w:rsidR="00D33C5F">
        <w:rPr>
          <w:rFonts w:cstheme="minorHAnsi"/>
          <w:color w:val="000000"/>
          <w:shd w:val="clear" w:color="auto" w:fill="FFFFFF"/>
        </w:rPr>
        <w:t xml:space="preserve"> the </w:t>
      </w:r>
      <w:r w:rsidR="009B56D3">
        <w:rPr>
          <w:rFonts w:cstheme="minorHAnsi"/>
          <w:color w:val="000000"/>
          <w:shd w:val="clear" w:color="auto" w:fill="FFFFFF"/>
        </w:rPr>
        <w:t xml:space="preserve">UK </w:t>
      </w:r>
      <w:r w:rsidR="00A75F56">
        <w:rPr>
          <w:rFonts w:cstheme="minorHAnsi"/>
          <w:color w:val="000000"/>
          <w:shd w:val="clear" w:color="auto" w:fill="FFFFFF"/>
        </w:rPr>
        <w:t>leading</w:t>
      </w:r>
      <w:r w:rsidR="00A93137">
        <w:rPr>
          <w:rFonts w:cstheme="minorHAnsi"/>
          <w:color w:val="000000"/>
          <w:shd w:val="clear" w:color="auto" w:fill="FFFFFF"/>
        </w:rPr>
        <w:t xml:space="preserve"> </w:t>
      </w:r>
      <w:r w:rsidR="00A75F56">
        <w:rPr>
          <w:rFonts w:cstheme="minorHAnsi"/>
          <w:color w:val="000000"/>
          <w:shd w:val="clear" w:color="auto" w:fill="FFFFFF"/>
        </w:rPr>
        <w:t>the way as one of the fir</w:t>
      </w:r>
      <w:r w:rsidR="00A93137">
        <w:rPr>
          <w:rFonts w:cstheme="minorHAnsi"/>
          <w:color w:val="000000"/>
          <w:shd w:val="clear" w:color="auto" w:fill="FFFFFF"/>
        </w:rPr>
        <w:t xml:space="preserve">st European countries to </w:t>
      </w:r>
      <w:r w:rsidR="00A26AA5">
        <w:rPr>
          <w:rFonts w:cstheme="minorHAnsi"/>
          <w:color w:val="000000"/>
          <w:shd w:val="clear" w:color="auto" w:fill="FFFFFF"/>
        </w:rPr>
        <w:t xml:space="preserve">specifically introduce </w:t>
      </w:r>
      <w:r w:rsidR="006D36E3">
        <w:rPr>
          <w:rFonts w:cstheme="minorHAnsi"/>
          <w:color w:val="000000"/>
          <w:shd w:val="clear" w:color="auto" w:fill="FFFFFF"/>
        </w:rPr>
        <w:t xml:space="preserve">legislation </w:t>
      </w:r>
      <w:r w:rsidR="00CE2995">
        <w:rPr>
          <w:rFonts w:cstheme="minorHAnsi"/>
          <w:color w:val="000000"/>
          <w:shd w:val="clear" w:color="auto" w:fill="FFFFFF"/>
        </w:rPr>
        <w:t xml:space="preserve">for the rights of children at </w:t>
      </w:r>
      <w:r w:rsidR="00EE20B0">
        <w:rPr>
          <w:rFonts w:cstheme="minorHAnsi"/>
          <w:color w:val="000000"/>
          <w:shd w:val="clear" w:color="auto" w:fill="FFFFFF"/>
        </w:rPr>
        <w:t>work</w:t>
      </w:r>
      <w:r w:rsidR="00033B79">
        <w:rPr>
          <w:rFonts w:cstheme="minorHAnsi"/>
          <w:color w:val="000000"/>
          <w:shd w:val="clear" w:color="auto" w:fill="FFFFFF"/>
        </w:rPr>
        <w:t xml:space="preserve"> </w:t>
      </w:r>
      <w:r w:rsidR="00412B2A">
        <w:rPr>
          <w:rFonts w:cstheme="minorHAnsi"/>
          <w:color w:val="000000"/>
          <w:shd w:val="clear" w:color="auto" w:fill="FFFFFF"/>
        </w:rPr>
        <w:t>(</w:t>
      </w:r>
      <w:r w:rsidR="00033B79" w:rsidRPr="00033B79">
        <w:rPr>
          <w:rFonts w:cstheme="minorHAnsi"/>
          <w:color w:val="000000"/>
          <w:shd w:val="clear" w:color="auto" w:fill="FFFFFF"/>
        </w:rPr>
        <w:t>Milne, 2008</w:t>
      </w:r>
      <w:r w:rsidR="00FB0D98">
        <w:rPr>
          <w:rFonts w:cstheme="minorHAnsi"/>
          <w:color w:val="000000"/>
          <w:shd w:val="clear" w:color="auto" w:fill="FFFFFF"/>
        </w:rPr>
        <w:t xml:space="preserve"> and</w:t>
      </w:r>
      <w:r w:rsidR="00B73DB5">
        <w:rPr>
          <w:rFonts w:cstheme="minorHAnsi"/>
          <w:color w:val="000000"/>
          <w:shd w:val="clear" w:color="auto" w:fill="FFFFFF"/>
        </w:rPr>
        <w:t xml:space="preserve"> </w:t>
      </w:r>
      <w:r w:rsidR="00033B79" w:rsidRPr="00033B79">
        <w:rPr>
          <w:rFonts w:cstheme="minorHAnsi"/>
          <w:color w:val="000000"/>
          <w:shd w:val="clear" w:color="auto" w:fill="FFFFFF"/>
        </w:rPr>
        <w:t>Weiner, 1991</w:t>
      </w:r>
      <w:r w:rsidR="00412B2A">
        <w:rPr>
          <w:rFonts w:cstheme="minorHAnsi"/>
          <w:color w:val="000000"/>
          <w:shd w:val="clear" w:color="auto" w:fill="FFFFFF"/>
        </w:rPr>
        <w:t>)</w:t>
      </w:r>
      <w:r w:rsidR="00033B79" w:rsidRPr="00033B79">
        <w:rPr>
          <w:rFonts w:cstheme="minorHAnsi"/>
          <w:color w:val="000000"/>
          <w:shd w:val="clear" w:color="auto" w:fill="FFFFFF"/>
        </w:rPr>
        <w:t>.</w:t>
      </w:r>
      <w:r w:rsidR="00AF1F31">
        <w:rPr>
          <w:rFonts w:cstheme="minorHAnsi"/>
          <w:color w:val="000000"/>
          <w:shd w:val="clear" w:color="auto" w:fill="FFFFFF"/>
        </w:rPr>
        <w:t xml:space="preserve"> </w:t>
      </w:r>
      <w:r w:rsidR="0000380C">
        <w:rPr>
          <w:rFonts w:cstheme="minorHAnsi"/>
          <w:color w:val="000000"/>
          <w:shd w:val="clear" w:color="auto" w:fill="FFFFFF"/>
        </w:rPr>
        <w:t xml:space="preserve">Around </w:t>
      </w:r>
      <w:r w:rsidR="006A4DD0">
        <w:rPr>
          <w:rFonts w:cstheme="minorHAnsi"/>
          <w:color w:val="000000"/>
          <w:shd w:val="clear" w:color="auto" w:fill="FFFFFF"/>
        </w:rPr>
        <w:t>1870</w:t>
      </w:r>
      <w:r w:rsidR="0000380C">
        <w:rPr>
          <w:rFonts w:cstheme="minorHAnsi"/>
          <w:color w:val="000000"/>
          <w:shd w:val="clear" w:color="auto" w:fill="FFFFFF"/>
        </w:rPr>
        <w:t xml:space="preserve">, </w:t>
      </w:r>
      <w:r w:rsidR="006A4DD0">
        <w:rPr>
          <w:rFonts w:cstheme="minorHAnsi"/>
          <w:color w:val="000000"/>
          <w:shd w:val="clear" w:color="auto" w:fill="FFFFFF"/>
        </w:rPr>
        <w:t xml:space="preserve"> </w:t>
      </w:r>
      <w:r w:rsidR="0000380C">
        <w:rPr>
          <w:rFonts w:cstheme="minorHAnsi"/>
          <w:color w:val="000000"/>
          <w:shd w:val="clear" w:color="auto" w:fill="FFFFFF"/>
        </w:rPr>
        <w:t xml:space="preserve">England and Wales introduced the </w:t>
      </w:r>
      <w:r w:rsidR="006A4DD0">
        <w:rPr>
          <w:rFonts w:cstheme="minorHAnsi"/>
          <w:color w:val="000000"/>
          <w:shd w:val="clear" w:color="auto" w:fill="FFFFFF"/>
        </w:rPr>
        <w:t>Educ</w:t>
      </w:r>
      <w:r w:rsidR="0017250C">
        <w:rPr>
          <w:rFonts w:cstheme="minorHAnsi"/>
          <w:color w:val="000000"/>
          <w:shd w:val="clear" w:color="auto" w:fill="FFFFFF"/>
        </w:rPr>
        <w:t>at</w:t>
      </w:r>
      <w:r w:rsidR="006A4DD0">
        <w:rPr>
          <w:rFonts w:cstheme="minorHAnsi"/>
          <w:color w:val="000000"/>
          <w:shd w:val="clear" w:color="auto" w:fill="FFFFFF"/>
        </w:rPr>
        <w:t xml:space="preserve">ion Act </w:t>
      </w:r>
      <w:r w:rsidR="009614AE">
        <w:rPr>
          <w:rFonts w:cstheme="minorHAnsi"/>
          <w:color w:val="000000"/>
          <w:shd w:val="clear" w:color="auto" w:fill="FFFFFF"/>
        </w:rPr>
        <w:t xml:space="preserve">which </w:t>
      </w:r>
      <w:r w:rsidR="0017250C">
        <w:rPr>
          <w:rFonts w:cstheme="minorHAnsi"/>
          <w:color w:val="000000"/>
          <w:shd w:val="clear" w:color="auto" w:fill="FFFFFF"/>
        </w:rPr>
        <w:t xml:space="preserve">made a school for </w:t>
      </w:r>
      <w:r w:rsidR="00685CAD">
        <w:rPr>
          <w:rFonts w:cstheme="minorHAnsi"/>
          <w:color w:val="000000"/>
          <w:shd w:val="clear" w:color="auto" w:fill="FFFFFF"/>
        </w:rPr>
        <w:t xml:space="preserve">five to </w:t>
      </w:r>
      <w:r w:rsidR="00121466">
        <w:rPr>
          <w:rFonts w:cstheme="minorHAnsi"/>
          <w:color w:val="000000"/>
          <w:shd w:val="clear" w:color="auto" w:fill="FFFFFF"/>
        </w:rPr>
        <w:t>thirteen-year</w:t>
      </w:r>
      <w:r w:rsidR="00456B14">
        <w:rPr>
          <w:rFonts w:cstheme="minorHAnsi"/>
          <w:color w:val="000000"/>
          <w:shd w:val="clear" w:color="auto" w:fill="FFFFFF"/>
        </w:rPr>
        <w:t>-olds compulsory</w:t>
      </w:r>
      <w:r w:rsidR="00881E65">
        <w:rPr>
          <w:rFonts w:cstheme="minorHAnsi"/>
          <w:color w:val="000000"/>
          <w:shd w:val="clear" w:color="auto" w:fill="FFFFFF"/>
        </w:rPr>
        <w:t xml:space="preserve"> with the notion</w:t>
      </w:r>
      <w:r w:rsidR="002936FF">
        <w:rPr>
          <w:rFonts w:cstheme="minorHAnsi"/>
          <w:color w:val="000000"/>
          <w:shd w:val="clear" w:color="auto" w:fill="FFFFFF"/>
        </w:rPr>
        <w:t xml:space="preserve"> of </w:t>
      </w:r>
      <w:r w:rsidR="00D43043">
        <w:rPr>
          <w:rFonts w:cstheme="minorHAnsi"/>
          <w:color w:val="000000"/>
          <w:shd w:val="clear" w:color="auto" w:fill="FFFFFF"/>
        </w:rPr>
        <w:t xml:space="preserve">trying to </w:t>
      </w:r>
      <w:r w:rsidR="00085DE5">
        <w:rPr>
          <w:rFonts w:cstheme="minorHAnsi"/>
          <w:color w:val="000000"/>
          <w:shd w:val="clear" w:color="auto" w:fill="FFFFFF"/>
        </w:rPr>
        <w:t>extend</w:t>
      </w:r>
      <w:r w:rsidR="000C5A00">
        <w:rPr>
          <w:rFonts w:cstheme="minorHAnsi"/>
          <w:color w:val="000000"/>
          <w:shd w:val="clear" w:color="auto" w:fill="FFFFFF"/>
        </w:rPr>
        <w:t xml:space="preserve"> the</w:t>
      </w:r>
      <w:r w:rsidR="007C7B45">
        <w:rPr>
          <w:rFonts w:cstheme="minorHAnsi"/>
          <w:color w:val="000000"/>
          <w:shd w:val="clear" w:color="auto" w:fill="FFFFFF"/>
        </w:rPr>
        <w:t xml:space="preserve"> </w:t>
      </w:r>
      <w:r w:rsidR="00121466">
        <w:rPr>
          <w:rFonts w:cstheme="minorHAnsi"/>
          <w:color w:val="000000"/>
          <w:shd w:val="clear" w:color="auto" w:fill="FFFFFF"/>
        </w:rPr>
        <w:t>child</w:t>
      </w:r>
      <w:r w:rsidR="00EE4C69">
        <w:rPr>
          <w:rFonts w:cstheme="minorHAnsi"/>
          <w:color w:val="000000"/>
          <w:shd w:val="clear" w:color="auto" w:fill="FFFFFF"/>
        </w:rPr>
        <w:t xml:space="preserve">hood </w:t>
      </w:r>
      <w:r w:rsidR="00CC4089">
        <w:rPr>
          <w:rFonts w:cstheme="minorHAnsi"/>
          <w:color w:val="000000"/>
          <w:shd w:val="clear" w:color="auto" w:fill="FFFFFF"/>
        </w:rPr>
        <w:t>development</w:t>
      </w:r>
      <w:r w:rsidR="00145354">
        <w:rPr>
          <w:rFonts w:cstheme="minorHAnsi"/>
          <w:color w:val="000000"/>
          <w:shd w:val="clear" w:color="auto" w:fill="FFFFFF"/>
        </w:rPr>
        <w:t xml:space="preserve"> process</w:t>
      </w:r>
      <w:r w:rsidR="00DD14AB">
        <w:rPr>
          <w:rFonts w:cstheme="minorHAnsi"/>
          <w:color w:val="000000"/>
          <w:shd w:val="clear" w:color="auto" w:fill="FFFFFF"/>
        </w:rPr>
        <w:t xml:space="preserve"> without </w:t>
      </w:r>
      <w:r w:rsidR="00D84951">
        <w:rPr>
          <w:rFonts w:cstheme="minorHAnsi"/>
          <w:color w:val="000000"/>
          <w:shd w:val="clear" w:color="auto" w:fill="FFFFFF"/>
        </w:rPr>
        <w:t xml:space="preserve">the burden of </w:t>
      </w:r>
      <w:r w:rsidR="00E73F8F">
        <w:rPr>
          <w:rFonts w:cstheme="minorHAnsi"/>
          <w:color w:val="000000"/>
          <w:shd w:val="clear" w:color="auto" w:fill="FFFFFF"/>
        </w:rPr>
        <w:t>work</w:t>
      </w:r>
      <w:r w:rsidR="00980FC6">
        <w:rPr>
          <w:rFonts w:cstheme="minorHAnsi"/>
          <w:color w:val="000000"/>
          <w:shd w:val="clear" w:color="auto" w:fill="FFFFFF"/>
        </w:rPr>
        <w:t xml:space="preserve"> </w:t>
      </w:r>
      <w:r w:rsidR="0022385A">
        <w:rPr>
          <w:rFonts w:cstheme="minorHAnsi"/>
          <w:color w:val="000000"/>
          <w:shd w:val="clear" w:color="auto" w:fill="FFFFFF"/>
        </w:rPr>
        <w:t>(</w:t>
      </w:r>
      <w:r w:rsidR="0022385A" w:rsidRPr="0022385A">
        <w:rPr>
          <w:rFonts w:cstheme="minorHAnsi"/>
          <w:color w:val="000000"/>
          <w:shd w:val="clear" w:color="auto" w:fill="FFFFFF"/>
        </w:rPr>
        <w:t>Hoyles</w:t>
      </w:r>
      <w:r w:rsidR="002A2729">
        <w:rPr>
          <w:rFonts w:cstheme="minorHAnsi"/>
          <w:color w:val="000000"/>
          <w:shd w:val="clear" w:color="auto" w:fill="FFFFFF"/>
        </w:rPr>
        <w:t xml:space="preserve"> </w:t>
      </w:r>
      <w:r w:rsidR="0022385A" w:rsidRPr="0022385A">
        <w:rPr>
          <w:rFonts w:cstheme="minorHAnsi"/>
          <w:color w:val="000000"/>
          <w:shd w:val="clear" w:color="auto" w:fill="FFFFFF"/>
        </w:rPr>
        <w:t>and Evans, 1989, Hendrick 1997, Cunningham, 1998</w:t>
      </w:r>
      <w:r w:rsidR="000A5277">
        <w:rPr>
          <w:rFonts w:cstheme="minorHAnsi"/>
          <w:color w:val="000000"/>
          <w:shd w:val="clear" w:color="auto" w:fill="FFFFFF"/>
        </w:rPr>
        <w:t>)</w:t>
      </w:r>
      <w:r w:rsidR="0022385A" w:rsidRPr="0022385A">
        <w:rPr>
          <w:rFonts w:cstheme="minorHAnsi"/>
          <w:color w:val="000000"/>
          <w:shd w:val="clear" w:color="auto" w:fill="FFFFFF"/>
        </w:rPr>
        <w:t>.</w:t>
      </w:r>
      <w:r w:rsidR="00A65819">
        <w:rPr>
          <w:rFonts w:cstheme="minorHAnsi"/>
          <w:color w:val="000000"/>
          <w:shd w:val="clear" w:color="auto" w:fill="FFFFFF"/>
        </w:rPr>
        <w:t xml:space="preserve"> </w:t>
      </w:r>
      <w:r w:rsidR="00312E4D">
        <w:rPr>
          <w:rFonts w:cstheme="minorHAnsi"/>
          <w:color w:val="000000"/>
          <w:shd w:val="clear" w:color="auto" w:fill="FFFFFF"/>
        </w:rPr>
        <w:t xml:space="preserve">Although the idea of children </w:t>
      </w:r>
      <w:r w:rsidR="00CC03AB">
        <w:rPr>
          <w:rFonts w:cstheme="minorHAnsi"/>
          <w:color w:val="000000"/>
          <w:shd w:val="clear" w:color="auto" w:fill="FFFFFF"/>
        </w:rPr>
        <w:t xml:space="preserve">to be removed completely from </w:t>
      </w:r>
      <w:r w:rsidR="00ED2914">
        <w:rPr>
          <w:rFonts w:cstheme="minorHAnsi"/>
          <w:color w:val="000000"/>
          <w:shd w:val="clear" w:color="auto" w:fill="FFFFFF"/>
        </w:rPr>
        <w:t xml:space="preserve">work at a very young age and put </w:t>
      </w:r>
      <w:r w:rsidR="009918E7">
        <w:rPr>
          <w:rFonts w:cstheme="minorHAnsi"/>
          <w:color w:val="000000"/>
          <w:shd w:val="clear" w:color="auto" w:fill="FFFFFF"/>
        </w:rPr>
        <w:t xml:space="preserve">them </w:t>
      </w:r>
      <w:r w:rsidR="00ED2914">
        <w:rPr>
          <w:rFonts w:cstheme="minorHAnsi"/>
          <w:color w:val="000000"/>
          <w:shd w:val="clear" w:color="auto" w:fill="FFFFFF"/>
        </w:rPr>
        <w:t>into school</w:t>
      </w:r>
      <w:r w:rsidR="00EE5C46">
        <w:rPr>
          <w:rFonts w:cstheme="minorHAnsi"/>
          <w:color w:val="000000"/>
          <w:shd w:val="clear" w:color="auto" w:fill="FFFFFF"/>
        </w:rPr>
        <w:t xml:space="preserve"> decades</w:t>
      </w:r>
      <w:r w:rsidR="00604483">
        <w:rPr>
          <w:rFonts w:cstheme="minorHAnsi"/>
          <w:color w:val="000000"/>
          <w:shd w:val="clear" w:color="auto" w:fill="FFFFFF"/>
        </w:rPr>
        <w:t xml:space="preserve"> ago </w:t>
      </w:r>
      <w:r w:rsidR="00B86BBA">
        <w:rPr>
          <w:rFonts w:cstheme="minorHAnsi"/>
          <w:color w:val="000000"/>
          <w:shd w:val="clear" w:color="auto" w:fill="FFFFFF"/>
        </w:rPr>
        <w:t xml:space="preserve">may </w:t>
      </w:r>
      <w:r w:rsidR="003A691A">
        <w:rPr>
          <w:rFonts w:cstheme="minorHAnsi"/>
          <w:color w:val="000000"/>
          <w:shd w:val="clear" w:color="auto" w:fill="FFFFFF"/>
        </w:rPr>
        <w:t>have contributed to</w:t>
      </w:r>
      <w:r w:rsidR="00D87A45">
        <w:rPr>
          <w:rFonts w:cstheme="minorHAnsi"/>
          <w:color w:val="000000"/>
          <w:shd w:val="clear" w:color="auto" w:fill="FFFFFF"/>
        </w:rPr>
        <w:t xml:space="preserve"> a child’s </w:t>
      </w:r>
      <w:r w:rsidR="005402F5">
        <w:rPr>
          <w:rFonts w:cstheme="minorHAnsi"/>
          <w:color w:val="000000"/>
          <w:shd w:val="clear" w:color="auto" w:fill="FFFFFF"/>
        </w:rPr>
        <w:t>welfare</w:t>
      </w:r>
      <w:r w:rsidR="005F5EB9">
        <w:rPr>
          <w:rFonts w:cstheme="minorHAnsi"/>
          <w:color w:val="000000"/>
          <w:shd w:val="clear" w:color="auto" w:fill="FFFFFF"/>
        </w:rPr>
        <w:t>,</w:t>
      </w:r>
      <w:r w:rsidR="003F4EE3">
        <w:rPr>
          <w:rFonts w:cstheme="minorHAnsi"/>
          <w:color w:val="000000"/>
          <w:shd w:val="clear" w:color="auto" w:fill="FFFFFF"/>
        </w:rPr>
        <w:t xml:space="preserve"> </w:t>
      </w:r>
      <w:r w:rsidR="005F5EB9">
        <w:rPr>
          <w:rFonts w:cstheme="minorHAnsi"/>
          <w:color w:val="000000"/>
          <w:shd w:val="clear" w:color="auto" w:fill="FFFFFF"/>
        </w:rPr>
        <w:t xml:space="preserve">it wasn’t until </w:t>
      </w:r>
      <w:r w:rsidR="00680219">
        <w:rPr>
          <w:rFonts w:cstheme="minorHAnsi"/>
          <w:color w:val="000000"/>
          <w:shd w:val="clear" w:color="auto" w:fill="FFFFFF"/>
        </w:rPr>
        <w:t>1989</w:t>
      </w:r>
      <w:r w:rsidR="003F4EE3">
        <w:rPr>
          <w:rFonts w:cstheme="minorHAnsi"/>
          <w:color w:val="000000"/>
          <w:shd w:val="clear" w:color="auto" w:fill="FFFFFF"/>
        </w:rPr>
        <w:t xml:space="preserve"> </w:t>
      </w:r>
      <w:r w:rsidR="003C4650">
        <w:rPr>
          <w:rFonts w:cstheme="minorHAnsi"/>
          <w:color w:val="000000"/>
          <w:shd w:val="clear" w:color="auto" w:fill="FFFFFF"/>
        </w:rPr>
        <w:t xml:space="preserve">when </w:t>
      </w:r>
      <w:r w:rsidR="003C4650" w:rsidRPr="001D7240">
        <w:rPr>
          <w:rFonts w:cstheme="minorHAnsi"/>
        </w:rPr>
        <w:t>the United Nations General Assembly</w:t>
      </w:r>
      <w:r w:rsidR="003C4650">
        <w:rPr>
          <w:rFonts w:cstheme="minorHAnsi"/>
        </w:rPr>
        <w:t xml:space="preserve"> </w:t>
      </w:r>
      <w:r w:rsidR="003C4650" w:rsidRPr="001D7240">
        <w:rPr>
          <w:rFonts w:cstheme="minorHAnsi"/>
        </w:rPr>
        <w:t xml:space="preserve">decided to adopt the Convention on the </w:t>
      </w:r>
      <w:r w:rsidR="003C4650">
        <w:rPr>
          <w:rFonts w:cstheme="minorHAnsi"/>
        </w:rPr>
        <w:t xml:space="preserve">legal </w:t>
      </w:r>
      <w:r w:rsidR="003C4650" w:rsidRPr="001D7240">
        <w:rPr>
          <w:rFonts w:cstheme="minorHAnsi"/>
        </w:rPr>
        <w:t>rights of</w:t>
      </w:r>
      <w:r w:rsidR="003C4650">
        <w:rPr>
          <w:rFonts w:cstheme="minorHAnsi"/>
        </w:rPr>
        <w:t xml:space="preserve"> a </w:t>
      </w:r>
      <w:r w:rsidR="003C4650" w:rsidRPr="001D7240">
        <w:rPr>
          <w:rFonts w:cstheme="minorHAnsi"/>
        </w:rPr>
        <w:t>child</w:t>
      </w:r>
      <w:r w:rsidR="0042184C">
        <w:rPr>
          <w:rFonts w:cstheme="minorHAnsi"/>
        </w:rPr>
        <w:t xml:space="preserve">. </w:t>
      </w:r>
      <w:r w:rsidR="00000133">
        <w:rPr>
          <w:rFonts w:cstheme="minorHAnsi"/>
        </w:rPr>
        <w:t xml:space="preserve">In 1989, the </w:t>
      </w:r>
      <w:r w:rsidR="00BE6874">
        <w:rPr>
          <w:rFonts w:cstheme="minorHAnsi"/>
        </w:rPr>
        <w:t>U</w:t>
      </w:r>
      <w:r w:rsidR="00133A69">
        <w:rPr>
          <w:rFonts w:cstheme="minorHAnsi"/>
        </w:rPr>
        <w:t xml:space="preserve">N </w:t>
      </w:r>
      <w:r w:rsidR="009B1D06">
        <w:rPr>
          <w:rFonts w:cstheme="minorHAnsi"/>
        </w:rPr>
        <w:lastRenderedPageBreak/>
        <w:t xml:space="preserve">convention on the rights of the Child </w:t>
      </w:r>
      <w:r w:rsidR="006E5D1D">
        <w:rPr>
          <w:rFonts w:cstheme="minorHAnsi"/>
        </w:rPr>
        <w:t xml:space="preserve">(UNCRC) </w:t>
      </w:r>
      <w:r w:rsidR="00AB50B2">
        <w:rPr>
          <w:rFonts w:cstheme="minorHAnsi"/>
        </w:rPr>
        <w:t xml:space="preserve">authorised </w:t>
      </w:r>
      <w:r w:rsidR="00200976">
        <w:rPr>
          <w:rFonts w:cstheme="minorHAnsi"/>
        </w:rPr>
        <w:t>by almost all countries</w:t>
      </w:r>
      <w:r w:rsidR="00643D84">
        <w:rPr>
          <w:rFonts w:cstheme="minorHAnsi"/>
        </w:rPr>
        <w:t xml:space="preserve">, </w:t>
      </w:r>
      <w:r w:rsidR="00013F6A" w:rsidRPr="001D7240">
        <w:rPr>
          <w:rFonts w:cstheme="minorHAnsi"/>
        </w:rPr>
        <w:t xml:space="preserve">decided to adopt the Convention on the </w:t>
      </w:r>
      <w:r w:rsidR="00013F6A">
        <w:rPr>
          <w:rFonts w:cstheme="minorHAnsi"/>
        </w:rPr>
        <w:t xml:space="preserve">legal </w:t>
      </w:r>
      <w:r w:rsidR="00013F6A" w:rsidRPr="001D7240">
        <w:rPr>
          <w:rFonts w:cstheme="minorHAnsi"/>
        </w:rPr>
        <w:t>rights of</w:t>
      </w:r>
      <w:r w:rsidR="00013F6A">
        <w:rPr>
          <w:rFonts w:cstheme="minorHAnsi"/>
        </w:rPr>
        <w:t xml:space="preserve"> a </w:t>
      </w:r>
      <w:r w:rsidR="00013F6A" w:rsidRPr="001D7240">
        <w:rPr>
          <w:rFonts w:cstheme="minorHAnsi"/>
        </w:rPr>
        <w:t>child</w:t>
      </w:r>
      <w:r w:rsidR="00013F6A">
        <w:rPr>
          <w:rFonts w:cstheme="minorHAnsi"/>
        </w:rPr>
        <w:t xml:space="preserve"> and </w:t>
      </w:r>
      <w:r w:rsidR="00013F6A" w:rsidRPr="001D7240">
        <w:rPr>
          <w:rFonts w:cstheme="minorHAnsi"/>
        </w:rPr>
        <w:t>define</w:t>
      </w:r>
      <w:r w:rsidR="00013F6A">
        <w:rPr>
          <w:rFonts w:cstheme="minorHAnsi"/>
        </w:rPr>
        <w:t>d</w:t>
      </w:r>
      <w:r w:rsidR="00013F6A" w:rsidRPr="001D7240">
        <w:rPr>
          <w:rFonts w:cstheme="minorHAnsi"/>
        </w:rPr>
        <w:t xml:space="preserve"> a child </w:t>
      </w:r>
      <w:r w:rsidR="00013F6A">
        <w:rPr>
          <w:rFonts w:cstheme="minorHAnsi"/>
        </w:rPr>
        <w:t xml:space="preserve">to be </w:t>
      </w:r>
      <w:r w:rsidR="00013F6A" w:rsidRPr="001D7240">
        <w:rPr>
          <w:rFonts w:cstheme="minorHAnsi"/>
        </w:rPr>
        <w:t>someone who is under the age of 18 unless, “under the law applicable to the child, majority is attained earlier”</w:t>
      </w:r>
      <w:r w:rsidR="00013F6A" w:rsidRPr="001D7240">
        <w:rPr>
          <w:rFonts w:cstheme="minorHAnsi"/>
          <w:color w:val="000000"/>
          <w:shd w:val="clear" w:color="auto" w:fill="FFFFFF"/>
        </w:rPr>
        <w:t>(OHCHR | Convention on the Rights of the Child, 1989).</w:t>
      </w:r>
      <w:r w:rsidR="00013F6A">
        <w:rPr>
          <w:rFonts w:cstheme="minorHAnsi"/>
          <w:color w:val="000000"/>
          <w:shd w:val="clear" w:color="auto" w:fill="FFFFFF"/>
        </w:rPr>
        <w:t xml:space="preserve"> </w:t>
      </w:r>
      <w:r w:rsidR="00013F6A" w:rsidRPr="001D7240">
        <w:rPr>
          <w:rFonts w:cstheme="minorHAnsi"/>
          <w:color w:val="000000"/>
          <w:shd w:val="clear" w:color="auto" w:fill="FFFFFF"/>
        </w:rPr>
        <w:t xml:space="preserve">The convention </w:t>
      </w:r>
      <w:r w:rsidR="00013F6A">
        <w:rPr>
          <w:rFonts w:cstheme="minorHAnsi"/>
          <w:color w:val="000000"/>
          <w:shd w:val="clear" w:color="auto" w:fill="FFFFFF"/>
        </w:rPr>
        <w:t xml:space="preserve">also </w:t>
      </w:r>
      <w:r w:rsidR="00013F6A" w:rsidRPr="001D7240">
        <w:rPr>
          <w:rFonts w:cstheme="minorHAnsi"/>
          <w:color w:val="000000"/>
          <w:shd w:val="clear" w:color="auto" w:fill="FFFFFF"/>
        </w:rPr>
        <w:t>recognise</w:t>
      </w:r>
      <w:r w:rsidR="00013F6A">
        <w:rPr>
          <w:rFonts w:cstheme="minorHAnsi"/>
          <w:color w:val="000000"/>
          <w:shd w:val="clear" w:color="auto" w:fill="FFFFFF"/>
        </w:rPr>
        <w:t>d</w:t>
      </w:r>
      <w:r w:rsidR="00013F6A" w:rsidRPr="001D7240">
        <w:rPr>
          <w:rFonts w:cstheme="minorHAnsi"/>
          <w:color w:val="000000"/>
          <w:shd w:val="clear" w:color="auto" w:fill="FFFFFF"/>
        </w:rPr>
        <w:t xml:space="preserve"> childhood to be separate from adulthood </w:t>
      </w:r>
      <w:r w:rsidR="00013F6A">
        <w:rPr>
          <w:rFonts w:cstheme="minorHAnsi"/>
          <w:color w:val="000000"/>
          <w:shd w:val="clear" w:color="auto" w:fill="FFFFFF"/>
        </w:rPr>
        <w:t xml:space="preserve">by differentiating between adult and a child </w:t>
      </w:r>
      <w:r w:rsidR="00013F6A" w:rsidRPr="001D7240">
        <w:rPr>
          <w:rFonts w:cstheme="minorHAnsi"/>
          <w:color w:val="000000"/>
          <w:shd w:val="clear" w:color="auto" w:fill="FFFFFF"/>
        </w:rPr>
        <w:t>through what is appropriate for an adult may not be appropriate for a child. The convention also identifies children to be holders of their rights and development, therefore not being completely reliant upon adults or charities.</w:t>
      </w:r>
    </w:p>
    <w:p w14:paraId="5535D91A" w14:textId="77777777" w:rsidR="00A51FAF" w:rsidRDefault="00853523" w:rsidP="005E7E67">
      <w:pPr>
        <w:pStyle w:val="Heading2"/>
        <w:rPr>
          <w:shd w:val="clear" w:color="auto" w:fill="FFFFFF"/>
        </w:rPr>
      </w:pPr>
      <w:bookmarkStart w:id="8" w:name="_Toc36580782"/>
      <w:r>
        <w:rPr>
          <w:shd w:val="clear" w:color="auto" w:fill="FFFFFF"/>
        </w:rPr>
        <w:t>Health Inequalities</w:t>
      </w:r>
      <w:r w:rsidR="005E7E67">
        <w:rPr>
          <w:shd w:val="clear" w:color="auto" w:fill="FFFFFF"/>
        </w:rPr>
        <w:t xml:space="preserve"> and Poverty.</w:t>
      </w:r>
      <w:bookmarkEnd w:id="8"/>
    </w:p>
    <w:p w14:paraId="0DD69543" w14:textId="77777777" w:rsidR="00BA3FD5" w:rsidRDefault="00853523" w:rsidP="00F54AB4">
      <w:pPr>
        <w:jc w:val="both"/>
      </w:pPr>
      <w:r>
        <w:rPr>
          <w:rFonts w:cstheme="minorHAnsi"/>
          <w:color w:val="000000"/>
          <w:shd w:val="clear" w:color="auto" w:fill="FFFFFF"/>
        </w:rPr>
        <w:t xml:space="preserve">Health Inequalities cannot be avoided as the status of our general wellbeing is determined by the differences between communities, people and groups </w:t>
      </w:r>
      <w:bookmarkStart w:id="9" w:name="_Hlk36399664"/>
      <w:r w:rsidR="00D352E0">
        <w:rPr>
          <w:rFonts w:cstheme="minorHAnsi"/>
          <w:color w:val="000000"/>
          <w:shd w:val="clear" w:color="auto" w:fill="FFFFFF"/>
        </w:rPr>
        <w:t xml:space="preserve">and </w:t>
      </w:r>
      <w:r w:rsidR="00F7100D">
        <w:rPr>
          <w:rFonts w:cstheme="minorHAnsi"/>
          <w:color w:val="000000"/>
          <w:shd w:val="clear" w:color="auto" w:fill="FFFFFF"/>
        </w:rPr>
        <w:t>livin</w:t>
      </w:r>
      <w:r w:rsidR="00134A95">
        <w:rPr>
          <w:rFonts w:cstheme="minorHAnsi"/>
          <w:color w:val="000000"/>
          <w:shd w:val="clear" w:color="auto" w:fill="FFFFFF"/>
        </w:rPr>
        <w:t>g</w:t>
      </w:r>
      <w:r w:rsidR="00F8224C">
        <w:rPr>
          <w:rFonts w:cstheme="minorHAnsi"/>
          <w:color w:val="000000"/>
          <w:shd w:val="clear" w:color="auto" w:fill="FFFFFF"/>
        </w:rPr>
        <w:t xml:space="preserve"> in a community or society</w:t>
      </w:r>
      <w:r w:rsidR="00EF6E21">
        <w:rPr>
          <w:rFonts w:cstheme="minorHAnsi"/>
          <w:color w:val="000000"/>
          <w:shd w:val="clear" w:color="auto" w:fill="FFFFFF"/>
        </w:rPr>
        <w:t xml:space="preserve"> which is </w:t>
      </w:r>
      <w:r w:rsidR="002B0888">
        <w:rPr>
          <w:rFonts w:cstheme="minorHAnsi"/>
          <w:color w:val="000000"/>
          <w:shd w:val="clear" w:color="auto" w:fill="FFFFFF"/>
        </w:rPr>
        <w:t xml:space="preserve">unfair or unjust can also contribute to </w:t>
      </w:r>
      <w:r w:rsidR="00C234C6">
        <w:rPr>
          <w:rFonts w:cstheme="minorHAnsi"/>
          <w:color w:val="000000"/>
          <w:shd w:val="clear" w:color="auto" w:fill="FFFFFF"/>
        </w:rPr>
        <w:t>health inequalities</w:t>
      </w:r>
      <w:r w:rsidR="00B56865">
        <w:rPr>
          <w:rFonts w:cstheme="minorHAnsi"/>
          <w:color w:val="000000"/>
          <w:shd w:val="clear" w:color="auto" w:fill="FFFFFF"/>
        </w:rPr>
        <w:t xml:space="preserve"> between </w:t>
      </w:r>
      <w:r w:rsidR="0001242E">
        <w:rPr>
          <w:rFonts w:cstheme="minorHAnsi"/>
          <w:color w:val="000000"/>
          <w:shd w:val="clear" w:color="auto" w:fill="FFFFFF"/>
        </w:rPr>
        <w:t xml:space="preserve">different </w:t>
      </w:r>
      <w:r w:rsidR="003C6CCB">
        <w:rPr>
          <w:rFonts w:cstheme="minorHAnsi"/>
          <w:color w:val="000000"/>
          <w:shd w:val="clear" w:color="auto" w:fill="FFFFFF"/>
        </w:rPr>
        <w:t>groups</w:t>
      </w:r>
      <w:r w:rsidR="0001242E">
        <w:rPr>
          <w:rFonts w:cstheme="minorHAnsi"/>
          <w:color w:val="000000"/>
          <w:shd w:val="clear" w:color="auto" w:fill="FFFFFF"/>
        </w:rPr>
        <w:t xml:space="preserve"> of </w:t>
      </w:r>
      <w:r w:rsidR="003C6CCB">
        <w:rPr>
          <w:rFonts w:cstheme="minorHAnsi"/>
          <w:color w:val="000000"/>
          <w:shd w:val="clear" w:color="auto" w:fill="FFFFFF"/>
        </w:rPr>
        <w:t>people</w:t>
      </w:r>
      <w:r w:rsidR="00C234C6">
        <w:rPr>
          <w:rFonts w:cstheme="minorHAnsi"/>
          <w:color w:val="000000"/>
          <w:shd w:val="clear" w:color="auto" w:fill="FFFFFF"/>
        </w:rPr>
        <w:t xml:space="preserve"> </w:t>
      </w:r>
      <w:r w:rsidRPr="00A81007">
        <w:rPr>
          <w:rFonts w:cstheme="minorHAnsi"/>
          <w:color w:val="000000"/>
          <w:shd w:val="clear" w:color="auto" w:fill="FFFFFF"/>
        </w:rPr>
        <w:t>(Reducing health inequalities: system, scale and sustainability, 2017)</w:t>
      </w:r>
      <w:r>
        <w:rPr>
          <w:rFonts w:cstheme="minorHAnsi"/>
          <w:color w:val="000000"/>
          <w:shd w:val="clear" w:color="auto" w:fill="FFFFFF"/>
        </w:rPr>
        <w:t>.</w:t>
      </w:r>
      <w:bookmarkEnd w:id="9"/>
      <w:r w:rsidR="00AB4ED2">
        <w:rPr>
          <w:rFonts w:cstheme="minorHAnsi"/>
          <w:color w:val="000000"/>
          <w:shd w:val="clear" w:color="auto" w:fill="FFFFFF"/>
        </w:rPr>
        <w:t xml:space="preserve"> </w:t>
      </w:r>
      <w:r w:rsidR="00586DE1" w:rsidRPr="00F74C44">
        <w:rPr>
          <w:rFonts w:cstheme="minorHAnsi"/>
          <w:color w:val="000000"/>
          <w:shd w:val="clear" w:color="auto" w:fill="FFFFFF"/>
        </w:rPr>
        <w:t xml:space="preserve">Atkinson </w:t>
      </w:r>
      <w:r w:rsidR="00586DE1">
        <w:rPr>
          <w:rFonts w:cstheme="minorHAnsi"/>
          <w:color w:val="000000"/>
          <w:shd w:val="clear" w:color="auto" w:fill="FFFFFF"/>
        </w:rPr>
        <w:t>(</w:t>
      </w:r>
      <w:r w:rsidR="00586DE1" w:rsidRPr="00F74C44">
        <w:rPr>
          <w:rFonts w:cstheme="minorHAnsi"/>
          <w:color w:val="000000"/>
          <w:shd w:val="clear" w:color="auto" w:fill="FFFFFF"/>
        </w:rPr>
        <w:t>2012</w:t>
      </w:r>
      <w:r w:rsidR="00586DE1" w:rsidRPr="004E389B">
        <w:t>)</w:t>
      </w:r>
      <w:r w:rsidR="00586DE1">
        <w:t xml:space="preserve"> </w:t>
      </w:r>
      <w:r w:rsidR="004C47B6">
        <w:t xml:space="preserve">argues </w:t>
      </w:r>
      <w:r w:rsidR="00586DE1">
        <w:t>p</w:t>
      </w:r>
      <w:r w:rsidR="00586DE1" w:rsidRPr="004E389B">
        <w:t xml:space="preserve">overty can be the most common factor surrounding families </w:t>
      </w:r>
      <w:r w:rsidR="00395DBC">
        <w:t xml:space="preserve">and </w:t>
      </w:r>
      <w:r w:rsidR="00586DE1" w:rsidRPr="004E389B">
        <w:t>is defined by the department of work and pensions (2010)</w:t>
      </w:r>
      <w:r w:rsidR="00586DE1">
        <w:t>,</w:t>
      </w:r>
      <w:r w:rsidR="00586DE1" w:rsidRPr="004E389B">
        <w:t xml:space="preserve"> as </w:t>
      </w:r>
      <w:r w:rsidR="00586DE1">
        <w:t>living at or below 60% of the median national household income after taking out housing costs.</w:t>
      </w:r>
      <w:r w:rsidR="00EA61A7">
        <w:rPr>
          <w:rFonts w:cstheme="minorHAnsi"/>
          <w:color w:val="000000"/>
          <w:shd w:val="clear" w:color="auto" w:fill="FFFFFF"/>
        </w:rPr>
        <w:t xml:space="preserve"> A young person</w:t>
      </w:r>
      <w:r w:rsidR="00E60DFB">
        <w:rPr>
          <w:rFonts w:cstheme="minorHAnsi"/>
          <w:color w:val="000000"/>
          <w:shd w:val="clear" w:color="auto" w:fill="FFFFFF"/>
        </w:rPr>
        <w:t xml:space="preserve"> </w:t>
      </w:r>
      <w:r w:rsidR="007A07EA">
        <w:rPr>
          <w:rFonts w:cstheme="minorHAnsi"/>
          <w:color w:val="000000"/>
          <w:shd w:val="clear" w:color="auto" w:fill="FFFFFF"/>
        </w:rPr>
        <w:t>who</w:t>
      </w:r>
      <w:r w:rsidR="001877A0">
        <w:rPr>
          <w:rFonts w:cstheme="minorHAnsi"/>
          <w:color w:val="000000"/>
          <w:shd w:val="clear" w:color="auto" w:fill="FFFFFF"/>
        </w:rPr>
        <w:t xml:space="preserve"> is </w:t>
      </w:r>
      <w:r w:rsidR="00014FDD">
        <w:rPr>
          <w:rFonts w:cstheme="minorHAnsi"/>
          <w:color w:val="000000"/>
          <w:shd w:val="clear" w:color="auto" w:fill="FFFFFF"/>
        </w:rPr>
        <w:t xml:space="preserve">living in a </w:t>
      </w:r>
      <w:r w:rsidR="002C2BB3">
        <w:rPr>
          <w:rFonts w:cstheme="minorHAnsi"/>
          <w:color w:val="000000"/>
          <w:shd w:val="clear" w:color="auto" w:fill="FFFFFF"/>
        </w:rPr>
        <w:t>socie</w:t>
      </w:r>
      <w:r w:rsidR="00014FDD">
        <w:rPr>
          <w:rFonts w:cstheme="minorHAnsi"/>
          <w:color w:val="000000"/>
          <w:shd w:val="clear" w:color="auto" w:fill="FFFFFF"/>
        </w:rPr>
        <w:t>ty</w:t>
      </w:r>
      <w:r w:rsidR="00D26E6A">
        <w:rPr>
          <w:rFonts w:cstheme="minorHAnsi"/>
          <w:color w:val="000000"/>
          <w:shd w:val="clear" w:color="auto" w:fill="FFFFFF"/>
        </w:rPr>
        <w:t xml:space="preserve"> where they are exposed to</w:t>
      </w:r>
      <w:r w:rsidR="00014FDD">
        <w:rPr>
          <w:rFonts w:cstheme="minorHAnsi"/>
          <w:color w:val="000000"/>
          <w:shd w:val="clear" w:color="auto" w:fill="FFFFFF"/>
        </w:rPr>
        <w:t xml:space="preserve"> </w:t>
      </w:r>
      <w:r w:rsidR="007A07EA">
        <w:rPr>
          <w:rFonts w:cstheme="minorHAnsi"/>
          <w:color w:val="000000"/>
          <w:shd w:val="clear" w:color="auto" w:fill="FFFFFF"/>
        </w:rPr>
        <w:t xml:space="preserve">poor </w:t>
      </w:r>
      <w:r w:rsidR="00F03134">
        <w:rPr>
          <w:rFonts w:cstheme="minorHAnsi"/>
          <w:color w:val="000000"/>
          <w:shd w:val="clear" w:color="auto" w:fill="FFFFFF"/>
        </w:rPr>
        <w:t xml:space="preserve">health inequalities </w:t>
      </w:r>
      <w:r w:rsidR="007D31D8">
        <w:rPr>
          <w:rFonts w:cstheme="minorHAnsi"/>
          <w:color w:val="000000"/>
          <w:shd w:val="clear" w:color="auto" w:fill="FFFFFF"/>
        </w:rPr>
        <w:t>and</w:t>
      </w:r>
      <w:r w:rsidR="008F281F">
        <w:rPr>
          <w:rFonts w:cstheme="minorHAnsi"/>
          <w:color w:val="000000"/>
          <w:shd w:val="clear" w:color="auto" w:fill="FFFFFF"/>
        </w:rPr>
        <w:t xml:space="preserve"> </w:t>
      </w:r>
      <w:r w:rsidR="007D31D8">
        <w:rPr>
          <w:rFonts w:cstheme="minorHAnsi"/>
          <w:color w:val="000000"/>
          <w:shd w:val="clear" w:color="auto" w:fill="FFFFFF"/>
        </w:rPr>
        <w:t xml:space="preserve">living </w:t>
      </w:r>
      <w:r w:rsidR="0064187E">
        <w:rPr>
          <w:rFonts w:cstheme="minorHAnsi"/>
          <w:color w:val="000000"/>
          <w:shd w:val="clear" w:color="auto" w:fill="FFFFFF"/>
        </w:rPr>
        <w:t xml:space="preserve">below </w:t>
      </w:r>
      <w:r w:rsidR="008F281F">
        <w:rPr>
          <w:rFonts w:cstheme="minorHAnsi"/>
          <w:color w:val="000000"/>
          <w:shd w:val="clear" w:color="auto" w:fill="FFFFFF"/>
        </w:rPr>
        <w:t>the national</w:t>
      </w:r>
      <w:r w:rsidR="001575C3">
        <w:rPr>
          <w:rFonts w:cstheme="minorHAnsi"/>
          <w:color w:val="000000"/>
          <w:shd w:val="clear" w:color="auto" w:fill="FFFFFF"/>
        </w:rPr>
        <w:t xml:space="preserve"> household income </w:t>
      </w:r>
      <w:r w:rsidR="00BF2C27">
        <w:rPr>
          <w:rFonts w:cstheme="minorHAnsi"/>
          <w:color w:val="000000"/>
          <w:shd w:val="clear" w:color="auto" w:fill="FFFFFF"/>
        </w:rPr>
        <w:t>also have to deal with other inequalities such as</w:t>
      </w:r>
      <w:r w:rsidR="000271B8">
        <w:rPr>
          <w:rFonts w:cstheme="minorHAnsi"/>
          <w:color w:val="000000"/>
          <w:shd w:val="clear" w:color="auto" w:fill="FFFFFF"/>
        </w:rPr>
        <w:t xml:space="preserve"> </w:t>
      </w:r>
      <w:r w:rsidR="00826863">
        <w:rPr>
          <w:rFonts w:cstheme="minorHAnsi"/>
          <w:color w:val="000000"/>
          <w:shd w:val="clear" w:color="auto" w:fill="FFFFFF"/>
        </w:rPr>
        <w:t xml:space="preserve">neglect, </w:t>
      </w:r>
      <w:r w:rsidR="00E149B2">
        <w:rPr>
          <w:rFonts w:cstheme="minorHAnsi"/>
          <w:color w:val="000000"/>
          <w:shd w:val="clear" w:color="auto" w:fill="FFFFFF"/>
        </w:rPr>
        <w:t>bad childhood experiences</w:t>
      </w:r>
      <w:r w:rsidR="00A62C10">
        <w:rPr>
          <w:rFonts w:cstheme="minorHAnsi"/>
          <w:color w:val="000000"/>
          <w:shd w:val="clear" w:color="auto" w:fill="FFFFFF"/>
        </w:rPr>
        <w:t xml:space="preserve">, suffering abuse, </w:t>
      </w:r>
      <w:r w:rsidR="00BE793A">
        <w:rPr>
          <w:rFonts w:cstheme="minorHAnsi"/>
          <w:color w:val="000000"/>
          <w:shd w:val="clear" w:color="auto" w:fill="FFFFFF"/>
        </w:rPr>
        <w:t>separated from parents</w:t>
      </w:r>
      <w:r w:rsidR="004F11BE">
        <w:rPr>
          <w:rFonts w:cstheme="minorHAnsi"/>
          <w:color w:val="000000"/>
          <w:shd w:val="clear" w:color="auto" w:fill="FFFFFF"/>
        </w:rPr>
        <w:t xml:space="preserve"> and</w:t>
      </w:r>
      <w:r w:rsidR="009E1FDC">
        <w:rPr>
          <w:rFonts w:cstheme="minorHAnsi"/>
          <w:color w:val="000000"/>
          <w:shd w:val="clear" w:color="auto" w:fill="FFFFFF"/>
        </w:rPr>
        <w:t xml:space="preserve"> </w:t>
      </w:r>
      <w:r w:rsidR="00BC6BEE">
        <w:rPr>
          <w:rFonts w:cstheme="minorHAnsi"/>
          <w:color w:val="000000"/>
          <w:shd w:val="clear" w:color="auto" w:fill="FFFFFF"/>
        </w:rPr>
        <w:t>poverty</w:t>
      </w:r>
      <w:r w:rsidR="00CE59ED">
        <w:rPr>
          <w:rFonts w:cstheme="minorHAnsi"/>
          <w:color w:val="000000"/>
          <w:shd w:val="clear" w:color="auto" w:fill="FFFFFF"/>
        </w:rPr>
        <w:t xml:space="preserve"> are </w:t>
      </w:r>
      <w:r w:rsidR="00E77CFC">
        <w:rPr>
          <w:rFonts w:cstheme="minorHAnsi"/>
          <w:color w:val="000000"/>
          <w:shd w:val="clear" w:color="auto" w:fill="FFFFFF"/>
        </w:rPr>
        <w:t xml:space="preserve">just </w:t>
      </w:r>
      <w:r w:rsidR="00CE59ED">
        <w:rPr>
          <w:rFonts w:cstheme="minorHAnsi"/>
          <w:color w:val="000000"/>
          <w:shd w:val="clear" w:color="auto" w:fill="FFFFFF"/>
        </w:rPr>
        <w:t>some example</w:t>
      </w:r>
      <w:r w:rsidR="00937DA8">
        <w:rPr>
          <w:rFonts w:cstheme="minorHAnsi"/>
          <w:color w:val="000000"/>
          <w:shd w:val="clear" w:color="auto" w:fill="FFFFFF"/>
        </w:rPr>
        <w:t>s</w:t>
      </w:r>
      <w:r w:rsidR="00CE59ED">
        <w:rPr>
          <w:rFonts w:cstheme="minorHAnsi"/>
          <w:color w:val="000000"/>
          <w:shd w:val="clear" w:color="auto" w:fill="FFFFFF"/>
        </w:rPr>
        <w:t xml:space="preserve"> of the</w:t>
      </w:r>
      <w:r w:rsidR="002C423F">
        <w:rPr>
          <w:rFonts w:cstheme="minorHAnsi"/>
          <w:color w:val="000000"/>
          <w:shd w:val="clear" w:color="auto" w:fill="FFFFFF"/>
        </w:rPr>
        <w:t xml:space="preserve"> in</w:t>
      </w:r>
      <w:r w:rsidR="00604AB3">
        <w:rPr>
          <w:rFonts w:cstheme="minorHAnsi"/>
          <w:color w:val="000000"/>
          <w:shd w:val="clear" w:color="auto" w:fill="FFFFFF"/>
        </w:rPr>
        <w:t>equalities</w:t>
      </w:r>
      <w:r w:rsidR="00815570">
        <w:rPr>
          <w:rFonts w:cstheme="minorHAnsi"/>
          <w:color w:val="000000"/>
          <w:shd w:val="clear" w:color="auto" w:fill="FFFFFF"/>
        </w:rPr>
        <w:t xml:space="preserve"> </w:t>
      </w:r>
      <w:r w:rsidR="00165487">
        <w:rPr>
          <w:rFonts w:cstheme="minorHAnsi"/>
          <w:color w:val="000000"/>
          <w:shd w:val="clear" w:color="auto" w:fill="FFFFFF"/>
        </w:rPr>
        <w:t>young pe</w:t>
      </w:r>
      <w:r w:rsidR="00815570">
        <w:rPr>
          <w:rFonts w:cstheme="minorHAnsi"/>
          <w:color w:val="000000"/>
          <w:shd w:val="clear" w:color="auto" w:fill="FFFFFF"/>
        </w:rPr>
        <w:t>rsons</w:t>
      </w:r>
      <w:r w:rsidR="000E2436">
        <w:rPr>
          <w:rFonts w:cstheme="minorHAnsi"/>
          <w:color w:val="000000"/>
          <w:shd w:val="clear" w:color="auto" w:fill="FFFFFF"/>
        </w:rPr>
        <w:t xml:space="preserve"> </w:t>
      </w:r>
      <w:r w:rsidR="00894494">
        <w:rPr>
          <w:rFonts w:cstheme="minorHAnsi"/>
          <w:color w:val="000000"/>
          <w:shd w:val="clear" w:color="auto" w:fill="FFFFFF"/>
        </w:rPr>
        <w:t>have to endure</w:t>
      </w:r>
      <w:r w:rsidR="00BC6BEE">
        <w:rPr>
          <w:rFonts w:cstheme="minorHAnsi"/>
          <w:color w:val="000000"/>
          <w:shd w:val="clear" w:color="auto" w:fill="FFFFFF"/>
        </w:rPr>
        <w:t xml:space="preserve"> </w:t>
      </w:r>
      <w:bookmarkStart w:id="10" w:name="_Hlk36413477"/>
      <w:r w:rsidR="009A2DB1" w:rsidRPr="00F74C44">
        <w:rPr>
          <w:rFonts w:cstheme="minorHAnsi"/>
          <w:color w:val="000000"/>
          <w:shd w:val="clear" w:color="auto" w:fill="FFFFFF"/>
        </w:rPr>
        <w:t>(Atkinson, 2012</w:t>
      </w:r>
      <w:r w:rsidR="009A2DB1" w:rsidRPr="004E389B">
        <w:t>).</w:t>
      </w:r>
      <w:bookmarkEnd w:id="10"/>
      <w:r w:rsidR="0035468E" w:rsidRPr="004E389B">
        <w:t xml:space="preserve"> </w:t>
      </w:r>
      <w:r w:rsidR="00C264D5">
        <w:rPr>
          <w:rFonts w:cstheme="minorHAnsi"/>
          <w:color w:val="000000"/>
          <w:shd w:val="clear" w:color="auto" w:fill="FFFFFF"/>
        </w:rPr>
        <w:t xml:space="preserve">According to Townsend (1979) defining relative poverty is the lack of resources available to obtain different diets, lack of opportunities available to partake in activities and to live in conditions which are customary and acceptable in societies. </w:t>
      </w:r>
      <w:r w:rsidR="008A24F6">
        <w:t xml:space="preserve">As </w:t>
      </w:r>
      <w:r w:rsidR="00947C4F">
        <w:t>Townsend</w:t>
      </w:r>
      <w:r w:rsidR="008A24F6">
        <w:t xml:space="preserve"> </w:t>
      </w:r>
      <w:r w:rsidR="00592253">
        <w:t xml:space="preserve">points out in his </w:t>
      </w:r>
      <w:r w:rsidR="003D5122">
        <w:t xml:space="preserve">1979 book, </w:t>
      </w:r>
      <w:r w:rsidR="00FA7A02">
        <w:t xml:space="preserve">the </w:t>
      </w:r>
      <w:r w:rsidR="00D263B8">
        <w:t>participati</w:t>
      </w:r>
      <w:r w:rsidR="001757BD">
        <w:t>on</w:t>
      </w:r>
      <w:r w:rsidR="004372B8">
        <w:t xml:space="preserve"> in </w:t>
      </w:r>
      <w:r w:rsidR="00955B2B">
        <w:t xml:space="preserve">community and </w:t>
      </w:r>
      <w:r w:rsidR="004372B8">
        <w:t>soci</w:t>
      </w:r>
      <w:r w:rsidR="00963817">
        <w:t xml:space="preserve">al </w:t>
      </w:r>
      <w:r w:rsidR="00955B2B">
        <w:t>life</w:t>
      </w:r>
      <w:r w:rsidR="001757BD">
        <w:t xml:space="preserve"> can also be the </w:t>
      </w:r>
      <w:r w:rsidR="00C57EFA">
        <w:t xml:space="preserve">cause or </w:t>
      </w:r>
      <w:r w:rsidR="009E7B02">
        <w:t xml:space="preserve">effect of </w:t>
      </w:r>
      <w:r w:rsidR="009B2566">
        <w:t>deprivation</w:t>
      </w:r>
      <w:r w:rsidR="00A54090">
        <w:t xml:space="preserve"> and that </w:t>
      </w:r>
      <w:r w:rsidR="00831B28">
        <w:t>depr</w:t>
      </w:r>
      <w:r w:rsidR="00460261">
        <w:t>ivation is a result of</w:t>
      </w:r>
      <w:r w:rsidR="00C402E6">
        <w:t xml:space="preserve"> financial poverty</w:t>
      </w:r>
      <w:r w:rsidR="002510DA">
        <w:t xml:space="preserve"> which is the </w:t>
      </w:r>
      <w:r w:rsidR="00024938">
        <w:t>real harm. He also points out</w:t>
      </w:r>
      <w:r w:rsidR="006D45AE">
        <w:t xml:space="preserve"> </w:t>
      </w:r>
      <w:r w:rsidR="0056547F">
        <w:t>the</w:t>
      </w:r>
      <w:r w:rsidR="005062B9">
        <w:t xml:space="preserve"> other</w:t>
      </w:r>
      <w:r w:rsidR="0056547F">
        <w:t xml:space="preserve"> harm</w:t>
      </w:r>
      <w:r w:rsidR="005062B9">
        <w:t>s</w:t>
      </w:r>
      <w:r w:rsidR="0056547F">
        <w:t xml:space="preserve"> </w:t>
      </w:r>
      <w:r w:rsidR="00375D0F">
        <w:t>caused</w:t>
      </w:r>
      <w:r w:rsidR="0056547F">
        <w:t xml:space="preserve"> to families </w:t>
      </w:r>
      <w:r w:rsidR="00FD2667">
        <w:t xml:space="preserve">are the lack of </w:t>
      </w:r>
      <w:r w:rsidR="00024E1C">
        <w:t xml:space="preserve">good living conditions, diet, </w:t>
      </w:r>
      <w:r w:rsidR="00E1748E">
        <w:t xml:space="preserve">and </w:t>
      </w:r>
      <w:r w:rsidR="00375D0F">
        <w:t>access</w:t>
      </w:r>
      <w:r w:rsidR="00E1748E">
        <w:t xml:space="preserve"> to opp</w:t>
      </w:r>
      <w:r w:rsidR="00947C4F">
        <w:t>ortunities</w:t>
      </w:r>
      <w:r w:rsidR="00DD1348">
        <w:t xml:space="preserve"> as a result of </w:t>
      </w:r>
      <w:r w:rsidR="00DD0E9B">
        <w:t>their situation</w:t>
      </w:r>
      <w:r w:rsidR="00252D33">
        <w:t>.</w:t>
      </w:r>
    </w:p>
    <w:p w14:paraId="7C28E482" w14:textId="77777777" w:rsidR="00A44E4E" w:rsidRDefault="00853523" w:rsidP="00F801B3">
      <w:pPr>
        <w:pStyle w:val="Heading2"/>
        <w:rPr>
          <w:shd w:val="clear" w:color="auto" w:fill="FFFFFF"/>
        </w:rPr>
      </w:pPr>
      <w:bookmarkStart w:id="11" w:name="_Toc36580783"/>
      <w:r>
        <w:rPr>
          <w:shd w:val="clear" w:color="auto" w:fill="FFFFFF"/>
        </w:rPr>
        <w:t>What can be</w:t>
      </w:r>
      <w:r w:rsidR="00D67415">
        <w:rPr>
          <w:shd w:val="clear" w:color="auto" w:fill="FFFFFF"/>
        </w:rPr>
        <w:t xml:space="preserve"> done?</w:t>
      </w:r>
      <w:bookmarkEnd w:id="11"/>
    </w:p>
    <w:p w14:paraId="47D33FC5" w14:textId="77777777" w:rsidR="00804DE2" w:rsidRDefault="00853523" w:rsidP="00F54AB4">
      <w:pPr>
        <w:jc w:val="both"/>
      </w:pPr>
      <w:r>
        <w:t xml:space="preserve">To better oneself from deprivation and inequalities one should participate in a variety of social inclusion such as leisure and cultural activities which could lead to building confidence, create networks </w:t>
      </w:r>
      <w:r w:rsidR="00854EB1">
        <w:t xml:space="preserve">between people </w:t>
      </w:r>
      <w:r>
        <w:t xml:space="preserve">and access to useful opportunities. </w:t>
      </w:r>
      <w:r>
        <w:t xml:space="preserve">It also helps people from different backgrounds </w:t>
      </w:r>
      <w:r w:rsidR="00A61AE3">
        <w:t xml:space="preserve">to </w:t>
      </w:r>
      <w:r>
        <w:t>develop a good relationship with other people by breaking down prejudices and establishing common ground (</w:t>
      </w:r>
      <w:r w:rsidRPr="00D50F5C">
        <w:t>Abrams, D</w:t>
      </w:r>
      <w:r>
        <w:t xml:space="preserve"> </w:t>
      </w:r>
      <w:r w:rsidRPr="00D50F5C">
        <w:t>2010</w:t>
      </w:r>
      <w:r w:rsidR="00A055D3">
        <w:t>).</w:t>
      </w:r>
      <w:r w:rsidR="002112C6">
        <w:t xml:space="preserve"> </w:t>
      </w:r>
      <w:r w:rsidR="00496CA7">
        <w:t xml:space="preserve">Poverty </w:t>
      </w:r>
      <w:r w:rsidR="00586FDF">
        <w:t xml:space="preserve">should be tackled through </w:t>
      </w:r>
      <w:r w:rsidR="00187697">
        <w:t xml:space="preserve">approaches such as </w:t>
      </w:r>
      <w:r w:rsidR="004D78F8">
        <w:t>focusing on people, communities</w:t>
      </w:r>
      <w:r w:rsidR="005720CF">
        <w:t xml:space="preserve"> needs and </w:t>
      </w:r>
      <w:r w:rsidR="00CA5129">
        <w:t xml:space="preserve">improving the lives of those who live </w:t>
      </w:r>
      <w:r w:rsidR="00844FBA">
        <w:t>in that area</w:t>
      </w:r>
      <w:r w:rsidR="00C37C10">
        <w:t xml:space="preserve"> (</w:t>
      </w:r>
      <w:r w:rsidR="0085127C">
        <w:t xml:space="preserve"> </w:t>
      </w:r>
      <w:r w:rsidR="00005386">
        <w:t>Sherwood</w:t>
      </w:r>
      <w:r w:rsidR="003672A5">
        <w:t xml:space="preserve"> and </w:t>
      </w:r>
      <w:r w:rsidR="0085127C">
        <w:t>Denty</w:t>
      </w:r>
      <w:r w:rsidR="00016F08">
        <w:t>, 2017)</w:t>
      </w:r>
      <w:r w:rsidR="003672A5">
        <w:t xml:space="preserve">. </w:t>
      </w:r>
      <w:r w:rsidR="00F37B40">
        <w:t xml:space="preserve">Helping poor families to </w:t>
      </w:r>
      <w:r w:rsidR="004851ED">
        <w:t xml:space="preserve">develop resources </w:t>
      </w:r>
      <w:r w:rsidR="00040DC7">
        <w:t>such as i</w:t>
      </w:r>
      <w:r w:rsidR="00EC5E92">
        <w:t xml:space="preserve">ncome will </w:t>
      </w:r>
      <w:r w:rsidR="00040DC7">
        <w:t xml:space="preserve">help </w:t>
      </w:r>
      <w:r w:rsidR="00EC5E92">
        <w:t>alleviate a lot of issues facing</w:t>
      </w:r>
      <w:r w:rsidR="00040DC7">
        <w:t xml:space="preserve"> </w:t>
      </w:r>
      <w:r w:rsidR="00C745FA">
        <w:t xml:space="preserve">vulnerable </w:t>
      </w:r>
      <w:r w:rsidR="00EC5E92">
        <w:t>families</w:t>
      </w:r>
      <w:r w:rsidR="00B60765">
        <w:t>.</w:t>
      </w:r>
      <w:r w:rsidR="000245D4">
        <w:t xml:space="preserve"> Fo</w:t>
      </w:r>
      <w:r w:rsidR="00E04271">
        <w:t>r example</w:t>
      </w:r>
      <w:r w:rsidR="00B74733">
        <w:t xml:space="preserve">, </w:t>
      </w:r>
      <w:r w:rsidR="000E6648">
        <w:t xml:space="preserve">a single person needs to </w:t>
      </w:r>
      <w:r w:rsidR="0017512F">
        <w:t>earn</w:t>
      </w:r>
      <w:r w:rsidR="00263C05">
        <w:t xml:space="preserve"> £18,800</w:t>
      </w:r>
      <w:r w:rsidR="00F71468">
        <w:t xml:space="preserve"> a year and </w:t>
      </w:r>
      <w:r w:rsidR="001F7C7F">
        <w:t xml:space="preserve">each parent </w:t>
      </w:r>
      <w:r w:rsidR="006F188A">
        <w:t xml:space="preserve">with two children </w:t>
      </w:r>
      <w:r w:rsidR="00A867C2">
        <w:t xml:space="preserve">need to earn </w:t>
      </w:r>
      <w:r w:rsidR="00F56505">
        <w:t xml:space="preserve">£20,600 </w:t>
      </w:r>
      <w:r w:rsidR="00685B72">
        <w:t>each</w:t>
      </w:r>
      <w:r w:rsidR="002A42AA">
        <w:t>,</w:t>
      </w:r>
      <w:r w:rsidR="00215F17">
        <w:t xml:space="preserve"> which</w:t>
      </w:r>
      <w:r w:rsidR="002A42AA">
        <w:t xml:space="preserve"> is seen as </w:t>
      </w:r>
      <w:r w:rsidR="005E1775">
        <w:t>a minimum acceptable</w:t>
      </w:r>
      <w:r w:rsidR="0003645E">
        <w:t xml:space="preserve"> </w:t>
      </w:r>
      <w:r w:rsidR="005E1775">
        <w:t>standard</w:t>
      </w:r>
      <w:r w:rsidR="0003645E">
        <w:t xml:space="preserve"> of living</w:t>
      </w:r>
      <w:r w:rsidR="005E1775">
        <w:t xml:space="preserve"> in 2019 </w:t>
      </w:r>
      <w:r w:rsidR="002F6ADF" w:rsidRPr="004C3EEB">
        <w:t>(JRF</w:t>
      </w:r>
      <w:r w:rsidR="001002D7">
        <w:t xml:space="preserve">, </w:t>
      </w:r>
      <w:r w:rsidR="002F6ADF" w:rsidRPr="004C3EEB">
        <w:t>2019</w:t>
      </w:r>
      <w:r w:rsidR="004C3EEB" w:rsidRPr="004C3EEB">
        <w:t>).</w:t>
      </w:r>
      <w:r w:rsidR="00D92433">
        <w:t xml:space="preserve"> </w:t>
      </w:r>
      <w:r w:rsidR="004F3C3D">
        <w:t>Th</w:t>
      </w:r>
      <w:r w:rsidR="00446B6D">
        <w:t xml:space="preserve">e minimum </w:t>
      </w:r>
      <w:r w:rsidR="00A82FE6">
        <w:t xml:space="preserve">standard of </w:t>
      </w:r>
      <w:r w:rsidR="00446B6D">
        <w:t>living</w:t>
      </w:r>
      <w:r w:rsidR="00A82FE6">
        <w:t xml:space="preserve"> </w:t>
      </w:r>
      <w:r w:rsidR="00112E1A">
        <w:t xml:space="preserve">will help </w:t>
      </w:r>
      <w:r w:rsidR="00D33C12">
        <w:t>to cover essentials</w:t>
      </w:r>
      <w:r w:rsidR="002D4D43">
        <w:t xml:space="preserve"> such as needs and not wants</w:t>
      </w:r>
      <w:r w:rsidR="003C5CEC">
        <w:t xml:space="preserve"> as it is </w:t>
      </w:r>
      <w:r w:rsidR="005F53B0">
        <w:t>about what you</w:t>
      </w:r>
      <w:r w:rsidR="00D824D1">
        <w:t xml:space="preserve"> need</w:t>
      </w:r>
      <w:r w:rsidR="00DA4D32">
        <w:t xml:space="preserve"> for</w:t>
      </w:r>
      <w:r w:rsidR="00D27CF0">
        <w:t xml:space="preserve"> opportunities and choices</w:t>
      </w:r>
      <w:r w:rsidR="00B320F1">
        <w:t xml:space="preserve"> to happen</w:t>
      </w:r>
      <w:r w:rsidR="00555DEA">
        <w:t xml:space="preserve">, </w:t>
      </w:r>
      <w:r w:rsidR="00FC6DB4">
        <w:t xml:space="preserve"> which will help you to</w:t>
      </w:r>
      <w:r w:rsidR="00401DE6">
        <w:t xml:space="preserve"> relatively</w:t>
      </w:r>
      <w:r w:rsidR="00FC6DB4">
        <w:t xml:space="preserve"> </w:t>
      </w:r>
      <w:r w:rsidR="00355CE3">
        <w:t>functioning in society</w:t>
      </w:r>
      <w:r w:rsidR="00FA6C2B">
        <w:t xml:space="preserve"> </w:t>
      </w:r>
      <w:r w:rsidR="00222583">
        <w:t>(JRF, 2019)</w:t>
      </w:r>
      <w:r w:rsidR="001002D7">
        <w:t>.</w:t>
      </w:r>
      <w:r w:rsidR="00C5249F">
        <w:t xml:space="preserve"> Whether the </w:t>
      </w:r>
      <w:r w:rsidR="00704C02">
        <w:t>minimum acceptable standard of living</w:t>
      </w:r>
      <w:r w:rsidR="00CD5323">
        <w:t xml:space="preserve"> is enough or not to get vul</w:t>
      </w:r>
      <w:r w:rsidR="007207AC">
        <w:t>nerable families out of poverty</w:t>
      </w:r>
      <w:r w:rsidR="003C10C7">
        <w:t xml:space="preserve">, </w:t>
      </w:r>
      <w:r w:rsidR="001200B0">
        <w:t xml:space="preserve">this </w:t>
      </w:r>
      <w:r w:rsidR="006D2175">
        <w:t>approach</w:t>
      </w:r>
      <w:r w:rsidR="00102C8F">
        <w:t xml:space="preserve"> </w:t>
      </w:r>
      <w:r w:rsidR="00A85554">
        <w:t xml:space="preserve">can </w:t>
      </w:r>
      <w:r w:rsidR="0030375A">
        <w:t xml:space="preserve">still </w:t>
      </w:r>
      <w:r w:rsidR="00A85554">
        <w:t xml:space="preserve">be seen as </w:t>
      </w:r>
      <w:r w:rsidR="000A1870">
        <w:t xml:space="preserve">someone who is headed in the </w:t>
      </w:r>
      <w:r w:rsidR="00A85554">
        <w:t>right direction</w:t>
      </w:r>
      <w:r w:rsidR="00582441">
        <w:t xml:space="preserve"> in particularly</w:t>
      </w:r>
      <w:r w:rsidR="00194C18">
        <w:t xml:space="preserve"> </w:t>
      </w:r>
      <w:r w:rsidR="00BA6680">
        <w:t xml:space="preserve">by </w:t>
      </w:r>
      <w:r w:rsidR="008C0DE7">
        <w:t>helping</w:t>
      </w:r>
      <w:r w:rsidR="00891BE7">
        <w:t xml:space="preserve"> </w:t>
      </w:r>
      <w:r w:rsidR="008C0DE7">
        <w:t>child</w:t>
      </w:r>
      <w:r w:rsidR="005A6627">
        <w:t>ren</w:t>
      </w:r>
      <w:r w:rsidR="008C0DE7">
        <w:t xml:space="preserve"> </w:t>
      </w:r>
      <w:r w:rsidR="00757665">
        <w:t>t</w:t>
      </w:r>
      <w:r w:rsidR="00E57DB8">
        <w:t xml:space="preserve">o progress </w:t>
      </w:r>
      <w:r w:rsidR="00F224D6">
        <w:t>in life.</w:t>
      </w:r>
    </w:p>
    <w:p w14:paraId="0E423BD1" w14:textId="77777777" w:rsidR="004B65E9" w:rsidRDefault="004B65E9" w:rsidP="004B65E9"/>
    <w:p w14:paraId="1DFD6CD6" w14:textId="77777777" w:rsidR="004B65E9" w:rsidRDefault="004B65E9" w:rsidP="004B65E9"/>
    <w:p w14:paraId="1E451227" w14:textId="77777777" w:rsidR="00F058DC" w:rsidRPr="004B65E9" w:rsidRDefault="00F058DC" w:rsidP="004B65E9"/>
    <w:p w14:paraId="5AD635C9" w14:textId="77777777" w:rsidR="00F058DC" w:rsidRDefault="00F058DC" w:rsidP="00F54AB4">
      <w:pPr>
        <w:jc w:val="both"/>
        <w:rPr>
          <w:rFonts w:asciiTheme="majorHAnsi" w:eastAsiaTheme="majorEastAsia" w:hAnsiTheme="majorHAnsi" w:cstheme="majorBidi"/>
          <w:color w:val="2F5496" w:themeColor="accent1" w:themeShade="BF"/>
          <w:sz w:val="32"/>
          <w:szCs w:val="32"/>
        </w:rPr>
      </w:pPr>
    </w:p>
    <w:p w14:paraId="66DA5521" w14:textId="77777777" w:rsidR="00F058DC" w:rsidRDefault="00853523" w:rsidP="000F3405">
      <w:pPr>
        <w:pStyle w:val="Heading1"/>
      </w:pPr>
      <w:bookmarkStart w:id="12" w:name="_Toc36580784"/>
      <w:r>
        <w:lastRenderedPageBreak/>
        <w:t>Conclusion</w:t>
      </w:r>
      <w:bookmarkEnd w:id="12"/>
    </w:p>
    <w:p w14:paraId="6100CF84" w14:textId="15CC23AB" w:rsidR="006D21C0" w:rsidRDefault="00853523" w:rsidP="00F54AB4">
      <w:pPr>
        <w:jc w:val="both"/>
      </w:pPr>
      <w:r>
        <w:t xml:space="preserve">This assignment began by giving various definitions from different </w:t>
      </w:r>
      <w:r>
        <w:t>historians and authors on the concept of understanding what a child is, such as Aries floated the idea that when a distinction had been made between child and adult</w:t>
      </w:r>
      <w:r w:rsidR="00F005E8">
        <w:t xml:space="preserve">, such as </w:t>
      </w:r>
      <w:r>
        <w:t>being able to look after oneself independently then that person can be treated accordi</w:t>
      </w:r>
      <w:r>
        <w:t xml:space="preserve">ngly and Mouritsen argued one should look into one's childhood to discover the answer to what a child is, as we all experienced childhood once in our lives. Yes, we all have experienced childhood once in our lives and perhaps we may find the answer within </w:t>
      </w:r>
      <w:r>
        <w:t xml:space="preserve">our own childhood experiences to what the concept of a childhood maybe. Thereafter the assignment discussed policies and legislations, discovering over a duration of time the different Laws were passed for the wellbeing of children. During the 1800s, life </w:t>
      </w:r>
      <w:r>
        <w:t>for children was very difficult as they had to work in poor conditions with adults. The UK was one of the first European countries to introduce legislation for the rights of children at work and also went onto introducing Laws to make school compulsory for</w:t>
      </w:r>
      <w:r>
        <w:t xml:space="preserve"> five to thirteen-year-olds to help children with their childhood development process. It was not until 1989 when children were respectively given legal rights to dictate their own lives instead of relying upon adults. Financial Poverty was linked to some </w:t>
      </w:r>
      <w:r>
        <w:t>of the health inequalities many people face as the general wellbeing of groups of people is determined by the differences between communities and people who live in a society that can be unfair and unjust.</w:t>
      </w:r>
      <w:r w:rsidR="00F005E8">
        <w:t xml:space="preserve"> T</w:t>
      </w:r>
      <w:r>
        <w:t>he latter part of this assignment discussed what can be done to help people from deprivation and inequalities. People livin</w:t>
      </w:r>
      <w:r>
        <w:t>g in communities that are segregated from other parts of the community by the income gap need to be helped into employment that meets the national living standards. Not only will you find those who earn the minimum acceptable standard of living to help the</w:t>
      </w:r>
      <w:r>
        <w:t>m financially, but you will also find them to be able to participate socially and culturally. By being socially and culturally inclusive you will discover a new network of people and access to useful resources to help open up different opportunities, parti</w:t>
      </w:r>
      <w:r>
        <w:t>cularly helping children to prosper in life.</w:t>
      </w:r>
    </w:p>
    <w:p w14:paraId="7725F6CE" w14:textId="77777777" w:rsidR="006E557E" w:rsidRPr="00462B1F" w:rsidRDefault="006E557E" w:rsidP="00F54AB4">
      <w:pPr>
        <w:jc w:val="both"/>
      </w:pPr>
    </w:p>
    <w:p w14:paraId="067A46B5" w14:textId="77777777" w:rsidR="00804DE2" w:rsidRPr="00804DE2" w:rsidRDefault="00804DE2" w:rsidP="00F54AB4">
      <w:pPr>
        <w:jc w:val="both"/>
      </w:pPr>
    </w:p>
    <w:p w14:paraId="1BF749A0" w14:textId="77777777" w:rsidR="00804DE2" w:rsidRPr="00804DE2" w:rsidRDefault="00804DE2" w:rsidP="00804DE2"/>
    <w:p w14:paraId="78D0379E" w14:textId="77777777" w:rsidR="00804DE2" w:rsidRDefault="00804DE2" w:rsidP="00791DD0"/>
    <w:p w14:paraId="66F2A6F3" w14:textId="77777777" w:rsidR="00560A0A" w:rsidRDefault="00560A0A" w:rsidP="000C239C">
      <w:pPr>
        <w:pStyle w:val="Heading1"/>
      </w:pPr>
    </w:p>
    <w:p w14:paraId="05FBB08B" w14:textId="77777777" w:rsidR="001B2EAE" w:rsidRPr="001B2EAE" w:rsidRDefault="001B2EAE" w:rsidP="001B2EAE"/>
    <w:p w14:paraId="23B06611" w14:textId="77777777" w:rsidR="0064445F" w:rsidRPr="0064445F" w:rsidRDefault="00853523" w:rsidP="00484C5A">
      <w:pPr>
        <w:pStyle w:val="Heading1"/>
      </w:pPr>
      <w:bookmarkStart w:id="13" w:name="_Toc36580785"/>
      <w:r w:rsidRPr="000C239C">
        <w:t>Reference</w:t>
      </w:r>
      <w:bookmarkEnd w:id="13"/>
    </w:p>
    <w:p w14:paraId="41485C0A" w14:textId="77777777" w:rsidR="00C63969" w:rsidRPr="00F133FE" w:rsidRDefault="00853523" w:rsidP="0070305A">
      <w:pPr>
        <w:pStyle w:val="ListParagraph"/>
        <w:numPr>
          <w:ilvl w:val="0"/>
          <w:numId w:val="1"/>
        </w:numPr>
        <w:tabs>
          <w:tab w:val="left" w:pos="1350"/>
        </w:tabs>
        <w:jc w:val="both"/>
      </w:pPr>
      <w:bookmarkStart w:id="14" w:name="_Hlk36469985"/>
      <w:r w:rsidRPr="00F133FE">
        <w:t xml:space="preserve">Abrams, D. (2010) </w:t>
      </w:r>
      <w:bookmarkEnd w:id="14"/>
      <w:r w:rsidRPr="00F133FE">
        <w:t xml:space="preserve">Research report 56 - Processes of prejudice: Theory, evidence and intervention, Equality &amp; Human Rights Commission.  Available at: </w:t>
      </w:r>
      <w:hyperlink r:id="rId11" w:history="1">
        <w:r w:rsidRPr="00F133FE">
          <w:rPr>
            <w:rStyle w:val="Hyperlink"/>
          </w:rPr>
          <w:t>https://www.equalityhumanrights.com/en/publication-download/research-report-56-processes-prejudice-theory-</w:t>
        </w:r>
        <w:r w:rsidRPr="00F133FE">
          <w:rPr>
            <w:rStyle w:val="Hyperlink"/>
          </w:rPr>
          <w:t>evidence-and-intervention.pdf</w:t>
        </w:r>
      </w:hyperlink>
      <w:r w:rsidRPr="00F133FE">
        <w:rPr>
          <w:rStyle w:val="Hyperlink"/>
        </w:rPr>
        <w:t xml:space="preserve"> </w:t>
      </w:r>
      <w:r w:rsidRPr="00F133FE">
        <w:t>(Accessed 30th march 2020)</w:t>
      </w:r>
    </w:p>
    <w:p w14:paraId="0FFFB883"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Aries, P. (1982). The discovery of childhood. In C. Jenks (Ed.), The sociology of childhood. Essential readings (pp. 27-41). Batsford: Academic and Educational Ltd</w:t>
      </w:r>
    </w:p>
    <w:p w14:paraId="60563B00"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color w:val="000000"/>
          <w:shd w:val="clear" w:color="auto" w:fill="FFFFFF"/>
        </w:rPr>
        <w:t xml:space="preserve">Atkinson, M., (2012). </w:t>
      </w:r>
      <w:r w:rsidRPr="00F133FE">
        <w:rPr>
          <w:rFonts w:cstheme="minorHAnsi"/>
          <w:color w:val="000000"/>
        </w:rPr>
        <w:t xml:space="preserve">INEQUALITIES </w:t>
      </w:r>
      <w:r w:rsidRPr="00F133FE">
        <w:rPr>
          <w:rFonts w:cstheme="minorHAnsi"/>
          <w:color w:val="000000"/>
        </w:rPr>
        <w:t>IN HEALTH OUTCOMES AND HOW THEY MIGHT BE ADDRESSED</w:t>
      </w:r>
      <w:r w:rsidRPr="00F133FE">
        <w:rPr>
          <w:rFonts w:cstheme="minorHAnsi"/>
          <w:color w:val="000000"/>
          <w:shd w:val="clear" w:color="auto" w:fill="FFFFFF"/>
        </w:rPr>
        <w:t xml:space="preserve">. [online] Assets.publishing.service.gov.uk. Available at: </w:t>
      </w:r>
      <w:hyperlink r:id="rId12" w:history="1">
        <w:r w:rsidRPr="00F133FE">
          <w:rPr>
            <w:rStyle w:val="Hyperlink"/>
            <w:rFonts w:cstheme="minorHAnsi"/>
            <w:shd w:val="clear" w:color="auto" w:fill="FFFFFF"/>
          </w:rPr>
          <w:t>https://assets.publishing.service.gov.uk/government/uploads/system/uploads/attachment_data/file/216857/CYP-Inequalities-in-Health.pdf</w:t>
        </w:r>
      </w:hyperlink>
      <w:r w:rsidRPr="00F133FE">
        <w:rPr>
          <w:rFonts w:cstheme="minorHAnsi"/>
          <w:color w:val="000000"/>
          <w:shd w:val="clear" w:color="auto" w:fill="FFFFFF"/>
        </w:rPr>
        <w:t xml:space="preserve">  [Accessed 29 March 2020].</w:t>
      </w:r>
    </w:p>
    <w:p w14:paraId="67225ECA"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Cunningham, H (1998). Histories of Childhood. American Historical Review 103(4):1195–1208.</w:t>
      </w:r>
    </w:p>
    <w:p w14:paraId="2C9B6BE3"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color w:val="000000"/>
          <w:shd w:val="clear" w:color="auto" w:fill="FFFFFF"/>
        </w:rPr>
        <w:lastRenderedPageBreak/>
        <w:t>D</w:t>
      </w:r>
      <w:r w:rsidRPr="00F133FE">
        <w:rPr>
          <w:rFonts w:cstheme="minorHAnsi"/>
          <w:color w:val="000000"/>
          <w:shd w:val="clear" w:color="auto" w:fill="FFFFFF"/>
        </w:rPr>
        <w:t>epartment for Work and Pensions (2010). Statistics: Households Below Average Income (HBAI) and since updated June 2012.</w:t>
      </w:r>
    </w:p>
    <w:p w14:paraId="6186AAA5"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 xml:space="preserve">Hendrick, H (1997). Constructions and Reconstructions of British Childhood. In Constructing and Reconstructing Childhood. Allison James </w:t>
      </w:r>
      <w:r w:rsidRPr="00F133FE">
        <w:rPr>
          <w:rFonts w:cstheme="minorHAnsi"/>
        </w:rPr>
        <w:t>and Alan Prout eds. London: Routledge and Falmer.</w:t>
      </w:r>
    </w:p>
    <w:p w14:paraId="064D6B37"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Hoyles, M and Evans, P (1989). The Politics of Childhood. London: Journeyman.</w:t>
      </w:r>
    </w:p>
    <w:p w14:paraId="6316C657" w14:textId="77777777" w:rsidR="00C63969" w:rsidRPr="004C3EEB" w:rsidRDefault="00853523" w:rsidP="004C3EEB">
      <w:pPr>
        <w:pStyle w:val="ListParagraph"/>
        <w:numPr>
          <w:ilvl w:val="0"/>
          <w:numId w:val="1"/>
        </w:numPr>
        <w:tabs>
          <w:tab w:val="left" w:pos="1350"/>
        </w:tabs>
        <w:jc w:val="both"/>
        <w:rPr>
          <w:rFonts w:cstheme="minorHAnsi"/>
        </w:rPr>
      </w:pPr>
      <w:r w:rsidRPr="004C3EEB">
        <w:rPr>
          <w:rFonts w:cstheme="minorHAnsi"/>
          <w:shd w:val="clear" w:color="auto" w:fill="FFFFFF"/>
        </w:rPr>
        <w:t xml:space="preserve">JRF. 2019. </w:t>
      </w:r>
      <w:r w:rsidRPr="004C3EEB">
        <w:rPr>
          <w:rFonts w:cstheme="minorHAnsi"/>
        </w:rPr>
        <w:t>A Minimum Income Standard For The United Kingdom In 2019</w:t>
      </w:r>
      <w:r w:rsidRPr="004C3EEB">
        <w:rPr>
          <w:rFonts w:cstheme="minorHAnsi"/>
          <w:shd w:val="clear" w:color="auto" w:fill="FFFFFF"/>
        </w:rPr>
        <w:t xml:space="preserve">. [online] Available at: </w:t>
      </w:r>
      <w:hyperlink r:id="rId13" w:history="1">
        <w:r w:rsidRPr="004C3EEB">
          <w:rPr>
            <w:rStyle w:val="Hyperlink"/>
            <w:rFonts w:cstheme="minorHAnsi"/>
            <w:shd w:val="clear" w:color="auto" w:fill="FFFFFF"/>
          </w:rPr>
          <w:t>https://www.jrf.org.uk/report/minimum-income-standard-uk-2019</w:t>
        </w:r>
      </w:hyperlink>
      <w:r w:rsidRPr="004C3EEB">
        <w:rPr>
          <w:rFonts w:cstheme="minorHAnsi"/>
          <w:shd w:val="clear" w:color="auto" w:fill="FFFFFF"/>
        </w:rPr>
        <w:t xml:space="preserve">  [Accessed 31 March 2020].</w:t>
      </w:r>
    </w:p>
    <w:p w14:paraId="7BC3DBA2"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McDowall Clark, R (2013) Children in Society for the Early Years. 2</w:t>
      </w:r>
      <w:r w:rsidRPr="00F133FE">
        <w:rPr>
          <w:rFonts w:cstheme="minorHAnsi"/>
          <w:vertAlign w:val="superscript"/>
        </w:rPr>
        <w:t>nd</w:t>
      </w:r>
      <w:r w:rsidRPr="00F133FE">
        <w:rPr>
          <w:rFonts w:cstheme="minorHAnsi"/>
        </w:rPr>
        <w:t xml:space="preserve"> Edition. London: Sage</w:t>
      </w:r>
      <w:r w:rsidRPr="00F133FE">
        <w:rPr>
          <w:rFonts w:cstheme="minorHAnsi"/>
        </w:rPr>
        <w:t xml:space="preserve"> Chapter 2  Pages 17 to 30</w:t>
      </w:r>
    </w:p>
    <w:p w14:paraId="23CDC280"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color w:val="303336"/>
          <w:spacing w:val="3"/>
          <w:shd w:val="clear" w:color="auto" w:fill="FFFFFF"/>
        </w:rPr>
        <w:t xml:space="preserve">Merriam-Webster,(2020) “Childhood.” </w:t>
      </w:r>
      <w:bookmarkStart w:id="15" w:name="_Hlk35426327"/>
      <w:r w:rsidRPr="00F133FE">
        <w:rPr>
          <w:rStyle w:val="Emphasis"/>
          <w:rFonts w:cstheme="minorHAnsi"/>
          <w:i w:val="0"/>
          <w:iCs w:val="0"/>
          <w:color w:val="303336"/>
          <w:spacing w:val="2"/>
          <w:bdr w:val="none" w:sz="0" w:space="0" w:color="auto" w:frame="1"/>
        </w:rPr>
        <w:t>Merriam-Webster</w:t>
      </w:r>
      <w:bookmarkEnd w:id="15"/>
      <w:r w:rsidRPr="00F133FE">
        <w:rPr>
          <w:rStyle w:val="Emphasis"/>
          <w:rFonts w:cstheme="minorHAnsi"/>
          <w:i w:val="0"/>
          <w:iCs w:val="0"/>
          <w:color w:val="303336"/>
          <w:spacing w:val="2"/>
          <w:bdr w:val="none" w:sz="0" w:space="0" w:color="auto" w:frame="1"/>
        </w:rPr>
        <w:t>.com Dictionary</w:t>
      </w:r>
      <w:r w:rsidRPr="00F133FE">
        <w:rPr>
          <w:rFonts w:cstheme="minorHAnsi"/>
          <w:i/>
          <w:iCs/>
          <w:color w:val="303336"/>
          <w:spacing w:val="3"/>
          <w:shd w:val="clear" w:color="auto" w:fill="FFFFFF"/>
        </w:rPr>
        <w:t>,</w:t>
      </w:r>
      <w:r w:rsidRPr="00F133FE">
        <w:rPr>
          <w:rFonts w:cstheme="minorHAnsi"/>
          <w:color w:val="303336"/>
          <w:spacing w:val="3"/>
          <w:shd w:val="clear" w:color="auto" w:fill="FFFFFF"/>
        </w:rPr>
        <w:t xml:space="preserve"> </w:t>
      </w:r>
      <w:hyperlink r:id="rId14" w:history="1">
        <w:r w:rsidRPr="00F133FE">
          <w:rPr>
            <w:rStyle w:val="Hyperlink"/>
            <w:rFonts w:cstheme="minorHAnsi"/>
            <w:spacing w:val="3"/>
            <w:shd w:val="clear" w:color="auto" w:fill="FFFFFF"/>
          </w:rPr>
          <w:t>https://www.merriam-webster.com/dictionary/childhood</w:t>
        </w:r>
      </w:hyperlink>
      <w:r w:rsidRPr="00F133FE">
        <w:rPr>
          <w:rFonts w:cstheme="minorHAnsi"/>
          <w:color w:val="303336"/>
          <w:spacing w:val="3"/>
          <w:shd w:val="clear" w:color="auto" w:fill="FFFFFF"/>
        </w:rPr>
        <w:t xml:space="preserve"> (Accessed 18 Mar. 2020.)</w:t>
      </w:r>
    </w:p>
    <w:p w14:paraId="27AB6AAA"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Milne, B ( 2008). From Chattels to Citizens? 80 years of Eglantyne Jebb’s legacy to children and beyond. In Williams, Jane and Antonia Invernizzi (eds.) Children and Citizenship.</w:t>
      </w:r>
      <w:r w:rsidRPr="00F133FE">
        <w:rPr>
          <w:rFonts w:cstheme="minorHAnsi"/>
        </w:rPr>
        <w:t xml:space="preserve"> London: Sage.</w:t>
      </w:r>
    </w:p>
    <w:p w14:paraId="7627BE24"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Mouritsen, F. (2002). Child culture- play culture. In F. Mouritsen &amp; J. Qvortrup (Eds.), Childhood and Children’s culture (pp.14-42). Odense: University Press of Southern Denmark</w:t>
      </w:r>
    </w:p>
    <w:p w14:paraId="6DB668BB" w14:textId="77777777" w:rsidR="00C63969" w:rsidRPr="00F133FE" w:rsidRDefault="00853523" w:rsidP="0070305A">
      <w:pPr>
        <w:pStyle w:val="ListParagraph"/>
        <w:numPr>
          <w:ilvl w:val="0"/>
          <w:numId w:val="1"/>
        </w:numPr>
        <w:tabs>
          <w:tab w:val="left" w:pos="1350"/>
        </w:tabs>
        <w:jc w:val="both"/>
        <w:rPr>
          <w:rFonts w:cstheme="minorHAnsi"/>
          <w:color w:val="000000"/>
          <w:shd w:val="clear" w:color="auto" w:fill="FFFFFF"/>
        </w:rPr>
      </w:pPr>
      <w:r w:rsidRPr="00F133FE">
        <w:rPr>
          <w:rFonts w:cstheme="minorHAnsi"/>
          <w:color w:val="000000"/>
          <w:shd w:val="clear" w:color="auto" w:fill="FFFFFF"/>
        </w:rPr>
        <w:t xml:space="preserve">Ohchr.org. (1989). </w:t>
      </w:r>
      <w:r w:rsidRPr="00F133FE">
        <w:rPr>
          <w:rFonts w:cstheme="minorHAnsi"/>
          <w:color w:val="000000"/>
        </w:rPr>
        <w:t>OHCHR | Convention On The Rights Of The Chi</w:t>
      </w:r>
      <w:r w:rsidRPr="00F133FE">
        <w:rPr>
          <w:rFonts w:cstheme="minorHAnsi"/>
          <w:color w:val="000000"/>
        </w:rPr>
        <w:t>ld</w:t>
      </w:r>
      <w:r w:rsidRPr="00F133FE">
        <w:rPr>
          <w:rFonts w:cstheme="minorHAnsi"/>
          <w:color w:val="000000"/>
          <w:shd w:val="clear" w:color="auto" w:fill="FFFFFF"/>
        </w:rPr>
        <w:t xml:space="preserve">. [online] Available at: </w:t>
      </w:r>
      <w:hyperlink r:id="rId15" w:history="1">
        <w:r w:rsidRPr="00F133FE">
          <w:rPr>
            <w:rStyle w:val="Hyperlink"/>
            <w:rFonts w:cstheme="minorHAnsi"/>
            <w:shd w:val="clear" w:color="auto" w:fill="FFFFFF"/>
          </w:rPr>
          <w:t>https://www.ohchr.org/en/professionalinterest/pages/crc.aspx</w:t>
        </w:r>
      </w:hyperlink>
      <w:r w:rsidRPr="00F133FE">
        <w:rPr>
          <w:rFonts w:cstheme="minorHAnsi"/>
          <w:color w:val="000000"/>
          <w:shd w:val="clear" w:color="auto" w:fill="FFFFFF"/>
        </w:rPr>
        <w:t xml:space="preserve">  [Accessed 18 March 2020].</w:t>
      </w:r>
    </w:p>
    <w:p w14:paraId="09DCBF4E"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Oliver, B. and Pitt, B. (2010) Working with Children, Young Peop</w:t>
      </w:r>
      <w:r w:rsidRPr="00F133FE">
        <w:rPr>
          <w:rFonts w:cstheme="minorHAnsi"/>
        </w:rPr>
        <w:t>le and Families, Exeter; Learning Matters</w:t>
      </w:r>
    </w:p>
    <w:p w14:paraId="74A3C011"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color w:val="000000"/>
          <w:shd w:val="clear" w:color="auto" w:fill="FFFFFF"/>
        </w:rPr>
        <w:t xml:space="preserve">Pearson schools and fecolleges.co.uk. 2020. [online] Available at: </w:t>
      </w:r>
      <w:hyperlink r:id="rId16" w:history="1">
        <w:r w:rsidRPr="00F133FE">
          <w:rPr>
            <w:rStyle w:val="Hyperlink"/>
            <w:rFonts w:cstheme="minorHAnsi"/>
            <w:shd w:val="clear" w:color="auto" w:fill="FFFFFF"/>
          </w:rPr>
          <w:t>https://www.pearsonschoolsandfecolleges.co.uk/FEAndVocational/Childcare/BTEC/BTECFirstChildrensCareLearningandDevelop/Samples/SampleMaterial/UCD%20Unit%201.pdf</w:t>
        </w:r>
      </w:hyperlink>
      <w:r w:rsidRPr="00F133FE">
        <w:rPr>
          <w:rFonts w:cstheme="minorHAnsi"/>
          <w:color w:val="000000"/>
          <w:shd w:val="clear" w:color="auto" w:fill="FFFFFF"/>
        </w:rPr>
        <w:t xml:space="preserve">  [Accessed 18 March 2020].</w:t>
      </w:r>
    </w:p>
    <w:p w14:paraId="490C36E0"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Pound, L. (2014)  The Historical Backgro</w:t>
      </w:r>
      <w:r w:rsidRPr="00F133FE">
        <w:rPr>
          <w:rFonts w:cstheme="minorHAnsi"/>
        </w:rPr>
        <w:t>und of Early Childhood Care and Education: Influencing Factors. In Mukherji, P. and Dryden, L. (Eds) Foundations of Early Childhood: Principles and Practice. London: Sage, Chapter 8 pages 144 to 160</w:t>
      </w:r>
    </w:p>
    <w:p w14:paraId="74A1FC06"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color w:val="000000"/>
        </w:rPr>
        <w:t>Reducing Health Inequalities: System, Scale And Sustainab</w:t>
      </w:r>
      <w:r w:rsidRPr="00F133FE">
        <w:rPr>
          <w:rFonts w:cstheme="minorHAnsi"/>
          <w:color w:val="000000"/>
        </w:rPr>
        <w:t>ility</w:t>
      </w:r>
      <w:r w:rsidRPr="00F133FE">
        <w:rPr>
          <w:rFonts w:cstheme="minorHAnsi"/>
          <w:color w:val="000000"/>
          <w:shd w:val="clear" w:color="auto" w:fill="FFFFFF"/>
        </w:rPr>
        <w:t xml:space="preserve"> (2017). [online] Available at: </w:t>
      </w:r>
      <w:hyperlink r:id="rId17" w:history="1">
        <w:r w:rsidRPr="00F133FE">
          <w:rPr>
            <w:rStyle w:val="Hyperlink"/>
            <w:rFonts w:cstheme="minorHAnsi"/>
            <w:shd w:val="clear" w:color="auto" w:fill="FFFFFF"/>
          </w:rPr>
          <w:t>https://assets.publishing.service.gov.uk/government/uploads/system/uploads/attachment_data/file/731682/Reducing_health_inequalities_system_scale_and_sustainability.pdf</w:t>
        </w:r>
      </w:hyperlink>
      <w:r w:rsidRPr="00F133FE">
        <w:rPr>
          <w:rFonts w:cstheme="minorHAnsi"/>
          <w:color w:val="000000"/>
          <w:shd w:val="clear" w:color="auto" w:fill="FFFFFF"/>
        </w:rPr>
        <w:t xml:space="preserve">  [Accessed 29 March 2020].</w:t>
      </w:r>
    </w:p>
    <w:p w14:paraId="054E6B6B" w14:textId="77777777" w:rsidR="00C63969" w:rsidRPr="00F133FE" w:rsidRDefault="00853523" w:rsidP="0070305A">
      <w:pPr>
        <w:pStyle w:val="ListParagraph"/>
        <w:numPr>
          <w:ilvl w:val="0"/>
          <w:numId w:val="1"/>
        </w:numPr>
        <w:tabs>
          <w:tab w:val="left" w:pos="1350"/>
        </w:tabs>
        <w:jc w:val="both"/>
        <w:rPr>
          <w:rFonts w:cstheme="minorHAnsi"/>
        </w:rPr>
      </w:pPr>
      <w:r w:rsidRPr="00F133FE">
        <w:rPr>
          <w:rFonts w:cstheme="minorHAnsi"/>
        </w:rPr>
        <w:t>Rogers, S. W. (2003). What is a child? In M. Woodhead &amp; H. Mo</w:t>
      </w:r>
      <w:r w:rsidRPr="00F133FE">
        <w:rPr>
          <w:rFonts w:cstheme="minorHAnsi"/>
        </w:rPr>
        <w:t>ntgomery (Eds.), Understanding childhood: an interdisciplinary approach (pp. 1-43). UK: The Open University</w:t>
      </w:r>
    </w:p>
    <w:p w14:paraId="2C7B9774" w14:textId="77777777" w:rsidR="00C63969" w:rsidRPr="00F133FE" w:rsidRDefault="00853523" w:rsidP="0070305A">
      <w:pPr>
        <w:pStyle w:val="ListParagraph"/>
        <w:numPr>
          <w:ilvl w:val="0"/>
          <w:numId w:val="1"/>
        </w:numPr>
        <w:tabs>
          <w:tab w:val="left" w:pos="1350"/>
        </w:tabs>
        <w:jc w:val="both"/>
      </w:pPr>
      <w:r w:rsidRPr="00F133FE">
        <w:t xml:space="preserve">Sherwood, M and Denty, S (2017). Understanding and Defining Poverty. Swansea Council. Available at </w:t>
      </w:r>
      <w:hyperlink r:id="rId18" w:history="1">
        <w:r w:rsidRPr="00F133FE">
          <w:rPr>
            <w:rStyle w:val="Hyperlink"/>
          </w:rPr>
          <w:t>www.swa</w:t>
        </w:r>
        <w:r w:rsidRPr="00F133FE">
          <w:rPr>
            <w:rStyle w:val="Hyperlink"/>
          </w:rPr>
          <w:t>nsea.gov.uk</w:t>
        </w:r>
      </w:hyperlink>
      <w:r w:rsidRPr="00F133FE">
        <w:t xml:space="preserve"> (accessed 30</w:t>
      </w:r>
      <w:r w:rsidRPr="00F133FE">
        <w:rPr>
          <w:vertAlign w:val="superscript"/>
        </w:rPr>
        <w:t>th</w:t>
      </w:r>
      <w:r w:rsidRPr="00F133FE">
        <w:t xml:space="preserve"> March, 2020). </w:t>
      </w:r>
    </w:p>
    <w:p w14:paraId="1C6DFDBB" w14:textId="77777777" w:rsidR="00C63969" w:rsidRPr="00F133FE" w:rsidRDefault="00853523" w:rsidP="0070305A">
      <w:pPr>
        <w:pStyle w:val="ListParagraph"/>
        <w:numPr>
          <w:ilvl w:val="0"/>
          <w:numId w:val="1"/>
        </w:numPr>
        <w:tabs>
          <w:tab w:val="left" w:pos="1350"/>
        </w:tabs>
        <w:jc w:val="both"/>
      </w:pPr>
      <w:r w:rsidRPr="00F133FE">
        <w:t xml:space="preserve">Townsend, P. (1979) Poverty in the United Kingdom: A Survey of Household Resources and Standards of Living. London. Allen Lane and Penguin Books.  Available at:  </w:t>
      </w:r>
      <w:hyperlink r:id="rId19" w:history="1">
        <w:r w:rsidRPr="00F133FE">
          <w:rPr>
            <w:rStyle w:val="Hyperlink"/>
            <w:rFonts w:cstheme="minorHAnsi"/>
          </w:rPr>
          <w:t>http://www.poverty.ac.uk/system/files/townsend-book-pdfs/PIUK/piuk-chapter01.pdf</w:t>
        </w:r>
      </w:hyperlink>
      <w:r w:rsidRPr="00F133FE">
        <w:rPr>
          <w:rStyle w:val="Hyperlink"/>
          <w:rFonts w:cstheme="minorHAnsi"/>
        </w:rPr>
        <w:t xml:space="preserve"> </w:t>
      </w:r>
      <w:r w:rsidRPr="00F133FE">
        <w:t>(accessed 30th march 2020)</w:t>
      </w:r>
    </w:p>
    <w:p w14:paraId="42ABB870" w14:textId="77777777" w:rsidR="00C63969" w:rsidRDefault="00853523" w:rsidP="004C3EEB">
      <w:pPr>
        <w:pStyle w:val="ListParagraph"/>
        <w:numPr>
          <w:ilvl w:val="0"/>
          <w:numId w:val="1"/>
        </w:numPr>
        <w:tabs>
          <w:tab w:val="left" w:pos="1350"/>
        </w:tabs>
        <w:jc w:val="both"/>
        <w:rPr>
          <w:rFonts w:cstheme="minorHAnsi"/>
        </w:rPr>
      </w:pPr>
      <w:r w:rsidRPr="00F133FE">
        <w:rPr>
          <w:rFonts w:cstheme="minorHAnsi"/>
        </w:rPr>
        <w:t>Weiner, M. (1991). The Child and the State in India. Princeton University Press: New Jersey.</w:t>
      </w:r>
    </w:p>
    <w:sectPr w:rsidR="00C6396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A37E6A" w14:textId="77777777" w:rsidR="00000000" w:rsidRDefault="00853523">
      <w:pPr>
        <w:spacing w:after="0" w:line="240" w:lineRule="auto"/>
      </w:pPr>
      <w:r>
        <w:separator/>
      </w:r>
    </w:p>
  </w:endnote>
  <w:endnote w:type="continuationSeparator" w:id="0">
    <w:p w14:paraId="7D0ACDB7" w14:textId="77777777" w:rsidR="00000000" w:rsidRDefault="00853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93213426"/>
      <w:docPartObj>
        <w:docPartGallery w:val="Page Numbers (Bottom of Page)"/>
        <w:docPartUnique/>
      </w:docPartObj>
    </w:sdtPr>
    <w:sdtEndPr>
      <w:rPr>
        <w:color w:val="7F7F7F" w:themeColor="background1" w:themeShade="7F"/>
        <w:spacing w:val="60"/>
      </w:rPr>
    </w:sdtEndPr>
    <w:sdtContent>
      <w:p w14:paraId="1219E341" w14:textId="77777777" w:rsidR="004A38A4" w:rsidRDefault="008535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2FE9D1" w14:textId="77777777" w:rsidR="004A38A4" w:rsidRDefault="004A3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988B44" w14:textId="77777777" w:rsidR="00000000" w:rsidRDefault="00853523">
      <w:pPr>
        <w:spacing w:after="0" w:line="240" w:lineRule="auto"/>
      </w:pPr>
      <w:r>
        <w:separator/>
      </w:r>
    </w:p>
  </w:footnote>
  <w:footnote w:type="continuationSeparator" w:id="0">
    <w:p w14:paraId="535542B4" w14:textId="77777777" w:rsidR="00000000" w:rsidRDefault="00853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433E40"/>
    <w:multiLevelType w:val="hybridMultilevel"/>
    <w:tmpl w:val="CAF4AC7A"/>
    <w:lvl w:ilvl="0" w:tplc="DF96FBD6">
      <w:start w:val="1"/>
      <w:numFmt w:val="bullet"/>
      <w:lvlText w:val=""/>
      <w:lvlJc w:val="left"/>
      <w:pPr>
        <w:tabs>
          <w:tab w:val="num" w:pos="720"/>
        </w:tabs>
        <w:ind w:left="720" w:hanging="360"/>
      </w:pPr>
      <w:rPr>
        <w:rFonts w:ascii="Wingdings 3" w:hAnsi="Wingdings 3" w:hint="default"/>
      </w:rPr>
    </w:lvl>
    <w:lvl w:ilvl="1" w:tplc="E8A00062" w:tentative="1">
      <w:start w:val="1"/>
      <w:numFmt w:val="bullet"/>
      <w:lvlText w:val=""/>
      <w:lvlJc w:val="left"/>
      <w:pPr>
        <w:tabs>
          <w:tab w:val="num" w:pos="1440"/>
        </w:tabs>
        <w:ind w:left="1440" w:hanging="360"/>
      </w:pPr>
      <w:rPr>
        <w:rFonts w:ascii="Wingdings 3" w:hAnsi="Wingdings 3" w:hint="default"/>
      </w:rPr>
    </w:lvl>
    <w:lvl w:ilvl="2" w:tplc="17E8959E" w:tentative="1">
      <w:start w:val="1"/>
      <w:numFmt w:val="bullet"/>
      <w:lvlText w:val=""/>
      <w:lvlJc w:val="left"/>
      <w:pPr>
        <w:tabs>
          <w:tab w:val="num" w:pos="2160"/>
        </w:tabs>
        <w:ind w:left="2160" w:hanging="360"/>
      </w:pPr>
      <w:rPr>
        <w:rFonts w:ascii="Wingdings 3" w:hAnsi="Wingdings 3" w:hint="default"/>
      </w:rPr>
    </w:lvl>
    <w:lvl w:ilvl="3" w:tplc="7194CD70" w:tentative="1">
      <w:start w:val="1"/>
      <w:numFmt w:val="bullet"/>
      <w:lvlText w:val=""/>
      <w:lvlJc w:val="left"/>
      <w:pPr>
        <w:tabs>
          <w:tab w:val="num" w:pos="2880"/>
        </w:tabs>
        <w:ind w:left="2880" w:hanging="360"/>
      </w:pPr>
      <w:rPr>
        <w:rFonts w:ascii="Wingdings 3" w:hAnsi="Wingdings 3" w:hint="default"/>
      </w:rPr>
    </w:lvl>
    <w:lvl w:ilvl="4" w:tplc="CA34A18A" w:tentative="1">
      <w:start w:val="1"/>
      <w:numFmt w:val="bullet"/>
      <w:lvlText w:val=""/>
      <w:lvlJc w:val="left"/>
      <w:pPr>
        <w:tabs>
          <w:tab w:val="num" w:pos="3600"/>
        </w:tabs>
        <w:ind w:left="3600" w:hanging="360"/>
      </w:pPr>
      <w:rPr>
        <w:rFonts w:ascii="Wingdings 3" w:hAnsi="Wingdings 3" w:hint="default"/>
      </w:rPr>
    </w:lvl>
    <w:lvl w:ilvl="5" w:tplc="BBD8ED82" w:tentative="1">
      <w:start w:val="1"/>
      <w:numFmt w:val="bullet"/>
      <w:lvlText w:val=""/>
      <w:lvlJc w:val="left"/>
      <w:pPr>
        <w:tabs>
          <w:tab w:val="num" w:pos="4320"/>
        </w:tabs>
        <w:ind w:left="4320" w:hanging="360"/>
      </w:pPr>
      <w:rPr>
        <w:rFonts w:ascii="Wingdings 3" w:hAnsi="Wingdings 3" w:hint="default"/>
      </w:rPr>
    </w:lvl>
    <w:lvl w:ilvl="6" w:tplc="34A8751E" w:tentative="1">
      <w:start w:val="1"/>
      <w:numFmt w:val="bullet"/>
      <w:lvlText w:val=""/>
      <w:lvlJc w:val="left"/>
      <w:pPr>
        <w:tabs>
          <w:tab w:val="num" w:pos="5040"/>
        </w:tabs>
        <w:ind w:left="5040" w:hanging="360"/>
      </w:pPr>
      <w:rPr>
        <w:rFonts w:ascii="Wingdings 3" w:hAnsi="Wingdings 3" w:hint="default"/>
      </w:rPr>
    </w:lvl>
    <w:lvl w:ilvl="7" w:tplc="7206B0CA" w:tentative="1">
      <w:start w:val="1"/>
      <w:numFmt w:val="bullet"/>
      <w:lvlText w:val=""/>
      <w:lvlJc w:val="left"/>
      <w:pPr>
        <w:tabs>
          <w:tab w:val="num" w:pos="5760"/>
        </w:tabs>
        <w:ind w:left="5760" w:hanging="360"/>
      </w:pPr>
      <w:rPr>
        <w:rFonts w:ascii="Wingdings 3" w:hAnsi="Wingdings 3" w:hint="default"/>
      </w:rPr>
    </w:lvl>
    <w:lvl w:ilvl="8" w:tplc="B518E1A0"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90578AF"/>
    <w:multiLevelType w:val="hybridMultilevel"/>
    <w:tmpl w:val="4B52DF60"/>
    <w:lvl w:ilvl="0" w:tplc="6D48F30E">
      <w:start w:val="1"/>
      <w:numFmt w:val="bullet"/>
      <w:lvlText w:val=""/>
      <w:lvlJc w:val="left"/>
      <w:pPr>
        <w:tabs>
          <w:tab w:val="num" w:pos="720"/>
        </w:tabs>
        <w:ind w:left="720" w:hanging="360"/>
      </w:pPr>
      <w:rPr>
        <w:rFonts w:ascii="Wingdings 3" w:hAnsi="Wingdings 3" w:hint="default"/>
      </w:rPr>
    </w:lvl>
    <w:lvl w:ilvl="1" w:tplc="16EA6206" w:tentative="1">
      <w:start w:val="1"/>
      <w:numFmt w:val="bullet"/>
      <w:lvlText w:val=""/>
      <w:lvlJc w:val="left"/>
      <w:pPr>
        <w:tabs>
          <w:tab w:val="num" w:pos="1440"/>
        </w:tabs>
        <w:ind w:left="1440" w:hanging="360"/>
      </w:pPr>
      <w:rPr>
        <w:rFonts w:ascii="Wingdings 3" w:hAnsi="Wingdings 3" w:hint="default"/>
      </w:rPr>
    </w:lvl>
    <w:lvl w:ilvl="2" w:tplc="E544162C" w:tentative="1">
      <w:start w:val="1"/>
      <w:numFmt w:val="bullet"/>
      <w:lvlText w:val=""/>
      <w:lvlJc w:val="left"/>
      <w:pPr>
        <w:tabs>
          <w:tab w:val="num" w:pos="2160"/>
        </w:tabs>
        <w:ind w:left="2160" w:hanging="360"/>
      </w:pPr>
      <w:rPr>
        <w:rFonts w:ascii="Wingdings 3" w:hAnsi="Wingdings 3" w:hint="default"/>
      </w:rPr>
    </w:lvl>
    <w:lvl w:ilvl="3" w:tplc="DFFAF822" w:tentative="1">
      <w:start w:val="1"/>
      <w:numFmt w:val="bullet"/>
      <w:lvlText w:val=""/>
      <w:lvlJc w:val="left"/>
      <w:pPr>
        <w:tabs>
          <w:tab w:val="num" w:pos="2880"/>
        </w:tabs>
        <w:ind w:left="2880" w:hanging="360"/>
      </w:pPr>
      <w:rPr>
        <w:rFonts w:ascii="Wingdings 3" w:hAnsi="Wingdings 3" w:hint="default"/>
      </w:rPr>
    </w:lvl>
    <w:lvl w:ilvl="4" w:tplc="F4B2198C" w:tentative="1">
      <w:start w:val="1"/>
      <w:numFmt w:val="bullet"/>
      <w:lvlText w:val=""/>
      <w:lvlJc w:val="left"/>
      <w:pPr>
        <w:tabs>
          <w:tab w:val="num" w:pos="3600"/>
        </w:tabs>
        <w:ind w:left="3600" w:hanging="360"/>
      </w:pPr>
      <w:rPr>
        <w:rFonts w:ascii="Wingdings 3" w:hAnsi="Wingdings 3" w:hint="default"/>
      </w:rPr>
    </w:lvl>
    <w:lvl w:ilvl="5" w:tplc="4EBE4B5C" w:tentative="1">
      <w:start w:val="1"/>
      <w:numFmt w:val="bullet"/>
      <w:lvlText w:val=""/>
      <w:lvlJc w:val="left"/>
      <w:pPr>
        <w:tabs>
          <w:tab w:val="num" w:pos="4320"/>
        </w:tabs>
        <w:ind w:left="4320" w:hanging="360"/>
      </w:pPr>
      <w:rPr>
        <w:rFonts w:ascii="Wingdings 3" w:hAnsi="Wingdings 3" w:hint="default"/>
      </w:rPr>
    </w:lvl>
    <w:lvl w:ilvl="6" w:tplc="8C52987A" w:tentative="1">
      <w:start w:val="1"/>
      <w:numFmt w:val="bullet"/>
      <w:lvlText w:val=""/>
      <w:lvlJc w:val="left"/>
      <w:pPr>
        <w:tabs>
          <w:tab w:val="num" w:pos="5040"/>
        </w:tabs>
        <w:ind w:left="5040" w:hanging="360"/>
      </w:pPr>
      <w:rPr>
        <w:rFonts w:ascii="Wingdings 3" w:hAnsi="Wingdings 3" w:hint="default"/>
      </w:rPr>
    </w:lvl>
    <w:lvl w:ilvl="7" w:tplc="2C74A692" w:tentative="1">
      <w:start w:val="1"/>
      <w:numFmt w:val="bullet"/>
      <w:lvlText w:val=""/>
      <w:lvlJc w:val="left"/>
      <w:pPr>
        <w:tabs>
          <w:tab w:val="num" w:pos="5760"/>
        </w:tabs>
        <w:ind w:left="5760" w:hanging="360"/>
      </w:pPr>
      <w:rPr>
        <w:rFonts w:ascii="Wingdings 3" w:hAnsi="Wingdings 3" w:hint="default"/>
      </w:rPr>
    </w:lvl>
    <w:lvl w:ilvl="8" w:tplc="CDB89E0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61430ADE"/>
    <w:multiLevelType w:val="hybridMultilevel"/>
    <w:tmpl w:val="4B7AF542"/>
    <w:lvl w:ilvl="0" w:tplc="2F38CCE2">
      <w:start w:val="1"/>
      <w:numFmt w:val="bullet"/>
      <w:lvlText w:val=""/>
      <w:lvlJc w:val="left"/>
      <w:pPr>
        <w:tabs>
          <w:tab w:val="num" w:pos="720"/>
        </w:tabs>
        <w:ind w:left="720" w:hanging="360"/>
      </w:pPr>
      <w:rPr>
        <w:rFonts w:ascii="Wingdings 3" w:hAnsi="Wingdings 3" w:hint="default"/>
      </w:rPr>
    </w:lvl>
    <w:lvl w:ilvl="1" w:tplc="9BCEBD16" w:tentative="1">
      <w:start w:val="1"/>
      <w:numFmt w:val="bullet"/>
      <w:lvlText w:val=""/>
      <w:lvlJc w:val="left"/>
      <w:pPr>
        <w:tabs>
          <w:tab w:val="num" w:pos="1440"/>
        </w:tabs>
        <w:ind w:left="1440" w:hanging="360"/>
      </w:pPr>
      <w:rPr>
        <w:rFonts w:ascii="Wingdings 3" w:hAnsi="Wingdings 3" w:hint="default"/>
      </w:rPr>
    </w:lvl>
    <w:lvl w:ilvl="2" w:tplc="75CECD86" w:tentative="1">
      <w:start w:val="1"/>
      <w:numFmt w:val="bullet"/>
      <w:lvlText w:val=""/>
      <w:lvlJc w:val="left"/>
      <w:pPr>
        <w:tabs>
          <w:tab w:val="num" w:pos="2160"/>
        </w:tabs>
        <w:ind w:left="2160" w:hanging="360"/>
      </w:pPr>
      <w:rPr>
        <w:rFonts w:ascii="Wingdings 3" w:hAnsi="Wingdings 3" w:hint="default"/>
      </w:rPr>
    </w:lvl>
    <w:lvl w:ilvl="3" w:tplc="0A4C5DD6" w:tentative="1">
      <w:start w:val="1"/>
      <w:numFmt w:val="bullet"/>
      <w:lvlText w:val=""/>
      <w:lvlJc w:val="left"/>
      <w:pPr>
        <w:tabs>
          <w:tab w:val="num" w:pos="2880"/>
        </w:tabs>
        <w:ind w:left="2880" w:hanging="360"/>
      </w:pPr>
      <w:rPr>
        <w:rFonts w:ascii="Wingdings 3" w:hAnsi="Wingdings 3" w:hint="default"/>
      </w:rPr>
    </w:lvl>
    <w:lvl w:ilvl="4" w:tplc="5E6E3F3C" w:tentative="1">
      <w:start w:val="1"/>
      <w:numFmt w:val="bullet"/>
      <w:lvlText w:val=""/>
      <w:lvlJc w:val="left"/>
      <w:pPr>
        <w:tabs>
          <w:tab w:val="num" w:pos="3600"/>
        </w:tabs>
        <w:ind w:left="3600" w:hanging="360"/>
      </w:pPr>
      <w:rPr>
        <w:rFonts w:ascii="Wingdings 3" w:hAnsi="Wingdings 3" w:hint="default"/>
      </w:rPr>
    </w:lvl>
    <w:lvl w:ilvl="5" w:tplc="719CC688" w:tentative="1">
      <w:start w:val="1"/>
      <w:numFmt w:val="bullet"/>
      <w:lvlText w:val=""/>
      <w:lvlJc w:val="left"/>
      <w:pPr>
        <w:tabs>
          <w:tab w:val="num" w:pos="4320"/>
        </w:tabs>
        <w:ind w:left="4320" w:hanging="360"/>
      </w:pPr>
      <w:rPr>
        <w:rFonts w:ascii="Wingdings 3" w:hAnsi="Wingdings 3" w:hint="default"/>
      </w:rPr>
    </w:lvl>
    <w:lvl w:ilvl="6" w:tplc="C2D29434" w:tentative="1">
      <w:start w:val="1"/>
      <w:numFmt w:val="bullet"/>
      <w:lvlText w:val=""/>
      <w:lvlJc w:val="left"/>
      <w:pPr>
        <w:tabs>
          <w:tab w:val="num" w:pos="5040"/>
        </w:tabs>
        <w:ind w:left="5040" w:hanging="360"/>
      </w:pPr>
      <w:rPr>
        <w:rFonts w:ascii="Wingdings 3" w:hAnsi="Wingdings 3" w:hint="default"/>
      </w:rPr>
    </w:lvl>
    <w:lvl w:ilvl="7" w:tplc="046272BE" w:tentative="1">
      <w:start w:val="1"/>
      <w:numFmt w:val="bullet"/>
      <w:lvlText w:val=""/>
      <w:lvlJc w:val="left"/>
      <w:pPr>
        <w:tabs>
          <w:tab w:val="num" w:pos="5760"/>
        </w:tabs>
        <w:ind w:left="5760" w:hanging="360"/>
      </w:pPr>
      <w:rPr>
        <w:rFonts w:ascii="Wingdings 3" w:hAnsi="Wingdings 3" w:hint="default"/>
      </w:rPr>
    </w:lvl>
    <w:lvl w:ilvl="8" w:tplc="7EA8807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C0D75E8"/>
    <w:multiLevelType w:val="hybridMultilevel"/>
    <w:tmpl w:val="6F241476"/>
    <w:lvl w:ilvl="0" w:tplc="66DCA348">
      <w:start w:val="1"/>
      <w:numFmt w:val="decimal"/>
      <w:lvlText w:val="%1."/>
      <w:lvlJc w:val="left"/>
      <w:pPr>
        <w:ind w:left="720" w:hanging="360"/>
      </w:pPr>
    </w:lvl>
    <w:lvl w:ilvl="1" w:tplc="9DD469CA" w:tentative="1">
      <w:start w:val="1"/>
      <w:numFmt w:val="lowerLetter"/>
      <w:lvlText w:val="%2."/>
      <w:lvlJc w:val="left"/>
      <w:pPr>
        <w:ind w:left="1440" w:hanging="360"/>
      </w:pPr>
    </w:lvl>
    <w:lvl w:ilvl="2" w:tplc="E250AF46" w:tentative="1">
      <w:start w:val="1"/>
      <w:numFmt w:val="lowerRoman"/>
      <w:lvlText w:val="%3."/>
      <w:lvlJc w:val="right"/>
      <w:pPr>
        <w:ind w:left="2160" w:hanging="180"/>
      </w:pPr>
    </w:lvl>
    <w:lvl w:ilvl="3" w:tplc="96A4821E" w:tentative="1">
      <w:start w:val="1"/>
      <w:numFmt w:val="decimal"/>
      <w:lvlText w:val="%4."/>
      <w:lvlJc w:val="left"/>
      <w:pPr>
        <w:ind w:left="2880" w:hanging="360"/>
      </w:pPr>
    </w:lvl>
    <w:lvl w:ilvl="4" w:tplc="5DA4D05A" w:tentative="1">
      <w:start w:val="1"/>
      <w:numFmt w:val="lowerLetter"/>
      <w:lvlText w:val="%5."/>
      <w:lvlJc w:val="left"/>
      <w:pPr>
        <w:ind w:left="3600" w:hanging="360"/>
      </w:pPr>
    </w:lvl>
    <w:lvl w:ilvl="5" w:tplc="8A2066F2" w:tentative="1">
      <w:start w:val="1"/>
      <w:numFmt w:val="lowerRoman"/>
      <w:lvlText w:val="%6."/>
      <w:lvlJc w:val="right"/>
      <w:pPr>
        <w:ind w:left="4320" w:hanging="180"/>
      </w:pPr>
    </w:lvl>
    <w:lvl w:ilvl="6" w:tplc="C2944D9E" w:tentative="1">
      <w:start w:val="1"/>
      <w:numFmt w:val="decimal"/>
      <w:lvlText w:val="%7."/>
      <w:lvlJc w:val="left"/>
      <w:pPr>
        <w:ind w:left="5040" w:hanging="360"/>
      </w:pPr>
    </w:lvl>
    <w:lvl w:ilvl="7" w:tplc="18F4CAC0" w:tentative="1">
      <w:start w:val="1"/>
      <w:numFmt w:val="lowerLetter"/>
      <w:lvlText w:val="%8."/>
      <w:lvlJc w:val="left"/>
      <w:pPr>
        <w:ind w:left="5760" w:hanging="360"/>
      </w:pPr>
    </w:lvl>
    <w:lvl w:ilvl="8" w:tplc="DC846AEE"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wMDQwMDI2MrM0tjBS0lEKTi0uzszPAykwMqkFAHJefmYtAAAA"/>
  </w:docVars>
  <w:rsids>
    <w:rsidRoot w:val="00C22560"/>
    <w:rsid w:val="00000133"/>
    <w:rsid w:val="0000176A"/>
    <w:rsid w:val="0000380C"/>
    <w:rsid w:val="00005386"/>
    <w:rsid w:val="00010E07"/>
    <w:rsid w:val="0001242E"/>
    <w:rsid w:val="000131BA"/>
    <w:rsid w:val="00013B04"/>
    <w:rsid w:val="00013F31"/>
    <w:rsid w:val="00013F6A"/>
    <w:rsid w:val="00014FDD"/>
    <w:rsid w:val="0001655B"/>
    <w:rsid w:val="0001660F"/>
    <w:rsid w:val="00016F08"/>
    <w:rsid w:val="00016FA9"/>
    <w:rsid w:val="00021C30"/>
    <w:rsid w:val="00023AF7"/>
    <w:rsid w:val="00024128"/>
    <w:rsid w:val="000245D4"/>
    <w:rsid w:val="00024938"/>
    <w:rsid w:val="00024D1E"/>
    <w:rsid w:val="00024E1C"/>
    <w:rsid w:val="000271B8"/>
    <w:rsid w:val="000275C0"/>
    <w:rsid w:val="00031FE7"/>
    <w:rsid w:val="00033B49"/>
    <w:rsid w:val="00033B79"/>
    <w:rsid w:val="00035364"/>
    <w:rsid w:val="0003645E"/>
    <w:rsid w:val="00037013"/>
    <w:rsid w:val="00040636"/>
    <w:rsid w:val="00040DC7"/>
    <w:rsid w:val="00042401"/>
    <w:rsid w:val="0004268F"/>
    <w:rsid w:val="0004535D"/>
    <w:rsid w:val="00045D2D"/>
    <w:rsid w:val="000461D4"/>
    <w:rsid w:val="00046386"/>
    <w:rsid w:val="000464D7"/>
    <w:rsid w:val="00047426"/>
    <w:rsid w:val="0004746D"/>
    <w:rsid w:val="000475A9"/>
    <w:rsid w:val="00052AFC"/>
    <w:rsid w:val="00056DFF"/>
    <w:rsid w:val="00060D55"/>
    <w:rsid w:val="000623AA"/>
    <w:rsid w:val="00064839"/>
    <w:rsid w:val="00067587"/>
    <w:rsid w:val="000710B7"/>
    <w:rsid w:val="000712F1"/>
    <w:rsid w:val="00074DC9"/>
    <w:rsid w:val="000776FE"/>
    <w:rsid w:val="00081720"/>
    <w:rsid w:val="0008335B"/>
    <w:rsid w:val="0008526B"/>
    <w:rsid w:val="00085AF9"/>
    <w:rsid w:val="00085DE5"/>
    <w:rsid w:val="00095312"/>
    <w:rsid w:val="000969F5"/>
    <w:rsid w:val="0009777C"/>
    <w:rsid w:val="000A1297"/>
    <w:rsid w:val="000A1870"/>
    <w:rsid w:val="000A2726"/>
    <w:rsid w:val="000A5277"/>
    <w:rsid w:val="000A68D2"/>
    <w:rsid w:val="000B0D0C"/>
    <w:rsid w:val="000B50DC"/>
    <w:rsid w:val="000B636C"/>
    <w:rsid w:val="000B7889"/>
    <w:rsid w:val="000C0B93"/>
    <w:rsid w:val="000C1784"/>
    <w:rsid w:val="000C239C"/>
    <w:rsid w:val="000C4031"/>
    <w:rsid w:val="000C5A00"/>
    <w:rsid w:val="000C6FD5"/>
    <w:rsid w:val="000D454D"/>
    <w:rsid w:val="000D5580"/>
    <w:rsid w:val="000D6A7B"/>
    <w:rsid w:val="000D74D0"/>
    <w:rsid w:val="000E0986"/>
    <w:rsid w:val="000E0996"/>
    <w:rsid w:val="000E17E2"/>
    <w:rsid w:val="000E210F"/>
    <w:rsid w:val="000E2436"/>
    <w:rsid w:val="000E4457"/>
    <w:rsid w:val="000E44F3"/>
    <w:rsid w:val="000E4BAD"/>
    <w:rsid w:val="000E6648"/>
    <w:rsid w:val="000E792C"/>
    <w:rsid w:val="000F187A"/>
    <w:rsid w:val="000F27EB"/>
    <w:rsid w:val="000F3405"/>
    <w:rsid w:val="000F5836"/>
    <w:rsid w:val="001002D7"/>
    <w:rsid w:val="001005FD"/>
    <w:rsid w:val="00102BBC"/>
    <w:rsid w:val="00102C8F"/>
    <w:rsid w:val="00105605"/>
    <w:rsid w:val="001056FF"/>
    <w:rsid w:val="0010595E"/>
    <w:rsid w:val="00105E8A"/>
    <w:rsid w:val="001108A4"/>
    <w:rsid w:val="00110A93"/>
    <w:rsid w:val="00112E1A"/>
    <w:rsid w:val="00115CA2"/>
    <w:rsid w:val="00115D74"/>
    <w:rsid w:val="00115F44"/>
    <w:rsid w:val="001163EB"/>
    <w:rsid w:val="001200B0"/>
    <w:rsid w:val="00121466"/>
    <w:rsid w:val="00121DDD"/>
    <w:rsid w:val="00122E42"/>
    <w:rsid w:val="00124143"/>
    <w:rsid w:val="00124A33"/>
    <w:rsid w:val="00124B5C"/>
    <w:rsid w:val="001257AF"/>
    <w:rsid w:val="0012621D"/>
    <w:rsid w:val="00126DA7"/>
    <w:rsid w:val="00130111"/>
    <w:rsid w:val="001309C6"/>
    <w:rsid w:val="0013334C"/>
    <w:rsid w:val="00133A69"/>
    <w:rsid w:val="00134A78"/>
    <w:rsid w:val="00134A95"/>
    <w:rsid w:val="00140AFD"/>
    <w:rsid w:val="0014211A"/>
    <w:rsid w:val="00145354"/>
    <w:rsid w:val="00150531"/>
    <w:rsid w:val="001513FB"/>
    <w:rsid w:val="00151B6B"/>
    <w:rsid w:val="001533AF"/>
    <w:rsid w:val="00156273"/>
    <w:rsid w:val="001575C3"/>
    <w:rsid w:val="00163A43"/>
    <w:rsid w:val="00164083"/>
    <w:rsid w:val="00165487"/>
    <w:rsid w:val="0017055A"/>
    <w:rsid w:val="00170AC6"/>
    <w:rsid w:val="00171C88"/>
    <w:rsid w:val="0017250C"/>
    <w:rsid w:val="00173F15"/>
    <w:rsid w:val="0017512F"/>
    <w:rsid w:val="001757BD"/>
    <w:rsid w:val="00176AE3"/>
    <w:rsid w:val="00177AC2"/>
    <w:rsid w:val="00180F51"/>
    <w:rsid w:val="00181C7E"/>
    <w:rsid w:val="0018466A"/>
    <w:rsid w:val="00184996"/>
    <w:rsid w:val="0018640D"/>
    <w:rsid w:val="00187697"/>
    <w:rsid w:val="00187729"/>
    <w:rsid w:val="001877A0"/>
    <w:rsid w:val="00190EBB"/>
    <w:rsid w:val="001929E4"/>
    <w:rsid w:val="00194093"/>
    <w:rsid w:val="00194C18"/>
    <w:rsid w:val="00197250"/>
    <w:rsid w:val="001A33DA"/>
    <w:rsid w:val="001A37F9"/>
    <w:rsid w:val="001A3C38"/>
    <w:rsid w:val="001A6E36"/>
    <w:rsid w:val="001B0108"/>
    <w:rsid w:val="001B06C4"/>
    <w:rsid w:val="001B1793"/>
    <w:rsid w:val="001B2EAE"/>
    <w:rsid w:val="001B3265"/>
    <w:rsid w:val="001B502C"/>
    <w:rsid w:val="001B5297"/>
    <w:rsid w:val="001B53E8"/>
    <w:rsid w:val="001B6CE8"/>
    <w:rsid w:val="001B73B4"/>
    <w:rsid w:val="001C0FCE"/>
    <w:rsid w:val="001C1084"/>
    <w:rsid w:val="001C370C"/>
    <w:rsid w:val="001C6161"/>
    <w:rsid w:val="001C793C"/>
    <w:rsid w:val="001D06CF"/>
    <w:rsid w:val="001D0B44"/>
    <w:rsid w:val="001D2262"/>
    <w:rsid w:val="001D34C1"/>
    <w:rsid w:val="001D7240"/>
    <w:rsid w:val="001E0102"/>
    <w:rsid w:val="001E25B4"/>
    <w:rsid w:val="001E4E88"/>
    <w:rsid w:val="001F1A70"/>
    <w:rsid w:val="001F48C1"/>
    <w:rsid w:val="001F7C7F"/>
    <w:rsid w:val="00200976"/>
    <w:rsid w:val="00202086"/>
    <w:rsid w:val="00202418"/>
    <w:rsid w:val="00202609"/>
    <w:rsid w:val="00202947"/>
    <w:rsid w:val="00203A73"/>
    <w:rsid w:val="002112C6"/>
    <w:rsid w:val="00211E8E"/>
    <w:rsid w:val="00212AAF"/>
    <w:rsid w:val="00215F17"/>
    <w:rsid w:val="002167E4"/>
    <w:rsid w:val="0021695C"/>
    <w:rsid w:val="00217E75"/>
    <w:rsid w:val="00222583"/>
    <w:rsid w:val="00222A3D"/>
    <w:rsid w:val="0022385A"/>
    <w:rsid w:val="00224623"/>
    <w:rsid w:val="00225BA7"/>
    <w:rsid w:val="00230580"/>
    <w:rsid w:val="00230FAB"/>
    <w:rsid w:val="00232588"/>
    <w:rsid w:val="00232BD7"/>
    <w:rsid w:val="002345BE"/>
    <w:rsid w:val="00234D01"/>
    <w:rsid w:val="002406F2"/>
    <w:rsid w:val="00240A98"/>
    <w:rsid w:val="0024323B"/>
    <w:rsid w:val="0024360F"/>
    <w:rsid w:val="00244B8E"/>
    <w:rsid w:val="00245DE5"/>
    <w:rsid w:val="00245EAF"/>
    <w:rsid w:val="00250644"/>
    <w:rsid w:val="002510DA"/>
    <w:rsid w:val="00252D33"/>
    <w:rsid w:val="00253423"/>
    <w:rsid w:val="002538D7"/>
    <w:rsid w:val="002540F8"/>
    <w:rsid w:val="00261C36"/>
    <w:rsid w:val="00263C05"/>
    <w:rsid w:val="00263EDC"/>
    <w:rsid w:val="00270627"/>
    <w:rsid w:val="00272814"/>
    <w:rsid w:val="00274147"/>
    <w:rsid w:val="00274564"/>
    <w:rsid w:val="00275586"/>
    <w:rsid w:val="002767A8"/>
    <w:rsid w:val="00277ADF"/>
    <w:rsid w:val="00282AED"/>
    <w:rsid w:val="002852CA"/>
    <w:rsid w:val="00286939"/>
    <w:rsid w:val="00290492"/>
    <w:rsid w:val="002936FF"/>
    <w:rsid w:val="00294ADB"/>
    <w:rsid w:val="002A20C7"/>
    <w:rsid w:val="002A2729"/>
    <w:rsid w:val="002A42AA"/>
    <w:rsid w:val="002B0222"/>
    <w:rsid w:val="002B07A1"/>
    <w:rsid w:val="002B0888"/>
    <w:rsid w:val="002B3DBB"/>
    <w:rsid w:val="002B5186"/>
    <w:rsid w:val="002B556C"/>
    <w:rsid w:val="002C0B61"/>
    <w:rsid w:val="002C2BB3"/>
    <w:rsid w:val="002C423F"/>
    <w:rsid w:val="002C49FA"/>
    <w:rsid w:val="002C4D77"/>
    <w:rsid w:val="002D00CA"/>
    <w:rsid w:val="002D05A7"/>
    <w:rsid w:val="002D0CFE"/>
    <w:rsid w:val="002D18DA"/>
    <w:rsid w:val="002D2C6E"/>
    <w:rsid w:val="002D415D"/>
    <w:rsid w:val="002D4D43"/>
    <w:rsid w:val="002D607E"/>
    <w:rsid w:val="002D7884"/>
    <w:rsid w:val="002D79D9"/>
    <w:rsid w:val="002E28A4"/>
    <w:rsid w:val="002E3BF5"/>
    <w:rsid w:val="002E45BA"/>
    <w:rsid w:val="002E5DFB"/>
    <w:rsid w:val="002F190A"/>
    <w:rsid w:val="002F5B09"/>
    <w:rsid w:val="002F6ADF"/>
    <w:rsid w:val="00301102"/>
    <w:rsid w:val="00303727"/>
    <w:rsid w:val="0030375A"/>
    <w:rsid w:val="00304690"/>
    <w:rsid w:val="003051B9"/>
    <w:rsid w:val="00306939"/>
    <w:rsid w:val="00307174"/>
    <w:rsid w:val="00312E4D"/>
    <w:rsid w:val="003133AF"/>
    <w:rsid w:val="00313A24"/>
    <w:rsid w:val="00316F10"/>
    <w:rsid w:val="00317BFF"/>
    <w:rsid w:val="00324275"/>
    <w:rsid w:val="00325AD4"/>
    <w:rsid w:val="00333108"/>
    <w:rsid w:val="00335097"/>
    <w:rsid w:val="003364CF"/>
    <w:rsid w:val="00342639"/>
    <w:rsid w:val="003475E1"/>
    <w:rsid w:val="00347775"/>
    <w:rsid w:val="00351652"/>
    <w:rsid w:val="00351BEB"/>
    <w:rsid w:val="00351EFA"/>
    <w:rsid w:val="0035337B"/>
    <w:rsid w:val="0035441F"/>
    <w:rsid w:val="0035468E"/>
    <w:rsid w:val="00355CE3"/>
    <w:rsid w:val="003560B0"/>
    <w:rsid w:val="00360311"/>
    <w:rsid w:val="003619C5"/>
    <w:rsid w:val="00362E76"/>
    <w:rsid w:val="00362F33"/>
    <w:rsid w:val="003650EA"/>
    <w:rsid w:val="00365FCD"/>
    <w:rsid w:val="003672A5"/>
    <w:rsid w:val="00375474"/>
    <w:rsid w:val="00375D0F"/>
    <w:rsid w:val="00381246"/>
    <w:rsid w:val="00383807"/>
    <w:rsid w:val="00383A09"/>
    <w:rsid w:val="0038554C"/>
    <w:rsid w:val="0039027C"/>
    <w:rsid w:val="0039110E"/>
    <w:rsid w:val="00393FF0"/>
    <w:rsid w:val="00395CF3"/>
    <w:rsid w:val="00395DBC"/>
    <w:rsid w:val="00396557"/>
    <w:rsid w:val="00397A4D"/>
    <w:rsid w:val="00397C71"/>
    <w:rsid w:val="003A50D0"/>
    <w:rsid w:val="003A691A"/>
    <w:rsid w:val="003A6CBC"/>
    <w:rsid w:val="003B1967"/>
    <w:rsid w:val="003B3032"/>
    <w:rsid w:val="003B7CEE"/>
    <w:rsid w:val="003B7CF1"/>
    <w:rsid w:val="003C0896"/>
    <w:rsid w:val="003C0D2F"/>
    <w:rsid w:val="003C10C7"/>
    <w:rsid w:val="003C1C84"/>
    <w:rsid w:val="003C30D2"/>
    <w:rsid w:val="003C4650"/>
    <w:rsid w:val="003C51C8"/>
    <w:rsid w:val="003C5CEC"/>
    <w:rsid w:val="003C6CCB"/>
    <w:rsid w:val="003C6F2E"/>
    <w:rsid w:val="003D25F8"/>
    <w:rsid w:val="003D3043"/>
    <w:rsid w:val="003D5122"/>
    <w:rsid w:val="003D76DD"/>
    <w:rsid w:val="003D79D9"/>
    <w:rsid w:val="003D7BBF"/>
    <w:rsid w:val="003E0345"/>
    <w:rsid w:val="003E07B9"/>
    <w:rsid w:val="003E2416"/>
    <w:rsid w:val="003E3B5C"/>
    <w:rsid w:val="003E3D63"/>
    <w:rsid w:val="003F0A14"/>
    <w:rsid w:val="003F19AE"/>
    <w:rsid w:val="003F2687"/>
    <w:rsid w:val="003F289E"/>
    <w:rsid w:val="003F4EE3"/>
    <w:rsid w:val="00400438"/>
    <w:rsid w:val="00401DE6"/>
    <w:rsid w:val="0040276A"/>
    <w:rsid w:val="00402EE0"/>
    <w:rsid w:val="00402F83"/>
    <w:rsid w:val="00404333"/>
    <w:rsid w:val="0040508D"/>
    <w:rsid w:val="00410C14"/>
    <w:rsid w:val="004125C6"/>
    <w:rsid w:val="00412B2A"/>
    <w:rsid w:val="00413402"/>
    <w:rsid w:val="004146D9"/>
    <w:rsid w:val="00416685"/>
    <w:rsid w:val="004212B9"/>
    <w:rsid w:val="0042184C"/>
    <w:rsid w:val="00422E2E"/>
    <w:rsid w:val="00423FE7"/>
    <w:rsid w:val="00424849"/>
    <w:rsid w:val="004257F1"/>
    <w:rsid w:val="00426443"/>
    <w:rsid w:val="004355C6"/>
    <w:rsid w:val="004372B8"/>
    <w:rsid w:val="00440F4F"/>
    <w:rsid w:val="00442E39"/>
    <w:rsid w:val="00443BD3"/>
    <w:rsid w:val="00444458"/>
    <w:rsid w:val="00444C3A"/>
    <w:rsid w:val="00446682"/>
    <w:rsid w:val="0044674F"/>
    <w:rsid w:val="00446B6D"/>
    <w:rsid w:val="00446C73"/>
    <w:rsid w:val="0044755B"/>
    <w:rsid w:val="00451189"/>
    <w:rsid w:val="00451A4B"/>
    <w:rsid w:val="00453A72"/>
    <w:rsid w:val="00456240"/>
    <w:rsid w:val="00456855"/>
    <w:rsid w:val="00456B14"/>
    <w:rsid w:val="00456FE4"/>
    <w:rsid w:val="004579BC"/>
    <w:rsid w:val="00460261"/>
    <w:rsid w:val="00460D3B"/>
    <w:rsid w:val="00462B1F"/>
    <w:rsid w:val="0046304A"/>
    <w:rsid w:val="00463126"/>
    <w:rsid w:val="00463A5F"/>
    <w:rsid w:val="00464307"/>
    <w:rsid w:val="0046470B"/>
    <w:rsid w:val="00464BB9"/>
    <w:rsid w:val="00464D98"/>
    <w:rsid w:val="00466018"/>
    <w:rsid w:val="0046613C"/>
    <w:rsid w:val="00470720"/>
    <w:rsid w:val="00471F3B"/>
    <w:rsid w:val="00472679"/>
    <w:rsid w:val="00472B6C"/>
    <w:rsid w:val="00474D04"/>
    <w:rsid w:val="0048275B"/>
    <w:rsid w:val="0048292A"/>
    <w:rsid w:val="004847ED"/>
    <w:rsid w:val="00484C5A"/>
    <w:rsid w:val="004851ED"/>
    <w:rsid w:val="00485C0E"/>
    <w:rsid w:val="00487C9B"/>
    <w:rsid w:val="00493ACD"/>
    <w:rsid w:val="00494792"/>
    <w:rsid w:val="00495FCC"/>
    <w:rsid w:val="00496CA7"/>
    <w:rsid w:val="004A1AC7"/>
    <w:rsid w:val="004A2FCA"/>
    <w:rsid w:val="004A38A4"/>
    <w:rsid w:val="004A4988"/>
    <w:rsid w:val="004A6BAC"/>
    <w:rsid w:val="004B0D22"/>
    <w:rsid w:val="004B1370"/>
    <w:rsid w:val="004B26E6"/>
    <w:rsid w:val="004B29B4"/>
    <w:rsid w:val="004B65E9"/>
    <w:rsid w:val="004B7873"/>
    <w:rsid w:val="004B7B9D"/>
    <w:rsid w:val="004C16C3"/>
    <w:rsid w:val="004C2F4B"/>
    <w:rsid w:val="004C3EEB"/>
    <w:rsid w:val="004C47B6"/>
    <w:rsid w:val="004C6253"/>
    <w:rsid w:val="004D121F"/>
    <w:rsid w:val="004D2394"/>
    <w:rsid w:val="004D3EB6"/>
    <w:rsid w:val="004D40C0"/>
    <w:rsid w:val="004D4D43"/>
    <w:rsid w:val="004D4D4D"/>
    <w:rsid w:val="004D5BF9"/>
    <w:rsid w:val="004D78F8"/>
    <w:rsid w:val="004E389B"/>
    <w:rsid w:val="004E5445"/>
    <w:rsid w:val="004E62A4"/>
    <w:rsid w:val="004F0B09"/>
    <w:rsid w:val="004F11BE"/>
    <w:rsid w:val="004F3BAB"/>
    <w:rsid w:val="004F3C3D"/>
    <w:rsid w:val="004F4B18"/>
    <w:rsid w:val="004F5338"/>
    <w:rsid w:val="004F6ACE"/>
    <w:rsid w:val="004F793B"/>
    <w:rsid w:val="00501276"/>
    <w:rsid w:val="005014B1"/>
    <w:rsid w:val="005015BF"/>
    <w:rsid w:val="00502828"/>
    <w:rsid w:val="005062B9"/>
    <w:rsid w:val="00506647"/>
    <w:rsid w:val="0050680F"/>
    <w:rsid w:val="0051251F"/>
    <w:rsid w:val="005125DE"/>
    <w:rsid w:val="00513150"/>
    <w:rsid w:val="00515971"/>
    <w:rsid w:val="00516AC3"/>
    <w:rsid w:val="00516C8A"/>
    <w:rsid w:val="00517CA6"/>
    <w:rsid w:val="005247D8"/>
    <w:rsid w:val="005255A8"/>
    <w:rsid w:val="00526B63"/>
    <w:rsid w:val="005278AF"/>
    <w:rsid w:val="00530579"/>
    <w:rsid w:val="00531A57"/>
    <w:rsid w:val="00535B83"/>
    <w:rsid w:val="005402F5"/>
    <w:rsid w:val="005432BC"/>
    <w:rsid w:val="005457F3"/>
    <w:rsid w:val="00550319"/>
    <w:rsid w:val="005503E2"/>
    <w:rsid w:val="00552498"/>
    <w:rsid w:val="0055311E"/>
    <w:rsid w:val="005556EA"/>
    <w:rsid w:val="00555DEA"/>
    <w:rsid w:val="00555F2F"/>
    <w:rsid w:val="00560A0A"/>
    <w:rsid w:val="00560C56"/>
    <w:rsid w:val="00561665"/>
    <w:rsid w:val="00561E80"/>
    <w:rsid w:val="00562585"/>
    <w:rsid w:val="00562951"/>
    <w:rsid w:val="005632F0"/>
    <w:rsid w:val="00563C0D"/>
    <w:rsid w:val="00563D6B"/>
    <w:rsid w:val="00563FA2"/>
    <w:rsid w:val="00564114"/>
    <w:rsid w:val="0056438F"/>
    <w:rsid w:val="00564412"/>
    <w:rsid w:val="0056444F"/>
    <w:rsid w:val="0056547F"/>
    <w:rsid w:val="0056667D"/>
    <w:rsid w:val="00567576"/>
    <w:rsid w:val="005704D9"/>
    <w:rsid w:val="005720CF"/>
    <w:rsid w:val="0057244C"/>
    <w:rsid w:val="00572F12"/>
    <w:rsid w:val="00573E32"/>
    <w:rsid w:val="005750C0"/>
    <w:rsid w:val="00575D8A"/>
    <w:rsid w:val="00581AA3"/>
    <w:rsid w:val="00582441"/>
    <w:rsid w:val="00583401"/>
    <w:rsid w:val="00585494"/>
    <w:rsid w:val="00586186"/>
    <w:rsid w:val="00586DE1"/>
    <w:rsid w:val="00586DE9"/>
    <w:rsid w:val="00586FDF"/>
    <w:rsid w:val="00587715"/>
    <w:rsid w:val="00592253"/>
    <w:rsid w:val="005935C8"/>
    <w:rsid w:val="00593A13"/>
    <w:rsid w:val="00595596"/>
    <w:rsid w:val="005A071E"/>
    <w:rsid w:val="005A12E9"/>
    <w:rsid w:val="005A19BB"/>
    <w:rsid w:val="005A4669"/>
    <w:rsid w:val="005A5A11"/>
    <w:rsid w:val="005A6627"/>
    <w:rsid w:val="005A66F9"/>
    <w:rsid w:val="005A6854"/>
    <w:rsid w:val="005B092F"/>
    <w:rsid w:val="005B1C9B"/>
    <w:rsid w:val="005B2117"/>
    <w:rsid w:val="005B228D"/>
    <w:rsid w:val="005B25B7"/>
    <w:rsid w:val="005B2A97"/>
    <w:rsid w:val="005B2CF6"/>
    <w:rsid w:val="005C17A8"/>
    <w:rsid w:val="005C3580"/>
    <w:rsid w:val="005C40D8"/>
    <w:rsid w:val="005C5786"/>
    <w:rsid w:val="005C6D03"/>
    <w:rsid w:val="005D3ED9"/>
    <w:rsid w:val="005D4686"/>
    <w:rsid w:val="005D5A33"/>
    <w:rsid w:val="005D6580"/>
    <w:rsid w:val="005E0393"/>
    <w:rsid w:val="005E1775"/>
    <w:rsid w:val="005E244F"/>
    <w:rsid w:val="005E3144"/>
    <w:rsid w:val="005E4560"/>
    <w:rsid w:val="005E4714"/>
    <w:rsid w:val="005E48BC"/>
    <w:rsid w:val="005E4D0C"/>
    <w:rsid w:val="005E515C"/>
    <w:rsid w:val="005E6843"/>
    <w:rsid w:val="005E6E27"/>
    <w:rsid w:val="005E6EB6"/>
    <w:rsid w:val="005E7E67"/>
    <w:rsid w:val="005F0495"/>
    <w:rsid w:val="005F084A"/>
    <w:rsid w:val="005F3BD6"/>
    <w:rsid w:val="005F4BBF"/>
    <w:rsid w:val="005F53B0"/>
    <w:rsid w:val="005F5EB9"/>
    <w:rsid w:val="005F7900"/>
    <w:rsid w:val="005F7DE4"/>
    <w:rsid w:val="00602126"/>
    <w:rsid w:val="00604483"/>
    <w:rsid w:val="00604A3B"/>
    <w:rsid w:val="00604AB3"/>
    <w:rsid w:val="006054EE"/>
    <w:rsid w:val="00606765"/>
    <w:rsid w:val="0060683A"/>
    <w:rsid w:val="00612067"/>
    <w:rsid w:val="0061267F"/>
    <w:rsid w:val="00612940"/>
    <w:rsid w:val="00612ED5"/>
    <w:rsid w:val="00612FA5"/>
    <w:rsid w:val="0061772C"/>
    <w:rsid w:val="00620CEA"/>
    <w:rsid w:val="006215ED"/>
    <w:rsid w:val="006225C5"/>
    <w:rsid w:val="00622B2C"/>
    <w:rsid w:val="006238DA"/>
    <w:rsid w:val="00623EE8"/>
    <w:rsid w:val="006322D7"/>
    <w:rsid w:val="00634753"/>
    <w:rsid w:val="006355E9"/>
    <w:rsid w:val="00635EF2"/>
    <w:rsid w:val="00636357"/>
    <w:rsid w:val="00636508"/>
    <w:rsid w:val="00637BDB"/>
    <w:rsid w:val="00640147"/>
    <w:rsid w:val="0064187E"/>
    <w:rsid w:val="00643D84"/>
    <w:rsid w:val="0064445F"/>
    <w:rsid w:val="00644687"/>
    <w:rsid w:val="006448C8"/>
    <w:rsid w:val="00645D95"/>
    <w:rsid w:val="00654F8C"/>
    <w:rsid w:val="0065694C"/>
    <w:rsid w:val="00656B3E"/>
    <w:rsid w:val="00656C77"/>
    <w:rsid w:val="006572BA"/>
    <w:rsid w:val="00657BD4"/>
    <w:rsid w:val="00657CA1"/>
    <w:rsid w:val="006601E1"/>
    <w:rsid w:val="00660322"/>
    <w:rsid w:val="006629C1"/>
    <w:rsid w:val="00662D1A"/>
    <w:rsid w:val="00663BCB"/>
    <w:rsid w:val="006671C6"/>
    <w:rsid w:val="00667308"/>
    <w:rsid w:val="0067359B"/>
    <w:rsid w:val="00673BAE"/>
    <w:rsid w:val="00674F63"/>
    <w:rsid w:val="006770D1"/>
    <w:rsid w:val="00677EA5"/>
    <w:rsid w:val="00680219"/>
    <w:rsid w:val="0068135E"/>
    <w:rsid w:val="00681A1F"/>
    <w:rsid w:val="00681A46"/>
    <w:rsid w:val="00685B72"/>
    <w:rsid w:val="00685CAD"/>
    <w:rsid w:val="00687320"/>
    <w:rsid w:val="0068741B"/>
    <w:rsid w:val="006920D4"/>
    <w:rsid w:val="006921D4"/>
    <w:rsid w:val="006931FD"/>
    <w:rsid w:val="006934FC"/>
    <w:rsid w:val="00694304"/>
    <w:rsid w:val="006A1B85"/>
    <w:rsid w:val="006A2CDA"/>
    <w:rsid w:val="006A4444"/>
    <w:rsid w:val="006A4DD0"/>
    <w:rsid w:val="006A783A"/>
    <w:rsid w:val="006B147D"/>
    <w:rsid w:val="006B393A"/>
    <w:rsid w:val="006B7E9D"/>
    <w:rsid w:val="006C0422"/>
    <w:rsid w:val="006C6837"/>
    <w:rsid w:val="006C6E06"/>
    <w:rsid w:val="006D02CA"/>
    <w:rsid w:val="006D2175"/>
    <w:rsid w:val="006D21C0"/>
    <w:rsid w:val="006D2EF2"/>
    <w:rsid w:val="006D36E3"/>
    <w:rsid w:val="006D4420"/>
    <w:rsid w:val="006D45AE"/>
    <w:rsid w:val="006D4B04"/>
    <w:rsid w:val="006D67EC"/>
    <w:rsid w:val="006E1B0B"/>
    <w:rsid w:val="006E1C99"/>
    <w:rsid w:val="006E2F7B"/>
    <w:rsid w:val="006E3197"/>
    <w:rsid w:val="006E3251"/>
    <w:rsid w:val="006E557E"/>
    <w:rsid w:val="006E5D1D"/>
    <w:rsid w:val="006E60AE"/>
    <w:rsid w:val="006E780E"/>
    <w:rsid w:val="006E7DA0"/>
    <w:rsid w:val="006F188A"/>
    <w:rsid w:val="006F49F7"/>
    <w:rsid w:val="006F7D99"/>
    <w:rsid w:val="007008F3"/>
    <w:rsid w:val="00700F8C"/>
    <w:rsid w:val="00702519"/>
    <w:rsid w:val="007025A9"/>
    <w:rsid w:val="0070305A"/>
    <w:rsid w:val="00704C02"/>
    <w:rsid w:val="00706B60"/>
    <w:rsid w:val="007079E9"/>
    <w:rsid w:val="00713F3D"/>
    <w:rsid w:val="00716231"/>
    <w:rsid w:val="007167E6"/>
    <w:rsid w:val="007177E2"/>
    <w:rsid w:val="007207AC"/>
    <w:rsid w:val="0072186A"/>
    <w:rsid w:val="00723B99"/>
    <w:rsid w:val="0072504E"/>
    <w:rsid w:val="00726848"/>
    <w:rsid w:val="00731F9C"/>
    <w:rsid w:val="0073407A"/>
    <w:rsid w:val="007372E8"/>
    <w:rsid w:val="007411CC"/>
    <w:rsid w:val="007438CC"/>
    <w:rsid w:val="00743D5F"/>
    <w:rsid w:val="00744444"/>
    <w:rsid w:val="00745A35"/>
    <w:rsid w:val="0075600C"/>
    <w:rsid w:val="0075716B"/>
    <w:rsid w:val="00757665"/>
    <w:rsid w:val="007657B3"/>
    <w:rsid w:val="007665A5"/>
    <w:rsid w:val="00772DA1"/>
    <w:rsid w:val="007737D0"/>
    <w:rsid w:val="007762F6"/>
    <w:rsid w:val="0078008C"/>
    <w:rsid w:val="00780B1F"/>
    <w:rsid w:val="00781567"/>
    <w:rsid w:val="007818A4"/>
    <w:rsid w:val="00783022"/>
    <w:rsid w:val="0078619C"/>
    <w:rsid w:val="00787982"/>
    <w:rsid w:val="00791514"/>
    <w:rsid w:val="00791AC8"/>
    <w:rsid w:val="00791DD0"/>
    <w:rsid w:val="0079338A"/>
    <w:rsid w:val="00794EB2"/>
    <w:rsid w:val="007962AF"/>
    <w:rsid w:val="00796E22"/>
    <w:rsid w:val="007A0127"/>
    <w:rsid w:val="007A03FA"/>
    <w:rsid w:val="007A07EA"/>
    <w:rsid w:val="007A3023"/>
    <w:rsid w:val="007A78FD"/>
    <w:rsid w:val="007B23A9"/>
    <w:rsid w:val="007B67BB"/>
    <w:rsid w:val="007C00F8"/>
    <w:rsid w:val="007C0A7E"/>
    <w:rsid w:val="007C1828"/>
    <w:rsid w:val="007C213F"/>
    <w:rsid w:val="007C22C4"/>
    <w:rsid w:val="007C4620"/>
    <w:rsid w:val="007C5147"/>
    <w:rsid w:val="007C5275"/>
    <w:rsid w:val="007C7B45"/>
    <w:rsid w:val="007D31D8"/>
    <w:rsid w:val="007D4C05"/>
    <w:rsid w:val="007D7540"/>
    <w:rsid w:val="007D7A08"/>
    <w:rsid w:val="007D7CED"/>
    <w:rsid w:val="007E044C"/>
    <w:rsid w:val="007E4CF8"/>
    <w:rsid w:val="007E6622"/>
    <w:rsid w:val="007F0452"/>
    <w:rsid w:val="007F0815"/>
    <w:rsid w:val="007F3096"/>
    <w:rsid w:val="007F41FC"/>
    <w:rsid w:val="007F5D92"/>
    <w:rsid w:val="007F7C43"/>
    <w:rsid w:val="007F7E1F"/>
    <w:rsid w:val="00801B68"/>
    <w:rsid w:val="00802FD2"/>
    <w:rsid w:val="00804DE2"/>
    <w:rsid w:val="0081328E"/>
    <w:rsid w:val="008137EC"/>
    <w:rsid w:val="0081556D"/>
    <w:rsid w:val="00815570"/>
    <w:rsid w:val="00822299"/>
    <w:rsid w:val="0082320B"/>
    <w:rsid w:val="00826863"/>
    <w:rsid w:val="00826D7F"/>
    <w:rsid w:val="00827896"/>
    <w:rsid w:val="00831396"/>
    <w:rsid w:val="00831886"/>
    <w:rsid w:val="00831B28"/>
    <w:rsid w:val="00831E10"/>
    <w:rsid w:val="00832726"/>
    <w:rsid w:val="0083509A"/>
    <w:rsid w:val="00836562"/>
    <w:rsid w:val="00836DB7"/>
    <w:rsid w:val="00841F71"/>
    <w:rsid w:val="00842558"/>
    <w:rsid w:val="008431AF"/>
    <w:rsid w:val="00844FBA"/>
    <w:rsid w:val="0084571C"/>
    <w:rsid w:val="0084612E"/>
    <w:rsid w:val="00846672"/>
    <w:rsid w:val="0084685F"/>
    <w:rsid w:val="0085127C"/>
    <w:rsid w:val="0085168D"/>
    <w:rsid w:val="00851704"/>
    <w:rsid w:val="00853523"/>
    <w:rsid w:val="00853BEE"/>
    <w:rsid w:val="00854642"/>
    <w:rsid w:val="00854EB1"/>
    <w:rsid w:val="00855E96"/>
    <w:rsid w:val="0086017E"/>
    <w:rsid w:val="00861B9D"/>
    <w:rsid w:val="00865A1A"/>
    <w:rsid w:val="00870A67"/>
    <w:rsid w:val="00870C61"/>
    <w:rsid w:val="00871AF8"/>
    <w:rsid w:val="00871D8B"/>
    <w:rsid w:val="00873324"/>
    <w:rsid w:val="008733AD"/>
    <w:rsid w:val="00873460"/>
    <w:rsid w:val="0087597A"/>
    <w:rsid w:val="00876073"/>
    <w:rsid w:val="00880254"/>
    <w:rsid w:val="00881B21"/>
    <w:rsid w:val="00881D1A"/>
    <w:rsid w:val="00881E65"/>
    <w:rsid w:val="008850B3"/>
    <w:rsid w:val="00885B5E"/>
    <w:rsid w:val="00887A85"/>
    <w:rsid w:val="00887E21"/>
    <w:rsid w:val="00890191"/>
    <w:rsid w:val="00891BE7"/>
    <w:rsid w:val="0089257D"/>
    <w:rsid w:val="00892843"/>
    <w:rsid w:val="00892FA1"/>
    <w:rsid w:val="00893119"/>
    <w:rsid w:val="00894387"/>
    <w:rsid w:val="00894494"/>
    <w:rsid w:val="00895335"/>
    <w:rsid w:val="00896879"/>
    <w:rsid w:val="008A20C7"/>
    <w:rsid w:val="008A24F6"/>
    <w:rsid w:val="008A5925"/>
    <w:rsid w:val="008A6234"/>
    <w:rsid w:val="008A6A17"/>
    <w:rsid w:val="008A787F"/>
    <w:rsid w:val="008B3D0F"/>
    <w:rsid w:val="008B6658"/>
    <w:rsid w:val="008B6EC2"/>
    <w:rsid w:val="008C027B"/>
    <w:rsid w:val="008C0D1E"/>
    <w:rsid w:val="008C0DE7"/>
    <w:rsid w:val="008C0EF2"/>
    <w:rsid w:val="008C21AC"/>
    <w:rsid w:val="008C4F49"/>
    <w:rsid w:val="008C5D16"/>
    <w:rsid w:val="008C64EF"/>
    <w:rsid w:val="008C6FB9"/>
    <w:rsid w:val="008D4DA8"/>
    <w:rsid w:val="008D4DB5"/>
    <w:rsid w:val="008D5456"/>
    <w:rsid w:val="008D6D02"/>
    <w:rsid w:val="008E00EE"/>
    <w:rsid w:val="008E0D51"/>
    <w:rsid w:val="008E1A0E"/>
    <w:rsid w:val="008E1B9B"/>
    <w:rsid w:val="008E2FA5"/>
    <w:rsid w:val="008E3E6D"/>
    <w:rsid w:val="008E5FD4"/>
    <w:rsid w:val="008E7881"/>
    <w:rsid w:val="008F0521"/>
    <w:rsid w:val="008F2144"/>
    <w:rsid w:val="008F281F"/>
    <w:rsid w:val="008F42F5"/>
    <w:rsid w:val="008F53CD"/>
    <w:rsid w:val="008F6A33"/>
    <w:rsid w:val="008F78E5"/>
    <w:rsid w:val="00900494"/>
    <w:rsid w:val="00905C16"/>
    <w:rsid w:val="00906797"/>
    <w:rsid w:val="00906967"/>
    <w:rsid w:val="009106DE"/>
    <w:rsid w:val="009111B9"/>
    <w:rsid w:val="009121FB"/>
    <w:rsid w:val="00913741"/>
    <w:rsid w:val="00914B02"/>
    <w:rsid w:val="00915029"/>
    <w:rsid w:val="00916344"/>
    <w:rsid w:val="009208F3"/>
    <w:rsid w:val="00920DA1"/>
    <w:rsid w:val="00921367"/>
    <w:rsid w:val="00921B4E"/>
    <w:rsid w:val="009248BD"/>
    <w:rsid w:val="00926688"/>
    <w:rsid w:val="00926701"/>
    <w:rsid w:val="0093220E"/>
    <w:rsid w:val="00933BE0"/>
    <w:rsid w:val="00934955"/>
    <w:rsid w:val="00936F40"/>
    <w:rsid w:val="00937DA8"/>
    <w:rsid w:val="009421B6"/>
    <w:rsid w:val="00942D5C"/>
    <w:rsid w:val="0094331E"/>
    <w:rsid w:val="00944388"/>
    <w:rsid w:val="00947C4F"/>
    <w:rsid w:val="00950135"/>
    <w:rsid w:val="009533ED"/>
    <w:rsid w:val="00954CC1"/>
    <w:rsid w:val="00954EBA"/>
    <w:rsid w:val="00955749"/>
    <w:rsid w:val="00955B2B"/>
    <w:rsid w:val="00957EA4"/>
    <w:rsid w:val="009614AE"/>
    <w:rsid w:val="00963817"/>
    <w:rsid w:val="00963DCE"/>
    <w:rsid w:val="00964E91"/>
    <w:rsid w:val="00971583"/>
    <w:rsid w:val="009729E5"/>
    <w:rsid w:val="00975847"/>
    <w:rsid w:val="00977665"/>
    <w:rsid w:val="00977B51"/>
    <w:rsid w:val="00980FC6"/>
    <w:rsid w:val="009823D0"/>
    <w:rsid w:val="00982442"/>
    <w:rsid w:val="00990139"/>
    <w:rsid w:val="009901FD"/>
    <w:rsid w:val="009917C0"/>
    <w:rsid w:val="009918E7"/>
    <w:rsid w:val="009943F5"/>
    <w:rsid w:val="00994F44"/>
    <w:rsid w:val="00996FAD"/>
    <w:rsid w:val="009A2DB1"/>
    <w:rsid w:val="009A3951"/>
    <w:rsid w:val="009A694F"/>
    <w:rsid w:val="009A7751"/>
    <w:rsid w:val="009B0CE8"/>
    <w:rsid w:val="009B152E"/>
    <w:rsid w:val="009B1D06"/>
    <w:rsid w:val="009B2566"/>
    <w:rsid w:val="009B483B"/>
    <w:rsid w:val="009B56D3"/>
    <w:rsid w:val="009B619E"/>
    <w:rsid w:val="009B6340"/>
    <w:rsid w:val="009C2125"/>
    <w:rsid w:val="009C23EF"/>
    <w:rsid w:val="009C4C5C"/>
    <w:rsid w:val="009C77A7"/>
    <w:rsid w:val="009D046C"/>
    <w:rsid w:val="009D428A"/>
    <w:rsid w:val="009D606F"/>
    <w:rsid w:val="009D6A7B"/>
    <w:rsid w:val="009E0DBC"/>
    <w:rsid w:val="009E1FDC"/>
    <w:rsid w:val="009E575D"/>
    <w:rsid w:val="009E7B02"/>
    <w:rsid w:val="009F4064"/>
    <w:rsid w:val="009F63BD"/>
    <w:rsid w:val="009F6549"/>
    <w:rsid w:val="009F7291"/>
    <w:rsid w:val="00A008E7"/>
    <w:rsid w:val="00A018CF"/>
    <w:rsid w:val="00A020EB"/>
    <w:rsid w:val="00A02481"/>
    <w:rsid w:val="00A055D3"/>
    <w:rsid w:val="00A10EB6"/>
    <w:rsid w:val="00A11994"/>
    <w:rsid w:val="00A11C61"/>
    <w:rsid w:val="00A142EB"/>
    <w:rsid w:val="00A173D4"/>
    <w:rsid w:val="00A20C5C"/>
    <w:rsid w:val="00A213D4"/>
    <w:rsid w:val="00A21E2C"/>
    <w:rsid w:val="00A23292"/>
    <w:rsid w:val="00A232F7"/>
    <w:rsid w:val="00A26AA5"/>
    <w:rsid w:val="00A2725F"/>
    <w:rsid w:val="00A318A0"/>
    <w:rsid w:val="00A3287A"/>
    <w:rsid w:val="00A32BBE"/>
    <w:rsid w:val="00A33B98"/>
    <w:rsid w:val="00A353B9"/>
    <w:rsid w:val="00A35794"/>
    <w:rsid w:val="00A35C3E"/>
    <w:rsid w:val="00A41AEA"/>
    <w:rsid w:val="00A44DB1"/>
    <w:rsid w:val="00A44E4E"/>
    <w:rsid w:val="00A452D8"/>
    <w:rsid w:val="00A50CB7"/>
    <w:rsid w:val="00A51C82"/>
    <w:rsid w:val="00A51C97"/>
    <w:rsid w:val="00A51FAF"/>
    <w:rsid w:val="00A52DC7"/>
    <w:rsid w:val="00A54090"/>
    <w:rsid w:val="00A543E7"/>
    <w:rsid w:val="00A5497F"/>
    <w:rsid w:val="00A566CF"/>
    <w:rsid w:val="00A572D6"/>
    <w:rsid w:val="00A61346"/>
    <w:rsid w:val="00A61AE3"/>
    <w:rsid w:val="00A61E2D"/>
    <w:rsid w:val="00A62C10"/>
    <w:rsid w:val="00A62EBE"/>
    <w:rsid w:val="00A63A30"/>
    <w:rsid w:val="00A64010"/>
    <w:rsid w:val="00A65819"/>
    <w:rsid w:val="00A66205"/>
    <w:rsid w:val="00A67A0E"/>
    <w:rsid w:val="00A70BEF"/>
    <w:rsid w:val="00A733A7"/>
    <w:rsid w:val="00A75F56"/>
    <w:rsid w:val="00A76AB2"/>
    <w:rsid w:val="00A7705B"/>
    <w:rsid w:val="00A8075D"/>
    <w:rsid w:val="00A80F25"/>
    <w:rsid w:val="00A81007"/>
    <w:rsid w:val="00A8215E"/>
    <w:rsid w:val="00A824AB"/>
    <w:rsid w:val="00A82FE6"/>
    <w:rsid w:val="00A83B44"/>
    <w:rsid w:val="00A83C1E"/>
    <w:rsid w:val="00A83E40"/>
    <w:rsid w:val="00A85554"/>
    <w:rsid w:val="00A8577E"/>
    <w:rsid w:val="00A867C2"/>
    <w:rsid w:val="00A91A7A"/>
    <w:rsid w:val="00A91AF3"/>
    <w:rsid w:val="00A93137"/>
    <w:rsid w:val="00A947E1"/>
    <w:rsid w:val="00A95737"/>
    <w:rsid w:val="00A957E8"/>
    <w:rsid w:val="00A95C70"/>
    <w:rsid w:val="00A9750E"/>
    <w:rsid w:val="00A97C6D"/>
    <w:rsid w:val="00AA1DF1"/>
    <w:rsid w:val="00AA2388"/>
    <w:rsid w:val="00AA6279"/>
    <w:rsid w:val="00AA69FD"/>
    <w:rsid w:val="00AB2471"/>
    <w:rsid w:val="00AB262A"/>
    <w:rsid w:val="00AB4ED2"/>
    <w:rsid w:val="00AB50B2"/>
    <w:rsid w:val="00AB608F"/>
    <w:rsid w:val="00AC0115"/>
    <w:rsid w:val="00AC24BE"/>
    <w:rsid w:val="00AC6477"/>
    <w:rsid w:val="00AC65CC"/>
    <w:rsid w:val="00AD3F34"/>
    <w:rsid w:val="00AD56B5"/>
    <w:rsid w:val="00AD77D4"/>
    <w:rsid w:val="00AE0461"/>
    <w:rsid w:val="00AE16A5"/>
    <w:rsid w:val="00AE2AF6"/>
    <w:rsid w:val="00AE5970"/>
    <w:rsid w:val="00AF1F31"/>
    <w:rsid w:val="00AF217C"/>
    <w:rsid w:val="00AF3E28"/>
    <w:rsid w:val="00AF4352"/>
    <w:rsid w:val="00B00401"/>
    <w:rsid w:val="00B01921"/>
    <w:rsid w:val="00B032AA"/>
    <w:rsid w:val="00B04C25"/>
    <w:rsid w:val="00B05222"/>
    <w:rsid w:val="00B05422"/>
    <w:rsid w:val="00B067F7"/>
    <w:rsid w:val="00B0765B"/>
    <w:rsid w:val="00B14272"/>
    <w:rsid w:val="00B1469E"/>
    <w:rsid w:val="00B1511B"/>
    <w:rsid w:val="00B20926"/>
    <w:rsid w:val="00B22E64"/>
    <w:rsid w:val="00B247D9"/>
    <w:rsid w:val="00B25B49"/>
    <w:rsid w:val="00B26623"/>
    <w:rsid w:val="00B2783F"/>
    <w:rsid w:val="00B27B92"/>
    <w:rsid w:val="00B3171A"/>
    <w:rsid w:val="00B320F1"/>
    <w:rsid w:val="00B32AA9"/>
    <w:rsid w:val="00B32C8E"/>
    <w:rsid w:val="00B3315E"/>
    <w:rsid w:val="00B34BB1"/>
    <w:rsid w:val="00B34E43"/>
    <w:rsid w:val="00B362FC"/>
    <w:rsid w:val="00B41AE7"/>
    <w:rsid w:val="00B439C8"/>
    <w:rsid w:val="00B44C62"/>
    <w:rsid w:val="00B45E47"/>
    <w:rsid w:val="00B46073"/>
    <w:rsid w:val="00B46493"/>
    <w:rsid w:val="00B51EF3"/>
    <w:rsid w:val="00B51FA5"/>
    <w:rsid w:val="00B54902"/>
    <w:rsid w:val="00B54DB3"/>
    <w:rsid w:val="00B55233"/>
    <w:rsid w:val="00B56865"/>
    <w:rsid w:val="00B60765"/>
    <w:rsid w:val="00B61259"/>
    <w:rsid w:val="00B613B9"/>
    <w:rsid w:val="00B63494"/>
    <w:rsid w:val="00B651A8"/>
    <w:rsid w:val="00B660F5"/>
    <w:rsid w:val="00B73DB5"/>
    <w:rsid w:val="00B74733"/>
    <w:rsid w:val="00B76015"/>
    <w:rsid w:val="00B76CBF"/>
    <w:rsid w:val="00B772B5"/>
    <w:rsid w:val="00B81510"/>
    <w:rsid w:val="00B8172A"/>
    <w:rsid w:val="00B86A0A"/>
    <w:rsid w:val="00B86BBA"/>
    <w:rsid w:val="00B902EB"/>
    <w:rsid w:val="00B9065F"/>
    <w:rsid w:val="00B906E2"/>
    <w:rsid w:val="00B9083B"/>
    <w:rsid w:val="00B97769"/>
    <w:rsid w:val="00BA2F28"/>
    <w:rsid w:val="00BA3114"/>
    <w:rsid w:val="00BA3FD5"/>
    <w:rsid w:val="00BA6680"/>
    <w:rsid w:val="00BB43AB"/>
    <w:rsid w:val="00BB545A"/>
    <w:rsid w:val="00BB5461"/>
    <w:rsid w:val="00BC1969"/>
    <w:rsid w:val="00BC2B84"/>
    <w:rsid w:val="00BC2D51"/>
    <w:rsid w:val="00BC3460"/>
    <w:rsid w:val="00BC3E8F"/>
    <w:rsid w:val="00BC56C4"/>
    <w:rsid w:val="00BC6970"/>
    <w:rsid w:val="00BC6BEE"/>
    <w:rsid w:val="00BC7B4A"/>
    <w:rsid w:val="00BC7F6F"/>
    <w:rsid w:val="00BD133A"/>
    <w:rsid w:val="00BD2388"/>
    <w:rsid w:val="00BD5B21"/>
    <w:rsid w:val="00BD6F06"/>
    <w:rsid w:val="00BE62D5"/>
    <w:rsid w:val="00BE6874"/>
    <w:rsid w:val="00BE793A"/>
    <w:rsid w:val="00BF1C97"/>
    <w:rsid w:val="00BF212C"/>
    <w:rsid w:val="00BF2C27"/>
    <w:rsid w:val="00BF4062"/>
    <w:rsid w:val="00BF45EB"/>
    <w:rsid w:val="00BF47CC"/>
    <w:rsid w:val="00BF56B5"/>
    <w:rsid w:val="00BF5B51"/>
    <w:rsid w:val="00BF5F03"/>
    <w:rsid w:val="00C02ABB"/>
    <w:rsid w:val="00C0362C"/>
    <w:rsid w:val="00C0445F"/>
    <w:rsid w:val="00C04A9C"/>
    <w:rsid w:val="00C04F1C"/>
    <w:rsid w:val="00C05CF9"/>
    <w:rsid w:val="00C05FAF"/>
    <w:rsid w:val="00C12273"/>
    <w:rsid w:val="00C12DEE"/>
    <w:rsid w:val="00C21098"/>
    <w:rsid w:val="00C21554"/>
    <w:rsid w:val="00C22560"/>
    <w:rsid w:val="00C234C6"/>
    <w:rsid w:val="00C240A6"/>
    <w:rsid w:val="00C264D5"/>
    <w:rsid w:val="00C27BCA"/>
    <w:rsid w:val="00C308E8"/>
    <w:rsid w:val="00C323D3"/>
    <w:rsid w:val="00C329AB"/>
    <w:rsid w:val="00C339CF"/>
    <w:rsid w:val="00C34BD4"/>
    <w:rsid w:val="00C363E5"/>
    <w:rsid w:val="00C37C10"/>
    <w:rsid w:val="00C37FE7"/>
    <w:rsid w:val="00C402E6"/>
    <w:rsid w:val="00C402F0"/>
    <w:rsid w:val="00C43E83"/>
    <w:rsid w:val="00C44117"/>
    <w:rsid w:val="00C46544"/>
    <w:rsid w:val="00C5249F"/>
    <w:rsid w:val="00C52BC1"/>
    <w:rsid w:val="00C53BC8"/>
    <w:rsid w:val="00C559A4"/>
    <w:rsid w:val="00C5654C"/>
    <w:rsid w:val="00C57254"/>
    <w:rsid w:val="00C57EFA"/>
    <w:rsid w:val="00C61DC5"/>
    <w:rsid w:val="00C622C4"/>
    <w:rsid w:val="00C63969"/>
    <w:rsid w:val="00C654C0"/>
    <w:rsid w:val="00C745FA"/>
    <w:rsid w:val="00C7547A"/>
    <w:rsid w:val="00C774C8"/>
    <w:rsid w:val="00C77711"/>
    <w:rsid w:val="00C77C55"/>
    <w:rsid w:val="00C81148"/>
    <w:rsid w:val="00C8212E"/>
    <w:rsid w:val="00C830E4"/>
    <w:rsid w:val="00C857C9"/>
    <w:rsid w:val="00C85F4C"/>
    <w:rsid w:val="00C87528"/>
    <w:rsid w:val="00C903E8"/>
    <w:rsid w:val="00C90EF8"/>
    <w:rsid w:val="00C928CF"/>
    <w:rsid w:val="00C93D55"/>
    <w:rsid w:val="00C93F11"/>
    <w:rsid w:val="00C94614"/>
    <w:rsid w:val="00C94A1C"/>
    <w:rsid w:val="00CA011B"/>
    <w:rsid w:val="00CA14C3"/>
    <w:rsid w:val="00CA2378"/>
    <w:rsid w:val="00CA27A2"/>
    <w:rsid w:val="00CA2A15"/>
    <w:rsid w:val="00CA3072"/>
    <w:rsid w:val="00CA3B43"/>
    <w:rsid w:val="00CA4188"/>
    <w:rsid w:val="00CA5129"/>
    <w:rsid w:val="00CA755E"/>
    <w:rsid w:val="00CA75EB"/>
    <w:rsid w:val="00CB5196"/>
    <w:rsid w:val="00CB627E"/>
    <w:rsid w:val="00CB7CD9"/>
    <w:rsid w:val="00CC03AB"/>
    <w:rsid w:val="00CC1DE3"/>
    <w:rsid w:val="00CC2DC3"/>
    <w:rsid w:val="00CC35C3"/>
    <w:rsid w:val="00CC4089"/>
    <w:rsid w:val="00CC4A42"/>
    <w:rsid w:val="00CC5280"/>
    <w:rsid w:val="00CD0333"/>
    <w:rsid w:val="00CD13C0"/>
    <w:rsid w:val="00CD1C07"/>
    <w:rsid w:val="00CD1C14"/>
    <w:rsid w:val="00CD27F1"/>
    <w:rsid w:val="00CD35A7"/>
    <w:rsid w:val="00CD5323"/>
    <w:rsid w:val="00CD69A9"/>
    <w:rsid w:val="00CD7097"/>
    <w:rsid w:val="00CD75FC"/>
    <w:rsid w:val="00CE11F7"/>
    <w:rsid w:val="00CE2995"/>
    <w:rsid w:val="00CE37A5"/>
    <w:rsid w:val="00CE59ED"/>
    <w:rsid w:val="00CE6F04"/>
    <w:rsid w:val="00CF39A9"/>
    <w:rsid w:val="00CF3AF2"/>
    <w:rsid w:val="00CF56E6"/>
    <w:rsid w:val="00CF7F89"/>
    <w:rsid w:val="00D0225A"/>
    <w:rsid w:val="00D04E9F"/>
    <w:rsid w:val="00D05371"/>
    <w:rsid w:val="00D062D0"/>
    <w:rsid w:val="00D11CDB"/>
    <w:rsid w:val="00D12736"/>
    <w:rsid w:val="00D127E0"/>
    <w:rsid w:val="00D13FBF"/>
    <w:rsid w:val="00D14BE9"/>
    <w:rsid w:val="00D14FD9"/>
    <w:rsid w:val="00D16E44"/>
    <w:rsid w:val="00D2158A"/>
    <w:rsid w:val="00D24AD6"/>
    <w:rsid w:val="00D263B8"/>
    <w:rsid w:val="00D26E6A"/>
    <w:rsid w:val="00D27CA8"/>
    <w:rsid w:val="00D27CF0"/>
    <w:rsid w:val="00D32DC2"/>
    <w:rsid w:val="00D3368D"/>
    <w:rsid w:val="00D33C12"/>
    <w:rsid w:val="00D33C5F"/>
    <w:rsid w:val="00D34788"/>
    <w:rsid w:val="00D352E0"/>
    <w:rsid w:val="00D41157"/>
    <w:rsid w:val="00D43043"/>
    <w:rsid w:val="00D445A4"/>
    <w:rsid w:val="00D45CB2"/>
    <w:rsid w:val="00D4682E"/>
    <w:rsid w:val="00D50989"/>
    <w:rsid w:val="00D50F5C"/>
    <w:rsid w:val="00D51D1D"/>
    <w:rsid w:val="00D530F5"/>
    <w:rsid w:val="00D57303"/>
    <w:rsid w:val="00D61126"/>
    <w:rsid w:val="00D61BF2"/>
    <w:rsid w:val="00D62E11"/>
    <w:rsid w:val="00D632F1"/>
    <w:rsid w:val="00D64044"/>
    <w:rsid w:val="00D64675"/>
    <w:rsid w:val="00D649CE"/>
    <w:rsid w:val="00D65C7F"/>
    <w:rsid w:val="00D67415"/>
    <w:rsid w:val="00D6747F"/>
    <w:rsid w:val="00D678E4"/>
    <w:rsid w:val="00D703D7"/>
    <w:rsid w:val="00D7096D"/>
    <w:rsid w:val="00D71279"/>
    <w:rsid w:val="00D71B1A"/>
    <w:rsid w:val="00D7248D"/>
    <w:rsid w:val="00D726B6"/>
    <w:rsid w:val="00D73197"/>
    <w:rsid w:val="00D73C4D"/>
    <w:rsid w:val="00D741F7"/>
    <w:rsid w:val="00D74879"/>
    <w:rsid w:val="00D753C5"/>
    <w:rsid w:val="00D75762"/>
    <w:rsid w:val="00D7677A"/>
    <w:rsid w:val="00D81DF6"/>
    <w:rsid w:val="00D820F0"/>
    <w:rsid w:val="00D824D1"/>
    <w:rsid w:val="00D84951"/>
    <w:rsid w:val="00D85D26"/>
    <w:rsid w:val="00D8640A"/>
    <w:rsid w:val="00D86F42"/>
    <w:rsid w:val="00D87A45"/>
    <w:rsid w:val="00D92433"/>
    <w:rsid w:val="00DA12B9"/>
    <w:rsid w:val="00DA4D32"/>
    <w:rsid w:val="00DA4D62"/>
    <w:rsid w:val="00DB074E"/>
    <w:rsid w:val="00DB0E50"/>
    <w:rsid w:val="00DB2465"/>
    <w:rsid w:val="00DB32E4"/>
    <w:rsid w:val="00DB3733"/>
    <w:rsid w:val="00DB43D8"/>
    <w:rsid w:val="00DB4E56"/>
    <w:rsid w:val="00DB6804"/>
    <w:rsid w:val="00DB6EF9"/>
    <w:rsid w:val="00DB7BDF"/>
    <w:rsid w:val="00DC1A99"/>
    <w:rsid w:val="00DC1BA0"/>
    <w:rsid w:val="00DC3CB1"/>
    <w:rsid w:val="00DC7268"/>
    <w:rsid w:val="00DC7DA6"/>
    <w:rsid w:val="00DD01A5"/>
    <w:rsid w:val="00DD066B"/>
    <w:rsid w:val="00DD0E9B"/>
    <w:rsid w:val="00DD1348"/>
    <w:rsid w:val="00DD14AB"/>
    <w:rsid w:val="00DD2BE6"/>
    <w:rsid w:val="00DD3CA1"/>
    <w:rsid w:val="00DD7190"/>
    <w:rsid w:val="00DE109E"/>
    <w:rsid w:val="00DE43A2"/>
    <w:rsid w:val="00DE4FC8"/>
    <w:rsid w:val="00DF1070"/>
    <w:rsid w:val="00DF5578"/>
    <w:rsid w:val="00DF6384"/>
    <w:rsid w:val="00DF69F3"/>
    <w:rsid w:val="00E00528"/>
    <w:rsid w:val="00E00F0E"/>
    <w:rsid w:val="00E0124B"/>
    <w:rsid w:val="00E04271"/>
    <w:rsid w:val="00E05F72"/>
    <w:rsid w:val="00E07998"/>
    <w:rsid w:val="00E132BF"/>
    <w:rsid w:val="00E13CAE"/>
    <w:rsid w:val="00E149B2"/>
    <w:rsid w:val="00E1542E"/>
    <w:rsid w:val="00E16326"/>
    <w:rsid w:val="00E1748E"/>
    <w:rsid w:val="00E174DF"/>
    <w:rsid w:val="00E203F0"/>
    <w:rsid w:val="00E2090B"/>
    <w:rsid w:val="00E209EE"/>
    <w:rsid w:val="00E21E49"/>
    <w:rsid w:val="00E23006"/>
    <w:rsid w:val="00E23962"/>
    <w:rsid w:val="00E26B10"/>
    <w:rsid w:val="00E301F2"/>
    <w:rsid w:val="00E30D46"/>
    <w:rsid w:val="00E32600"/>
    <w:rsid w:val="00E327EA"/>
    <w:rsid w:val="00E32928"/>
    <w:rsid w:val="00E32EA6"/>
    <w:rsid w:val="00E3526A"/>
    <w:rsid w:val="00E356BE"/>
    <w:rsid w:val="00E35764"/>
    <w:rsid w:val="00E37D80"/>
    <w:rsid w:val="00E41386"/>
    <w:rsid w:val="00E42A31"/>
    <w:rsid w:val="00E43B38"/>
    <w:rsid w:val="00E44599"/>
    <w:rsid w:val="00E458FA"/>
    <w:rsid w:val="00E506A6"/>
    <w:rsid w:val="00E509D0"/>
    <w:rsid w:val="00E51A74"/>
    <w:rsid w:val="00E55734"/>
    <w:rsid w:val="00E55B62"/>
    <w:rsid w:val="00E56E39"/>
    <w:rsid w:val="00E57104"/>
    <w:rsid w:val="00E57517"/>
    <w:rsid w:val="00E579AC"/>
    <w:rsid w:val="00E57DB8"/>
    <w:rsid w:val="00E57EF9"/>
    <w:rsid w:val="00E60DFB"/>
    <w:rsid w:val="00E6278C"/>
    <w:rsid w:val="00E64B94"/>
    <w:rsid w:val="00E65E3C"/>
    <w:rsid w:val="00E67027"/>
    <w:rsid w:val="00E7087D"/>
    <w:rsid w:val="00E71C51"/>
    <w:rsid w:val="00E724A6"/>
    <w:rsid w:val="00E72CCC"/>
    <w:rsid w:val="00E73F8F"/>
    <w:rsid w:val="00E752C4"/>
    <w:rsid w:val="00E75B1C"/>
    <w:rsid w:val="00E77CFC"/>
    <w:rsid w:val="00E80454"/>
    <w:rsid w:val="00E805F9"/>
    <w:rsid w:val="00E81E0A"/>
    <w:rsid w:val="00E82616"/>
    <w:rsid w:val="00E831C3"/>
    <w:rsid w:val="00E851B0"/>
    <w:rsid w:val="00E85635"/>
    <w:rsid w:val="00E87E1D"/>
    <w:rsid w:val="00E97A29"/>
    <w:rsid w:val="00EA19DF"/>
    <w:rsid w:val="00EA2407"/>
    <w:rsid w:val="00EA305A"/>
    <w:rsid w:val="00EA3370"/>
    <w:rsid w:val="00EA53C0"/>
    <w:rsid w:val="00EA61A7"/>
    <w:rsid w:val="00EA6C0B"/>
    <w:rsid w:val="00EB0353"/>
    <w:rsid w:val="00EB0C78"/>
    <w:rsid w:val="00EB15F2"/>
    <w:rsid w:val="00EC0214"/>
    <w:rsid w:val="00EC1C0A"/>
    <w:rsid w:val="00EC2198"/>
    <w:rsid w:val="00EC3B55"/>
    <w:rsid w:val="00EC5E92"/>
    <w:rsid w:val="00ED20F6"/>
    <w:rsid w:val="00ED22EB"/>
    <w:rsid w:val="00ED2914"/>
    <w:rsid w:val="00ED2CD3"/>
    <w:rsid w:val="00ED65C1"/>
    <w:rsid w:val="00ED6C78"/>
    <w:rsid w:val="00EE10DB"/>
    <w:rsid w:val="00EE20B0"/>
    <w:rsid w:val="00EE4C69"/>
    <w:rsid w:val="00EE572E"/>
    <w:rsid w:val="00EE5C46"/>
    <w:rsid w:val="00EE5CA0"/>
    <w:rsid w:val="00EF0FCB"/>
    <w:rsid w:val="00EF1A5D"/>
    <w:rsid w:val="00EF1C26"/>
    <w:rsid w:val="00EF2564"/>
    <w:rsid w:val="00EF6E21"/>
    <w:rsid w:val="00F005E8"/>
    <w:rsid w:val="00F0144D"/>
    <w:rsid w:val="00F029B9"/>
    <w:rsid w:val="00F03134"/>
    <w:rsid w:val="00F058DC"/>
    <w:rsid w:val="00F0617E"/>
    <w:rsid w:val="00F1306C"/>
    <w:rsid w:val="00F13300"/>
    <w:rsid w:val="00F133FE"/>
    <w:rsid w:val="00F14046"/>
    <w:rsid w:val="00F154CD"/>
    <w:rsid w:val="00F15B5C"/>
    <w:rsid w:val="00F175AA"/>
    <w:rsid w:val="00F2082E"/>
    <w:rsid w:val="00F224D6"/>
    <w:rsid w:val="00F22CBD"/>
    <w:rsid w:val="00F24A8A"/>
    <w:rsid w:val="00F27ABB"/>
    <w:rsid w:val="00F30CE0"/>
    <w:rsid w:val="00F30E07"/>
    <w:rsid w:val="00F310F5"/>
    <w:rsid w:val="00F32EF7"/>
    <w:rsid w:val="00F33A3A"/>
    <w:rsid w:val="00F34131"/>
    <w:rsid w:val="00F36790"/>
    <w:rsid w:val="00F378F8"/>
    <w:rsid w:val="00F37B40"/>
    <w:rsid w:val="00F43F38"/>
    <w:rsid w:val="00F45B80"/>
    <w:rsid w:val="00F4651D"/>
    <w:rsid w:val="00F47330"/>
    <w:rsid w:val="00F5050F"/>
    <w:rsid w:val="00F54AB4"/>
    <w:rsid w:val="00F54CCB"/>
    <w:rsid w:val="00F55A55"/>
    <w:rsid w:val="00F56505"/>
    <w:rsid w:val="00F6083C"/>
    <w:rsid w:val="00F6093A"/>
    <w:rsid w:val="00F60E28"/>
    <w:rsid w:val="00F61328"/>
    <w:rsid w:val="00F61BB6"/>
    <w:rsid w:val="00F62C5F"/>
    <w:rsid w:val="00F6338F"/>
    <w:rsid w:val="00F6550B"/>
    <w:rsid w:val="00F706FF"/>
    <w:rsid w:val="00F7100D"/>
    <w:rsid w:val="00F71468"/>
    <w:rsid w:val="00F71A3C"/>
    <w:rsid w:val="00F74C44"/>
    <w:rsid w:val="00F801B3"/>
    <w:rsid w:val="00F80951"/>
    <w:rsid w:val="00F8224C"/>
    <w:rsid w:val="00F83421"/>
    <w:rsid w:val="00F83504"/>
    <w:rsid w:val="00F83F53"/>
    <w:rsid w:val="00F84B07"/>
    <w:rsid w:val="00F84D31"/>
    <w:rsid w:val="00F85462"/>
    <w:rsid w:val="00F85F47"/>
    <w:rsid w:val="00F9027E"/>
    <w:rsid w:val="00F90AFA"/>
    <w:rsid w:val="00F92670"/>
    <w:rsid w:val="00F9283E"/>
    <w:rsid w:val="00F96557"/>
    <w:rsid w:val="00F97260"/>
    <w:rsid w:val="00F97540"/>
    <w:rsid w:val="00FA11E3"/>
    <w:rsid w:val="00FA2C9A"/>
    <w:rsid w:val="00FA4114"/>
    <w:rsid w:val="00FA6C2B"/>
    <w:rsid w:val="00FA7615"/>
    <w:rsid w:val="00FA7A02"/>
    <w:rsid w:val="00FB0D98"/>
    <w:rsid w:val="00FB1806"/>
    <w:rsid w:val="00FB1C81"/>
    <w:rsid w:val="00FB2094"/>
    <w:rsid w:val="00FB28EB"/>
    <w:rsid w:val="00FB5517"/>
    <w:rsid w:val="00FB78F2"/>
    <w:rsid w:val="00FC17A3"/>
    <w:rsid w:val="00FC1C03"/>
    <w:rsid w:val="00FC26AC"/>
    <w:rsid w:val="00FC3E54"/>
    <w:rsid w:val="00FC5272"/>
    <w:rsid w:val="00FC55FA"/>
    <w:rsid w:val="00FC603F"/>
    <w:rsid w:val="00FC6DB4"/>
    <w:rsid w:val="00FC7FAC"/>
    <w:rsid w:val="00FD1143"/>
    <w:rsid w:val="00FD21E3"/>
    <w:rsid w:val="00FD2667"/>
    <w:rsid w:val="00FD5B35"/>
    <w:rsid w:val="00FE0765"/>
    <w:rsid w:val="00FE12AE"/>
    <w:rsid w:val="00FE310E"/>
    <w:rsid w:val="00FE33B4"/>
    <w:rsid w:val="00FE61C9"/>
    <w:rsid w:val="00FE6A20"/>
    <w:rsid w:val="00FE7477"/>
    <w:rsid w:val="00FF33EB"/>
    <w:rsid w:val="00FF7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5D987"/>
  <w15:chartTrackingRefBased/>
  <w15:docId w15:val="{43DA469D-A795-41FE-9E23-891830EF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23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3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2560"/>
    <w:rPr>
      <w:color w:val="0563C1" w:themeColor="hyperlink"/>
      <w:u w:val="single"/>
    </w:rPr>
  </w:style>
  <w:style w:type="character" w:customStyle="1" w:styleId="UnresolvedMention1">
    <w:name w:val="Unresolved Mention1"/>
    <w:basedOn w:val="DefaultParagraphFont"/>
    <w:uiPriority w:val="99"/>
    <w:semiHidden/>
    <w:unhideWhenUsed/>
    <w:rsid w:val="00C22560"/>
    <w:rPr>
      <w:color w:val="605E5C"/>
      <w:shd w:val="clear" w:color="auto" w:fill="E1DFDD"/>
    </w:rPr>
  </w:style>
  <w:style w:type="character" w:styleId="Emphasis">
    <w:name w:val="Emphasis"/>
    <w:basedOn w:val="DefaultParagraphFont"/>
    <w:uiPriority w:val="20"/>
    <w:qFormat/>
    <w:rsid w:val="00B97769"/>
    <w:rPr>
      <w:i/>
      <w:iCs/>
    </w:rPr>
  </w:style>
  <w:style w:type="paragraph" w:styleId="ListParagraph">
    <w:name w:val="List Paragraph"/>
    <w:basedOn w:val="Normal"/>
    <w:uiPriority w:val="34"/>
    <w:qFormat/>
    <w:rsid w:val="00B97769"/>
    <w:pPr>
      <w:ind w:left="720"/>
      <w:contextualSpacing/>
    </w:pPr>
  </w:style>
  <w:style w:type="character" w:customStyle="1" w:styleId="Heading1Char">
    <w:name w:val="Heading 1 Char"/>
    <w:basedOn w:val="DefaultParagraphFont"/>
    <w:link w:val="Heading1"/>
    <w:uiPriority w:val="9"/>
    <w:rsid w:val="000C239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39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A38A4"/>
    <w:pPr>
      <w:outlineLvl w:val="9"/>
    </w:pPr>
    <w:rPr>
      <w:lang w:val="en-US"/>
    </w:rPr>
  </w:style>
  <w:style w:type="paragraph" w:styleId="TOC1">
    <w:name w:val="toc 1"/>
    <w:basedOn w:val="Normal"/>
    <w:next w:val="Normal"/>
    <w:autoRedefine/>
    <w:uiPriority w:val="39"/>
    <w:unhideWhenUsed/>
    <w:rsid w:val="00563D6B"/>
    <w:pPr>
      <w:tabs>
        <w:tab w:val="right" w:leader="dot" w:pos="9016"/>
      </w:tabs>
      <w:spacing w:after="100"/>
      <w:jc w:val="both"/>
    </w:pPr>
    <w:rPr>
      <w:rFonts w:eastAsiaTheme="majorEastAsia" w:cstheme="minorHAnsi"/>
      <w:noProof/>
    </w:rPr>
  </w:style>
  <w:style w:type="paragraph" w:styleId="TOC2">
    <w:name w:val="toc 2"/>
    <w:basedOn w:val="Normal"/>
    <w:next w:val="Normal"/>
    <w:autoRedefine/>
    <w:uiPriority w:val="39"/>
    <w:unhideWhenUsed/>
    <w:rsid w:val="004A38A4"/>
    <w:pPr>
      <w:spacing w:after="100"/>
      <w:ind w:left="220"/>
    </w:pPr>
  </w:style>
  <w:style w:type="paragraph" w:styleId="Header">
    <w:name w:val="header"/>
    <w:basedOn w:val="Normal"/>
    <w:link w:val="HeaderChar"/>
    <w:uiPriority w:val="99"/>
    <w:unhideWhenUsed/>
    <w:rsid w:val="004A3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8A4"/>
  </w:style>
  <w:style w:type="paragraph" w:styleId="Footer">
    <w:name w:val="footer"/>
    <w:basedOn w:val="Normal"/>
    <w:link w:val="FooterChar"/>
    <w:uiPriority w:val="99"/>
    <w:unhideWhenUsed/>
    <w:rsid w:val="004A3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8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jrf.org.uk/report/minimum-income-standard-uk-2019" TargetMode="External"/><Relationship Id="rId18" Type="http://schemas.openxmlformats.org/officeDocument/2006/relationships/hyperlink" Target="http://www.swansea.gov.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216857/CYP-Inequalities-in-Health.pdf" TargetMode="External"/><Relationship Id="rId17" Type="http://schemas.openxmlformats.org/officeDocument/2006/relationships/hyperlink" Target="https://assets.publishing.service.gov.uk/government/uploads/system/uploads/attachment_data/file/731682/Reducing_health_inequalities_system_scale_and_sustainability.pdf" TargetMode="External"/><Relationship Id="rId2" Type="http://schemas.openxmlformats.org/officeDocument/2006/relationships/numbering" Target="numbering.xml"/><Relationship Id="rId16" Type="http://schemas.openxmlformats.org/officeDocument/2006/relationships/hyperlink" Target="https://www.pearsonschoolsandfecolleges.co.uk/FEAndVocational/Childcare/BTEC/BTECFirstChildrensCareLearningandDevelop/Samples/SampleMaterial/UCD%20Unit%201.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qualityhumanrights.com/en/publication-download/research-report-56-processes-prejudice-theory-evidence-and-intervention.pdf" TargetMode="External"/><Relationship Id="rId5" Type="http://schemas.openxmlformats.org/officeDocument/2006/relationships/webSettings" Target="webSettings.xml"/><Relationship Id="rId15" Type="http://schemas.openxmlformats.org/officeDocument/2006/relationships/hyperlink" Target="https://www.ohchr.org/en/professionalinterest/pages/crc.aspx" TargetMode="External"/><Relationship Id="rId10" Type="http://schemas.openxmlformats.org/officeDocument/2006/relationships/image" Target="media/image2.png"/><Relationship Id="rId19" Type="http://schemas.openxmlformats.org/officeDocument/2006/relationships/hyperlink" Target="http://www.poverty.ac.uk/system/files/townsend-book-pdfs/PIUK/piuk-chapter01.pdf" TargetMode="External"/><Relationship Id="rId4" Type="http://schemas.openxmlformats.org/officeDocument/2006/relationships/settings" Target="settings.xml"/><Relationship Id="rId9" Type="http://schemas.openxmlformats.org/officeDocument/2006/relationships/hyperlink" Target="https://www.jrf.org.uk/report/minimum-income-standard-uk-2019" TargetMode="External"/><Relationship Id="rId14" Type="http://schemas.openxmlformats.org/officeDocument/2006/relationships/hyperlink" Target="https://www.merriam-webster.com/dictionary/childhoo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5CC6ED-05D3-46F7-B7EF-BB0F03606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harun boksh</dc:creator>
  <cp:lastModifiedBy>harun boksh</cp:lastModifiedBy>
  <cp:revision>2</cp:revision>
  <dcterms:created xsi:type="dcterms:W3CDTF">2020-03-31T20:52:00Z</dcterms:created>
  <dcterms:modified xsi:type="dcterms:W3CDTF">2020-03-31T20:52:00Z</dcterms:modified>
</cp:coreProperties>
</file>