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7895DC" w14:textId="4D08E0EC" w:rsidR="00AC6209" w:rsidRDefault="00AC6209" w:rsidP="004134DD">
      <w:pPr>
        <w:jc w:val="center"/>
        <w:rPr>
          <w:b/>
          <w:bCs/>
          <w:sz w:val="28"/>
          <w:szCs w:val="28"/>
          <w:lang w:val="en-GB"/>
        </w:rPr>
      </w:pPr>
      <w:r>
        <w:rPr>
          <w:b/>
          <w:bCs/>
          <w:noProof/>
          <w:sz w:val="28"/>
          <w:szCs w:val="28"/>
          <w:lang w:val="en-GB"/>
        </w:rPr>
        <w:drawing>
          <wp:inline distT="0" distB="0" distL="0" distR="0" wp14:anchorId="68A992ED" wp14:editId="193DF271">
            <wp:extent cx="2606040" cy="1107440"/>
            <wp:effectExtent l="0" t="0" r="0" b="0"/>
            <wp:docPr id="1405812748" name="Picture 1" descr="A blue background with a black and yellow shield with yellow flowers and lea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812748" name="Picture 1" descr="A blue background with a black and yellow shield with yellow flowers and leaves"/>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06040" cy="1107440"/>
                    </a:xfrm>
                    <a:prstGeom prst="rect">
                      <a:avLst/>
                    </a:prstGeom>
                  </pic:spPr>
                </pic:pic>
              </a:graphicData>
            </a:graphic>
          </wp:inline>
        </w:drawing>
      </w:r>
    </w:p>
    <w:p w14:paraId="130CEE4F" w14:textId="77777777" w:rsidR="00AC6209" w:rsidRDefault="00AC6209" w:rsidP="004134DD">
      <w:pPr>
        <w:jc w:val="center"/>
        <w:rPr>
          <w:b/>
          <w:bCs/>
          <w:sz w:val="28"/>
          <w:szCs w:val="28"/>
          <w:lang w:val="en-GB"/>
        </w:rPr>
      </w:pPr>
    </w:p>
    <w:p w14:paraId="6222C5D9" w14:textId="02DAAD21" w:rsidR="005B3147" w:rsidRDefault="00587E5E" w:rsidP="004134DD">
      <w:pPr>
        <w:jc w:val="center"/>
        <w:rPr>
          <w:b/>
          <w:bCs/>
          <w:sz w:val="28"/>
          <w:szCs w:val="28"/>
          <w:lang w:val="en-GB"/>
        </w:rPr>
      </w:pPr>
      <w:r w:rsidRPr="00587E5E">
        <w:rPr>
          <w:b/>
          <w:bCs/>
          <w:sz w:val="28"/>
          <w:szCs w:val="28"/>
          <w:lang w:val="en-GB"/>
        </w:rPr>
        <w:t xml:space="preserve">Group academic report. </w:t>
      </w:r>
    </w:p>
    <w:p w14:paraId="1094B719" w14:textId="77777777" w:rsidR="006C1F7D" w:rsidRDefault="006C1F7D" w:rsidP="004134DD">
      <w:pPr>
        <w:jc w:val="center"/>
        <w:rPr>
          <w:b/>
          <w:bCs/>
          <w:sz w:val="24"/>
          <w:szCs w:val="24"/>
          <w:lang w:val="en-GB"/>
        </w:rPr>
      </w:pPr>
    </w:p>
    <w:p w14:paraId="38E96401" w14:textId="77777777" w:rsidR="006C1F7D" w:rsidRDefault="006C1F7D" w:rsidP="004134DD">
      <w:pPr>
        <w:jc w:val="center"/>
        <w:rPr>
          <w:b/>
          <w:bCs/>
          <w:sz w:val="24"/>
          <w:szCs w:val="24"/>
          <w:lang w:val="en-GB"/>
        </w:rPr>
      </w:pPr>
    </w:p>
    <w:p w14:paraId="73AB058C" w14:textId="77777777" w:rsidR="006C1F7D" w:rsidRDefault="006C1F7D" w:rsidP="004134DD">
      <w:pPr>
        <w:jc w:val="center"/>
        <w:rPr>
          <w:b/>
          <w:bCs/>
          <w:sz w:val="24"/>
          <w:szCs w:val="24"/>
          <w:lang w:val="en-GB"/>
        </w:rPr>
      </w:pPr>
    </w:p>
    <w:p w14:paraId="30E8AAD8" w14:textId="6CAE3EC5" w:rsidR="00587E5E" w:rsidRDefault="00DF42D3" w:rsidP="004134DD">
      <w:pPr>
        <w:jc w:val="center"/>
        <w:rPr>
          <w:b/>
          <w:bCs/>
          <w:sz w:val="24"/>
          <w:szCs w:val="24"/>
          <w:lang w:val="en-GB"/>
        </w:rPr>
      </w:pPr>
      <w:r w:rsidRPr="00A405B2">
        <w:rPr>
          <w:b/>
          <w:bCs/>
          <w:sz w:val="24"/>
          <w:szCs w:val="24"/>
          <w:lang w:val="en-GB"/>
        </w:rPr>
        <w:t>Student Leader:</w:t>
      </w:r>
      <w:r w:rsidR="00A405B2">
        <w:rPr>
          <w:b/>
          <w:bCs/>
          <w:sz w:val="24"/>
          <w:szCs w:val="24"/>
          <w:lang w:val="en-GB"/>
        </w:rPr>
        <w:t xml:space="preserve"> Ionica Mihaita Boghiceanu </w:t>
      </w:r>
      <w:r w:rsidR="009166D1">
        <w:rPr>
          <w:b/>
          <w:bCs/>
          <w:sz w:val="24"/>
          <w:szCs w:val="24"/>
          <w:lang w:val="en-GB"/>
        </w:rPr>
        <w:t>2224220</w:t>
      </w:r>
    </w:p>
    <w:p w14:paraId="083C0104" w14:textId="60C98004" w:rsidR="009166D1" w:rsidRDefault="009166D1" w:rsidP="004134DD">
      <w:pPr>
        <w:jc w:val="center"/>
        <w:rPr>
          <w:b/>
          <w:bCs/>
          <w:sz w:val="24"/>
          <w:szCs w:val="24"/>
          <w:lang w:val="en-GB"/>
        </w:rPr>
      </w:pPr>
      <w:r>
        <w:rPr>
          <w:b/>
          <w:bCs/>
          <w:sz w:val="24"/>
          <w:szCs w:val="24"/>
          <w:lang w:val="en-GB"/>
        </w:rPr>
        <w:t xml:space="preserve">Students: Ion </w:t>
      </w:r>
      <w:proofErr w:type="spellStart"/>
      <w:r w:rsidR="00FC0DE9">
        <w:rPr>
          <w:b/>
          <w:bCs/>
          <w:sz w:val="24"/>
          <w:szCs w:val="24"/>
          <w:lang w:val="en-GB"/>
        </w:rPr>
        <w:t>Cuciorva</w:t>
      </w:r>
      <w:proofErr w:type="spellEnd"/>
      <w:r w:rsidR="00FC0DE9">
        <w:rPr>
          <w:b/>
          <w:bCs/>
          <w:sz w:val="24"/>
          <w:szCs w:val="24"/>
          <w:lang w:val="en-GB"/>
        </w:rPr>
        <w:t xml:space="preserve"> </w:t>
      </w:r>
      <w:r w:rsidR="00FE2F51">
        <w:rPr>
          <w:b/>
          <w:bCs/>
          <w:sz w:val="24"/>
          <w:szCs w:val="24"/>
          <w:lang w:val="en-GB"/>
        </w:rPr>
        <w:t>2326046</w:t>
      </w:r>
    </w:p>
    <w:p w14:paraId="3071AE08" w14:textId="1FF41B3D" w:rsidR="00FE2F51" w:rsidRDefault="007F5ABF" w:rsidP="004134DD">
      <w:pPr>
        <w:jc w:val="center"/>
        <w:rPr>
          <w:b/>
          <w:bCs/>
          <w:sz w:val="24"/>
          <w:szCs w:val="24"/>
          <w:lang w:val="en-GB"/>
        </w:rPr>
      </w:pPr>
      <w:r>
        <w:rPr>
          <w:b/>
          <w:bCs/>
          <w:sz w:val="24"/>
          <w:szCs w:val="24"/>
          <w:lang w:val="en-GB"/>
        </w:rPr>
        <w:t>Ana</w:t>
      </w:r>
      <w:r w:rsidR="00923B2F">
        <w:rPr>
          <w:b/>
          <w:bCs/>
          <w:sz w:val="24"/>
          <w:szCs w:val="24"/>
          <w:lang w:val="en-GB"/>
        </w:rPr>
        <w:t xml:space="preserve"> Maria Elena</w:t>
      </w:r>
      <w:r>
        <w:rPr>
          <w:b/>
          <w:bCs/>
          <w:sz w:val="24"/>
          <w:szCs w:val="24"/>
          <w:lang w:val="en-GB"/>
        </w:rPr>
        <w:t xml:space="preserve"> Vasile </w:t>
      </w:r>
      <w:r w:rsidR="008A7DF1">
        <w:rPr>
          <w:b/>
          <w:bCs/>
          <w:sz w:val="24"/>
          <w:szCs w:val="24"/>
          <w:lang w:val="en-GB"/>
        </w:rPr>
        <w:t>2328864</w:t>
      </w:r>
    </w:p>
    <w:p w14:paraId="245FC3D6" w14:textId="2354ECD5" w:rsidR="008A7DF1" w:rsidRDefault="007616E0" w:rsidP="004134DD">
      <w:pPr>
        <w:jc w:val="center"/>
        <w:rPr>
          <w:b/>
          <w:bCs/>
          <w:sz w:val="24"/>
          <w:szCs w:val="24"/>
          <w:lang w:val="en-GB"/>
        </w:rPr>
      </w:pPr>
      <w:r>
        <w:rPr>
          <w:b/>
          <w:bCs/>
          <w:sz w:val="24"/>
          <w:szCs w:val="24"/>
          <w:lang w:val="en-GB"/>
        </w:rPr>
        <w:t xml:space="preserve">Cristina Adriana </w:t>
      </w:r>
      <w:proofErr w:type="spellStart"/>
      <w:r w:rsidR="00624FD3">
        <w:rPr>
          <w:b/>
          <w:bCs/>
          <w:sz w:val="24"/>
          <w:szCs w:val="24"/>
          <w:lang w:val="en-GB"/>
        </w:rPr>
        <w:t>Cioroba</w:t>
      </w:r>
      <w:proofErr w:type="spellEnd"/>
      <w:r w:rsidR="00624FD3">
        <w:rPr>
          <w:b/>
          <w:bCs/>
          <w:sz w:val="24"/>
          <w:szCs w:val="24"/>
          <w:lang w:val="en-GB"/>
        </w:rPr>
        <w:t xml:space="preserve"> 2225510</w:t>
      </w:r>
    </w:p>
    <w:p w14:paraId="228D3B75" w14:textId="1E1C4516" w:rsidR="00AF35A0" w:rsidRDefault="0054455C" w:rsidP="004134DD">
      <w:pPr>
        <w:jc w:val="center"/>
        <w:rPr>
          <w:b/>
          <w:bCs/>
          <w:sz w:val="24"/>
          <w:szCs w:val="24"/>
          <w:lang w:val="en-GB"/>
        </w:rPr>
      </w:pPr>
      <w:r>
        <w:rPr>
          <w:b/>
          <w:bCs/>
          <w:sz w:val="24"/>
          <w:szCs w:val="24"/>
          <w:lang w:val="en-GB"/>
        </w:rPr>
        <w:t>Has</w:t>
      </w:r>
      <w:r w:rsidR="003163D2">
        <w:rPr>
          <w:b/>
          <w:bCs/>
          <w:sz w:val="24"/>
          <w:szCs w:val="24"/>
          <w:lang w:val="en-GB"/>
        </w:rPr>
        <w:t>s</w:t>
      </w:r>
      <w:r>
        <w:rPr>
          <w:b/>
          <w:bCs/>
          <w:sz w:val="24"/>
          <w:szCs w:val="24"/>
          <w:lang w:val="en-GB"/>
        </w:rPr>
        <w:t xml:space="preserve">an </w:t>
      </w:r>
      <w:r w:rsidR="00A874C6">
        <w:rPr>
          <w:b/>
          <w:bCs/>
          <w:sz w:val="24"/>
          <w:szCs w:val="24"/>
          <w:lang w:val="en-GB"/>
        </w:rPr>
        <w:t>A</w:t>
      </w:r>
      <w:r w:rsidR="000D3AC5">
        <w:rPr>
          <w:b/>
          <w:bCs/>
          <w:sz w:val="24"/>
          <w:szCs w:val="24"/>
          <w:lang w:val="en-GB"/>
        </w:rPr>
        <w:t>bbas 2010829</w:t>
      </w:r>
    </w:p>
    <w:p w14:paraId="08C33B1E" w14:textId="66C7FAB5" w:rsidR="003163D2" w:rsidRDefault="003163D2" w:rsidP="004134DD">
      <w:pPr>
        <w:jc w:val="center"/>
        <w:rPr>
          <w:b/>
          <w:bCs/>
          <w:sz w:val="24"/>
          <w:szCs w:val="24"/>
          <w:lang w:val="en-GB"/>
        </w:rPr>
      </w:pPr>
      <w:r>
        <w:rPr>
          <w:b/>
          <w:bCs/>
          <w:sz w:val="24"/>
          <w:szCs w:val="24"/>
          <w:lang w:val="en-GB"/>
        </w:rPr>
        <w:t xml:space="preserve">Module: Academic Skills </w:t>
      </w:r>
    </w:p>
    <w:p w14:paraId="46E0791C" w14:textId="6DEA24FF" w:rsidR="003163D2" w:rsidRDefault="003163D2" w:rsidP="004134DD">
      <w:pPr>
        <w:jc w:val="center"/>
        <w:rPr>
          <w:b/>
          <w:bCs/>
          <w:sz w:val="24"/>
          <w:szCs w:val="24"/>
          <w:lang w:val="en-GB"/>
        </w:rPr>
      </w:pPr>
      <w:r>
        <w:rPr>
          <w:b/>
          <w:bCs/>
          <w:sz w:val="24"/>
          <w:szCs w:val="24"/>
          <w:lang w:val="en-GB"/>
        </w:rPr>
        <w:t xml:space="preserve">Module code: </w:t>
      </w:r>
      <w:r w:rsidR="006B07AB" w:rsidRPr="006B07AB">
        <w:rPr>
          <w:b/>
          <w:bCs/>
          <w:sz w:val="24"/>
          <w:szCs w:val="24"/>
          <w:lang w:val="en-GB"/>
        </w:rPr>
        <w:t>LCBB4006</w:t>
      </w:r>
    </w:p>
    <w:p w14:paraId="19224F4A" w14:textId="7F9AD941" w:rsidR="006B07AB" w:rsidRDefault="006B07AB" w:rsidP="004134DD">
      <w:pPr>
        <w:jc w:val="center"/>
        <w:rPr>
          <w:b/>
          <w:bCs/>
          <w:sz w:val="24"/>
          <w:szCs w:val="24"/>
          <w:lang w:val="en-GB"/>
        </w:rPr>
      </w:pPr>
      <w:r>
        <w:rPr>
          <w:b/>
          <w:bCs/>
          <w:sz w:val="24"/>
          <w:szCs w:val="24"/>
          <w:lang w:val="en-GB"/>
        </w:rPr>
        <w:t xml:space="preserve">Lecturer: </w:t>
      </w:r>
      <w:r w:rsidR="001C6B31" w:rsidRPr="001C6B31">
        <w:rPr>
          <w:b/>
          <w:bCs/>
          <w:sz w:val="24"/>
          <w:szCs w:val="24"/>
          <w:lang w:val="en-GB"/>
        </w:rPr>
        <w:t>Dr Hoang Nguyen</w:t>
      </w:r>
    </w:p>
    <w:p w14:paraId="46D89FD1" w14:textId="77777777" w:rsidR="00810A6A" w:rsidRDefault="00810A6A" w:rsidP="004134DD">
      <w:pPr>
        <w:jc w:val="center"/>
        <w:rPr>
          <w:b/>
          <w:bCs/>
          <w:sz w:val="24"/>
          <w:szCs w:val="24"/>
          <w:lang w:val="en-GB"/>
        </w:rPr>
      </w:pPr>
    </w:p>
    <w:p w14:paraId="2AC95A87" w14:textId="0EF7B143" w:rsidR="00192E13" w:rsidRDefault="00192E13">
      <w:pPr>
        <w:rPr>
          <w:b/>
          <w:bCs/>
          <w:sz w:val="24"/>
          <w:szCs w:val="24"/>
          <w:lang w:val="en-GB"/>
        </w:rPr>
      </w:pPr>
      <w:r>
        <w:rPr>
          <w:b/>
          <w:bCs/>
          <w:sz w:val="24"/>
          <w:szCs w:val="24"/>
          <w:lang w:val="en-GB"/>
        </w:rPr>
        <w:br w:type="page"/>
      </w:r>
    </w:p>
    <w:p w14:paraId="4F580139" w14:textId="5978DEB2" w:rsidR="00810A6A" w:rsidRDefault="00192E13" w:rsidP="00810A6A">
      <w:pPr>
        <w:rPr>
          <w:b/>
          <w:bCs/>
          <w:sz w:val="24"/>
          <w:szCs w:val="24"/>
          <w:lang w:val="en-GB"/>
        </w:rPr>
      </w:pPr>
      <w:r>
        <w:rPr>
          <w:b/>
          <w:bCs/>
          <w:sz w:val="24"/>
          <w:szCs w:val="24"/>
          <w:lang w:val="en-GB"/>
        </w:rPr>
        <w:lastRenderedPageBreak/>
        <w:t xml:space="preserve">Introduction </w:t>
      </w:r>
    </w:p>
    <w:p w14:paraId="0E7BBC58" w14:textId="616B4E02" w:rsidR="00125BA2" w:rsidRDefault="00A8202D" w:rsidP="00810A6A">
      <w:pPr>
        <w:rPr>
          <w:sz w:val="24"/>
          <w:szCs w:val="24"/>
          <w:lang w:val="en-GB"/>
        </w:rPr>
      </w:pPr>
      <w:r w:rsidRPr="00A8202D">
        <w:rPr>
          <w:sz w:val="24"/>
          <w:szCs w:val="24"/>
          <w:lang w:val="en-GB"/>
        </w:rPr>
        <w:t xml:space="preserve">A few abilities have become indispensable in today's changing work environment as foundation of success. Among these, teamwork, paraphrasing and summarising, time management, and critical thinking and analysis stand out as being essential. Rapid technological </w:t>
      </w:r>
      <w:r w:rsidR="005E4ED1">
        <w:rPr>
          <w:sz w:val="24"/>
          <w:szCs w:val="24"/>
          <w:lang w:val="en-GB"/>
        </w:rPr>
        <w:t>advanc</w:t>
      </w:r>
      <w:r w:rsidR="00A14B58">
        <w:rPr>
          <w:sz w:val="24"/>
          <w:szCs w:val="24"/>
          <w:lang w:val="en-GB"/>
        </w:rPr>
        <w:t>ement</w:t>
      </w:r>
      <w:r w:rsidRPr="00A8202D">
        <w:rPr>
          <w:sz w:val="24"/>
          <w:szCs w:val="24"/>
          <w:lang w:val="en-GB"/>
        </w:rPr>
        <w:t xml:space="preserve"> and changing corporate settings have led to an increase in demand for people with these talents.</w:t>
      </w:r>
      <w:r w:rsidR="00E31A89" w:rsidRPr="00E31A89">
        <w:t xml:space="preserve"> </w:t>
      </w:r>
      <w:r w:rsidR="00E31A89" w:rsidRPr="00E31A89">
        <w:rPr>
          <w:sz w:val="24"/>
          <w:szCs w:val="24"/>
          <w:lang w:val="en-GB"/>
        </w:rPr>
        <w:t xml:space="preserve">Critical analysis and thinking are now essential components of contemporary professional growth and education. The capacity to think critically, evaluate information, and come to well-informed conclusions is crucial in today's information-rich environment. Employers are most interested in analytical thinking and innovation, closely followed by critical thinking and analysis, according to the World Economic Forum's 2020 report. This emphasises how critical it is that institutions of higher learning give students' development of skills </w:t>
      </w:r>
      <w:r w:rsidR="00012FC3" w:rsidRPr="00E31A89">
        <w:rPr>
          <w:sz w:val="24"/>
          <w:szCs w:val="24"/>
          <w:lang w:val="en-GB"/>
        </w:rPr>
        <w:t>priority</w:t>
      </w:r>
      <w:r w:rsidR="00E31A89" w:rsidRPr="00E31A89">
        <w:rPr>
          <w:sz w:val="24"/>
          <w:szCs w:val="24"/>
          <w:lang w:val="en-GB"/>
        </w:rPr>
        <w:t>. Furthermore, outside of the classroom, is essential for strategic planning, problem-solving, and innovation promotion in businesses.</w:t>
      </w:r>
      <w:r w:rsidR="00A24E47" w:rsidRPr="00A24E47">
        <w:t xml:space="preserve"> </w:t>
      </w:r>
      <w:r w:rsidR="00A24E47" w:rsidRPr="00A24E47">
        <w:rPr>
          <w:sz w:val="24"/>
          <w:szCs w:val="24"/>
          <w:lang w:val="en-GB"/>
        </w:rPr>
        <w:t xml:space="preserve">Another critical ability that directly affects both professional and academic performance is effective time management. Being able to manage time effectively, set priorities, and stay focused are critical skills in a fast-paced workplace when jobs are </w:t>
      </w:r>
      <w:r w:rsidR="00A24E47" w:rsidRPr="00A24E47">
        <w:rPr>
          <w:sz w:val="24"/>
          <w:szCs w:val="24"/>
          <w:lang w:val="en-GB"/>
        </w:rPr>
        <w:t>abundant,</w:t>
      </w:r>
      <w:r w:rsidR="00A24E47" w:rsidRPr="00A24E47">
        <w:rPr>
          <w:sz w:val="24"/>
          <w:szCs w:val="24"/>
          <w:lang w:val="en-GB"/>
        </w:rPr>
        <w:t xml:space="preserve"> and deadlines are approaching quickly. Effective time management not only boosts output but also lowers stress and promotes a better work-life balance. By implementing tried-and-true time management techniques, people can maximise their productivity and more easily accomplish their objectives.</w:t>
      </w:r>
      <w:r w:rsidR="003E3814" w:rsidRPr="003E3814">
        <w:t xml:space="preserve"> </w:t>
      </w:r>
      <w:r w:rsidR="003E3814" w:rsidRPr="003E3814">
        <w:rPr>
          <w:sz w:val="24"/>
          <w:szCs w:val="24"/>
          <w:lang w:val="en-GB"/>
        </w:rPr>
        <w:t>Proficiency in paraphrasing and summarising are essential components of both academic integrity and successful communication. Accurately summarising and paraphrasing information shows analytical skill and comprehension in academic contexts. Additionally, these abilities aid in avoiding plagiarism and in the creation of succinct, clearly stated arguments. Effective communication is essential in professional settings to transmit concepts, influence stakeholders, and propel organisational success. Therefore, developing one's paraphrasing and summarising abilities gives one a valuable tool for communicating effectively in both academic and professional contexts.</w:t>
      </w:r>
      <w:r w:rsidR="00D950D8" w:rsidRPr="00D950D8">
        <w:t xml:space="preserve"> </w:t>
      </w:r>
      <w:r w:rsidR="00D950D8" w:rsidRPr="00D950D8">
        <w:rPr>
          <w:sz w:val="24"/>
          <w:szCs w:val="24"/>
          <w:lang w:val="en-GB"/>
        </w:rPr>
        <w:t xml:space="preserve">The confluence of individual abilities and group effort towards a common objective is what is represented by teamwork. </w:t>
      </w:r>
      <w:proofErr w:type="gramStart"/>
      <w:r w:rsidR="00D950D8" w:rsidRPr="00D950D8">
        <w:rPr>
          <w:sz w:val="24"/>
          <w:szCs w:val="24"/>
          <w:lang w:val="en-GB"/>
        </w:rPr>
        <w:t>In order to</w:t>
      </w:r>
      <w:proofErr w:type="gramEnd"/>
      <w:r w:rsidR="00D950D8" w:rsidRPr="00D950D8">
        <w:rPr>
          <w:sz w:val="24"/>
          <w:szCs w:val="24"/>
          <w:lang w:val="en-GB"/>
        </w:rPr>
        <w:t xml:space="preserve"> solve complicated problems and spur innovation in the linked world of today, cooperation and teamwork are crucial. A culture of inclusivity and respect is promoted, creativity is nurtured, and problem-solving skills are improved via effective teamwork. In addition to helping organisations succeed, people who foster teamwork skills also develop important interpersonal skills, which are becoming more and more important in today's industry.  The purpose of this study is to further explore the value of critical thinking, time management, teamwork, and paraphrasing and summarising in academic and professional settings. Through a thorough examination of these important topics, we hope to offer solutions and tactics that enable people to prosper in the </w:t>
      </w:r>
      <w:proofErr w:type="gramStart"/>
      <w:r w:rsidR="00D950D8" w:rsidRPr="00D950D8">
        <w:rPr>
          <w:sz w:val="24"/>
          <w:szCs w:val="24"/>
          <w:lang w:val="en-GB"/>
        </w:rPr>
        <w:t>today</w:t>
      </w:r>
      <w:r w:rsidR="00015B46">
        <w:rPr>
          <w:sz w:val="24"/>
          <w:szCs w:val="24"/>
          <w:lang w:val="en-GB"/>
        </w:rPr>
        <w:t>s</w:t>
      </w:r>
      <w:proofErr w:type="gramEnd"/>
      <w:r w:rsidR="00015B46">
        <w:rPr>
          <w:sz w:val="24"/>
          <w:szCs w:val="24"/>
          <w:lang w:val="en-GB"/>
        </w:rPr>
        <w:t xml:space="preserve"> world</w:t>
      </w:r>
      <w:r w:rsidR="00D950D8" w:rsidRPr="00D950D8">
        <w:rPr>
          <w:sz w:val="24"/>
          <w:szCs w:val="24"/>
          <w:lang w:val="en-GB"/>
        </w:rPr>
        <w:t>.</w:t>
      </w:r>
      <w:r w:rsidR="00354723">
        <w:rPr>
          <w:sz w:val="24"/>
          <w:szCs w:val="24"/>
          <w:lang w:val="en-GB"/>
        </w:rPr>
        <w:t xml:space="preserve"> </w:t>
      </w:r>
      <w:r w:rsidR="00354723" w:rsidRPr="00354723">
        <w:rPr>
          <w:b/>
          <w:bCs/>
          <w:sz w:val="24"/>
          <w:szCs w:val="24"/>
          <w:lang w:val="en-GB"/>
        </w:rPr>
        <w:t>(</w:t>
      </w:r>
      <w:r w:rsidR="00354723" w:rsidRPr="00354723">
        <w:rPr>
          <w:b/>
          <w:bCs/>
          <w:sz w:val="24"/>
          <w:szCs w:val="24"/>
          <w:lang w:val="en-GB"/>
        </w:rPr>
        <w:t>I</w:t>
      </w:r>
      <w:r w:rsidR="00354723">
        <w:rPr>
          <w:b/>
          <w:bCs/>
          <w:sz w:val="24"/>
          <w:szCs w:val="24"/>
          <w:lang w:val="en-GB"/>
        </w:rPr>
        <w:t>onica Mihaita Boghiceanu 2224220</w:t>
      </w:r>
      <w:r w:rsidR="00354723">
        <w:rPr>
          <w:b/>
          <w:bCs/>
          <w:sz w:val="24"/>
          <w:szCs w:val="24"/>
          <w:lang w:val="en-GB"/>
        </w:rPr>
        <w:t>)</w:t>
      </w:r>
    </w:p>
    <w:p w14:paraId="75744860" w14:textId="490A1B5C" w:rsidR="004560F3" w:rsidRPr="004560F3" w:rsidRDefault="004560F3" w:rsidP="004560F3">
      <w:pPr>
        <w:pStyle w:val="ListParagraph"/>
        <w:numPr>
          <w:ilvl w:val="0"/>
          <w:numId w:val="3"/>
        </w:numPr>
        <w:rPr>
          <w:b/>
          <w:bCs/>
          <w:sz w:val="24"/>
          <w:szCs w:val="24"/>
          <w:lang w:val="en-GB"/>
        </w:rPr>
      </w:pPr>
      <w:r w:rsidRPr="004560F3">
        <w:rPr>
          <w:b/>
          <w:bCs/>
          <w:sz w:val="24"/>
          <w:szCs w:val="24"/>
          <w:lang w:val="en-GB"/>
        </w:rPr>
        <w:t>Teamwork</w:t>
      </w:r>
      <w:r w:rsidR="00054269" w:rsidRPr="004560F3">
        <w:rPr>
          <w:b/>
          <w:bCs/>
          <w:sz w:val="24"/>
          <w:szCs w:val="24"/>
          <w:lang w:val="en-GB"/>
        </w:rPr>
        <w:t>:</w:t>
      </w:r>
    </w:p>
    <w:p w14:paraId="3ED2AC13" w14:textId="16B6898F" w:rsidR="00054269" w:rsidRPr="00054269" w:rsidRDefault="00054269" w:rsidP="00054269">
      <w:pPr>
        <w:rPr>
          <w:b/>
          <w:bCs/>
          <w:sz w:val="24"/>
          <w:szCs w:val="24"/>
          <w:lang w:val="en-GB"/>
        </w:rPr>
      </w:pPr>
      <w:r>
        <w:rPr>
          <w:sz w:val="24"/>
          <w:szCs w:val="24"/>
        </w:rPr>
        <w:lastRenderedPageBreak/>
        <w:t xml:space="preserve">All companies need to have strong management and power financial but what will happen if not have good and strong teamwork behind them? Now let’s see why is so important to work </w:t>
      </w:r>
      <w:proofErr w:type="gramStart"/>
      <w:r>
        <w:rPr>
          <w:sz w:val="24"/>
          <w:szCs w:val="24"/>
        </w:rPr>
        <w:t>on</w:t>
      </w:r>
      <w:proofErr w:type="gramEnd"/>
      <w:r>
        <w:rPr>
          <w:sz w:val="24"/>
          <w:szCs w:val="24"/>
        </w:rPr>
        <w:t xml:space="preserve"> a </w:t>
      </w:r>
      <w:r w:rsidR="004560F3">
        <w:rPr>
          <w:sz w:val="24"/>
          <w:szCs w:val="24"/>
        </w:rPr>
        <w:t>team,</w:t>
      </w:r>
      <w:r>
        <w:rPr>
          <w:sz w:val="24"/>
          <w:szCs w:val="24"/>
        </w:rPr>
        <w:t xml:space="preserve"> how important it is to develop teamwork skills and what benefits can be for both sides individual as well as for the team.</w:t>
      </w:r>
    </w:p>
    <w:p w14:paraId="33202C0C" w14:textId="5550DE42" w:rsidR="00054269" w:rsidRPr="00D1319D" w:rsidRDefault="00D1319D" w:rsidP="00054269">
      <w:pPr>
        <w:rPr>
          <w:b/>
          <w:bCs/>
          <w:sz w:val="24"/>
          <w:szCs w:val="24"/>
        </w:rPr>
      </w:pPr>
      <w:r w:rsidRPr="00D1319D">
        <w:rPr>
          <w:b/>
          <w:bCs/>
          <w:sz w:val="24"/>
          <w:szCs w:val="24"/>
        </w:rPr>
        <w:t>Teamwork</w:t>
      </w:r>
      <w:r>
        <w:rPr>
          <w:b/>
          <w:bCs/>
          <w:sz w:val="24"/>
          <w:szCs w:val="24"/>
        </w:rPr>
        <w:t>:</w:t>
      </w:r>
    </w:p>
    <w:p w14:paraId="72314E15" w14:textId="3492F991" w:rsidR="00054269" w:rsidRDefault="00067662" w:rsidP="00054269">
      <w:pPr>
        <w:rPr>
          <w:sz w:val="24"/>
          <w:szCs w:val="24"/>
        </w:rPr>
      </w:pPr>
      <w:r w:rsidRPr="00067662">
        <w:rPr>
          <w:rFonts w:cstheme="minorHAnsi"/>
          <w:b/>
          <w:bCs/>
          <w:sz w:val="24"/>
          <w:szCs w:val="24"/>
        </w:rPr>
        <w:t xml:space="preserve">Teamwork </w:t>
      </w:r>
      <w:r w:rsidR="00054269">
        <w:rPr>
          <w:sz w:val="24"/>
          <w:szCs w:val="24"/>
        </w:rPr>
        <w:t xml:space="preserve">means sharing ideas and opinions for the same purpose or goal and having the ability to share responsibility as well as the rewards. To be nice, respectful, and empathize with your team to create harmony and a beautiful place to work and have good cooperation. Teamwork comes with benefits like increasing productivity, encouraging further, improving productivity and quality, and reducing the time to find and apply the solution for a problem. Teamwork can help you as like individual to grow and </w:t>
      </w:r>
      <w:r w:rsidR="00505810">
        <w:rPr>
          <w:sz w:val="24"/>
          <w:szCs w:val="24"/>
        </w:rPr>
        <w:t>make</w:t>
      </w:r>
      <w:r w:rsidR="00054269">
        <w:rPr>
          <w:sz w:val="24"/>
          <w:szCs w:val="24"/>
        </w:rPr>
        <w:t xml:space="preserve"> </w:t>
      </w:r>
      <w:proofErr w:type="gramStart"/>
      <w:r w:rsidR="00054269">
        <w:rPr>
          <w:sz w:val="24"/>
          <w:szCs w:val="24"/>
        </w:rPr>
        <w:t>to be</w:t>
      </w:r>
      <w:proofErr w:type="gramEnd"/>
      <w:r w:rsidR="00054269">
        <w:rPr>
          <w:sz w:val="24"/>
          <w:szCs w:val="24"/>
        </w:rPr>
        <w:t xml:space="preserve"> the best version of yourself because you learn from your team.</w:t>
      </w:r>
    </w:p>
    <w:p w14:paraId="688D8066" w14:textId="2913BC6E" w:rsidR="00054269" w:rsidRDefault="00054269" w:rsidP="00054269">
      <w:pPr>
        <w:rPr>
          <w:rFonts w:ascii="Amasis MT Pro Black" w:hAnsi="Amasis MT Pro Black" w:cs="Arial"/>
          <w:b/>
          <w:bCs/>
          <w:i/>
          <w:iCs/>
          <w:sz w:val="24"/>
          <w:szCs w:val="24"/>
        </w:rPr>
      </w:pPr>
      <w:r>
        <w:rPr>
          <w:rFonts w:ascii="Amasis MT Pro Black" w:hAnsi="Amasis MT Pro Black"/>
          <w:b/>
          <w:bCs/>
          <w:i/>
          <w:iCs/>
          <w:sz w:val="24"/>
          <w:szCs w:val="24"/>
        </w:rPr>
        <w:t>Teamwork has a structure</w:t>
      </w:r>
      <w:r>
        <w:rPr>
          <w:rFonts w:ascii="Amasis MT Pro" w:hAnsi="Amasis MT Pro"/>
          <w:b/>
          <w:bCs/>
          <w:i/>
          <w:iCs/>
          <w:sz w:val="24"/>
          <w:szCs w:val="24"/>
        </w:rPr>
        <w:t xml:space="preserve"> </w:t>
      </w:r>
      <w:r>
        <w:rPr>
          <w:sz w:val="24"/>
          <w:szCs w:val="24"/>
        </w:rPr>
        <w:t xml:space="preserve">and the name of the structure is </w:t>
      </w:r>
      <w:r>
        <w:rPr>
          <w:rFonts w:ascii="Amasis MT Pro Black" w:hAnsi="Amasis MT Pro Black"/>
          <w:b/>
          <w:bCs/>
          <w:i/>
          <w:iCs/>
          <w:sz w:val="24"/>
          <w:szCs w:val="24"/>
        </w:rPr>
        <w:t>Tuckman`s</w:t>
      </w:r>
      <w:r>
        <w:rPr>
          <w:sz w:val="24"/>
          <w:szCs w:val="24"/>
        </w:rPr>
        <w:t xml:space="preserve"> (1965) from the person which was made, the study has four steps first is called </w:t>
      </w:r>
      <w:r>
        <w:rPr>
          <w:rFonts w:ascii="Amasis MT Pro Black" w:hAnsi="Amasis MT Pro Black"/>
          <w:b/>
          <w:bCs/>
          <w:i/>
          <w:iCs/>
          <w:sz w:val="24"/>
          <w:szCs w:val="24"/>
        </w:rPr>
        <w:t>“Forming”</w:t>
      </w:r>
      <w:r>
        <w:rPr>
          <w:sz w:val="24"/>
          <w:szCs w:val="24"/>
        </w:rPr>
        <w:t xml:space="preserve"> where the person meets the first time and starts to talk and finds the </w:t>
      </w:r>
      <w:r w:rsidR="00505810">
        <w:rPr>
          <w:sz w:val="24"/>
          <w:szCs w:val="24"/>
        </w:rPr>
        <w:t>behavior</w:t>
      </w:r>
      <w:r>
        <w:rPr>
          <w:sz w:val="24"/>
          <w:szCs w:val="24"/>
        </w:rPr>
        <w:t xml:space="preserve">, the next step is </w:t>
      </w:r>
      <w:r>
        <w:rPr>
          <w:rFonts w:ascii="Amasis MT Pro Black" w:hAnsi="Amasis MT Pro Black"/>
          <w:b/>
          <w:bCs/>
          <w:i/>
          <w:iCs/>
          <w:sz w:val="24"/>
          <w:szCs w:val="24"/>
        </w:rPr>
        <w:t>“Storming"</w:t>
      </w:r>
      <w:r>
        <w:rPr>
          <w:sz w:val="24"/>
          <w:szCs w:val="24"/>
        </w:rPr>
        <w:t xml:space="preserve"> when the people begin to fight for position and show all the skills and knowledge (the same as the ocean when is start the storm), on this step is start to born conflicts, to be offended he receive task what is he believes is too simple for that team member, on this stage is refuse to work like a team. After this two-step comes </w:t>
      </w:r>
      <w:r>
        <w:rPr>
          <w:rFonts w:ascii="Amasis MT Pro Black" w:hAnsi="Amasis MT Pro Black"/>
          <w:b/>
          <w:bCs/>
          <w:i/>
          <w:iCs/>
          <w:sz w:val="24"/>
          <w:szCs w:val="24"/>
        </w:rPr>
        <w:t>“Norming”</w:t>
      </w:r>
      <w:r>
        <w:rPr>
          <w:rFonts w:ascii="Amasis MT Pro Black" w:hAnsi="Amasis MT Pro Black"/>
          <w:sz w:val="24"/>
          <w:szCs w:val="24"/>
        </w:rPr>
        <w:t xml:space="preserve"> </w:t>
      </w:r>
      <w:r>
        <w:rPr>
          <w:rFonts w:ascii="Arial" w:hAnsi="Arial" w:cs="Arial"/>
          <w:sz w:val="24"/>
          <w:szCs w:val="24"/>
        </w:rPr>
        <w:t xml:space="preserve">where all the team members will know the position and what task needs to be done, commences with mutual trust and start to share the information and collaborate, this is the moment when we have a team, and we have the last step what is called </w:t>
      </w:r>
      <w:r>
        <w:rPr>
          <w:rFonts w:ascii="Amasis MT Pro Black" w:hAnsi="Amasis MT Pro Black" w:cs="Arial"/>
          <w:b/>
          <w:bCs/>
          <w:i/>
          <w:iCs/>
          <w:sz w:val="24"/>
          <w:szCs w:val="24"/>
        </w:rPr>
        <w:t xml:space="preserve">“Performing” </w:t>
      </w:r>
      <w:r>
        <w:rPr>
          <w:rFonts w:ascii="Arial" w:hAnsi="Arial" w:cs="Arial"/>
          <w:sz w:val="24"/>
          <w:szCs w:val="24"/>
        </w:rPr>
        <w:t xml:space="preserve"> where every team member is assumed to finish the task what was allocated and is focus to achieve the goal. Recently was studied and improved the structure of </w:t>
      </w:r>
      <w:r>
        <w:rPr>
          <w:rFonts w:ascii="Amasis MT Pro Black" w:hAnsi="Amasis MT Pro Black" w:cs="Arial"/>
          <w:b/>
          <w:bCs/>
          <w:i/>
          <w:iCs/>
          <w:sz w:val="24"/>
          <w:szCs w:val="24"/>
        </w:rPr>
        <w:t xml:space="preserve">“Tuckman`s” </w:t>
      </w:r>
      <w:r>
        <w:rPr>
          <w:rFonts w:ascii="Arial" w:hAnsi="Arial" w:cs="Arial"/>
          <w:sz w:val="24"/>
          <w:szCs w:val="24"/>
        </w:rPr>
        <w:t xml:space="preserve">by Smith and Mackie (1995) based on the same structure as </w:t>
      </w:r>
      <w:r>
        <w:rPr>
          <w:rFonts w:ascii="Amasis MT Pro Black" w:hAnsi="Amasis MT Pro Black" w:cs="Arial"/>
          <w:b/>
          <w:bCs/>
          <w:i/>
          <w:iCs/>
          <w:sz w:val="24"/>
          <w:szCs w:val="24"/>
        </w:rPr>
        <w:t xml:space="preserve">“Tuckman`s” </w:t>
      </w:r>
      <w:r>
        <w:rPr>
          <w:rFonts w:ascii="Arial" w:hAnsi="Arial" w:cs="Arial"/>
          <w:sz w:val="24"/>
          <w:szCs w:val="24"/>
        </w:rPr>
        <w:t xml:space="preserve">but just included the fifth stage </w:t>
      </w:r>
      <w:r>
        <w:rPr>
          <w:rFonts w:ascii="Amasis MT Pro Black" w:hAnsi="Amasis MT Pro Black" w:cs="Arial"/>
          <w:b/>
          <w:bCs/>
          <w:i/>
          <w:iCs/>
          <w:sz w:val="24"/>
          <w:szCs w:val="24"/>
        </w:rPr>
        <w:t>“Death”</w:t>
      </w:r>
      <w:r>
        <w:rPr>
          <w:rFonts w:ascii="Arial" w:hAnsi="Arial" w:cs="Arial"/>
          <w:sz w:val="24"/>
          <w:szCs w:val="24"/>
        </w:rPr>
        <w:t xml:space="preserve">, when teamwork effectively does not </w:t>
      </w:r>
      <w:proofErr w:type="gramStart"/>
      <w:r>
        <w:rPr>
          <w:rFonts w:ascii="Arial" w:hAnsi="Arial" w:cs="Arial"/>
          <w:sz w:val="24"/>
          <w:szCs w:val="24"/>
        </w:rPr>
        <w:t>work</w:t>
      </w:r>
      <w:proofErr w:type="gramEnd"/>
      <w:r>
        <w:rPr>
          <w:rFonts w:ascii="Arial" w:hAnsi="Arial" w:cs="Arial"/>
          <w:sz w:val="24"/>
          <w:szCs w:val="24"/>
        </w:rPr>
        <w:t xml:space="preserve"> or the goal is achieved on the other hand the members of the team avoid conflict and left the team which is mean the team is dissolved. This structure is called </w:t>
      </w:r>
      <w:r>
        <w:rPr>
          <w:rFonts w:ascii="Amasis MT Pro Black" w:hAnsi="Amasis MT Pro Black" w:cs="Arial"/>
          <w:b/>
          <w:bCs/>
          <w:i/>
          <w:iCs/>
          <w:sz w:val="24"/>
          <w:szCs w:val="24"/>
        </w:rPr>
        <w:t>“Forsyth Model”.</w:t>
      </w:r>
    </w:p>
    <w:p w14:paraId="1783C42A" w14:textId="77777777" w:rsidR="00054269" w:rsidRDefault="00054269" w:rsidP="00054269">
      <w:pPr>
        <w:rPr>
          <w:rFonts w:ascii="Amasis MT Pro" w:hAnsi="Amasis MT Pro"/>
          <w:b/>
          <w:bCs/>
          <w:i/>
          <w:iCs/>
          <w:sz w:val="20"/>
          <w:szCs w:val="20"/>
        </w:rPr>
      </w:pPr>
    </w:p>
    <w:p w14:paraId="0F6BF67E" w14:textId="017F5C83" w:rsidR="00054269" w:rsidRPr="0080511F" w:rsidRDefault="00054269" w:rsidP="00054269">
      <w:pPr>
        <w:rPr>
          <w:sz w:val="24"/>
          <w:szCs w:val="24"/>
        </w:rPr>
      </w:pPr>
      <w:r>
        <w:rPr>
          <w:rFonts w:ascii="Amasis MT Pro" w:hAnsi="Amasis MT Pro"/>
          <w:b/>
          <w:bCs/>
          <w:i/>
          <w:iCs/>
          <w:sz w:val="24"/>
          <w:szCs w:val="24"/>
        </w:rPr>
        <w:t>Emotional intelligence</w:t>
      </w:r>
      <w:r>
        <w:rPr>
          <w:sz w:val="24"/>
          <w:szCs w:val="24"/>
        </w:rPr>
        <w:t xml:space="preserve"> Strong emotional intelligence skill is necessary to be a good leader this skill can have a very good impact on the team, will help the team to have the best efficiency and results will keep the team together and have a good collaboration as well help the company grow up and achieve the goal. </w:t>
      </w:r>
      <w:r w:rsidR="00733F31" w:rsidRPr="00733F31">
        <w:rPr>
          <w:rFonts w:ascii="Arial" w:hAnsi="Arial" w:cs="Arial"/>
          <w:b/>
          <w:bCs/>
          <w:sz w:val="24"/>
          <w:szCs w:val="24"/>
        </w:rPr>
        <w:t>(</w:t>
      </w:r>
      <w:r w:rsidR="00733F31" w:rsidRPr="00733F31">
        <w:rPr>
          <w:b/>
          <w:bCs/>
          <w:sz w:val="24"/>
          <w:szCs w:val="24"/>
          <w:lang w:val="en-GB"/>
        </w:rPr>
        <w:t xml:space="preserve">Ion </w:t>
      </w:r>
      <w:proofErr w:type="spellStart"/>
      <w:r w:rsidR="00733F31" w:rsidRPr="00733F31">
        <w:rPr>
          <w:b/>
          <w:bCs/>
          <w:sz w:val="24"/>
          <w:szCs w:val="24"/>
          <w:lang w:val="en-GB"/>
        </w:rPr>
        <w:t>Cuciorva</w:t>
      </w:r>
      <w:proofErr w:type="spellEnd"/>
      <w:r w:rsidR="00733F31" w:rsidRPr="00733F31">
        <w:rPr>
          <w:b/>
          <w:bCs/>
          <w:sz w:val="24"/>
          <w:szCs w:val="24"/>
          <w:lang w:val="en-GB"/>
        </w:rPr>
        <w:t xml:space="preserve"> 2326046</w:t>
      </w:r>
      <w:r w:rsidR="00733F31" w:rsidRPr="00733F31">
        <w:rPr>
          <w:b/>
          <w:bCs/>
          <w:sz w:val="24"/>
          <w:szCs w:val="24"/>
          <w:lang w:val="en-GB"/>
        </w:rPr>
        <w:t>)</w:t>
      </w:r>
    </w:p>
    <w:p w14:paraId="516E0EE6" w14:textId="77777777" w:rsidR="00207C9B" w:rsidRDefault="00207C9B" w:rsidP="00207C9B">
      <w:pPr>
        <w:rPr>
          <w:sz w:val="24"/>
          <w:szCs w:val="24"/>
          <w:lang w:val="en-GB"/>
        </w:rPr>
      </w:pPr>
    </w:p>
    <w:p w14:paraId="063E63F3" w14:textId="4D17A284" w:rsidR="00207C9B" w:rsidRDefault="00207C9B" w:rsidP="00621334">
      <w:pPr>
        <w:pStyle w:val="Heading1"/>
        <w:numPr>
          <w:ilvl w:val="0"/>
          <w:numId w:val="3"/>
        </w:numPr>
        <w:rPr>
          <w:sz w:val="24"/>
          <w:szCs w:val="24"/>
        </w:rPr>
      </w:pPr>
      <w:r>
        <w:rPr>
          <w:sz w:val="24"/>
          <w:szCs w:val="24"/>
        </w:rPr>
        <w:lastRenderedPageBreak/>
        <w:t xml:space="preserve">Paraphrasing and Summarizing </w:t>
      </w:r>
    </w:p>
    <w:p w14:paraId="228D2550" w14:textId="77777777" w:rsidR="00207C9B" w:rsidRDefault="00207C9B" w:rsidP="00207C9B">
      <w:pPr>
        <w:rPr>
          <w:sz w:val="24"/>
          <w:szCs w:val="24"/>
          <w:lang w:val="en-GB"/>
        </w:rPr>
      </w:pPr>
      <w:r>
        <w:rPr>
          <w:szCs w:val="24"/>
        </w:rPr>
        <w:t>Paraphrasing is a core way of using several words and even phrasing to present the same ideas. Summarizing is mainly when a person takes a longer passage and even from sentences to several paragraphs and even restates the necessary ideas within their own words</w:t>
      </w:r>
      <w:r>
        <w:rPr>
          <w:noProof/>
          <w:szCs w:val="24"/>
        </w:rPr>
        <w:t xml:space="preserve"> (Stevens and Vaughn, 2021)</w:t>
      </w:r>
      <w:r>
        <w:rPr>
          <w:szCs w:val="24"/>
        </w:rPr>
        <w:t xml:space="preserve">. This portion is going to highlight the significance of summarizing and paraphrasing skills within both academic as well as professional work. </w:t>
      </w:r>
    </w:p>
    <w:p w14:paraId="1BDD4535" w14:textId="77777777" w:rsidR="00207C9B" w:rsidRDefault="00207C9B" w:rsidP="00207C9B">
      <w:pPr>
        <w:rPr>
          <w:b/>
          <w:i/>
          <w:szCs w:val="24"/>
        </w:rPr>
      </w:pPr>
      <w:r>
        <w:rPr>
          <w:b/>
          <w:i/>
          <w:szCs w:val="24"/>
        </w:rPr>
        <w:t xml:space="preserve">Significance of paraphrasing and summarizing skills in academic work </w:t>
      </w:r>
    </w:p>
    <w:p w14:paraId="12B4BF40" w14:textId="77777777" w:rsidR="00207C9B" w:rsidRDefault="00207C9B" w:rsidP="00207C9B">
      <w:pPr>
        <w:rPr>
          <w:szCs w:val="24"/>
        </w:rPr>
      </w:pPr>
      <w:r>
        <w:rPr>
          <w:szCs w:val="24"/>
        </w:rPr>
        <w:t>Within academic work, paraphrasing skills help in strengthening the writing process of a student with the help of providing creditability as well as evidence and even by helping the students avoid plagiarism. On the other hand, these skills even help in demonstrating to the student what they have learned from the text and even helping they write more concisely as well as making the flow better</w:t>
      </w:r>
      <w:sdt>
        <w:sdtPr>
          <w:rPr>
            <w:szCs w:val="24"/>
          </w:rPr>
          <w:id w:val="163654238"/>
          <w:citation/>
        </w:sdtPr>
        <w:sdtContent>
          <w:r>
            <w:rPr>
              <w:szCs w:val="24"/>
            </w:rPr>
            <w:fldChar w:fldCharType="begin"/>
          </w:r>
          <w:r>
            <w:rPr>
              <w:szCs w:val="24"/>
            </w:rPr>
            <w:instrText xml:space="preserve"> CITATION McN23 \l 1033 </w:instrText>
          </w:r>
          <w:r>
            <w:rPr>
              <w:szCs w:val="24"/>
            </w:rPr>
            <w:fldChar w:fldCharType="separate"/>
          </w:r>
          <w:r>
            <w:rPr>
              <w:noProof/>
              <w:szCs w:val="24"/>
            </w:rPr>
            <w:t xml:space="preserve"> (McNamara, et al., 2023)</w:t>
          </w:r>
          <w:r>
            <w:rPr>
              <w:szCs w:val="24"/>
            </w:rPr>
            <w:fldChar w:fldCharType="end"/>
          </w:r>
        </w:sdtContent>
      </w:sdt>
      <w:r>
        <w:rPr>
          <w:szCs w:val="24"/>
        </w:rPr>
        <w:t xml:space="preserve">. The paraphrasing skills even help in proving the credibility of the writer </w:t>
      </w:r>
      <w:proofErr w:type="gramStart"/>
      <w:r>
        <w:rPr>
          <w:szCs w:val="24"/>
        </w:rPr>
        <w:t>in order to</w:t>
      </w:r>
      <w:proofErr w:type="gramEnd"/>
      <w:r>
        <w:rPr>
          <w:szCs w:val="24"/>
        </w:rPr>
        <w:t xml:space="preserve"> evaluate their own analysis and argument. </w:t>
      </w:r>
    </w:p>
    <w:p w14:paraId="3B19A82F" w14:textId="77777777" w:rsidR="00207C9B" w:rsidRDefault="00207C9B" w:rsidP="00207C9B">
      <w:pPr>
        <w:rPr>
          <w:szCs w:val="24"/>
        </w:rPr>
      </w:pPr>
      <w:r>
        <w:rPr>
          <w:szCs w:val="24"/>
        </w:rPr>
        <w:t xml:space="preserve">Powerful summarizing skills help students </w:t>
      </w:r>
      <w:proofErr w:type="gramStart"/>
      <w:r>
        <w:rPr>
          <w:szCs w:val="24"/>
        </w:rPr>
        <w:t>in order to</w:t>
      </w:r>
      <w:proofErr w:type="gramEnd"/>
      <w:r>
        <w:rPr>
          <w:szCs w:val="24"/>
        </w:rPr>
        <w:t xml:space="preserve"> learn the technique for taking out the most important type of ideas from the text. Moreover, with the help of this skill, the students can be able to learn to ignore the irrelevant information that is significantly present within the test. The students with this skill can be able to make them highly capable of integrating the ideas in a meaningful way from any conceptual and theoretical write-up</w:t>
      </w:r>
      <w:sdt>
        <w:sdtPr>
          <w:rPr>
            <w:szCs w:val="24"/>
          </w:rPr>
          <w:id w:val="163654237"/>
          <w:citation/>
        </w:sdtPr>
        <w:sdtContent>
          <w:r>
            <w:rPr>
              <w:szCs w:val="24"/>
            </w:rPr>
            <w:fldChar w:fldCharType="begin"/>
          </w:r>
          <w:r>
            <w:rPr>
              <w:szCs w:val="24"/>
            </w:rPr>
            <w:instrText xml:space="preserve"> CITATION Est211 \l 1033 </w:instrText>
          </w:r>
          <w:r>
            <w:rPr>
              <w:szCs w:val="24"/>
            </w:rPr>
            <w:fldChar w:fldCharType="separate"/>
          </w:r>
          <w:r>
            <w:rPr>
              <w:noProof/>
              <w:szCs w:val="24"/>
            </w:rPr>
            <w:t xml:space="preserve"> (Estrada, et al., 2021)</w:t>
          </w:r>
          <w:r>
            <w:rPr>
              <w:szCs w:val="24"/>
            </w:rPr>
            <w:fldChar w:fldCharType="end"/>
          </w:r>
        </w:sdtContent>
      </w:sdt>
      <w:r>
        <w:rPr>
          <w:szCs w:val="24"/>
        </w:rPr>
        <w:t xml:space="preserve">. Both paraphrasing and summarizing skills are essential within academic work to improve academic integrity among the students and reduce the chances of academic misconduct leading to improved academic progress. </w:t>
      </w:r>
    </w:p>
    <w:p w14:paraId="6255D3CF" w14:textId="77777777" w:rsidR="00207C9B" w:rsidRDefault="00207C9B" w:rsidP="00207C9B">
      <w:pPr>
        <w:rPr>
          <w:b/>
          <w:i/>
          <w:szCs w:val="24"/>
        </w:rPr>
      </w:pPr>
      <w:r>
        <w:rPr>
          <w:b/>
          <w:i/>
          <w:szCs w:val="24"/>
        </w:rPr>
        <w:t xml:space="preserve">Significance of paraphrasing and summarizing skills in professional work </w:t>
      </w:r>
    </w:p>
    <w:p w14:paraId="11ABAA02" w14:textId="7CB19375" w:rsidR="00207C9B" w:rsidRDefault="00207C9B" w:rsidP="00207C9B">
      <w:pPr>
        <w:rPr>
          <w:szCs w:val="24"/>
        </w:rPr>
      </w:pPr>
      <w:r>
        <w:rPr>
          <w:szCs w:val="24"/>
        </w:rPr>
        <w:t xml:space="preserve">The summarizing skills are essential in professional work because they condense the core key points within a manageable amount of information that helps in organizing the thoughts of a professional to make a better workflow of presentation. These skills even force a professional to engage with the </w:t>
      </w:r>
      <w:proofErr w:type="gramStart"/>
      <w:r>
        <w:rPr>
          <w:szCs w:val="24"/>
        </w:rPr>
        <w:t>material</w:t>
      </w:r>
      <w:proofErr w:type="gramEnd"/>
      <w:r>
        <w:rPr>
          <w:szCs w:val="24"/>
        </w:rPr>
        <w:t xml:space="preserve"> which helps in gaining a deeper understanding of the overall message that increases their creditability as well as the authority of the work. These skills even help in providing an effective type of method in case of communicating within the workplace</w:t>
      </w:r>
      <w:sdt>
        <w:sdtPr>
          <w:rPr>
            <w:szCs w:val="24"/>
          </w:rPr>
          <w:id w:val="163654236"/>
          <w:citation/>
        </w:sdtPr>
        <w:sdtContent>
          <w:r>
            <w:rPr>
              <w:szCs w:val="24"/>
            </w:rPr>
            <w:fldChar w:fldCharType="begin"/>
          </w:r>
          <w:r>
            <w:rPr>
              <w:szCs w:val="24"/>
            </w:rPr>
            <w:instrText xml:space="preserve"> CITATION Joe23 \l 1033 </w:instrText>
          </w:r>
          <w:r>
            <w:rPr>
              <w:szCs w:val="24"/>
            </w:rPr>
            <w:fldChar w:fldCharType="separate"/>
          </w:r>
          <w:r>
            <w:rPr>
              <w:noProof/>
              <w:szCs w:val="24"/>
            </w:rPr>
            <w:t xml:space="preserve"> (Joensuu-Salo, et al., 2023)</w:t>
          </w:r>
          <w:r>
            <w:rPr>
              <w:szCs w:val="24"/>
            </w:rPr>
            <w:fldChar w:fldCharType="end"/>
          </w:r>
        </w:sdtContent>
      </w:sdt>
      <w:r>
        <w:rPr>
          <w:szCs w:val="24"/>
        </w:rPr>
        <w:t xml:space="preserve">. A useful summary also has a core thesis and even captures the main content ideas in a way that is concise and clear to interested parties and coworkers. This vital skill mainly involves the consideration of the information within a clear, brief, as well as concise format. It is even a core valuable tool of </w:t>
      </w:r>
      <w:r w:rsidR="00B77A77">
        <w:rPr>
          <w:szCs w:val="24"/>
        </w:rPr>
        <w:t>communication,</w:t>
      </w:r>
      <w:r>
        <w:rPr>
          <w:szCs w:val="24"/>
        </w:rPr>
        <w:t xml:space="preserve"> mainly within the business world as it significantly helps in allowing individuals to convey information and ideas in a simplified manner. </w:t>
      </w:r>
    </w:p>
    <w:p w14:paraId="01A5C13B" w14:textId="29566949" w:rsidR="00207C9B" w:rsidRPr="00A00684" w:rsidRDefault="00207C9B" w:rsidP="00A00684">
      <w:pPr>
        <w:jc w:val="center"/>
        <w:rPr>
          <w:b/>
          <w:bCs/>
          <w:sz w:val="24"/>
          <w:szCs w:val="24"/>
          <w:lang w:val="en-GB"/>
        </w:rPr>
      </w:pPr>
      <w:r>
        <w:rPr>
          <w:szCs w:val="24"/>
        </w:rPr>
        <w:t>Paraphrasing skills are highly important within professional work because they help in showing a clear understanding of the source well enough to write it within the own words help in making a powerful presentation and achieving high academic progress</w:t>
      </w:r>
      <w:sdt>
        <w:sdtPr>
          <w:rPr>
            <w:szCs w:val="24"/>
          </w:rPr>
          <w:id w:val="163654235"/>
          <w:citation/>
        </w:sdtPr>
        <w:sdtContent>
          <w:r>
            <w:rPr>
              <w:szCs w:val="24"/>
            </w:rPr>
            <w:fldChar w:fldCharType="begin"/>
          </w:r>
          <w:r>
            <w:rPr>
              <w:szCs w:val="24"/>
            </w:rPr>
            <w:instrText xml:space="preserve"> CITATION Ros222 \l 1033 </w:instrText>
          </w:r>
          <w:r>
            <w:rPr>
              <w:szCs w:val="24"/>
            </w:rPr>
            <w:fldChar w:fldCharType="separate"/>
          </w:r>
          <w:r>
            <w:rPr>
              <w:noProof/>
              <w:szCs w:val="24"/>
            </w:rPr>
            <w:t xml:space="preserve"> (Rossi, 2022)</w:t>
          </w:r>
          <w:r>
            <w:rPr>
              <w:szCs w:val="24"/>
            </w:rPr>
            <w:fldChar w:fldCharType="end"/>
          </w:r>
        </w:sdtContent>
      </w:sdt>
      <w:r>
        <w:rPr>
          <w:szCs w:val="24"/>
        </w:rPr>
        <w:t xml:space="preserve">. Paraphrasing even helps people feel that their core ideas are respected as well as valid because there is mainly no judgment involved. Moreover, it even allows the professionals to hear how others are significantly interrupting their ideas </w:t>
      </w:r>
      <w:r>
        <w:rPr>
          <w:szCs w:val="24"/>
        </w:rPr>
        <w:lastRenderedPageBreak/>
        <w:t xml:space="preserve">and even confirming or clarifying to avoid the core misunderstanding. It is even essential for professionals in the development of their oral and written communication skills. </w:t>
      </w:r>
      <w:proofErr w:type="gramStart"/>
      <w:r>
        <w:rPr>
          <w:szCs w:val="24"/>
        </w:rPr>
        <w:t>Such as using</w:t>
      </w:r>
      <w:proofErr w:type="gramEnd"/>
      <w:r>
        <w:rPr>
          <w:szCs w:val="24"/>
        </w:rPr>
        <w:t xml:space="preserve"> AI chat GPT in paraphrasing the content helps the professional to make the presentation within a few minutes which takes much time using traditional paraphrasing. </w:t>
      </w:r>
      <w:r w:rsidR="00902A20">
        <w:rPr>
          <w:szCs w:val="24"/>
        </w:rPr>
        <w:t>(</w:t>
      </w:r>
      <w:r w:rsidR="00A00684">
        <w:rPr>
          <w:b/>
          <w:bCs/>
          <w:sz w:val="24"/>
          <w:szCs w:val="24"/>
          <w:lang w:val="en-GB"/>
        </w:rPr>
        <w:t>Ana Maria Elena Vasile 2328864</w:t>
      </w:r>
      <w:r w:rsidR="00A00684">
        <w:rPr>
          <w:b/>
          <w:bCs/>
          <w:sz w:val="24"/>
          <w:szCs w:val="24"/>
          <w:lang w:val="en-GB"/>
        </w:rPr>
        <w:t>)</w:t>
      </w:r>
    </w:p>
    <w:p w14:paraId="1807AAB8" w14:textId="77777777" w:rsidR="00207C9B" w:rsidRDefault="00207C9B" w:rsidP="00054269">
      <w:pPr>
        <w:rPr>
          <w:rFonts w:ascii="Arial" w:hAnsi="Arial" w:cs="Arial"/>
          <w:sz w:val="24"/>
          <w:szCs w:val="24"/>
        </w:rPr>
      </w:pPr>
    </w:p>
    <w:p w14:paraId="19EFD5C9" w14:textId="77777777" w:rsidR="00054269" w:rsidRPr="00054269" w:rsidRDefault="00054269" w:rsidP="00810A6A">
      <w:pPr>
        <w:rPr>
          <w:b/>
          <w:bCs/>
          <w:sz w:val="24"/>
          <w:szCs w:val="24"/>
          <w:lang w:val="en-GB"/>
        </w:rPr>
      </w:pPr>
    </w:p>
    <w:p w14:paraId="1FC65C4A" w14:textId="12F79547" w:rsidR="00322D9B" w:rsidRPr="005761E2" w:rsidRDefault="00322D9B" w:rsidP="005761E2">
      <w:pPr>
        <w:pStyle w:val="ListParagraph"/>
        <w:numPr>
          <w:ilvl w:val="0"/>
          <w:numId w:val="3"/>
        </w:numPr>
        <w:rPr>
          <w:b/>
          <w:bCs/>
          <w:sz w:val="24"/>
          <w:szCs w:val="24"/>
        </w:rPr>
      </w:pPr>
      <w:r w:rsidRPr="005761E2">
        <w:rPr>
          <w:sz w:val="24"/>
          <w:szCs w:val="24"/>
        </w:rPr>
        <w:t xml:space="preserve"> </w:t>
      </w:r>
      <w:r w:rsidRPr="005761E2">
        <w:rPr>
          <w:b/>
          <w:bCs/>
          <w:sz w:val="24"/>
          <w:szCs w:val="24"/>
        </w:rPr>
        <w:t xml:space="preserve">Time management / </w:t>
      </w:r>
      <w:r w:rsidR="00B75700" w:rsidRPr="005761E2">
        <w:rPr>
          <w:b/>
          <w:bCs/>
          <w:sz w:val="24"/>
          <w:szCs w:val="24"/>
        </w:rPr>
        <w:t>Organizing</w:t>
      </w:r>
      <w:r w:rsidRPr="005761E2">
        <w:rPr>
          <w:b/>
          <w:bCs/>
          <w:sz w:val="24"/>
          <w:szCs w:val="24"/>
        </w:rPr>
        <w:t xml:space="preserve"> </w:t>
      </w:r>
      <w:r w:rsidR="00B75700" w:rsidRPr="005761E2">
        <w:rPr>
          <w:b/>
          <w:bCs/>
          <w:sz w:val="24"/>
          <w:szCs w:val="24"/>
        </w:rPr>
        <w:t>study.</w:t>
      </w:r>
    </w:p>
    <w:p w14:paraId="13B88859" w14:textId="77777777" w:rsidR="00FB0709" w:rsidRPr="00FB0709" w:rsidRDefault="00FB0709" w:rsidP="00FB0709">
      <w:pPr>
        <w:rPr>
          <w:b/>
          <w:bCs/>
          <w:sz w:val="24"/>
          <w:szCs w:val="24"/>
        </w:rPr>
      </w:pPr>
      <w:r w:rsidRPr="00FB0709">
        <w:rPr>
          <w:b/>
          <w:bCs/>
          <w:sz w:val="24"/>
          <w:szCs w:val="24"/>
        </w:rPr>
        <w:t>What is Time Management?</w:t>
      </w:r>
    </w:p>
    <w:p w14:paraId="784FD9E5" w14:textId="77777777" w:rsidR="00145425" w:rsidRDefault="00FB0709" w:rsidP="00FB0709">
      <w:pPr>
        <w:rPr>
          <w:sz w:val="24"/>
          <w:szCs w:val="24"/>
        </w:rPr>
      </w:pPr>
      <w:r w:rsidRPr="00FB0709">
        <w:rPr>
          <w:sz w:val="24"/>
          <w:szCs w:val="24"/>
        </w:rPr>
        <w:t xml:space="preserve">Time management is the procedure of </w:t>
      </w:r>
      <w:r w:rsidR="00054269" w:rsidRPr="00FB0709">
        <w:rPr>
          <w:sz w:val="24"/>
          <w:szCs w:val="24"/>
        </w:rPr>
        <w:t>organizing</w:t>
      </w:r>
      <w:r w:rsidRPr="00FB0709">
        <w:rPr>
          <w:sz w:val="24"/>
          <w:szCs w:val="24"/>
        </w:rPr>
        <w:t xml:space="preserve"> and planning how to allocate your time among various tasks. If you do it right, you'll find yourself working smarter, not harder, to get more done in less time, even when time is </w:t>
      </w:r>
      <w:r w:rsidR="00054269" w:rsidRPr="00FB0709">
        <w:rPr>
          <w:sz w:val="24"/>
          <w:szCs w:val="24"/>
        </w:rPr>
        <w:t>limited,</w:t>
      </w:r>
      <w:r w:rsidRPr="00FB0709">
        <w:rPr>
          <w:sz w:val="24"/>
          <w:szCs w:val="24"/>
        </w:rPr>
        <w:t xml:space="preserve"> and pressure is high.</w:t>
      </w:r>
    </w:p>
    <w:p w14:paraId="75A26EBC" w14:textId="51F89652" w:rsidR="00FB0709" w:rsidRPr="00145425" w:rsidRDefault="00FB0709" w:rsidP="00FB0709">
      <w:pPr>
        <w:rPr>
          <w:sz w:val="24"/>
          <w:szCs w:val="24"/>
        </w:rPr>
      </w:pPr>
      <w:r w:rsidRPr="00FB0709">
        <w:rPr>
          <w:b/>
          <w:bCs/>
          <w:sz w:val="24"/>
          <w:szCs w:val="24"/>
        </w:rPr>
        <w:t xml:space="preserve">What is </w:t>
      </w:r>
      <w:r w:rsidR="00C5619B" w:rsidRPr="00FB0709">
        <w:rPr>
          <w:b/>
          <w:bCs/>
          <w:sz w:val="24"/>
          <w:szCs w:val="24"/>
        </w:rPr>
        <w:t>Organizing</w:t>
      </w:r>
      <w:r w:rsidRPr="00FB0709">
        <w:rPr>
          <w:b/>
          <w:bCs/>
          <w:sz w:val="24"/>
          <w:szCs w:val="24"/>
        </w:rPr>
        <w:t xml:space="preserve"> Study?</w:t>
      </w:r>
    </w:p>
    <w:p w14:paraId="1B232877" w14:textId="7DFEB2B8" w:rsidR="00C5619B" w:rsidRDefault="00C5619B" w:rsidP="00FB0709">
      <w:pPr>
        <w:rPr>
          <w:sz w:val="24"/>
          <w:szCs w:val="24"/>
        </w:rPr>
      </w:pPr>
      <w:r w:rsidRPr="00FB0709">
        <w:rPr>
          <w:sz w:val="24"/>
          <w:szCs w:val="24"/>
        </w:rPr>
        <w:t>Organizing</w:t>
      </w:r>
      <w:r w:rsidR="00FB0709" w:rsidRPr="00FB0709">
        <w:rPr>
          <w:sz w:val="24"/>
          <w:szCs w:val="24"/>
        </w:rPr>
        <w:t xml:space="preserve"> study is the methodical process of </w:t>
      </w:r>
      <w:r w:rsidRPr="00FB0709">
        <w:rPr>
          <w:sz w:val="24"/>
          <w:szCs w:val="24"/>
        </w:rPr>
        <w:t>organizing</w:t>
      </w:r>
      <w:r w:rsidR="00FB0709" w:rsidRPr="00FB0709">
        <w:rPr>
          <w:sz w:val="24"/>
          <w:szCs w:val="24"/>
        </w:rPr>
        <w:t xml:space="preserve"> and structuring academic materials, resources, as well as time in a planned and efficient manner to promote successful learning and understanding. This process comprises of multiple essential elements, </w:t>
      </w:r>
      <w:proofErr w:type="gramStart"/>
      <w:r w:rsidR="00FB0709" w:rsidRPr="00FB0709">
        <w:rPr>
          <w:sz w:val="24"/>
          <w:szCs w:val="24"/>
        </w:rPr>
        <w:t>including:</w:t>
      </w:r>
      <w:proofErr w:type="gramEnd"/>
      <w:r w:rsidR="00FB0709" w:rsidRPr="00FB0709">
        <w:rPr>
          <w:sz w:val="24"/>
          <w:szCs w:val="24"/>
        </w:rPr>
        <w:t xml:space="preserve"> Setting Clear Goals, Reflecting and Adapting, Monitoring </w:t>
      </w:r>
      <w:r w:rsidRPr="00FB0709">
        <w:rPr>
          <w:sz w:val="24"/>
          <w:szCs w:val="24"/>
        </w:rPr>
        <w:t>Progress,</w:t>
      </w:r>
      <w:r w:rsidR="00FB0709" w:rsidRPr="00FB0709">
        <w:rPr>
          <w:sz w:val="24"/>
          <w:szCs w:val="24"/>
        </w:rPr>
        <w:t xml:space="preserve"> Managing Time and many more.</w:t>
      </w:r>
    </w:p>
    <w:p w14:paraId="3B6BB91C" w14:textId="21893634" w:rsidR="00C5619B" w:rsidRPr="00527772" w:rsidRDefault="00FB0709" w:rsidP="00527772">
      <w:pPr>
        <w:jc w:val="both"/>
        <w:rPr>
          <w:rFonts w:cs="Calibri"/>
          <w:sz w:val="24"/>
          <w:szCs w:val="24"/>
        </w:rPr>
      </w:pPr>
      <w:r w:rsidRPr="00527772">
        <w:rPr>
          <w:rFonts w:cs="Calibri"/>
          <w:sz w:val="24"/>
          <w:szCs w:val="24"/>
        </w:rPr>
        <w:t xml:space="preserve">Effective time management is essential for success in both the professional and academic fields, as it promotes efficiency, productivity, and goal achievement. Through a review of the existing research, this work seeks to clarify the significance of time management in these settings, </w:t>
      </w:r>
      <w:r w:rsidR="00C5619B" w:rsidRPr="00527772">
        <w:rPr>
          <w:rFonts w:cs="Calibri"/>
          <w:sz w:val="24"/>
          <w:szCs w:val="24"/>
        </w:rPr>
        <w:t>emphasizing</w:t>
      </w:r>
      <w:r w:rsidRPr="00527772">
        <w:rPr>
          <w:rFonts w:cs="Calibri"/>
          <w:sz w:val="24"/>
          <w:szCs w:val="24"/>
        </w:rPr>
        <w:t xml:space="preserve"> the effects it has on both individual and </w:t>
      </w:r>
      <w:r w:rsidR="00C5619B" w:rsidRPr="00527772">
        <w:rPr>
          <w:rFonts w:cs="Calibri"/>
          <w:sz w:val="24"/>
          <w:szCs w:val="24"/>
        </w:rPr>
        <w:t>organizational</w:t>
      </w:r>
      <w:r w:rsidRPr="00527772">
        <w:rPr>
          <w:rFonts w:cs="Calibri"/>
          <w:sz w:val="24"/>
          <w:szCs w:val="24"/>
        </w:rPr>
        <w:t xml:space="preserve"> performance. (Macan et al., 1990) The current study offers insights into the techniques and methods that enable efficient time management, as well as their consequences for upcoming educational and professional initiatives, using an in-depth evaluation of academic publications and empirical investigations.</w:t>
      </w:r>
    </w:p>
    <w:p w14:paraId="69B7C54A" w14:textId="2D8AA86A" w:rsidR="00FB0709" w:rsidRPr="00FB0709" w:rsidRDefault="00FB0709" w:rsidP="00FB0709">
      <w:pPr>
        <w:jc w:val="both"/>
        <w:rPr>
          <w:rFonts w:cs="Calibri"/>
          <w:sz w:val="24"/>
          <w:szCs w:val="24"/>
        </w:rPr>
      </w:pPr>
      <w:r w:rsidRPr="00FB0709">
        <w:rPr>
          <w:rFonts w:cs="Calibri"/>
          <w:sz w:val="24"/>
          <w:szCs w:val="24"/>
        </w:rPr>
        <w:t xml:space="preserve">Time is </w:t>
      </w:r>
      <w:proofErr w:type="gramStart"/>
      <w:r w:rsidRPr="00FB0709">
        <w:rPr>
          <w:rFonts w:cs="Calibri"/>
          <w:sz w:val="24"/>
          <w:szCs w:val="24"/>
        </w:rPr>
        <w:t>an</w:t>
      </w:r>
      <w:proofErr w:type="gramEnd"/>
      <w:r w:rsidRPr="00FB0709">
        <w:rPr>
          <w:rFonts w:cs="Calibri"/>
          <w:sz w:val="24"/>
          <w:szCs w:val="24"/>
        </w:rPr>
        <w:t xml:space="preserve"> unique resource that is divided equally across everyone, nevertheless its use varies greatly. Effective time management requires an intentional allocation of time to tasks and activities based on their importance and relevance. Good time management abilities are essential for success in educational and work environments with numerous obligations and unchanged deadlines. The present work investigates the relative relevance of time management in various fields, focusing on its role in increasing efficiency, reducing stress, and promoting growth in both one's personal and professional life.</w:t>
      </w:r>
    </w:p>
    <w:p w14:paraId="4A1891AE" w14:textId="77777777" w:rsidR="00FB0709" w:rsidRPr="00FB0709" w:rsidRDefault="00FB0709" w:rsidP="00FB0709">
      <w:pPr>
        <w:jc w:val="both"/>
        <w:rPr>
          <w:rFonts w:cs="Calibri"/>
          <w:sz w:val="24"/>
          <w:szCs w:val="24"/>
        </w:rPr>
      </w:pPr>
    </w:p>
    <w:p w14:paraId="2B99AC56" w14:textId="77777777" w:rsidR="00FB0709" w:rsidRPr="00FB0709" w:rsidRDefault="00FB0709" w:rsidP="00FB0709">
      <w:pPr>
        <w:jc w:val="both"/>
        <w:rPr>
          <w:rFonts w:cs="Times New Roman"/>
          <w:sz w:val="24"/>
          <w:szCs w:val="24"/>
        </w:rPr>
      </w:pPr>
      <w:r w:rsidRPr="00FB0709">
        <w:rPr>
          <w:rStyle w:val="Strong"/>
          <w:rFonts w:cs="Calibri"/>
          <w:color w:val="0D0D0D"/>
          <w:sz w:val="24"/>
          <w:szCs w:val="24"/>
          <w:shd w:val="clear" w:color="auto" w:fill="FFFFFF"/>
        </w:rPr>
        <w:t>Importance of Time Management in Academic Settings:</w:t>
      </w:r>
    </w:p>
    <w:p w14:paraId="417516D7" w14:textId="75F849B2" w:rsidR="00FB0709" w:rsidRPr="00FB0709" w:rsidRDefault="00FB0709" w:rsidP="00FB0709">
      <w:pPr>
        <w:rPr>
          <w:rFonts w:cs="Calibri"/>
          <w:sz w:val="24"/>
          <w:szCs w:val="24"/>
        </w:rPr>
      </w:pPr>
      <w:r w:rsidRPr="00FB0709">
        <w:rPr>
          <w:rFonts w:cs="Calibri"/>
          <w:sz w:val="24"/>
          <w:szCs w:val="24"/>
        </w:rPr>
        <w:lastRenderedPageBreak/>
        <w:t xml:space="preserve">In academia, where deadlines for homework, studies, and exams are numerous, students must have strong time management skills </w:t>
      </w:r>
      <w:proofErr w:type="gramStart"/>
      <w:r w:rsidRPr="00FB0709">
        <w:rPr>
          <w:rFonts w:cs="Calibri"/>
          <w:sz w:val="24"/>
          <w:szCs w:val="24"/>
        </w:rPr>
        <w:t>in order to</w:t>
      </w:r>
      <w:proofErr w:type="gramEnd"/>
      <w:r w:rsidRPr="00FB0709">
        <w:rPr>
          <w:rFonts w:cs="Calibri"/>
          <w:sz w:val="24"/>
          <w:szCs w:val="24"/>
        </w:rPr>
        <w:t xml:space="preserve"> succeed (Macan et al., 1990). Effective time management allows students to </w:t>
      </w:r>
      <w:r w:rsidR="00C5619B" w:rsidRPr="00FB0709">
        <w:rPr>
          <w:rFonts w:cs="Calibri"/>
          <w:sz w:val="24"/>
          <w:szCs w:val="24"/>
        </w:rPr>
        <w:t>organize</w:t>
      </w:r>
      <w:r w:rsidRPr="00FB0709">
        <w:rPr>
          <w:rFonts w:cs="Calibri"/>
          <w:sz w:val="24"/>
          <w:szCs w:val="24"/>
        </w:rPr>
        <w:t xml:space="preserve"> their work, set aside enough time for learning, and fulfil deadlines without resorting to procrastination or last-minute rush. In addition, it promotes determination and transparency, motivating students to accept responsibility for their education and performance in school. Furthermore, in research-intensive areas such as economics and social sciences, good time management is critical for performing comprehensive literature evaluations, gathering data, examination, and paper preparation within the time constraints (Britton &amp; Tesser, 1991).  Researchers who understand time management are more prepared to manage competing goals, use resources wisely, and retain enthusiasm in their academic </w:t>
      </w:r>
      <w:r w:rsidR="00C5619B" w:rsidRPr="00FB0709">
        <w:rPr>
          <w:rFonts w:cs="Calibri"/>
          <w:sz w:val="24"/>
          <w:szCs w:val="24"/>
        </w:rPr>
        <w:t>endeavors</w:t>
      </w:r>
      <w:r w:rsidRPr="00FB0709">
        <w:rPr>
          <w:rFonts w:cs="Calibri"/>
          <w:sz w:val="24"/>
          <w:szCs w:val="24"/>
        </w:rPr>
        <w:t>.</w:t>
      </w:r>
    </w:p>
    <w:p w14:paraId="43FA0767" w14:textId="77777777" w:rsidR="00FB0709" w:rsidRPr="00FB0709" w:rsidRDefault="00FB0709" w:rsidP="00FB0709">
      <w:pPr>
        <w:rPr>
          <w:rFonts w:cs="Calibri"/>
          <w:sz w:val="24"/>
          <w:szCs w:val="24"/>
        </w:rPr>
      </w:pPr>
    </w:p>
    <w:p w14:paraId="69FAD754" w14:textId="77777777" w:rsidR="00FB0709" w:rsidRPr="00FB0709" w:rsidRDefault="00FB0709" w:rsidP="00FB0709">
      <w:pPr>
        <w:rPr>
          <w:rFonts w:cs="Calibri"/>
          <w:b/>
          <w:bCs/>
          <w:sz w:val="24"/>
          <w:szCs w:val="24"/>
        </w:rPr>
      </w:pPr>
      <w:r w:rsidRPr="00FB0709">
        <w:rPr>
          <w:rFonts w:cs="Calibri"/>
          <w:b/>
          <w:bCs/>
          <w:sz w:val="24"/>
          <w:szCs w:val="24"/>
        </w:rPr>
        <w:t>Importance of Time Management in Professional Settings:</w:t>
      </w:r>
    </w:p>
    <w:p w14:paraId="57239458" w14:textId="3FD39BEC" w:rsidR="00FB0709" w:rsidRPr="00FB0709" w:rsidRDefault="00FB0709" w:rsidP="00FB0709">
      <w:pPr>
        <w:rPr>
          <w:rFonts w:cs="Calibri"/>
          <w:sz w:val="24"/>
          <w:szCs w:val="24"/>
        </w:rPr>
      </w:pPr>
      <w:r w:rsidRPr="00FB0709">
        <w:rPr>
          <w:rFonts w:cs="Calibri"/>
          <w:sz w:val="24"/>
          <w:szCs w:val="24"/>
        </w:rPr>
        <w:t xml:space="preserve">Time management is critical to professional productivity, customer happiness, and staff well-being (Wiersma, 1992). Workers who efficiently manage their time may </w:t>
      </w:r>
      <w:proofErr w:type="spellStart"/>
      <w:r w:rsidRPr="00FB0709">
        <w:rPr>
          <w:rFonts w:cs="Calibri"/>
          <w:sz w:val="24"/>
          <w:szCs w:val="24"/>
        </w:rPr>
        <w:t>prioritise</w:t>
      </w:r>
      <w:proofErr w:type="spellEnd"/>
      <w:r w:rsidRPr="00FB0709">
        <w:rPr>
          <w:rFonts w:cs="Calibri"/>
          <w:sz w:val="24"/>
          <w:szCs w:val="24"/>
        </w:rPr>
        <w:t xml:space="preserve"> projects based on their strategic goals, distribute resources wisely, and deliver high-quality work on time. This not only improves each person's performance, but also helps the </w:t>
      </w:r>
      <w:r w:rsidR="00C5619B" w:rsidRPr="00FB0709">
        <w:rPr>
          <w:rFonts w:cs="Calibri"/>
          <w:sz w:val="24"/>
          <w:szCs w:val="24"/>
        </w:rPr>
        <w:t>organization</w:t>
      </w:r>
      <w:r w:rsidRPr="00FB0709">
        <w:rPr>
          <w:rFonts w:cs="Calibri"/>
          <w:sz w:val="24"/>
          <w:szCs w:val="24"/>
        </w:rPr>
        <w:t xml:space="preserve"> throughout its entirety. Moreover, efficient time management reduces the risk of exhaustion and workplace anxiety by giving employees a sense of authority and control over their job (Lee &amp; Raschke, 2012). Professionals that excel in time management are more likely to preserve a good work-life balance, devote time to opportunities for professional growth, and foster career longevity and progress.</w:t>
      </w:r>
    </w:p>
    <w:p w14:paraId="0AFEE437" w14:textId="77777777" w:rsidR="00FB0709" w:rsidRPr="00FB0709" w:rsidRDefault="00FB0709" w:rsidP="00FB0709">
      <w:pPr>
        <w:rPr>
          <w:rFonts w:cs="Calibri"/>
          <w:sz w:val="24"/>
          <w:szCs w:val="24"/>
        </w:rPr>
      </w:pPr>
    </w:p>
    <w:p w14:paraId="6F85C933" w14:textId="77777777" w:rsidR="00FB0709" w:rsidRPr="00FB0709" w:rsidRDefault="00FB0709" w:rsidP="00FB0709">
      <w:pPr>
        <w:rPr>
          <w:rFonts w:cs="Calibri"/>
          <w:b/>
          <w:bCs/>
          <w:sz w:val="24"/>
          <w:szCs w:val="24"/>
        </w:rPr>
      </w:pPr>
      <w:r w:rsidRPr="00FB0709">
        <w:rPr>
          <w:rFonts w:cs="Calibri"/>
          <w:b/>
          <w:bCs/>
          <w:sz w:val="24"/>
          <w:szCs w:val="24"/>
        </w:rPr>
        <w:t>Literature Review:</w:t>
      </w:r>
    </w:p>
    <w:p w14:paraId="2B89868A" w14:textId="548748E9" w:rsidR="00FB0709" w:rsidRPr="00FB382E" w:rsidRDefault="00FB0709" w:rsidP="00FB382E">
      <w:pPr>
        <w:rPr>
          <w:rFonts w:cs="Calibri"/>
          <w:sz w:val="24"/>
          <w:szCs w:val="24"/>
        </w:rPr>
      </w:pPr>
      <w:r w:rsidRPr="00FB0709">
        <w:rPr>
          <w:rFonts w:cs="Calibri"/>
          <w:sz w:val="24"/>
          <w:szCs w:val="24"/>
        </w:rPr>
        <w:t xml:space="preserve">Numerous research has demonstrated the link between time management and academic success. For example, Britton and Tesser (1991) observed that learners with greater time management abilities outperformed their peers in terms of academic accomplishment. In a similar way Macan et al. (1990) did a systematic review, which demonstrated a beneficial link between time management </w:t>
      </w:r>
      <w:r w:rsidR="00C5619B" w:rsidRPr="00FB0709">
        <w:rPr>
          <w:rFonts w:cs="Calibri"/>
          <w:sz w:val="24"/>
          <w:szCs w:val="24"/>
        </w:rPr>
        <w:t>behaviors</w:t>
      </w:r>
      <w:r w:rsidRPr="00FB0709">
        <w:rPr>
          <w:rFonts w:cs="Calibri"/>
          <w:sz w:val="24"/>
          <w:szCs w:val="24"/>
        </w:rPr>
        <w:t xml:space="preserve"> and academic achievement across diverse settings for learning. </w:t>
      </w:r>
      <w:r w:rsidRPr="00FB0709">
        <w:rPr>
          <w:rFonts w:cs="Calibri"/>
          <w:sz w:val="24"/>
          <w:szCs w:val="24"/>
        </w:rPr>
        <w:br/>
        <w:t xml:space="preserve">In the professional world, good time management is critical to enhancing </w:t>
      </w:r>
      <w:r w:rsidR="00C5619B" w:rsidRPr="00FB0709">
        <w:rPr>
          <w:rFonts w:cs="Calibri"/>
          <w:sz w:val="24"/>
          <w:szCs w:val="24"/>
        </w:rPr>
        <w:t>organizational</w:t>
      </w:r>
      <w:r w:rsidRPr="00FB0709">
        <w:rPr>
          <w:rFonts w:cs="Calibri"/>
          <w:sz w:val="24"/>
          <w:szCs w:val="24"/>
        </w:rPr>
        <w:t xml:space="preserve"> success and individual efficiency. Wiersma (1992) found that staff time management methods had a beneficial impact on satisfaction with work and </w:t>
      </w:r>
      <w:r w:rsidR="00C5619B" w:rsidRPr="00FB0709">
        <w:rPr>
          <w:rFonts w:cs="Calibri"/>
          <w:sz w:val="24"/>
          <w:szCs w:val="24"/>
        </w:rPr>
        <w:t>organizational</w:t>
      </w:r>
      <w:r w:rsidRPr="00FB0709">
        <w:rPr>
          <w:rFonts w:cs="Calibri"/>
          <w:sz w:val="24"/>
          <w:szCs w:val="24"/>
        </w:rPr>
        <w:t xml:space="preserve"> dedication. Also, Lee and Raschke (2012) found that individuals who improve in time management had a smaller amount of work-</w:t>
      </w:r>
      <w:r w:rsidRPr="00FB0709">
        <w:rPr>
          <w:rFonts w:cs="Calibri"/>
          <w:sz w:val="24"/>
          <w:szCs w:val="24"/>
        </w:rPr>
        <w:lastRenderedPageBreak/>
        <w:t xml:space="preserve">related stress and higher job satisfaction, which impacts ultimate </w:t>
      </w:r>
      <w:r w:rsidR="00C5619B" w:rsidRPr="00FB0709">
        <w:rPr>
          <w:rFonts w:cs="Calibri"/>
          <w:sz w:val="24"/>
          <w:szCs w:val="24"/>
        </w:rPr>
        <w:t>organizational</w:t>
      </w:r>
      <w:r w:rsidRPr="00FB0709">
        <w:rPr>
          <w:rFonts w:cs="Calibri"/>
          <w:sz w:val="24"/>
          <w:szCs w:val="24"/>
        </w:rPr>
        <w:t xml:space="preserve"> success</w:t>
      </w:r>
      <w:r w:rsidR="00FB382E">
        <w:rPr>
          <w:rFonts w:cs="Calibri"/>
          <w:sz w:val="24"/>
          <w:szCs w:val="24"/>
        </w:rPr>
        <w:t xml:space="preserve">. </w:t>
      </w:r>
      <w:proofErr w:type="gramStart"/>
      <w:r w:rsidR="00EA4C1D" w:rsidRPr="00EA4C1D">
        <w:rPr>
          <w:rFonts w:cs="Calibri"/>
          <w:b/>
          <w:bCs/>
          <w:sz w:val="24"/>
          <w:szCs w:val="24"/>
        </w:rPr>
        <w:t>(</w:t>
      </w:r>
      <w:proofErr w:type="gramEnd"/>
      <w:r w:rsidR="00C5619B">
        <w:rPr>
          <w:b/>
          <w:bCs/>
          <w:sz w:val="24"/>
          <w:szCs w:val="24"/>
          <w:lang w:val="en-GB"/>
        </w:rPr>
        <w:t xml:space="preserve">Cristina Adriana </w:t>
      </w:r>
      <w:proofErr w:type="spellStart"/>
      <w:r w:rsidR="00C5619B">
        <w:rPr>
          <w:b/>
          <w:bCs/>
          <w:sz w:val="24"/>
          <w:szCs w:val="24"/>
          <w:lang w:val="en-GB"/>
        </w:rPr>
        <w:t>Cioroba</w:t>
      </w:r>
      <w:proofErr w:type="spellEnd"/>
      <w:r w:rsidR="00C5619B">
        <w:rPr>
          <w:b/>
          <w:bCs/>
          <w:sz w:val="24"/>
          <w:szCs w:val="24"/>
          <w:lang w:val="en-GB"/>
        </w:rPr>
        <w:t xml:space="preserve"> 2225510</w:t>
      </w:r>
      <w:r w:rsidR="00EA4C1D">
        <w:rPr>
          <w:b/>
          <w:bCs/>
          <w:sz w:val="24"/>
          <w:szCs w:val="24"/>
          <w:lang w:val="en-GB"/>
        </w:rPr>
        <w:t>)</w:t>
      </w:r>
    </w:p>
    <w:p w14:paraId="03F6C197" w14:textId="1E7D3C37" w:rsidR="001D30B9" w:rsidRPr="00902A20" w:rsidRDefault="001D30B9" w:rsidP="00902A20">
      <w:pPr>
        <w:pStyle w:val="ListParagraph"/>
        <w:numPr>
          <w:ilvl w:val="0"/>
          <w:numId w:val="3"/>
        </w:numPr>
        <w:rPr>
          <w:rFonts w:cs="Calibri"/>
          <w:b/>
          <w:bCs/>
          <w:sz w:val="24"/>
          <w:szCs w:val="24"/>
        </w:rPr>
      </w:pPr>
      <w:r w:rsidRPr="00902A20">
        <w:rPr>
          <w:rFonts w:cs="Calibri"/>
          <w:b/>
          <w:bCs/>
          <w:sz w:val="24"/>
          <w:szCs w:val="24"/>
        </w:rPr>
        <w:t>Critical Thinking:</w:t>
      </w:r>
    </w:p>
    <w:p w14:paraId="2B146AFD" w14:textId="77777777" w:rsidR="001D30B9" w:rsidRPr="00902A20" w:rsidRDefault="001D30B9" w:rsidP="001D30B9">
      <w:pPr>
        <w:pStyle w:val="Heading1"/>
        <w:rPr>
          <w:sz w:val="24"/>
          <w:szCs w:val="24"/>
        </w:rPr>
      </w:pPr>
      <w:r w:rsidRPr="00902A20">
        <w:rPr>
          <w:sz w:val="24"/>
          <w:szCs w:val="24"/>
        </w:rPr>
        <w:t>Abstract</w:t>
      </w:r>
    </w:p>
    <w:p w14:paraId="4959254E" w14:textId="77777777" w:rsidR="001D30B9" w:rsidRDefault="001D30B9" w:rsidP="001D30B9">
      <w:r>
        <w:t xml:space="preserve">Critical thinking and analysis (CT) are one of the most demanded skills for students joining the </w:t>
      </w:r>
      <w:proofErr w:type="spellStart"/>
      <w:r>
        <w:t>labour</w:t>
      </w:r>
      <w:proofErr w:type="spellEnd"/>
      <w:r>
        <w:t xml:space="preserve"> market whose demand is increasing faster than any other skill in the market </w:t>
      </w:r>
      <w:sdt>
        <w:sdtPr>
          <w:id w:val="-808551792"/>
          <w:citation/>
        </w:sdtPr>
        <w:sdtContent>
          <w:r>
            <w:fldChar w:fldCharType="begin"/>
          </w:r>
          <w:r>
            <w:instrText xml:space="preserve"> CITATION Wor20 \l 1033 </w:instrText>
          </w:r>
          <w:r>
            <w:fldChar w:fldCharType="separate"/>
          </w:r>
          <w:r>
            <w:t>(World Economic Forum, 2020)</w:t>
          </w:r>
          <w:r>
            <w:fldChar w:fldCharType="end"/>
          </w:r>
        </w:sdtContent>
      </w:sdt>
      <w:r>
        <w:t xml:space="preserve">. WEF reports analytical thinking and innovation as number 1 and critical thinking and analysis as number 3 on the list of top 15 demanded skills. As such, CT skill develops human capital for the job market </w:t>
      </w:r>
      <w:sdt>
        <w:sdtPr>
          <w:id w:val="-1489089349"/>
          <w:citation/>
        </w:sdtPr>
        <w:sdtContent>
          <w:r>
            <w:fldChar w:fldCharType="begin"/>
          </w:r>
          <w:r>
            <w:instrText xml:space="preserve"> CITATION Ind21 \l 1033 </w:instrText>
          </w:r>
          <w:r>
            <w:fldChar w:fldCharType="separate"/>
          </w:r>
          <w:r>
            <w:rPr>
              <w:noProof/>
            </w:rPr>
            <w:t>(Indrašienė, et al., 2021)</w:t>
          </w:r>
          <w:r>
            <w:fldChar w:fldCharType="end"/>
          </w:r>
        </w:sdtContent>
      </w:sdt>
      <w:r>
        <w:t xml:space="preserve">. CT has become particularly important in today’s complex business environment after the information revolution. Business units continuously work on massive information to make business decisions </w:t>
      </w:r>
      <w:sdt>
        <w:sdtPr>
          <w:id w:val="-1361202310"/>
          <w:citation/>
        </w:sdtPr>
        <w:sdtContent>
          <w:r>
            <w:fldChar w:fldCharType="begin"/>
          </w:r>
          <w:r>
            <w:instrText xml:space="preserve"> CITATION Bra04 \l 1033 </w:instrText>
          </w:r>
          <w:r>
            <w:fldChar w:fldCharType="separate"/>
          </w:r>
          <w:r>
            <w:rPr>
              <w:noProof/>
            </w:rPr>
            <w:t>(Braun, 2004)</w:t>
          </w:r>
          <w:r>
            <w:fldChar w:fldCharType="end"/>
          </w:r>
        </w:sdtContent>
      </w:sdt>
      <w:r>
        <w:t xml:space="preserve">. </w:t>
      </w:r>
    </w:p>
    <w:p w14:paraId="7BF9006B" w14:textId="77777777" w:rsidR="001D30B9" w:rsidRPr="00902A20" w:rsidRDefault="001D30B9" w:rsidP="001D30B9">
      <w:pPr>
        <w:pStyle w:val="Heading2"/>
        <w:rPr>
          <w:sz w:val="24"/>
          <w:szCs w:val="24"/>
        </w:rPr>
      </w:pPr>
      <w:r w:rsidRPr="00902A20">
        <w:rPr>
          <w:sz w:val="24"/>
          <w:szCs w:val="24"/>
        </w:rPr>
        <w:t>Importance of Critical Thinking</w:t>
      </w:r>
    </w:p>
    <w:p w14:paraId="1A91F5F8" w14:textId="77777777" w:rsidR="001D30B9" w:rsidRDefault="001D30B9" w:rsidP="001D30B9">
      <w:r>
        <w:t xml:space="preserve">Based on different definitions, CT is the identification, assessment, and evaluation of alternatives for a logical and objective decision. CT is important for students as well as professionals because today’s students will become future professionals and entrepreneurs. Accreditation bodies like the AACSB require business graduates to develop and practice critical thinking </w:t>
      </w:r>
      <w:sdt>
        <w:sdtPr>
          <w:id w:val="1543553317"/>
          <w:citation/>
        </w:sdtPr>
        <w:sdtContent>
          <w:r>
            <w:fldChar w:fldCharType="begin"/>
          </w:r>
          <w:r>
            <w:instrText xml:space="preserve"> CITATION May16 \l 1033 </w:instrText>
          </w:r>
          <w:r>
            <w:fldChar w:fldCharType="separate"/>
          </w:r>
          <w:r>
            <w:rPr>
              <w:noProof/>
            </w:rPr>
            <w:t>(Desai, et al., 2016)</w:t>
          </w:r>
          <w:r>
            <w:fldChar w:fldCharType="end"/>
          </w:r>
        </w:sdtContent>
      </w:sdt>
      <w:r>
        <w:t xml:space="preserve">. CT develops and prospers societies through responsible citizens. CT is a critical success factor particularly for human service fields where the needs of the society can only be fulfilled by critically thinking professionals </w:t>
      </w:r>
      <w:sdt>
        <w:sdtPr>
          <w:id w:val="-1756589808"/>
          <w:citation/>
        </w:sdtPr>
        <w:sdtContent>
          <w:r>
            <w:fldChar w:fldCharType="begin"/>
          </w:r>
          <w:r>
            <w:instrText xml:space="preserve"> CITATION Kel14 \l 1033 </w:instrText>
          </w:r>
          <w:r>
            <w:fldChar w:fldCharType="separate"/>
          </w:r>
          <w:r>
            <w:rPr>
              <w:noProof/>
            </w:rPr>
            <w:t>(Ahuna, et al., 2014)</w:t>
          </w:r>
          <w:r>
            <w:fldChar w:fldCharType="end"/>
          </w:r>
        </w:sdtContent>
      </w:sdt>
      <w:r>
        <w:t xml:space="preserve">. </w:t>
      </w:r>
    </w:p>
    <w:p w14:paraId="6C95F08D" w14:textId="77777777" w:rsidR="001D30B9" w:rsidRDefault="001D30B9" w:rsidP="001D30B9">
      <w:r>
        <w:t xml:space="preserve">Education, medicine, law, consultancy, and research-intensive industries rely heavily on analytical and critical thinking because the memorization of information is now redundant, and conclusion/decision is more important. The work conditions are demanding and constantly changing. Bringing about the best possible outcomes for all stakeholders is possible only </w:t>
      </w:r>
      <w:proofErr w:type="gramStart"/>
      <w:r>
        <w:t>thorough</w:t>
      </w:r>
      <w:proofErr w:type="gramEnd"/>
      <w:r>
        <w:t xml:space="preserve"> application and evaluation of analytical and critical thinking by professionals with CT skill instilled from higher education. </w:t>
      </w:r>
    </w:p>
    <w:p w14:paraId="4F3A39AC" w14:textId="77777777" w:rsidR="001D30B9" w:rsidRDefault="001D30B9" w:rsidP="001D30B9">
      <w:r>
        <w:t xml:space="preserve">Given the importance of CT, researchers </w:t>
      </w:r>
      <w:sdt>
        <w:sdtPr>
          <w:id w:val="-533425247"/>
          <w:citation/>
        </w:sdtPr>
        <w:sdtContent>
          <w:r>
            <w:fldChar w:fldCharType="begin"/>
          </w:r>
          <w:r>
            <w:instrText xml:space="preserve"> CITATION Eko17 \l 1033 </w:instrText>
          </w:r>
          <w:r>
            <w:fldChar w:fldCharType="separate"/>
          </w:r>
          <w:r>
            <w:rPr>
              <w:noProof/>
            </w:rPr>
            <w:t>(Suhartoyo, 2017)</w:t>
          </w:r>
          <w:r>
            <w:fldChar w:fldCharType="end"/>
          </w:r>
        </w:sdtContent>
      </w:sdt>
      <w:r>
        <w:t xml:space="preserve"> consider CT as the fundamental and essential learning outcome from higher education and recommend students to achieve it during their academic tenure. They also recommend educators to make it an objective of their institution to inculcate creative thinking in the students.</w:t>
      </w:r>
    </w:p>
    <w:p w14:paraId="07C35D6B" w14:textId="77777777" w:rsidR="001D30B9" w:rsidRPr="00902A20" w:rsidRDefault="001D30B9" w:rsidP="001D30B9">
      <w:pPr>
        <w:pStyle w:val="Heading2"/>
        <w:rPr>
          <w:sz w:val="24"/>
          <w:szCs w:val="24"/>
        </w:rPr>
      </w:pPr>
      <w:r w:rsidRPr="00902A20">
        <w:rPr>
          <w:sz w:val="24"/>
          <w:szCs w:val="24"/>
        </w:rPr>
        <w:t>The Need for Pedagogical Models</w:t>
      </w:r>
    </w:p>
    <w:p w14:paraId="6CE394DB" w14:textId="77777777" w:rsidR="001D30B9" w:rsidRDefault="001D30B9" w:rsidP="001D30B9">
      <w:r>
        <w:t xml:space="preserve">Despite acknowledging critical thinking as an essential academic skill, higher education institutions do not have structured methodologies or guidance on critical thinking development in students. So, the students are not aware of the importance and applicability of this skill to their career development. That is why researchers </w:t>
      </w:r>
      <w:sdt>
        <w:sdtPr>
          <w:id w:val="1880815150"/>
          <w:citation/>
        </w:sdtPr>
        <w:sdtContent>
          <w:r>
            <w:fldChar w:fldCharType="begin"/>
          </w:r>
          <w:r>
            <w:instrText xml:space="preserve">CITATION AMo16 \l 1033 </w:instrText>
          </w:r>
          <w:r>
            <w:fldChar w:fldCharType="separate"/>
          </w:r>
          <w:r>
            <w:rPr>
              <w:noProof/>
            </w:rPr>
            <w:t>(Živkovic, 2016)</w:t>
          </w:r>
          <w:r>
            <w:fldChar w:fldCharType="end"/>
          </w:r>
        </w:sdtContent>
      </w:sdt>
      <w:r>
        <w:t xml:space="preserve"> are recommending innovative methods and models of teaching for CT skill that aim at improving the academic performance, learning capabilities, and professional knowledge of the students. Combined with communication, collaboration, innovation, and problem-solving skills, CT </w:t>
      </w:r>
      <w:r>
        <w:lastRenderedPageBreak/>
        <w:t>can deliver organizational performance and the students can attain their full potential in academics and professions.</w:t>
      </w:r>
    </w:p>
    <w:p w14:paraId="71D27E3B" w14:textId="77777777" w:rsidR="001D30B9" w:rsidRPr="00902A20" w:rsidRDefault="001D30B9" w:rsidP="001D30B9">
      <w:pPr>
        <w:pStyle w:val="Heading2"/>
        <w:rPr>
          <w:sz w:val="24"/>
          <w:szCs w:val="24"/>
        </w:rPr>
      </w:pPr>
      <w:r w:rsidRPr="00902A20">
        <w:rPr>
          <w:sz w:val="24"/>
          <w:szCs w:val="24"/>
        </w:rPr>
        <w:t>Side Effects of CT</w:t>
      </w:r>
    </w:p>
    <w:p w14:paraId="1EA187CB" w14:textId="0C548F0E" w:rsidR="001D30B9" w:rsidRPr="001A4004" w:rsidRDefault="001D30B9" w:rsidP="00081010">
      <w:r>
        <w:t xml:space="preserve">While CT is an essential skill contributing to academic and business success, it can also lead to unintended outcomes if not performed in moderation and with human </w:t>
      </w:r>
      <w:proofErr w:type="gramStart"/>
      <w:r>
        <w:t>factor</w:t>
      </w:r>
      <w:proofErr w:type="gramEnd"/>
      <w:r>
        <w:t xml:space="preserve">. For example, overthinking and constant analysis without reaching a timely decision can make decisions more complex and intricate. Good judgement is as essential as the objective and critical analysis. CT and human motivation should also strike a balance. Otherwise, CT becomes a boring and robotic exercise. CT should discourage working in isolation and undermining collaboration. </w:t>
      </w:r>
      <w:r w:rsidR="00081010">
        <w:t xml:space="preserve"> </w:t>
      </w:r>
      <w:proofErr w:type="gramStart"/>
      <w:r w:rsidR="00081010" w:rsidRPr="00733F31">
        <w:rPr>
          <w:b/>
          <w:bCs/>
        </w:rPr>
        <w:t>( Hassan</w:t>
      </w:r>
      <w:proofErr w:type="gramEnd"/>
      <w:r w:rsidR="00081010" w:rsidRPr="00733F31">
        <w:rPr>
          <w:b/>
          <w:bCs/>
        </w:rPr>
        <w:t xml:space="preserve"> Abbas </w:t>
      </w:r>
      <w:r w:rsidR="00081010" w:rsidRPr="00733F31">
        <w:rPr>
          <w:b/>
          <w:bCs/>
          <w:sz w:val="24"/>
          <w:szCs w:val="24"/>
          <w:lang w:val="en-GB"/>
        </w:rPr>
        <w:t>2010829</w:t>
      </w:r>
      <w:r w:rsidR="00081010" w:rsidRPr="00733F31">
        <w:rPr>
          <w:rFonts w:cs="Calibri"/>
          <w:b/>
          <w:bCs/>
          <w:sz w:val="24"/>
          <w:szCs w:val="24"/>
        </w:rPr>
        <w:t>)</w:t>
      </w:r>
    </w:p>
    <w:p w14:paraId="2B2A7845" w14:textId="77777777" w:rsidR="00B61B89" w:rsidRDefault="00B61B89" w:rsidP="00810A6A">
      <w:pPr>
        <w:rPr>
          <w:b/>
          <w:bCs/>
          <w:sz w:val="24"/>
          <w:szCs w:val="24"/>
          <w:lang w:val="en-GB"/>
        </w:rPr>
      </w:pPr>
    </w:p>
    <w:p w14:paraId="1C94FA89" w14:textId="09DE2B29" w:rsidR="00473C15" w:rsidRDefault="00E32C3D" w:rsidP="00810A6A">
      <w:pPr>
        <w:rPr>
          <w:b/>
          <w:bCs/>
          <w:sz w:val="24"/>
          <w:szCs w:val="24"/>
          <w:lang w:val="en-GB"/>
        </w:rPr>
      </w:pPr>
      <w:r w:rsidRPr="00E32C3D">
        <w:rPr>
          <w:b/>
          <w:bCs/>
          <w:sz w:val="24"/>
          <w:szCs w:val="24"/>
          <w:lang w:val="en-GB"/>
        </w:rPr>
        <w:t>Conclusion</w:t>
      </w:r>
    </w:p>
    <w:p w14:paraId="2C4FE037" w14:textId="058866A4" w:rsidR="00E32C3D" w:rsidRDefault="004E3AC8" w:rsidP="00810A6A">
      <w:pPr>
        <w:rPr>
          <w:sz w:val="24"/>
          <w:szCs w:val="24"/>
          <w:lang w:val="en-GB"/>
        </w:rPr>
      </w:pPr>
      <w:r w:rsidRPr="004E3AC8">
        <w:rPr>
          <w:sz w:val="24"/>
          <w:szCs w:val="24"/>
          <w:lang w:val="en-GB"/>
        </w:rPr>
        <w:t xml:space="preserve">In conclusion, in today's dynamic employment market, the skills of critical thinking and </w:t>
      </w:r>
      <w:r w:rsidR="005C6BA2" w:rsidRPr="004E3AC8">
        <w:rPr>
          <w:sz w:val="24"/>
          <w:szCs w:val="24"/>
          <w:lang w:val="en-GB"/>
        </w:rPr>
        <w:t>analysis, efficient</w:t>
      </w:r>
      <w:r w:rsidRPr="004E3AC8">
        <w:rPr>
          <w:sz w:val="24"/>
          <w:szCs w:val="24"/>
          <w:lang w:val="en-GB"/>
        </w:rPr>
        <w:t xml:space="preserve"> time management, </w:t>
      </w:r>
      <w:r w:rsidRPr="004E3AC8">
        <w:rPr>
          <w:sz w:val="24"/>
          <w:szCs w:val="24"/>
          <w:lang w:val="en-GB"/>
        </w:rPr>
        <w:t>skilful</w:t>
      </w:r>
      <w:r w:rsidRPr="004E3AC8">
        <w:rPr>
          <w:sz w:val="24"/>
          <w:szCs w:val="24"/>
          <w:lang w:val="en-GB"/>
        </w:rPr>
        <w:t xml:space="preserve"> paraphrasing and summarising, and strong teamwork qualities are vital. These abilities are essential for both professional and academic success, as this paper makes clear.  The ability to critically analyse and analyse is essential for navigating the complexity of today's world. People can solve problems efficiently, make well-informed decisions, and stimulate creativity in organisations by developing their </w:t>
      </w:r>
      <w:r w:rsidR="005C6BA2">
        <w:rPr>
          <w:sz w:val="24"/>
          <w:szCs w:val="24"/>
          <w:lang w:val="en-GB"/>
        </w:rPr>
        <w:t xml:space="preserve">critical thinking </w:t>
      </w:r>
      <w:r w:rsidRPr="004E3AC8">
        <w:rPr>
          <w:sz w:val="24"/>
          <w:szCs w:val="24"/>
          <w:lang w:val="en-GB"/>
        </w:rPr>
        <w:t xml:space="preserve">skills. Moreover, efficient goal-achieving, stress reduction, and productivity optimisation all depend on good time management. Effective time managers are more likely to thrive in both their academic and professional </w:t>
      </w:r>
      <w:r w:rsidR="008C1041">
        <w:rPr>
          <w:sz w:val="24"/>
          <w:szCs w:val="24"/>
          <w:lang w:val="en-GB"/>
        </w:rPr>
        <w:t>activities</w:t>
      </w:r>
      <w:r w:rsidRPr="004E3AC8">
        <w:rPr>
          <w:sz w:val="24"/>
          <w:szCs w:val="24"/>
          <w:lang w:val="en-GB"/>
        </w:rPr>
        <w:t>.</w:t>
      </w:r>
      <w:r w:rsidR="00935269" w:rsidRPr="00935269">
        <w:t xml:space="preserve"> </w:t>
      </w:r>
      <w:r w:rsidR="00935269" w:rsidRPr="00935269">
        <w:rPr>
          <w:sz w:val="24"/>
          <w:szCs w:val="24"/>
          <w:lang w:val="en-GB"/>
        </w:rPr>
        <w:t xml:space="preserve">Furthermore, the ability to paraphrase and summarise is critical for promoting academic integrity, facilitating clear and succinct communication, and promoting productive teamwork. These abilities show comprehension and analytical ability in academic settings, and they are essential for idea transmission, stakeholder influence, and organisational success in professional situations.  </w:t>
      </w:r>
      <w:r w:rsidR="00935269" w:rsidRPr="00935269">
        <w:rPr>
          <w:sz w:val="24"/>
          <w:szCs w:val="24"/>
          <w:lang w:val="en-GB"/>
        </w:rPr>
        <w:t>Finally</w:t>
      </w:r>
      <w:r w:rsidR="00935269" w:rsidRPr="00935269">
        <w:rPr>
          <w:sz w:val="24"/>
          <w:szCs w:val="24"/>
          <w:lang w:val="en-GB"/>
        </w:rPr>
        <w:t>, cooperation is the result of combining individual skills with group effort to achieve a common objective. In addition to helping organisations succeed, people who</w:t>
      </w:r>
      <w:r w:rsidR="00F477A3">
        <w:rPr>
          <w:sz w:val="24"/>
          <w:szCs w:val="24"/>
          <w:lang w:val="en-GB"/>
        </w:rPr>
        <w:t xml:space="preserve"> develop</w:t>
      </w:r>
      <w:r w:rsidR="00935269" w:rsidRPr="00935269">
        <w:rPr>
          <w:sz w:val="24"/>
          <w:szCs w:val="24"/>
          <w:lang w:val="en-GB"/>
        </w:rPr>
        <w:t xml:space="preserve"> teamwork skills also develop important interpersonal skills, which are becoming more and more important in today's industry.</w:t>
      </w:r>
      <w:r w:rsidR="001E0254" w:rsidRPr="001E0254">
        <w:t xml:space="preserve"> </w:t>
      </w:r>
      <w:r w:rsidR="001E0254" w:rsidRPr="001E0254">
        <w:rPr>
          <w:sz w:val="24"/>
          <w:szCs w:val="24"/>
          <w:lang w:val="en-GB"/>
        </w:rPr>
        <w:t>Through the adoption and cultivation of these essential competencies, people can set themselves up for success in the modern and always changing workforce. It is impossible to overestimate the value of critical thinking, time management, summarising and paraphrasing, and teamwork as we continue to negotiate the difficulties of today's society. People can succeed and meaningfully contribute to their academic and professional endeavours by committing to lifelong learning and skill development.</w:t>
      </w:r>
      <w:r w:rsidR="00354723" w:rsidRPr="00354723">
        <w:rPr>
          <w:b/>
          <w:bCs/>
          <w:sz w:val="24"/>
          <w:szCs w:val="24"/>
          <w:lang w:val="en-GB"/>
        </w:rPr>
        <w:t xml:space="preserve"> </w:t>
      </w:r>
      <w:r w:rsidR="00354723">
        <w:rPr>
          <w:b/>
          <w:bCs/>
          <w:sz w:val="24"/>
          <w:szCs w:val="24"/>
          <w:lang w:val="en-GB"/>
        </w:rPr>
        <w:t>(</w:t>
      </w:r>
      <w:r w:rsidR="00354723">
        <w:rPr>
          <w:b/>
          <w:bCs/>
          <w:sz w:val="24"/>
          <w:szCs w:val="24"/>
          <w:lang w:val="en-GB"/>
        </w:rPr>
        <w:t>Ionica Mihaita Boghiceanu 2224220</w:t>
      </w:r>
      <w:r w:rsidR="00354723">
        <w:rPr>
          <w:b/>
          <w:bCs/>
          <w:sz w:val="24"/>
          <w:szCs w:val="24"/>
          <w:lang w:val="en-GB"/>
        </w:rPr>
        <w:t>)</w:t>
      </w:r>
    </w:p>
    <w:p w14:paraId="7FF26909" w14:textId="1263BC70" w:rsidR="00F72D41" w:rsidRDefault="002F4029" w:rsidP="00810A6A">
      <w:pPr>
        <w:rPr>
          <w:b/>
          <w:bCs/>
          <w:sz w:val="24"/>
          <w:szCs w:val="24"/>
          <w:lang w:val="en-GB"/>
        </w:rPr>
      </w:pPr>
      <w:r w:rsidRPr="00CF1507">
        <w:rPr>
          <w:b/>
          <w:bCs/>
          <w:sz w:val="24"/>
          <w:szCs w:val="24"/>
          <w:lang w:val="en-GB"/>
        </w:rPr>
        <w:t>R</w:t>
      </w:r>
      <w:r w:rsidR="00F72D41" w:rsidRPr="00CF1507">
        <w:rPr>
          <w:b/>
          <w:bCs/>
          <w:sz w:val="24"/>
          <w:szCs w:val="24"/>
          <w:lang w:val="en-GB"/>
        </w:rPr>
        <w:t>efere</w:t>
      </w:r>
      <w:r w:rsidRPr="00CF1507">
        <w:rPr>
          <w:b/>
          <w:bCs/>
          <w:sz w:val="24"/>
          <w:szCs w:val="24"/>
          <w:lang w:val="en-GB"/>
        </w:rPr>
        <w:t>nces:</w:t>
      </w:r>
    </w:p>
    <w:p w14:paraId="1BF5A259" w14:textId="77777777" w:rsidR="00994DB1" w:rsidRDefault="00994DB1" w:rsidP="00994DB1">
      <w:pPr>
        <w:pStyle w:val="NormalWeb"/>
        <w:numPr>
          <w:ilvl w:val="0"/>
          <w:numId w:val="4"/>
        </w:numPr>
        <w:spacing w:before="0" w:beforeAutospacing="0" w:after="240" w:afterAutospacing="0" w:line="360" w:lineRule="auto"/>
        <w:rPr>
          <w:lang w:val="en-US"/>
        </w:rPr>
      </w:pPr>
    </w:p>
    <w:p w14:paraId="6A7DF239" w14:textId="04C53101" w:rsidR="00A45479" w:rsidRPr="00224E56" w:rsidRDefault="00A45479" w:rsidP="00994DB1">
      <w:pPr>
        <w:pStyle w:val="NormalWeb"/>
        <w:numPr>
          <w:ilvl w:val="0"/>
          <w:numId w:val="5"/>
        </w:numPr>
        <w:spacing w:before="0" w:beforeAutospacing="0" w:after="240" w:afterAutospacing="0" w:line="360" w:lineRule="auto"/>
        <w:rPr>
          <w:lang w:val="en-US"/>
        </w:rPr>
      </w:pPr>
      <w:r w:rsidRPr="00224E56">
        <w:rPr>
          <w:lang w:val="en-US"/>
        </w:rPr>
        <w:lastRenderedPageBreak/>
        <w:t xml:space="preserve">Daniel Goleman (2017) </w:t>
      </w:r>
      <w:r w:rsidRPr="00224E56">
        <w:rPr>
          <w:i/>
          <w:iCs/>
          <w:lang w:val="en-US"/>
        </w:rPr>
        <w:t>Emotional Self-Awareness</w:t>
      </w:r>
      <w:r w:rsidRPr="00224E56">
        <w:rPr>
          <w:lang w:val="en-US"/>
        </w:rPr>
        <w:t>. BUILDING BLOCKS of EMOTIONAL INTELLIGENCE. More Than Sound, LLC, pp. 2–9.</w:t>
      </w:r>
    </w:p>
    <w:p w14:paraId="7CC26CE3" w14:textId="77777777" w:rsidR="00A45479" w:rsidRDefault="00A45479" w:rsidP="00994DB1">
      <w:pPr>
        <w:pStyle w:val="NormalWeb"/>
        <w:numPr>
          <w:ilvl w:val="0"/>
          <w:numId w:val="5"/>
        </w:numPr>
        <w:spacing w:before="0" w:beforeAutospacing="0" w:after="240" w:afterAutospacing="0" w:line="360" w:lineRule="auto"/>
        <w:rPr>
          <w:lang w:val="en-US"/>
        </w:rPr>
      </w:pPr>
      <w:r>
        <w:rPr>
          <w:lang w:val="en-US"/>
        </w:rPr>
        <w:t xml:space="preserve">Hogan, D. (2022) </w:t>
      </w:r>
      <w:r>
        <w:rPr>
          <w:i/>
          <w:iCs/>
          <w:lang w:val="en-US"/>
        </w:rPr>
        <w:t>Right-Minded Teamwork in Any Team</w:t>
      </w:r>
      <w:r>
        <w:rPr>
          <w:lang w:val="en-US"/>
        </w:rPr>
        <w:t>. Dan Hogan, pp. 64–92.</w:t>
      </w:r>
    </w:p>
    <w:p w14:paraId="49D84E27" w14:textId="77777777" w:rsidR="00A45479" w:rsidRDefault="00A45479" w:rsidP="00994DB1">
      <w:pPr>
        <w:pStyle w:val="NormalWeb"/>
        <w:numPr>
          <w:ilvl w:val="0"/>
          <w:numId w:val="5"/>
        </w:numPr>
        <w:spacing w:before="0" w:beforeAutospacing="0" w:after="240" w:afterAutospacing="0" w:line="360" w:lineRule="auto"/>
        <w:rPr>
          <w:lang w:val="en-US"/>
        </w:rPr>
      </w:pPr>
      <w:proofErr w:type="spellStart"/>
      <w:r>
        <w:rPr>
          <w:lang w:val="en-US"/>
        </w:rPr>
        <w:t>Kaliprasad</w:t>
      </w:r>
      <w:proofErr w:type="spellEnd"/>
      <w:r>
        <w:rPr>
          <w:lang w:val="en-US"/>
        </w:rPr>
        <w:t xml:space="preserve">, M. (2018) </w:t>
      </w:r>
      <w:r>
        <w:rPr>
          <w:i/>
          <w:iCs/>
          <w:lang w:val="en-US"/>
        </w:rPr>
        <w:t>Creating an effective and efficient work team</w:t>
      </w:r>
      <w:r>
        <w:rPr>
          <w:lang w:val="en-US"/>
        </w:rPr>
        <w:t xml:space="preserve">. </w:t>
      </w:r>
      <w:proofErr w:type="spellStart"/>
      <w:r>
        <w:rPr>
          <w:lang w:val="en-US"/>
        </w:rPr>
        <w:t>Minnesh</w:t>
      </w:r>
      <w:proofErr w:type="spellEnd"/>
      <w:r>
        <w:rPr>
          <w:lang w:val="en-US"/>
        </w:rPr>
        <w:t xml:space="preserve"> </w:t>
      </w:r>
      <w:proofErr w:type="spellStart"/>
      <w:r>
        <w:rPr>
          <w:lang w:val="en-US"/>
        </w:rPr>
        <w:t>Kaliprasad</w:t>
      </w:r>
      <w:proofErr w:type="spellEnd"/>
      <w:r>
        <w:rPr>
          <w:lang w:val="en-US"/>
        </w:rPr>
        <w:t>, pp. 4–20.</w:t>
      </w:r>
    </w:p>
    <w:p w14:paraId="2CA4B569" w14:textId="7DCE3589" w:rsidR="002F4029" w:rsidRDefault="00A45479" w:rsidP="006D3A54">
      <w:pPr>
        <w:pStyle w:val="NormalWeb"/>
        <w:numPr>
          <w:ilvl w:val="0"/>
          <w:numId w:val="5"/>
        </w:numPr>
        <w:spacing w:before="0" w:beforeAutospacing="0" w:after="240" w:afterAutospacing="0" w:line="360" w:lineRule="auto"/>
        <w:rPr>
          <w:lang w:val="en-US"/>
        </w:rPr>
      </w:pPr>
      <w:r>
        <w:rPr>
          <w:lang w:val="en-US"/>
        </w:rPr>
        <w:t xml:space="preserve">Keller, E. (2022) </w:t>
      </w:r>
      <w:r>
        <w:rPr>
          <w:i/>
          <w:iCs/>
          <w:lang w:val="en-US"/>
        </w:rPr>
        <w:t>Small Group and Team Communication</w:t>
      </w:r>
      <w:r>
        <w:rPr>
          <w:lang w:val="en-US"/>
        </w:rPr>
        <w:t xml:space="preserve">. 71-74: </w:t>
      </w:r>
      <w:proofErr w:type="spellStart"/>
      <w:r>
        <w:rPr>
          <w:lang w:val="en-US"/>
        </w:rPr>
        <w:t>Jianfang</w:t>
      </w:r>
      <w:proofErr w:type="spellEnd"/>
      <w:r>
        <w:rPr>
          <w:lang w:val="en-US"/>
        </w:rPr>
        <w:t xml:space="preserve"> Ou.</w:t>
      </w:r>
    </w:p>
    <w:p w14:paraId="6DAF7C41" w14:textId="0FE9376B" w:rsidR="00D45424" w:rsidRDefault="00D45424" w:rsidP="00D45424">
      <w:pPr>
        <w:pStyle w:val="NormalWeb"/>
        <w:numPr>
          <w:ilvl w:val="0"/>
          <w:numId w:val="4"/>
        </w:numPr>
        <w:spacing w:before="0" w:beforeAutospacing="0" w:after="240" w:afterAutospacing="0" w:line="360" w:lineRule="auto"/>
        <w:rPr>
          <w:lang w:val="en-US"/>
        </w:rPr>
      </w:pPr>
    </w:p>
    <w:p w14:paraId="5FB1A5EC" w14:textId="77777777" w:rsidR="00D45424" w:rsidRDefault="00D45424" w:rsidP="00D45424">
      <w:pPr>
        <w:pStyle w:val="ListParagraph"/>
        <w:numPr>
          <w:ilvl w:val="0"/>
          <w:numId w:val="5"/>
        </w:numPr>
        <w:rPr>
          <w:noProof/>
        </w:rPr>
      </w:pPr>
      <w:r>
        <w:rPr>
          <w:noProof/>
        </w:rPr>
        <w:t xml:space="preserve">Estrada, M., Monferrer, D., Rodriguez, A., and Moliner, M. (2021). Does emotional intelligence influence academic performance? The role of compassion and engagement in education for sustainable development. </w:t>
      </w:r>
      <w:r w:rsidRPr="00D45424">
        <w:rPr>
          <w:i/>
          <w:iCs/>
          <w:noProof/>
        </w:rPr>
        <w:t>Sustainability, 13</w:t>
      </w:r>
      <w:r>
        <w:rPr>
          <w:noProof/>
        </w:rPr>
        <w:t>(4), 1721, DOI:10.3390/su13041721.</w:t>
      </w:r>
    </w:p>
    <w:p w14:paraId="3D3737EF" w14:textId="77777777" w:rsidR="00D45424" w:rsidRDefault="00D45424" w:rsidP="00D45424">
      <w:pPr>
        <w:pStyle w:val="ListParagraph"/>
        <w:numPr>
          <w:ilvl w:val="0"/>
          <w:numId w:val="5"/>
        </w:numPr>
        <w:rPr>
          <w:noProof/>
        </w:rPr>
      </w:pPr>
      <w:r>
        <w:rPr>
          <w:noProof/>
        </w:rPr>
        <w:t xml:space="preserve">Joensuu-Salo, S., Peltonen, K., and Hämäläinen, M. (2023). The importance of HEI managerial practices in teachers’ competence in implementing entrepreneurship education: Evidence from Finland. </w:t>
      </w:r>
      <w:r w:rsidRPr="00D45424">
        <w:rPr>
          <w:i/>
          <w:iCs/>
          <w:noProof/>
        </w:rPr>
        <w:t>The International Journal of Management Education, 21</w:t>
      </w:r>
      <w:r>
        <w:rPr>
          <w:noProof/>
        </w:rPr>
        <w:t>(2), 100767, DOI:10.1016/j.ijme.2023.100767.</w:t>
      </w:r>
    </w:p>
    <w:p w14:paraId="0A69A691" w14:textId="77777777" w:rsidR="00D45424" w:rsidRDefault="00D45424" w:rsidP="00D45424">
      <w:pPr>
        <w:pStyle w:val="ListParagraph"/>
        <w:numPr>
          <w:ilvl w:val="0"/>
          <w:numId w:val="5"/>
        </w:numPr>
        <w:rPr>
          <w:noProof/>
        </w:rPr>
      </w:pPr>
      <w:r>
        <w:rPr>
          <w:noProof/>
        </w:rPr>
        <w:t xml:space="preserve">McNamara, D., Newton, N., Christhilf, K., McCarthy, K., Magliano, J., and Allen, L. (2023). Anchoring your bridge: The importance of paraphrasing to inference making in self-explanations. </w:t>
      </w:r>
      <w:r w:rsidRPr="00D45424">
        <w:rPr>
          <w:i/>
          <w:iCs/>
          <w:noProof/>
        </w:rPr>
        <w:t>Discourse Processes, 60</w:t>
      </w:r>
      <w:r>
        <w:rPr>
          <w:noProof/>
        </w:rPr>
        <w:t>(4-5), 337-362, DOI:10.1080/0163853X.2023.2225757.</w:t>
      </w:r>
    </w:p>
    <w:p w14:paraId="1227BAE2" w14:textId="77777777" w:rsidR="00D45424" w:rsidRDefault="00D45424" w:rsidP="00D45424">
      <w:pPr>
        <w:pStyle w:val="ListParagraph"/>
        <w:numPr>
          <w:ilvl w:val="0"/>
          <w:numId w:val="5"/>
        </w:numPr>
        <w:rPr>
          <w:noProof/>
        </w:rPr>
      </w:pPr>
      <w:r>
        <w:rPr>
          <w:noProof/>
        </w:rPr>
        <w:t xml:space="preserve">Rossi, S. (2022). Revisioning paraphrasing instruction. </w:t>
      </w:r>
      <w:r w:rsidRPr="00D45424">
        <w:rPr>
          <w:i/>
          <w:iCs/>
          <w:noProof/>
        </w:rPr>
        <w:t>In Academic integrity in Canada: An enduring and essential challenge, 1</w:t>
      </w:r>
      <w:r>
        <w:rPr>
          <w:noProof/>
        </w:rPr>
        <w:t>(1), 411-429, DOI:10.1007/978-3-030-83255-1_21.</w:t>
      </w:r>
    </w:p>
    <w:p w14:paraId="1939180B" w14:textId="77777777" w:rsidR="00D45424" w:rsidRDefault="00D45424" w:rsidP="00D45424">
      <w:pPr>
        <w:pStyle w:val="ListParagraph"/>
        <w:numPr>
          <w:ilvl w:val="0"/>
          <w:numId w:val="5"/>
        </w:numPr>
      </w:pPr>
      <w:r>
        <w:rPr>
          <w:noProof/>
        </w:rPr>
        <w:t xml:space="preserve">Stevens, E., and Vaughn, S. (2021). Using paraphrasing and text structure instruction to support main idea generation. </w:t>
      </w:r>
      <w:r w:rsidRPr="00D45424">
        <w:rPr>
          <w:i/>
          <w:iCs/>
          <w:noProof/>
        </w:rPr>
        <w:t>Teaching Exceptional Children, 53</w:t>
      </w:r>
      <w:r>
        <w:rPr>
          <w:noProof/>
        </w:rPr>
        <w:t>(4), 300-308, DOI:10.1177/0040059920958738</w:t>
      </w:r>
    </w:p>
    <w:p w14:paraId="0D09ACB4" w14:textId="78D3D9C7" w:rsidR="003051B2" w:rsidRDefault="003051B2" w:rsidP="003051B2">
      <w:pPr>
        <w:pStyle w:val="ListParagraph"/>
        <w:numPr>
          <w:ilvl w:val="0"/>
          <w:numId w:val="4"/>
        </w:numPr>
      </w:pPr>
    </w:p>
    <w:p w14:paraId="0074B238" w14:textId="2C0223EF" w:rsidR="00450357" w:rsidRPr="00C241F4" w:rsidRDefault="00450357" w:rsidP="00C241F4">
      <w:pPr>
        <w:pStyle w:val="ListParagraph"/>
        <w:numPr>
          <w:ilvl w:val="0"/>
          <w:numId w:val="5"/>
        </w:numPr>
        <w:suppressAutoHyphens/>
        <w:autoSpaceDN w:val="0"/>
        <w:spacing w:after="160" w:line="252" w:lineRule="auto"/>
        <w:contextualSpacing w:val="0"/>
        <w:rPr>
          <w:rFonts w:cs="Calibri"/>
          <w:sz w:val="24"/>
          <w:szCs w:val="24"/>
        </w:rPr>
      </w:pPr>
      <w:r w:rsidRPr="003051B2">
        <w:rPr>
          <w:rFonts w:cs="Calibri"/>
          <w:sz w:val="24"/>
          <w:szCs w:val="24"/>
        </w:rPr>
        <w:t>Britton, B. K., &amp; Tesser, A. (1991). Effects of time-management practices on college grades. Journal of Educational Psychology, 83(3), 405–410.</w:t>
      </w:r>
    </w:p>
    <w:p w14:paraId="59978F20" w14:textId="0BFC0EBF" w:rsidR="00450357" w:rsidRPr="00C241F4" w:rsidRDefault="00450357" w:rsidP="00C241F4">
      <w:pPr>
        <w:pStyle w:val="ListParagraph"/>
        <w:numPr>
          <w:ilvl w:val="0"/>
          <w:numId w:val="5"/>
        </w:numPr>
        <w:suppressAutoHyphens/>
        <w:autoSpaceDN w:val="0"/>
        <w:spacing w:after="160" w:line="252" w:lineRule="auto"/>
        <w:contextualSpacing w:val="0"/>
        <w:rPr>
          <w:rFonts w:cs="Calibri"/>
          <w:sz w:val="24"/>
          <w:szCs w:val="24"/>
        </w:rPr>
      </w:pPr>
      <w:r w:rsidRPr="003051B2">
        <w:rPr>
          <w:rFonts w:cs="Calibri"/>
          <w:sz w:val="24"/>
          <w:szCs w:val="24"/>
        </w:rPr>
        <w:t>Lee, H., &amp; Raschke, R. L. (2012). Stress, Time Management, and Job Satisfaction Among Direct Support Professionals: A Study in Pennsylvania. Journal of Applied Rehabilitation Counseling, 43(3), 20–28.</w:t>
      </w:r>
    </w:p>
    <w:p w14:paraId="00EA8D1E" w14:textId="6BAD9561" w:rsidR="00450357" w:rsidRPr="00C241F4" w:rsidRDefault="00450357" w:rsidP="00450357">
      <w:pPr>
        <w:pStyle w:val="ListParagraph"/>
        <w:numPr>
          <w:ilvl w:val="0"/>
          <w:numId w:val="5"/>
        </w:numPr>
        <w:suppressAutoHyphens/>
        <w:autoSpaceDN w:val="0"/>
        <w:spacing w:after="160" w:line="252" w:lineRule="auto"/>
        <w:contextualSpacing w:val="0"/>
        <w:rPr>
          <w:rFonts w:cs="Calibri"/>
          <w:sz w:val="24"/>
          <w:szCs w:val="24"/>
        </w:rPr>
      </w:pPr>
      <w:r w:rsidRPr="003051B2">
        <w:rPr>
          <w:rFonts w:cs="Calibri"/>
          <w:sz w:val="24"/>
          <w:szCs w:val="24"/>
        </w:rPr>
        <w:t xml:space="preserve">Macan, T. H., Shahani, C., </w:t>
      </w:r>
      <w:proofErr w:type="spellStart"/>
      <w:r w:rsidRPr="003051B2">
        <w:rPr>
          <w:rFonts w:cs="Calibri"/>
          <w:sz w:val="24"/>
          <w:szCs w:val="24"/>
        </w:rPr>
        <w:t>Dipboye</w:t>
      </w:r>
      <w:proofErr w:type="spellEnd"/>
      <w:r w:rsidRPr="003051B2">
        <w:rPr>
          <w:rFonts w:cs="Calibri"/>
          <w:sz w:val="24"/>
          <w:szCs w:val="24"/>
        </w:rPr>
        <w:t>, R. L., &amp; Phillips, A. P. (1990). College students' time management: Correlations with academic performance and stress. Journal of Educational Psychology, 82(4), 760–768.</w:t>
      </w:r>
    </w:p>
    <w:p w14:paraId="10E8CBFE" w14:textId="6CC588F7" w:rsidR="00450357" w:rsidRPr="00C241F4" w:rsidRDefault="00450357" w:rsidP="00C241F4">
      <w:pPr>
        <w:pStyle w:val="ListParagraph"/>
        <w:numPr>
          <w:ilvl w:val="0"/>
          <w:numId w:val="5"/>
        </w:numPr>
        <w:suppressAutoHyphens/>
        <w:autoSpaceDN w:val="0"/>
        <w:spacing w:after="160" w:line="252" w:lineRule="auto"/>
        <w:contextualSpacing w:val="0"/>
        <w:rPr>
          <w:rFonts w:cs="Times New Roman"/>
          <w:sz w:val="24"/>
          <w:szCs w:val="24"/>
        </w:rPr>
      </w:pPr>
      <w:r w:rsidRPr="003051B2">
        <w:rPr>
          <w:rFonts w:cs="Calibri"/>
          <w:sz w:val="24"/>
          <w:szCs w:val="24"/>
        </w:rPr>
        <w:lastRenderedPageBreak/>
        <w:t xml:space="preserve">Mind tools Content Team (2022). What Is Time Management? [online] www.mindtools.com. Available at: </w:t>
      </w:r>
      <w:hyperlink r:id="rId9" w:history="1">
        <w:r w:rsidRPr="003051B2">
          <w:rPr>
            <w:rStyle w:val="Hyperlink"/>
            <w:rFonts w:cs="Calibri"/>
            <w:sz w:val="24"/>
            <w:szCs w:val="24"/>
          </w:rPr>
          <w:t>https://www.mindtools.com/arb6j5a/what-is-time-management</w:t>
        </w:r>
      </w:hyperlink>
    </w:p>
    <w:p w14:paraId="2296EA5E" w14:textId="2242D20A" w:rsidR="00450357" w:rsidRPr="0079649A" w:rsidRDefault="00450357" w:rsidP="0079649A">
      <w:pPr>
        <w:pStyle w:val="ListParagraph"/>
        <w:numPr>
          <w:ilvl w:val="0"/>
          <w:numId w:val="5"/>
        </w:numPr>
        <w:suppressAutoHyphens/>
        <w:autoSpaceDN w:val="0"/>
        <w:spacing w:after="160" w:line="252" w:lineRule="auto"/>
        <w:contextualSpacing w:val="0"/>
        <w:rPr>
          <w:rFonts w:cs="Calibri"/>
          <w:sz w:val="24"/>
          <w:szCs w:val="24"/>
        </w:rPr>
      </w:pPr>
      <w:proofErr w:type="spellStart"/>
      <w:r w:rsidRPr="003051B2">
        <w:rPr>
          <w:rFonts w:cs="Calibri"/>
          <w:sz w:val="24"/>
          <w:szCs w:val="24"/>
        </w:rPr>
        <w:t>Pashler</w:t>
      </w:r>
      <w:proofErr w:type="spellEnd"/>
      <w:r w:rsidRPr="003051B2">
        <w:rPr>
          <w:rFonts w:cs="Calibri"/>
          <w:sz w:val="24"/>
          <w:szCs w:val="24"/>
        </w:rPr>
        <w:t xml:space="preserve">, H., Bain, P. M., </w:t>
      </w:r>
      <w:proofErr w:type="spellStart"/>
      <w:r w:rsidRPr="003051B2">
        <w:rPr>
          <w:rFonts w:cs="Calibri"/>
          <w:sz w:val="24"/>
          <w:szCs w:val="24"/>
        </w:rPr>
        <w:t>Bottge</w:t>
      </w:r>
      <w:proofErr w:type="spellEnd"/>
      <w:r w:rsidRPr="003051B2">
        <w:rPr>
          <w:rFonts w:cs="Calibri"/>
          <w:sz w:val="24"/>
          <w:szCs w:val="24"/>
        </w:rPr>
        <w:t>, B. A., Graesser, A., Koedinger, K., McDaniel, M., &amp; Metcalfe, J. (2007). Organizing instruction and study to improve student learning (NCER 2007-2004).</w:t>
      </w:r>
    </w:p>
    <w:p w14:paraId="7166D2DF" w14:textId="51855546" w:rsidR="00671078" w:rsidRDefault="00450357" w:rsidP="00A11FBE">
      <w:pPr>
        <w:pStyle w:val="ListParagraph"/>
        <w:numPr>
          <w:ilvl w:val="0"/>
          <w:numId w:val="5"/>
        </w:numPr>
        <w:suppressAutoHyphens/>
        <w:autoSpaceDN w:val="0"/>
        <w:spacing w:after="160" w:line="252" w:lineRule="auto"/>
        <w:contextualSpacing w:val="0"/>
        <w:rPr>
          <w:rFonts w:cs="Calibri"/>
          <w:sz w:val="24"/>
          <w:szCs w:val="24"/>
        </w:rPr>
      </w:pPr>
      <w:r w:rsidRPr="003051B2">
        <w:rPr>
          <w:rFonts w:cs="Calibri"/>
          <w:sz w:val="24"/>
          <w:szCs w:val="24"/>
        </w:rPr>
        <w:t>Wiersma, U. J. (1992). The effect of job demands and control on employees' affective reactions: Do time-management skills make a difference? Personnel Psychology, 45(2), 399–424.</w:t>
      </w:r>
      <w:r w:rsidR="00017777">
        <w:rPr>
          <w:rFonts w:cs="Calibri"/>
          <w:sz w:val="24"/>
          <w:szCs w:val="24"/>
        </w:rPr>
        <w:t xml:space="preserve"> </w:t>
      </w:r>
    </w:p>
    <w:p w14:paraId="444BB37E" w14:textId="073A23D8" w:rsidR="00A11FBE" w:rsidRPr="00A11FBE" w:rsidRDefault="00A11FBE" w:rsidP="00A11FBE">
      <w:pPr>
        <w:pStyle w:val="ListParagraph"/>
        <w:numPr>
          <w:ilvl w:val="0"/>
          <w:numId w:val="4"/>
        </w:numPr>
        <w:suppressAutoHyphens/>
        <w:autoSpaceDN w:val="0"/>
        <w:spacing w:after="160" w:line="252" w:lineRule="auto"/>
        <w:rPr>
          <w:rFonts w:cs="Calibri"/>
          <w:sz w:val="24"/>
          <w:szCs w:val="24"/>
        </w:rPr>
      </w:pPr>
    </w:p>
    <w:p w14:paraId="1F2B4446" w14:textId="77777777" w:rsidR="00671078" w:rsidRDefault="00671078" w:rsidP="00671078">
      <w:pPr>
        <w:pStyle w:val="Bibliography"/>
        <w:numPr>
          <w:ilvl w:val="0"/>
          <w:numId w:val="5"/>
        </w:numPr>
        <w:rPr>
          <w:noProof/>
          <w:kern w:val="0"/>
          <w:szCs w:val="24"/>
          <w:lang w:val="en-US"/>
          <w14:ligatures w14:val="none"/>
        </w:rPr>
      </w:pPr>
      <w:r>
        <w:fldChar w:fldCharType="begin"/>
      </w:r>
      <w:r>
        <w:rPr>
          <w:lang w:val="en-US"/>
        </w:rPr>
        <w:instrText xml:space="preserve"> BIBLIOGRAPHY  \l 1033 </w:instrText>
      </w:r>
      <w:r>
        <w:fldChar w:fldCharType="separate"/>
      </w:r>
      <w:r>
        <w:rPr>
          <w:noProof/>
          <w:lang w:val="en-US"/>
        </w:rPr>
        <w:t xml:space="preserve">Ahuna, K. H., Tinnesz, C. G. &amp; Kiener, M., 2014 'A New Era of Critical Thinking in Professional Programs' , </w:t>
      </w:r>
      <w:r>
        <w:rPr>
          <w:i/>
          <w:iCs/>
          <w:noProof/>
          <w:lang w:val="en-US"/>
        </w:rPr>
        <w:t xml:space="preserve">Transformative Dialogues, </w:t>
      </w:r>
      <w:r>
        <w:rPr>
          <w:noProof/>
          <w:lang w:val="en-US"/>
        </w:rPr>
        <w:t>7(3).</w:t>
      </w:r>
    </w:p>
    <w:p w14:paraId="59E6F311" w14:textId="77777777" w:rsidR="00671078" w:rsidRDefault="00671078" w:rsidP="00671078">
      <w:pPr>
        <w:pStyle w:val="Bibliography"/>
        <w:numPr>
          <w:ilvl w:val="0"/>
          <w:numId w:val="5"/>
        </w:numPr>
        <w:rPr>
          <w:noProof/>
          <w:lang w:val="en-US"/>
        </w:rPr>
      </w:pPr>
      <w:r>
        <w:rPr>
          <w:noProof/>
          <w:lang w:val="en-US"/>
        </w:rPr>
        <w:t xml:space="preserve">Braun, N. M., 2004 'Critical Thinking in the Business Curriculum' , </w:t>
      </w:r>
      <w:r>
        <w:rPr>
          <w:i/>
          <w:iCs/>
          <w:noProof/>
          <w:lang w:val="en-US"/>
        </w:rPr>
        <w:t xml:space="preserve">Journal of Education for Business, </w:t>
      </w:r>
      <w:r>
        <w:rPr>
          <w:noProof/>
          <w:lang w:val="en-US"/>
        </w:rPr>
        <w:t>79(4), pp. 232-236.</w:t>
      </w:r>
    </w:p>
    <w:p w14:paraId="0C07B184" w14:textId="77777777" w:rsidR="00671078" w:rsidRDefault="00671078" w:rsidP="00671078">
      <w:pPr>
        <w:pStyle w:val="Bibliography"/>
        <w:numPr>
          <w:ilvl w:val="0"/>
          <w:numId w:val="5"/>
        </w:numPr>
        <w:rPr>
          <w:noProof/>
          <w:lang w:val="en-US"/>
        </w:rPr>
      </w:pPr>
      <w:r>
        <w:rPr>
          <w:noProof/>
          <w:lang w:val="en-US"/>
        </w:rPr>
        <w:t xml:space="preserve">Desai, M. S., Berger, B. D. &amp; Higgs, R., 2016 'Critical Thinking Skills for Business School Graduates as Demanded by Employers: A Strategic Perspective and Recommendations' , </w:t>
      </w:r>
      <w:r>
        <w:rPr>
          <w:i/>
          <w:iCs/>
          <w:noProof/>
          <w:lang w:val="en-US"/>
        </w:rPr>
        <w:t xml:space="preserve">Academy of Educational Leadership Journal, </w:t>
      </w:r>
      <w:r>
        <w:rPr>
          <w:noProof/>
          <w:lang w:val="en-US"/>
        </w:rPr>
        <w:t>20(1), pp. 10-31.</w:t>
      </w:r>
    </w:p>
    <w:p w14:paraId="1E31BC5E" w14:textId="77777777" w:rsidR="00671078" w:rsidRDefault="00671078" w:rsidP="00671078">
      <w:pPr>
        <w:pStyle w:val="Bibliography"/>
        <w:numPr>
          <w:ilvl w:val="0"/>
          <w:numId w:val="5"/>
        </w:numPr>
        <w:rPr>
          <w:noProof/>
          <w:lang w:val="en-US"/>
        </w:rPr>
      </w:pPr>
      <w:r>
        <w:rPr>
          <w:noProof/>
          <w:lang w:val="en-US"/>
        </w:rPr>
        <w:t xml:space="preserve">Indrašienė, V. et al., 2021 'The Value of Critical Thinking in Higher Education and the Labour Market: The Voice of Stakeholders' , </w:t>
      </w:r>
      <w:r>
        <w:rPr>
          <w:i/>
          <w:iCs/>
          <w:noProof/>
          <w:lang w:val="en-US"/>
        </w:rPr>
        <w:t xml:space="preserve">Social Sciences, </w:t>
      </w:r>
      <w:r>
        <w:rPr>
          <w:noProof/>
          <w:lang w:val="en-US"/>
        </w:rPr>
        <w:t>10(8), p. 286.</w:t>
      </w:r>
    </w:p>
    <w:p w14:paraId="75142A74" w14:textId="77777777" w:rsidR="00671078" w:rsidRDefault="00671078" w:rsidP="00671078">
      <w:pPr>
        <w:pStyle w:val="Bibliography"/>
        <w:numPr>
          <w:ilvl w:val="0"/>
          <w:numId w:val="5"/>
        </w:numPr>
        <w:rPr>
          <w:noProof/>
          <w:lang w:val="en-US"/>
        </w:rPr>
      </w:pPr>
      <w:r>
        <w:rPr>
          <w:noProof/>
          <w:lang w:val="en-US"/>
        </w:rPr>
        <w:t xml:space="preserve">Suhartoyo, E., 2017 'The Importance of Critical Thinking Competence: An Investigation of Student's Writing Experiences' , </w:t>
      </w:r>
      <w:r>
        <w:rPr>
          <w:i/>
          <w:iCs/>
          <w:noProof/>
          <w:lang w:val="en-US"/>
        </w:rPr>
        <w:t>In Proceedings at International Seminar on Language, Education, and Culture (ISoLEC).</w:t>
      </w:r>
    </w:p>
    <w:p w14:paraId="21AD88D9" w14:textId="77777777" w:rsidR="00671078" w:rsidRDefault="00671078" w:rsidP="00671078">
      <w:pPr>
        <w:pStyle w:val="Bibliography"/>
        <w:numPr>
          <w:ilvl w:val="0"/>
          <w:numId w:val="5"/>
        </w:numPr>
        <w:rPr>
          <w:noProof/>
          <w:lang w:val="en-US"/>
        </w:rPr>
      </w:pPr>
      <w:r>
        <w:rPr>
          <w:noProof/>
          <w:lang w:val="en-US"/>
        </w:rPr>
        <w:t xml:space="preserve">World Economic Forum, 2020. </w:t>
      </w:r>
      <w:r>
        <w:rPr>
          <w:i/>
          <w:iCs/>
          <w:noProof/>
          <w:lang w:val="en-US"/>
        </w:rPr>
        <w:t xml:space="preserve">The Future of Jobs Report, </w:t>
      </w:r>
      <w:r>
        <w:rPr>
          <w:noProof/>
          <w:lang w:val="en-US"/>
        </w:rPr>
        <w:t>s.l.: s.n.</w:t>
      </w:r>
    </w:p>
    <w:p w14:paraId="1967A51B" w14:textId="77777777" w:rsidR="00671078" w:rsidRDefault="00671078" w:rsidP="00671078">
      <w:pPr>
        <w:pStyle w:val="Bibliography"/>
        <w:numPr>
          <w:ilvl w:val="0"/>
          <w:numId w:val="5"/>
        </w:numPr>
        <w:rPr>
          <w:noProof/>
          <w:lang w:val="en-US"/>
        </w:rPr>
      </w:pPr>
      <w:r>
        <w:rPr>
          <w:noProof/>
          <w:lang w:val="en-US"/>
        </w:rPr>
        <w:t xml:space="preserve">Živkovic, S., 2016 'A Model of Critical Thinking as an Important Attribute for Success in the 21st Century' , </w:t>
      </w:r>
      <w:r>
        <w:rPr>
          <w:i/>
          <w:iCs/>
          <w:noProof/>
          <w:lang w:val="en-US"/>
        </w:rPr>
        <w:t xml:space="preserve">Procedia-social and behavioral sciences, </w:t>
      </w:r>
      <w:r>
        <w:rPr>
          <w:noProof/>
          <w:lang w:val="en-US"/>
        </w:rPr>
        <w:t>Volume 232, pp. 102-108.</w:t>
      </w:r>
    </w:p>
    <w:p w14:paraId="4010ECFD" w14:textId="6D0E38E4" w:rsidR="00671078" w:rsidRPr="00671078" w:rsidRDefault="00671078" w:rsidP="00671078">
      <w:pPr>
        <w:rPr>
          <w:lang w:val="en-GB"/>
        </w:rPr>
      </w:pPr>
      <w:r>
        <w:lastRenderedPageBreak/>
        <w:fldChar w:fldCharType="end"/>
      </w:r>
    </w:p>
    <w:sectPr w:rsidR="00671078" w:rsidRPr="0067107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9DED6E" w14:textId="77777777" w:rsidR="00A45479" w:rsidRDefault="00A45479" w:rsidP="00A45479">
      <w:pPr>
        <w:spacing w:after="0" w:line="240" w:lineRule="auto"/>
      </w:pPr>
      <w:r>
        <w:separator/>
      </w:r>
    </w:p>
  </w:endnote>
  <w:endnote w:type="continuationSeparator" w:id="0">
    <w:p w14:paraId="7C87D462" w14:textId="77777777" w:rsidR="00A45479" w:rsidRDefault="00A45479" w:rsidP="00A454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masis MT Pro Black">
    <w:altName w:val="Century"/>
    <w:charset w:val="EE"/>
    <w:family w:val="roman"/>
    <w:pitch w:val="variable"/>
    <w:sig w:usb0="A00000AF" w:usb1="4000205B" w:usb2="00000000" w:usb3="00000000" w:csb0="00000093" w:csb1="00000000"/>
  </w:font>
  <w:font w:name="Arial">
    <w:panose1 w:val="020B0604020202020204"/>
    <w:charset w:val="EE"/>
    <w:family w:val="swiss"/>
    <w:pitch w:val="variable"/>
    <w:sig w:usb0="E0002EFF" w:usb1="C000785B" w:usb2="00000009" w:usb3="00000000" w:csb0="000001FF" w:csb1="00000000"/>
  </w:font>
  <w:font w:name="Amasis MT Pro">
    <w:altName w:val="Century"/>
    <w:charset w:val="EE"/>
    <w:family w:val="roman"/>
    <w:pitch w:val="variable"/>
    <w:sig w:usb0="A00000AF" w:usb1="4000205B"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08FD48" w14:textId="77777777" w:rsidR="00A45479" w:rsidRDefault="00A45479" w:rsidP="00A45479">
      <w:pPr>
        <w:spacing w:after="0" w:line="240" w:lineRule="auto"/>
      </w:pPr>
      <w:r>
        <w:separator/>
      </w:r>
    </w:p>
  </w:footnote>
  <w:footnote w:type="continuationSeparator" w:id="0">
    <w:p w14:paraId="0215CA27" w14:textId="77777777" w:rsidR="00A45479" w:rsidRDefault="00A45479" w:rsidP="00A454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5213E0"/>
    <w:multiLevelType w:val="hybridMultilevel"/>
    <w:tmpl w:val="75129A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5F02AD"/>
    <w:multiLevelType w:val="multilevel"/>
    <w:tmpl w:val="9B208B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3691DCF"/>
    <w:multiLevelType w:val="hybridMultilevel"/>
    <w:tmpl w:val="AE2C6B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2F1A52"/>
    <w:multiLevelType w:val="hybridMultilevel"/>
    <w:tmpl w:val="37A2CA7E"/>
    <w:lvl w:ilvl="0" w:tplc="F60238F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7F22E7"/>
    <w:multiLevelType w:val="hybridMultilevel"/>
    <w:tmpl w:val="CDC0BD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5FB860C0"/>
    <w:multiLevelType w:val="hybridMultilevel"/>
    <w:tmpl w:val="2CA88E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FF25690"/>
    <w:multiLevelType w:val="hybridMultilevel"/>
    <w:tmpl w:val="B8CC0A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B570612"/>
    <w:multiLevelType w:val="hybridMultilevel"/>
    <w:tmpl w:val="E6AAA6CE"/>
    <w:lvl w:ilvl="0" w:tplc="CB0AF928">
      <w:start w:val="1"/>
      <w:numFmt w:val="decimal"/>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47604198">
    <w:abstractNumId w:val="6"/>
  </w:num>
  <w:num w:numId="2" w16cid:durableId="86005891">
    <w:abstractNumId w:val="2"/>
  </w:num>
  <w:num w:numId="3" w16cid:durableId="1182671477">
    <w:abstractNumId w:val="5"/>
  </w:num>
  <w:num w:numId="4" w16cid:durableId="557519412">
    <w:abstractNumId w:val="7"/>
  </w:num>
  <w:num w:numId="5" w16cid:durableId="1947734625">
    <w:abstractNumId w:val="4"/>
  </w:num>
  <w:num w:numId="6" w16cid:durableId="70826439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30890253">
    <w:abstractNumId w:val="0"/>
  </w:num>
  <w:num w:numId="8" w16cid:durableId="1110191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67DDB"/>
    <w:rsid w:val="00012FC3"/>
    <w:rsid w:val="00015B46"/>
    <w:rsid w:val="00017777"/>
    <w:rsid w:val="00054269"/>
    <w:rsid w:val="00067662"/>
    <w:rsid w:val="00067DDB"/>
    <w:rsid w:val="0007092E"/>
    <w:rsid w:val="00081010"/>
    <w:rsid w:val="000B3F11"/>
    <w:rsid w:val="000D3AC5"/>
    <w:rsid w:val="00113612"/>
    <w:rsid w:val="00125BA2"/>
    <w:rsid w:val="00133896"/>
    <w:rsid w:val="00137EB1"/>
    <w:rsid w:val="00145425"/>
    <w:rsid w:val="00192E13"/>
    <w:rsid w:val="001A4004"/>
    <w:rsid w:val="001C6B31"/>
    <w:rsid w:val="001D30B9"/>
    <w:rsid w:val="001E0254"/>
    <w:rsid w:val="00207C9B"/>
    <w:rsid w:val="00224E56"/>
    <w:rsid w:val="0025137F"/>
    <w:rsid w:val="002C587C"/>
    <w:rsid w:val="002F4029"/>
    <w:rsid w:val="003051B2"/>
    <w:rsid w:val="003163D2"/>
    <w:rsid w:val="00322D9B"/>
    <w:rsid w:val="00354723"/>
    <w:rsid w:val="003A5810"/>
    <w:rsid w:val="003E3814"/>
    <w:rsid w:val="00402A76"/>
    <w:rsid w:val="004134DD"/>
    <w:rsid w:val="00450357"/>
    <w:rsid w:val="004560F3"/>
    <w:rsid w:val="00473C15"/>
    <w:rsid w:val="004E3AC8"/>
    <w:rsid w:val="00505810"/>
    <w:rsid w:val="00527772"/>
    <w:rsid w:val="00531DF4"/>
    <w:rsid w:val="0054455C"/>
    <w:rsid w:val="005761E2"/>
    <w:rsid w:val="00587E5E"/>
    <w:rsid w:val="005B3147"/>
    <w:rsid w:val="005C6BA2"/>
    <w:rsid w:val="005E4ED1"/>
    <w:rsid w:val="00621334"/>
    <w:rsid w:val="00624FD3"/>
    <w:rsid w:val="00671078"/>
    <w:rsid w:val="006A2837"/>
    <w:rsid w:val="006B07AB"/>
    <w:rsid w:val="006C1F7D"/>
    <w:rsid w:val="006D3A54"/>
    <w:rsid w:val="0071508E"/>
    <w:rsid w:val="00733F31"/>
    <w:rsid w:val="007377C8"/>
    <w:rsid w:val="007616E0"/>
    <w:rsid w:val="0079649A"/>
    <w:rsid w:val="007F5ABF"/>
    <w:rsid w:val="0080511F"/>
    <w:rsid w:val="00810A6A"/>
    <w:rsid w:val="008A7DF1"/>
    <w:rsid w:val="008C1041"/>
    <w:rsid w:val="00902A20"/>
    <w:rsid w:val="009166D1"/>
    <w:rsid w:val="00923B2F"/>
    <w:rsid w:val="00935269"/>
    <w:rsid w:val="0098366C"/>
    <w:rsid w:val="009945FF"/>
    <w:rsid w:val="00994DB1"/>
    <w:rsid w:val="009B7E76"/>
    <w:rsid w:val="00A00684"/>
    <w:rsid w:val="00A11FBE"/>
    <w:rsid w:val="00A14B58"/>
    <w:rsid w:val="00A24E47"/>
    <w:rsid w:val="00A405B2"/>
    <w:rsid w:val="00A45479"/>
    <w:rsid w:val="00A8202D"/>
    <w:rsid w:val="00A874C6"/>
    <w:rsid w:val="00AC6209"/>
    <w:rsid w:val="00AF35A0"/>
    <w:rsid w:val="00B61B89"/>
    <w:rsid w:val="00B75700"/>
    <w:rsid w:val="00B77A77"/>
    <w:rsid w:val="00C241F4"/>
    <w:rsid w:val="00C2686E"/>
    <w:rsid w:val="00C5619B"/>
    <w:rsid w:val="00C64DC0"/>
    <w:rsid w:val="00C921F0"/>
    <w:rsid w:val="00CA6EFA"/>
    <w:rsid w:val="00CF1507"/>
    <w:rsid w:val="00D01573"/>
    <w:rsid w:val="00D10916"/>
    <w:rsid w:val="00D1319D"/>
    <w:rsid w:val="00D45424"/>
    <w:rsid w:val="00D75DA1"/>
    <w:rsid w:val="00D950D8"/>
    <w:rsid w:val="00DD7481"/>
    <w:rsid w:val="00DF42D3"/>
    <w:rsid w:val="00E31A89"/>
    <w:rsid w:val="00E32C3D"/>
    <w:rsid w:val="00E742DF"/>
    <w:rsid w:val="00EA4C1D"/>
    <w:rsid w:val="00F029B3"/>
    <w:rsid w:val="00F42787"/>
    <w:rsid w:val="00F477A3"/>
    <w:rsid w:val="00F5702F"/>
    <w:rsid w:val="00F67244"/>
    <w:rsid w:val="00F72D41"/>
    <w:rsid w:val="00FB0709"/>
    <w:rsid w:val="00FB382E"/>
    <w:rsid w:val="00FC0DE9"/>
    <w:rsid w:val="00FE2F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44FF4"/>
  <w15:chartTrackingRefBased/>
  <w15:docId w15:val="{CEBFCB42-C3DA-408E-9E03-D3D4FE087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7DDB"/>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067DDB"/>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067DDB"/>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067DDB"/>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067DDB"/>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067D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7D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7D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7D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7DDB"/>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067DDB"/>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067DDB"/>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067DDB"/>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067DDB"/>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067D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7D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7D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7DDB"/>
    <w:rPr>
      <w:rFonts w:eastAsiaTheme="majorEastAsia" w:cstheme="majorBidi"/>
      <w:color w:val="272727" w:themeColor="text1" w:themeTint="D8"/>
    </w:rPr>
  </w:style>
  <w:style w:type="paragraph" w:styleId="Title">
    <w:name w:val="Title"/>
    <w:basedOn w:val="Normal"/>
    <w:next w:val="Normal"/>
    <w:link w:val="TitleChar"/>
    <w:uiPriority w:val="10"/>
    <w:qFormat/>
    <w:rsid w:val="00067D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7D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7DD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7D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7DD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67DDB"/>
    <w:rPr>
      <w:i/>
      <w:iCs/>
      <w:color w:val="404040" w:themeColor="text1" w:themeTint="BF"/>
    </w:rPr>
  </w:style>
  <w:style w:type="paragraph" w:styleId="ListParagraph">
    <w:name w:val="List Paragraph"/>
    <w:basedOn w:val="Normal"/>
    <w:qFormat/>
    <w:rsid w:val="00067DDB"/>
    <w:pPr>
      <w:ind w:left="720"/>
      <w:contextualSpacing/>
    </w:pPr>
  </w:style>
  <w:style w:type="character" w:styleId="IntenseEmphasis">
    <w:name w:val="Intense Emphasis"/>
    <w:basedOn w:val="DefaultParagraphFont"/>
    <w:uiPriority w:val="21"/>
    <w:qFormat/>
    <w:rsid w:val="00067DDB"/>
    <w:rPr>
      <w:i/>
      <w:iCs/>
      <w:color w:val="365F91" w:themeColor="accent1" w:themeShade="BF"/>
    </w:rPr>
  </w:style>
  <w:style w:type="paragraph" w:styleId="IntenseQuote">
    <w:name w:val="Intense Quote"/>
    <w:basedOn w:val="Normal"/>
    <w:next w:val="Normal"/>
    <w:link w:val="IntenseQuoteChar"/>
    <w:uiPriority w:val="30"/>
    <w:qFormat/>
    <w:rsid w:val="00067DDB"/>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067DDB"/>
    <w:rPr>
      <w:i/>
      <w:iCs/>
      <w:color w:val="365F91" w:themeColor="accent1" w:themeShade="BF"/>
    </w:rPr>
  </w:style>
  <w:style w:type="character" w:styleId="IntenseReference">
    <w:name w:val="Intense Reference"/>
    <w:basedOn w:val="DefaultParagraphFont"/>
    <w:uiPriority w:val="32"/>
    <w:qFormat/>
    <w:rsid w:val="00067DDB"/>
    <w:rPr>
      <w:b/>
      <w:bCs/>
      <w:smallCaps/>
      <w:color w:val="365F91" w:themeColor="accent1" w:themeShade="BF"/>
      <w:spacing w:val="5"/>
    </w:rPr>
  </w:style>
  <w:style w:type="character" w:styleId="Strong">
    <w:name w:val="Strong"/>
    <w:basedOn w:val="DefaultParagraphFont"/>
    <w:qFormat/>
    <w:rsid w:val="00FB0709"/>
    <w:rPr>
      <w:b/>
      <w:bCs/>
    </w:rPr>
  </w:style>
  <w:style w:type="paragraph" w:styleId="NormalWeb">
    <w:name w:val="Normal (Web)"/>
    <w:basedOn w:val="Normal"/>
    <w:uiPriority w:val="99"/>
    <w:unhideWhenUsed/>
    <w:rsid w:val="00A45479"/>
    <w:pPr>
      <w:spacing w:before="100" w:beforeAutospacing="1" w:after="100" w:afterAutospacing="1" w:line="240" w:lineRule="auto"/>
    </w:pPr>
    <w:rPr>
      <w:rFonts w:ascii="Times New Roman" w:eastAsia="Times New Roman" w:hAnsi="Times New Roman" w:cs="Times New Roman"/>
      <w:kern w:val="0"/>
      <w:sz w:val="24"/>
      <w:szCs w:val="24"/>
      <w:lang w:val="en-GB" w:eastAsia="en-GB"/>
    </w:rPr>
  </w:style>
  <w:style w:type="paragraph" w:styleId="FootnoteText">
    <w:name w:val="footnote text"/>
    <w:basedOn w:val="Normal"/>
    <w:link w:val="FootnoteTextChar"/>
    <w:uiPriority w:val="99"/>
    <w:semiHidden/>
    <w:unhideWhenUsed/>
    <w:rsid w:val="00A45479"/>
    <w:pPr>
      <w:spacing w:after="0" w:line="240" w:lineRule="auto"/>
    </w:pPr>
    <w:rPr>
      <w:rFonts w:eastAsiaTheme="minorEastAsia"/>
      <w:kern w:val="0"/>
      <w:sz w:val="20"/>
      <w:szCs w:val="20"/>
      <w:lang w:val="en-GB" w:eastAsia="en-GB"/>
    </w:rPr>
  </w:style>
  <w:style w:type="character" w:customStyle="1" w:styleId="FootnoteTextChar">
    <w:name w:val="Footnote Text Char"/>
    <w:basedOn w:val="DefaultParagraphFont"/>
    <w:link w:val="FootnoteText"/>
    <w:uiPriority w:val="99"/>
    <w:semiHidden/>
    <w:rsid w:val="00A45479"/>
    <w:rPr>
      <w:rFonts w:eastAsiaTheme="minorEastAsia"/>
      <w:kern w:val="0"/>
      <w:sz w:val="20"/>
      <w:szCs w:val="20"/>
      <w:lang w:val="en-GB" w:eastAsia="en-GB"/>
    </w:rPr>
  </w:style>
  <w:style w:type="character" w:styleId="FootnoteReference">
    <w:name w:val="footnote reference"/>
    <w:basedOn w:val="DefaultParagraphFont"/>
    <w:uiPriority w:val="99"/>
    <w:semiHidden/>
    <w:unhideWhenUsed/>
    <w:rsid w:val="00A45479"/>
    <w:rPr>
      <w:vertAlign w:val="superscript"/>
    </w:rPr>
  </w:style>
  <w:style w:type="character" w:styleId="Hyperlink">
    <w:name w:val="Hyperlink"/>
    <w:basedOn w:val="DefaultParagraphFont"/>
    <w:semiHidden/>
    <w:unhideWhenUsed/>
    <w:rsid w:val="00450357"/>
    <w:rPr>
      <w:color w:val="467886"/>
      <w:u w:val="single" w:color="000000"/>
    </w:rPr>
  </w:style>
  <w:style w:type="paragraph" w:styleId="Bibliography">
    <w:name w:val="Bibliography"/>
    <w:basedOn w:val="Normal"/>
    <w:next w:val="Normal"/>
    <w:uiPriority w:val="37"/>
    <w:semiHidden/>
    <w:unhideWhenUsed/>
    <w:rsid w:val="00671078"/>
    <w:pPr>
      <w:spacing w:after="360" w:line="360" w:lineRule="auto"/>
      <w:jc w:val="both"/>
    </w:pPr>
    <w:rPr>
      <w:rFonts w:ascii="Times New Roman" w:hAnsi="Times New Roman"/>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839006">
      <w:bodyDiv w:val="1"/>
      <w:marLeft w:val="0"/>
      <w:marRight w:val="0"/>
      <w:marTop w:val="0"/>
      <w:marBottom w:val="0"/>
      <w:divBdr>
        <w:top w:val="none" w:sz="0" w:space="0" w:color="auto"/>
        <w:left w:val="none" w:sz="0" w:space="0" w:color="auto"/>
        <w:bottom w:val="none" w:sz="0" w:space="0" w:color="auto"/>
        <w:right w:val="none" w:sz="0" w:space="0" w:color="auto"/>
      </w:divBdr>
    </w:div>
    <w:div w:id="191697220">
      <w:bodyDiv w:val="1"/>
      <w:marLeft w:val="0"/>
      <w:marRight w:val="0"/>
      <w:marTop w:val="0"/>
      <w:marBottom w:val="0"/>
      <w:divBdr>
        <w:top w:val="none" w:sz="0" w:space="0" w:color="auto"/>
        <w:left w:val="none" w:sz="0" w:space="0" w:color="auto"/>
        <w:bottom w:val="none" w:sz="0" w:space="0" w:color="auto"/>
        <w:right w:val="none" w:sz="0" w:space="0" w:color="auto"/>
      </w:divBdr>
    </w:div>
    <w:div w:id="232355421">
      <w:bodyDiv w:val="1"/>
      <w:marLeft w:val="0"/>
      <w:marRight w:val="0"/>
      <w:marTop w:val="0"/>
      <w:marBottom w:val="0"/>
      <w:divBdr>
        <w:top w:val="none" w:sz="0" w:space="0" w:color="auto"/>
        <w:left w:val="none" w:sz="0" w:space="0" w:color="auto"/>
        <w:bottom w:val="none" w:sz="0" w:space="0" w:color="auto"/>
        <w:right w:val="none" w:sz="0" w:space="0" w:color="auto"/>
      </w:divBdr>
    </w:div>
    <w:div w:id="326708706">
      <w:bodyDiv w:val="1"/>
      <w:marLeft w:val="0"/>
      <w:marRight w:val="0"/>
      <w:marTop w:val="0"/>
      <w:marBottom w:val="0"/>
      <w:divBdr>
        <w:top w:val="none" w:sz="0" w:space="0" w:color="auto"/>
        <w:left w:val="none" w:sz="0" w:space="0" w:color="auto"/>
        <w:bottom w:val="none" w:sz="0" w:space="0" w:color="auto"/>
        <w:right w:val="none" w:sz="0" w:space="0" w:color="auto"/>
      </w:divBdr>
    </w:div>
    <w:div w:id="853963164">
      <w:bodyDiv w:val="1"/>
      <w:marLeft w:val="0"/>
      <w:marRight w:val="0"/>
      <w:marTop w:val="0"/>
      <w:marBottom w:val="0"/>
      <w:divBdr>
        <w:top w:val="none" w:sz="0" w:space="0" w:color="auto"/>
        <w:left w:val="none" w:sz="0" w:space="0" w:color="auto"/>
        <w:bottom w:val="none" w:sz="0" w:space="0" w:color="auto"/>
        <w:right w:val="none" w:sz="0" w:space="0" w:color="auto"/>
      </w:divBdr>
    </w:div>
    <w:div w:id="1263880365">
      <w:bodyDiv w:val="1"/>
      <w:marLeft w:val="0"/>
      <w:marRight w:val="0"/>
      <w:marTop w:val="0"/>
      <w:marBottom w:val="0"/>
      <w:divBdr>
        <w:top w:val="none" w:sz="0" w:space="0" w:color="auto"/>
        <w:left w:val="none" w:sz="0" w:space="0" w:color="auto"/>
        <w:bottom w:val="none" w:sz="0" w:space="0" w:color="auto"/>
        <w:right w:val="none" w:sz="0" w:space="0" w:color="auto"/>
      </w:divBdr>
    </w:div>
    <w:div w:id="1309281729">
      <w:bodyDiv w:val="1"/>
      <w:marLeft w:val="0"/>
      <w:marRight w:val="0"/>
      <w:marTop w:val="0"/>
      <w:marBottom w:val="0"/>
      <w:divBdr>
        <w:top w:val="none" w:sz="0" w:space="0" w:color="auto"/>
        <w:left w:val="none" w:sz="0" w:space="0" w:color="auto"/>
        <w:bottom w:val="none" w:sz="0" w:space="0" w:color="auto"/>
        <w:right w:val="none" w:sz="0" w:space="0" w:color="auto"/>
      </w:divBdr>
    </w:div>
    <w:div w:id="1758550767">
      <w:bodyDiv w:val="1"/>
      <w:marLeft w:val="0"/>
      <w:marRight w:val="0"/>
      <w:marTop w:val="0"/>
      <w:marBottom w:val="0"/>
      <w:divBdr>
        <w:top w:val="none" w:sz="0" w:space="0" w:color="auto"/>
        <w:left w:val="none" w:sz="0" w:space="0" w:color="auto"/>
        <w:bottom w:val="none" w:sz="0" w:space="0" w:color="auto"/>
        <w:right w:val="none" w:sz="0" w:space="0" w:color="auto"/>
      </w:divBdr>
    </w:div>
    <w:div w:id="1813018539">
      <w:bodyDiv w:val="1"/>
      <w:marLeft w:val="0"/>
      <w:marRight w:val="0"/>
      <w:marTop w:val="0"/>
      <w:marBottom w:val="0"/>
      <w:divBdr>
        <w:top w:val="none" w:sz="0" w:space="0" w:color="auto"/>
        <w:left w:val="none" w:sz="0" w:space="0" w:color="auto"/>
        <w:bottom w:val="none" w:sz="0" w:space="0" w:color="auto"/>
        <w:right w:val="none" w:sz="0" w:space="0" w:color="auto"/>
      </w:divBdr>
    </w:div>
    <w:div w:id="1857890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ndtools.com/arb6j5a/what-is-time-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6F6BFA-2AAA-46C1-80A1-FAC0F34A7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11</Pages>
  <Words>3645</Words>
  <Characters>20783</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ionica mihaita boghiceanu</dc:creator>
  <cp:keywords/>
  <dc:description/>
  <cp:lastModifiedBy>ionica mihaita boghiceanu</cp:lastModifiedBy>
  <cp:revision>110</cp:revision>
  <dcterms:created xsi:type="dcterms:W3CDTF">2024-04-25T21:37:00Z</dcterms:created>
  <dcterms:modified xsi:type="dcterms:W3CDTF">2024-04-26T00:23:00Z</dcterms:modified>
</cp:coreProperties>
</file>