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FED293" w14:textId="74BDA5CE" w:rsidR="00EC724E" w:rsidRPr="00E53288" w:rsidRDefault="00EC724E" w:rsidP="00E53288">
      <w:pPr>
        <w:spacing w:line="360" w:lineRule="auto"/>
        <w:jc w:val="center"/>
        <w:rPr>
          <w:rFonts w:cstheme="minorHAnsi"/>
          <w:b/>
          <w:bCs/>
          <w:sz w:val="28"/>
          <w:szCs w:val="28"/>
          <w:u w:val="single"/>
        </w:rPr>
      </w:pPr>
      <w:r w:rsidRPr="00E53288">
        <w:rPr>
          <w:rFonts w:cstheme="minorHAnsi"/>
          <w:b/>
          <w:bCs/>
          <w:sz w:val="28"/>
          <w:szCs w:val="28"/>
          <w:u w:val="single"/>
        </w:rPr>
        <w:t>Three Key Words</w:t>
      </w:r>
    </w:p>
    <w:p w14:paraId="0D9257B5" w14:textId="77777777" w:rsidR="00EC724E" w:rsidRPr="00E73296" w:rsidRDefault="00EC724E" w:rsidP="00E73296">
      <w:pPr>
        <w:spacing w:line="360" w:lineRule="auto"/>
        <w:rPr>
          <w:rFonts w:cstheme="minorHAnsi"/>
        </w:rPr>
      </w:pPr>
    </w:p>
    <w:p w14:paraId="5C74DDDA" w14:textId="3F57F16A" w:rsidR="007076F7" w:rsidRPr="00E73296" w:rsidRDefault="00E16A29" w:rsidP="00250A36">
      <w:pPr>
        <w:spacing w:line="360" w:lineRule="auto"/>
        <w:jc w:val="both"/>
        <w:rPr>
          <w:rFonts w:cstheme="minorHAnsi"/>
        </w:rPr>
      </w:pPr>
      <w:r w:rsidRPr="00E73296">
        <w:rPr>
          <w:rFonts w:cstheme="minorHAnsi"/>
        </w:rPr>
        <w:t>In this essay, I will explore three key wor</w:t>
      </w:r>
      <w:r w:rsidR="00DE2848">
        <w:rPr>
          <w:rFonts w:cstheme="minorHAnsi"/>
        </w:rPr>
        <w:t>d</w:t>
      </w:r>
      <w:r w:rsidRPr="00E73296">
        <w:rPr>
          <w:rFonts w:cstheme="minorHAnsi"/>
        </w:rPr>
        <w:t xml:space="preserve">s – </w:t>
      </w:r>
      <w:r w:rsidR="007076F7" w:rsidRPr="00E73296">
        <w:rPr>
          <w:rFonts w:cstheme="minorHAnsi"/>
        </w:rPr>
        <w:t>h</w:t>
      </w:r>
      <w:r w:rsidRPr="00E73296">
        <w:rPr>
          <w:rFonts w:cstheme="minorHAnsi"/>
        </w:rPr>
        <w:t xml:space="preserve">and, gesture and the </w:t>
      </w:r>
      <w:r w:rsidR="007076F7" w:rsidRPr="00E73296">
        <w:rPr>
          <w:rFonts w:cstheme="minorHAnsi"/>
        </w:rPr>
        <w:t>u</w:t>
      </w:r>
      <w:r w:rsidRPr="00E73296">
        <w:rPr>
          <w:rFonts w:cstheme="minorHAnsi"/>
        </w:rPr>
        <w:t>nconscious, and the interplay between them</w:t>
      </w:r>
      <w:r w:rsidR="007076F7" w:rsidRPr="00E73296">
        <w:rPr>
          <w:rFonts w:cstheme="minorHAnsi"/>
        </w:rPr>
        <w:t xml:space="preserve">. I will examine their </w:t>
      </w:r>
      <w:r w:rsidR="00360121" w:rsidRPr="00E73296">
        <w:rPr>
          <w:rFonts w:cstheme="minorHAnsi"/>
        </w:rPr>
        <w:t>relevance</w:t>
      </w:r>
      <w:r w:rsidR="007076F7" w:rsidRPr="00E73296">
        <w:rPr>
          <w:rFonts w:cstheme="minorHAnsi"/>
        </w:rPr>
        <w:t xml:space="preserve"> in our cultural milieu </w:t>
      </w:r>
      <w:r w:rsidR="00360121" w:rsidRPr="00E73296">
        <w:rPr>
          <w:rFonts w:cstheme="minorHAnsi"/>
        </w:rPr>
        <w:t>through</w:t>
      </w:r>
      <w:r w:rsidR="00B96FD6">
        <w:rPr>
          <w:rFonts w:cstheme="minorHAnsi"/>
        </w:rPr>
        <w:t>…..</w:t>
      </w:r>
    </w:p>
    <w:p w14:paraId="4C8B2C73" w14:textId="56803491" w:rsidR="00FF6CEC" w:rsidRPr="00E73296" w:rsidRDefault="00FF6CEC" w:rsidP="00250A36">
      <w:pPr>
        <w:spacing w:line="360" w:lineRule="auto"/>
        <w:jc w:val="both"/>
        <w:rPr>
          <w:rFonts w:cstheme="minorHAnsi"/>
        </w:rPr>
      </w:pPr>
    </w:p>
    <w:p w14:paraId="79D9E1E7" w14:textId="02422DE2" w:rsidR="00FF6CEC" w:rsidRPr="00250A36" w:rsidRDefault="00250A36" w:rsidP="00250A36">
      <w:pPr>
        <w:spacing w:line="360" w:lineRule="auto"/>
        <w:jc w:val="both"/>
        <w:rPr>
          <w:rFonts w:cstheme="minorHAnsi"/>
          <w:b/>
          <w:bCs/>
        </w:rPr>
      </w:pPr>
      <w:r w:rsidRPr="00250A36">
        <w:rPr>
          <w:rFonts w:cstheme="minorHAnsi"/>
          <w:b/>
          <w:bCs/>
        </w:rPr>
        <w:t>Hand</w:t>
      </w:r>
      <w:r w:rsidR="000662E2">
        <w:rPr>
          <w:rFonts w:cstheme="minorHAnsi"/>
          <w:b/>
          <w:bCs/>
        </w:rPr>
        <w:t>:</w:t>
      </w:r>
    </w:p>
    <w:p w14:paraId="66FAD03F" w14:textId="4F184D89" w:rsidR="003120A0" w:rsidRPr="0000630B" w:rsidRDefault="00BA2755" w:rsidP="007E2B27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 w:rsidRPr="002667A8">
        <w:rPr>
          <w:rFonts w:asciiTheme="minorHAnsi" w:hAnsiTheme="minorHAnsi" w:cstheme="minorHAnsi"/>
        </w:rPr>
        <w:t>From a</w:t>
      </w:r>
      <w:r w:rsidR="00295E94">
        <w:rPr>
          <w:rFonts w:asciiTheme="minorHAnsi" w:hAnsiTheme="minorHAnsi" w:cstheme="minorHAnsi"/>
        </w:rPr>
        <w:t>n anatomical</w:t>
      </w:r>
      <w:r w:rsidRPr="002667A8">
        <w:rPr>
          <w:rFonts w:asciiTheme="minorHAnsi" w:hAnsiTheme="minorHAnsi" w:cstheme="minorHAnsi"/>
        </w:rPr>
        <w:t xml:space="preserve"> </w:t>
      </w:r>
      <w:r w:rsidR="00911796" w:rsidRPr="002667A8">
        <w:rPr>
          <w:rFonts w:asciiTheme="minorHAnsi" w:hAnsiTheme="minorHAnsi" w:cstheme="minorHAnsi"/>
        </w:rPr>
        <w:t>perspective</w:t>
      </w:r>
      <w:r w:rsidR="00E660A3" w:rsidRPr="002667A8">
        <w:rPr>
          <w:rFonts w:asciiTheme="minorHAnsi" w:hAnsiTheme="minorHAnsi" w:cstheme="minorHAnsi"/>
        </w:rPr>
        <w:t xml:space="preserve">, the </w:t>
      </w:r>
      <w:r w:rsidR="00911796" w:rsidRPr="002667A8">
        <w:rPr>
          <w:rFonts w:asciiTheme="minorHAnsi" w:hAnsiTheme="minorHAnsi" w:cstheme="minorHAnsi"/>
        </w:rPr>
        <w:t xml:space="preserve">human </w:t>
      </w:r>
      <w:r w:rsidR="00E660A3" w:rsidRPr="002667A8">
        <w:rPr>
          <w:rFonts w:asciiTheme="minorHAnsi" w:hAnsiTheme="minorHAnsi" w:cstheme="minorHAnsi"/>
        </w:rPr>
        <w:t xml:space="preserve">hand </w:t>
      </w:r>
      <w:r w:rsidR="00295E94">
        <w:rPr>
          <w:rFonts w:asciiTheme="minorHAnsi" w:hAnsiTheme="minorHAnsi" w:cstheme="minorHAnsi"/>
        </w:rPr>
        <w:t>can be</w:t>
      </w:r>
      <w:r w:rsidR="00AE4AEA" w:rsidRPr="002667A8">
        <w:rPr>
          <w:rFonts w:asciiTheme="minorHAnsi" w:hAnsiTheme="minorHAnsi" w:cstheme="minorHAnsi"/>
        </w:rPr>
        <w:t xml:space="preserve"> </w:t>
      </w:r>
      <w:r w:rsidR="00E660A3" w:rsidRPr="002667A8">
        <w:rPr>
          <w:rFonts w:asciiTheme="minorHAnsi" w:hAnsiTheme="minorHAnsi" w:cstheme="minorHAnsi"/>
        </w:rPr>
        <w:t>d</w:t>
      </w:r>
      <w:r w:rsidR="007954C7" w:rsidRPr="002667A8">
        <w:rPr>
          <w:rFonts w:asciiTheme="minorHAnsi" w:hAnsiTheme="minorHAnsi" w:cstheme="minorHAnsi"/>
        </w:rPr>
        <w:t>efined</w:t>
      </w:r>
      <w:r w:rsidR="00E660A3" w:rsidRPr="002667A8">
        <w:rPr>
          <w:rFonts w:asciiTheme="minorHAnsi" w:hAnsiTheme="minorHAnsi" w:cstheme="minorHAnsi"/>
        </w:rPr>
        <w:t xml:space="preserve"> as </w:t>
      </w:r>
      <w:r w:rsidR="00911796" w:rsidRPr="002667A8">
        <w:rPr>
          <w:rFonts w:asciiTheme="minorHAnsi" w:hAnsiTheme="minorHAnsi" w:cstheme="minorHAnsi"/>
        </w:rPr>
        <w:t>a</w:t>
      </w:r>
      <w:r w:rsidR="00E660A3" w:rsidRPr="002667A8">
        <w:rPr>
          <w:rFonts w:asciiTheme="minorHAnsi" w:hAnsiTheme="minorHAnsi" w:cstheme="minorHAnsi"/>
        </w:rPr>
        <w:t xml:space="preserve"> prehensile </w:t>
      </w:r>
      <w:r w:rsidR="00911796" w:rsidRPr="002667A8">
        <w:rPr>
          <w:rFonts w:asciiTheme="minorHAnsi" w:hAnsiTheme="minorHAnsi" w:cstheme="minorHAnsi"/>
        </w:rPr>
        <w:t>appendage</w:t>
      </w:r>
      <w:r w:rsidR="00E660A3" w:rsidRPr="002667A8">
        <w:rPr>
          <w:rFonts w:asciiTheme="minorHAnsi" w:hAnsiTheme="minorHAnsi" w:cstheme="minorHAnsi"/>
        </w:rPr>
        <w:t xml:space="preserve">, </w:t>
      </w:r>
      <w:r w:rsidR="00295E94">
        <w:rPr>
          <w:rFonts w:asciiTheme="minorHAnsi" w:hAnsiTheme="minorHAnsi" w:cstheme="minorHAnsi"/>
        </w:rPr>
        <w:t>located at the distal end of the</w:t>
      </w:r>
      <w:r w:rsidR="00295E94" w:rsidRPr="002667A8">
        <w:rPr>
          <w:rFonts w:asciiTheme="minorHAnsi" w:hAnsiTheme="minorHAnsi" w:cstheme="minorHAnsi"/>
        </w:rPr>
        <w:t xml:space="preserve"> forearm</w:t>
      </w:r>
      <w:r w:rsidR="009532AB">
        <w:rPr>
          <w:rFonts w:asciiTheme="minorHAnsi" w:hAnsiTheme="minorHAnsi" w:cstheme="minorHAnsi"/>
        </w:rPr>
        <w:t>;</w:t>
      </w:r>
      <w:r w:rsidR="00295E94" w:rsidRPr="002667A8">
        <w:rPr>
          <w:rFonts w:asciiTheme="minorHAnsi" w:hAnsiTheme="minorHAnsi" w:cstheme="minorHAnsi"/>
        </w:rPr>
        <w:t xml:space="preserve"> consisting of an opposable thumb, four fingers, </w:t>
      </w:r>
      <w:r w:rsidR="00774105">
        <w:rPr>
          <w:rFonts w:asciiTheme="minorHAnsi" w:hAnsiTheme="minorHAnsi" w:cstheme="minorHAnsi"/>
        </w:rPr>
        <w:t>palm,</w:t>
      </w:r>
      <w:r w:rsidR="0038136E">
        <w:rPr>
          <w:rFonts w:asciiTheme="minorHAnsi" w:hAnsiTheme="minorHAnsi" w:cstheme="minorHAnsi"/>
        </w:rPr>
        <w:t xml:space="preserve"> and wrist</w:t>
      </w:r>
      <w:r w:rsidR="00E660A3" w:rsidRPr="002667A8">
        <w:rPr>
          <w:rFonts w:asciiTheme="minorHAnsi" w:hAnsiTheme="minorHAnsi" w:cstheme="minorHAnsi"/>
        </w:rPr>
        <w:t xml:space="preserve"> (Collins, 2018, p</w:t>
      </w:r>
      <w:r w:rsidR="007954C7" w:rsidRPr="002667A8">
        <w:rPr>
          <w:rFonts w:asciiTheme="minorHAnsi" w:hAnsiTheme="minorHAnsi" w:cstheme="minorHAnsi"/>
        </w:rPr>
        <w:t xml:space="preserve">p. </w:t>
      </w:r>
      <w:r w:rsidR="00E660A3" w:rsidRPr="002667A8">
        <w:rPr>
          <w:rFonts w:asciiTheme="minorHAnsi" w:hAnsiTheme="minorHAnsi" w:cstheme="minorHAnsi"/>
        </w:rPr>
        <w:t>888</w:t>
      </w:r>
      <w:r w:rsidR="00911796" w:rsidRPr="002667A8">
        <w:rPr>
          <w:rFonts w:asciiTheme="minorHAnsi" w:hAnsiTheme="minorHAnsi" w:cstheme="minorHAnsi"/>
        </w:rPr>
        <w:t>; BMA, 2009, pp. 267</w:t>
      </w:r>
      <w:r w:rsidR="00E660A3" w:rsidRPr="002667A8">
        <w:rPr>
          <w:rFonts w:asciiTheme="minorHAnsi" w:hAnsiTheme="minorHAnsi" w:cstheme="minorHAnsi"/>
        </w:rPr>
        <w:t>).</w:t>
      </w:r>
      <w:r w:rsidR="00773E46">
        <w:rPr>
          <w:rFonts w:asciiTheme="minorHAnsi" w:hAnsiTheme="minorHAnsi" w:cstheme="minorHAnsi"/>
        </w:rPr>
        <w:t xml:space="preserve">  Th</w:t>
      </w:r>
      <w:r w:rsidR="00581634">
        <w:rPr>
          <w:rFonts w:asciiTheme="minorHAnsi" w:hAnsiTheme="minorHAnsi" w:cstheme="minorHAnsi"/>
        </w:rPr>
        <w:t>e</w:t>
      </w:r>
      <w:r w:rsidR="00773E46">
        <w:rPr>
          <w:rFonts w:asciiTheme="minorHAnsi" w:hAnsiTheme="minorHAnsi" w:cstheme="minorHAnsi"/>
        </w:rPr>
        <w:t xml:space="preserve"> plasticity of this </w:t>
      </w:r>
      <w:r w:rsidR="00AE4AEA" w:rsidRPr="002667A8">
        <w:rPr>
          <w:rFonts w:asciiTheme="minorHAnsi" w:hAnsiTheme="minorHAnsi" w:cstheme="minorHAnsi"/>
        </w:rPr>
        <w:t xml:space="preserve">pentadactyl </w:t>
      </w:r>
      <w:r w:rsidR="006E4B7A" w:rsidRPr="002667A8">
        <w:rPr>
          <w:rFonts w:asciiTheme="minorHAnsi" w:hAnsiTheme="minorHAnsi" w:cstheme="minorHAnsi"/>
        </w:rPr>
        <w:t>limb</w:t>
      </w:r>
      <w:r w:rsidR="006E4B7A">
        <w:rPr>
          <w:rFonts w:asciiTheme="minorHAnsi" w:hAnsiTheme="minorHAnsi" w:cstheme="minorHAnsi"/>
        </w:rPr>
        <w:t xml:space="preserve">, </w:t>
      </w:r>
      <w:r w:rsidR="00EC738E">
        <w:rPr>
          <w:rFonts w:asciiTheme="minorHAnsi" w:hAnsiTheme="minorHAnsi" w:cstheme="minorHAnsi"/>
        </w:rPr>
        <w:t xml:space="preserve">enables </w:t>
      </w:r>
      <w:r w:rsidR="008E62BA">
        <w:rPr>
          <w:rFonts w:asciiTheme="minorHAnsi" w:hAnsiTheme="minorHAnsi" w:cstheme="minorHAnsi"/>
        </w:rPr>
        <w:t>it</w:t>
      </w:r>
      <w:r w:rsidR="005407E1">
        <w:rPr>
          <w:rFonts w:asciiTheme="minorHAnsi" w:hAnsiTheme="minorHAnsi" w:cstheme="minorHAnsi"/>
        </w:rPr>
        <w:t xml:space="preserve"> </w:t>
      </w:r>
      <w:r w:rsidR="00EC738E">
        <w:rPr>
          <w:rFonts w:asciiTheme="minorHAnsi" w:hAnsiTheme="minorHAnsi" w:cstheme="minorHAnsi"/>
        </w:rPr>
        <w:t xml:space="preserve">to </w:t>
      </w:r>
      <w:r w:rsidR="006873DA">
        <w:rPr>
          <w:rFonts w:asciiTheme="minorHAnsi" w:hAnsiTheme="minorHAnsi" w:cstheme="minorHAnsi"/>
        </w:rPr>
        <w:t xml:space="preserve">be used </w:t>
      </w:r>
      <w:r w:rsidR="005407E1">
        <w:rPr>
          <w:rFonts w:asciiTheme="minorHAnsi" w:hAnsiTheme="minorHAnsi" w:cstheme="minorHAnsi"/>
        </w:rPr>
        <w:t>with exacting precision</w:t>
      </w:r>
      <w:r w:rsidR="00783B1F">
        <w:rPr>
          <w:rFonts w:asciiTheme="minorHAnsi" w:hAnsiTheme="minorHAnsi" w:cstheme="minorHAnsi"/>
        </w:rPr>
        <w:t>;</w:t>
      </w:r>
      <w:r w:rsidR="008E62BA">
        <w:rPr>
          <w:rFonts w:asciiTheme="minorHAnsi" w:hAnsiTheme="minorHAnsi" w:cstheme="minorHAnsi"/>
        </w:rPr>
        <w:t xml:space="preserve"> </w:t>
      </w:r>
      <w:r w:rsidR="00DC7578">
        <w:rPr>
          <w:rFonts w:asciiTheme="minorHAnsi" w:hAnsiTheme="minorHAnsi" w:cstheme="minorHAnsi"/>
        </w:rPr>
        <w:t xml:space="preserve">sculpting </w:t>
      </w:r>
      <w:r w:rsidR="008E62BA">
        <w:rPr>
          <w:rFonts w:asciiTheme="minorHAnsi" w:hAnsiTheme="minorHAnsi" w:cstheme="minorHAnsi"/>
        </w:rPr>
        <w:t>and morphing all it touches</w:t>
      </w:r>
      <w:r w:rsidR="00B02C27">
        <w:rPr>
          <w:rFonts w:asciiTheme="minorHAnsi" w:hAnsiTheme="minorHAnsi" w:cstheme="minorHAnsi"/>
        </w:rPr>
        <w:t>,</w:t>
      </w:r>
      <w:r w:rsidR="008E62BA">
        <w:rPr>
          <w:rFonts w:asciiTheme="minorHAnsi" w:hAnsiTheme="minorHAnsi" w:cstheme="minorHAnsi"/>
        </w:rPr>
        <w:t xml:space="preserve"> as we </w:t>
      </w:r>
      <w:r w:rsidR="0000630B">
        <w:rPr>
          <w:rFonts w:asciiTheme="minorHAnsi" w:hAnsiTheme="minorHAnsi" w:cstheme="minorHAnsi"/>
        </w:rPr>
        <w:t xml:space="preserve">perpetually </w:t>
      </w:r>
      <w:r w:rsidR="008E62BA">
        <w:rPr>
          <w:rFonts w:asciiTheme="minorHAnsi" w:hAnsiTheme="minorHAnsi" w:cstheme="minorHAnsi"/>
        </w:rPr>
        <w:t xml:space="preserve">explore the three dimensionality of </w:t>
      </w:r>
      <w:r w:rsidR="00E90245">
        <w:rPr>
          <w:rFonts w:asciiTheme="minorHAnsi" w:hAnsiTheme="minorHAnsi" w:cstheme="minorHAnsi"/>
        </w:rPr>
        <w:t>our</w:t>
      </w:r>
      <w:r w:rsidR="008E62BA">
        <w:rPr>
          <w:rFonts w:asciiTheme="minorHAnsi" w:hAnsiTheme="minorHAnsi" w:cstheme="minorHAnsi"/>
        </w:rPr>
        <w:t xml:space="preserve"> </w:t>
      </w:r>
      <w:r w:rsidR="00C26F78">
        <w:rPr>
          <w:rFonts w:asciiTheme="minorHAnsi" w:hAnsiTheme="minorHAnsi" w:cstheme="minorHAnsi"/>
        </w:rPr>
        <w:t xml:space="preserve">surrounding </w:t>
      </w:r>
      <w:r w:rsidR="009B31EA">
        <w:rPr>
          <w:rFonts w:asciiTheme="minorHAnsi" w:hAnsiTheme="minorHAnsi" w:cstheme="minorHAnsi"/>
        </w:rPr>
        <w:t>macrocosm</w:t>
      </w:r>
      <w:r w:rsidR="008E62BA">
        <w:rPr>
          <w:rFonts w:asciiTheme="minorHAnsi" w:hAnsiTheme="minorHAnsi" w:cstheme="minorHAnsi"/>
        </w:rPr>
        <w:t xml:space="preserve"> </w:t>
      </w:r>
      <w:r w:rsidR="00011D8C">
        <w:rPr>
          <w:rFonts w:asciiTheme="minorHAnsi" w:hAnsiTheme="minorHAnsi" w:cstheme="minorHAnsi"/>
        </w:rPr>
        <w:t>(</w:t>
      </w:r>
      <w:r w:rsidR="00011D8C">
        <w:rPr>
          <w:rFonts w:asciiTheme="minorHAnsi" w:hAnsiTheme="minorHAnsi" w:cstheme="minorHAnsi"/>
          <w:color w:val="000000"/>
          <w:shd w:val="clear" w:color="auto" w:fill="FFFFFF"/>
        </w:rPr>
        <w:t xml:space="preserve">Gebauer, 2019, pp. 187). </w:t>
      </w:r>
      <w:r w:rsidR="0000630B">
        <w:rPr>
          <w:rFonts w:asciiTheme="minorHAnsi" w:hAnsiTheme="minorHAnsi" w:cstheme="minorHAnsi"/>
          <w:color w:val="000000"/>
          <w:shd w:val="clear" w:color="auto" w:fill="FFFFFF"/>
        </w:rPr>
        <w:t xml:space="preserve">  </w:t>
      </w:r>
      <w:r w:rsidR="00447C4F">
        <w:rPr>
          <w:rFonts w:asciiTheme="minorHAnsi" w:hAnsiTheme="minorHAnsi" w:cstheme="minorHAnsi"/>
          <w:color w:val="000000"/>
          <w:shd w:val="clear" w:color="auto" w:fill="FFFFFF"/>
        </w:rPr>
        <w:t>It is th</w:t>
      </w:r>
      <w:r w:rsidR="005407E1">
        <w:rPr>
          <w:rFonts w:asciiTheme="minorHAnsi" w:hAnsiTheme="minorHAnsi" w:cstheme="minorHAnsi"/>
          <w:color w:val="000000"/>
          <w:shd w:val="clear" w:color="auto" w:fill="FFFFFF"/>
        </w:rPr>
        <w:t xml:space="preserve">rough </w:t>
      </w:r>
      <w:r w:rsidR="00215C4D">
        <w:rPr>
          <w:rFonts w:asciiTheme="minorHAnsi" w:hAnsiTheme="minorHAnsi" w:cstheme="minorHAnsi"/>
          <w:color w:val="000000"/>
          <w:shd w:val="clear" w:color="auto" w:fill="FFFFFF"/>
        </w:rPr>
        <w:t xml:space="preserve">this agility and </w:t>
      </w:r>
      <w:r w:rsidR="0000630B">
        <w:rPr>
          <w:rFonts w:asciiTheme="minorHAnsi" w:hAnsiTheme="minorHAnsi" w:cstheme="minorHAnsi"/>
          <w:color w:val="000000"/>
          <w:shd w:val="clear" w:color="auto" w:fill="FFFFFF"/>
        </w:rPr>
        <w:t>tactility</w:t>
      </w:r>
      <w:r w:rsidR="00215C4D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00630B">
        <w:rPr>
          <w:rFonts w:asciiTheme="minorHAnsi" w:hAnsiTheme="minorHAnsi" w:cstheme="minorHAnsi"/>
          <w:color w:val="000000"/>
          <w:shd w:val="clear" w:color="auto" w:fill="FFFFFF"/>
        </w:rPr>
        <w:t xml:space="preserve">that we </w:t>
      </w:r>
      <w:r w:rsidR="008B15D5">
        <w:rPr>
          <w:rFonts w:asciiTheme="minorHAnsi" w:hAnsiTheme="minorHAnsi" w:cstheme="minorHAnsi"/>
          <w:color w:val="000000"/>
          <w:shd w:val="clear" w:color="auto" w:fill="FFFFFF"/>
        </w:rPr>
        <w:t>can</w:t>
      </w:r>
      <w:r w:rsidR="00E90245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215C4D">
        <w:rPr>
          <w:rFonts w:asciiTheme="minorHAnsi" w:hAnsiTheme="minorHAnsi" w:cstheme="minorHAnsi"/>
          <w:color w:val="000000"/>
          <w:shd w:val="clear" w:color="auto" w:fill="FFFFFF"/>
        </w:rPr>
        <w:t xml:space="preserve">express </w:t>
      </w:r>
      <w:r w:rsidR="008B15D5">
        <w:rPr>
          <w:rFonts w:asciiTheme="minorHAnsi" w:hAnsiTheme="minorHAnsi" w:cstheme="minorHAnsi"/>
          <w:color w:val="000000"/>
          <w:shd w:val="clear" w:color="auto" w:fill="FFFFFF"/>
        </w:rPr>
        <w:t>our creative power</w:t>
      </w:r>
      <w:r w:rsidR="00215C4D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783B1F">
        <w:rPr>
          <w:rFonts w:asciiTheme="minorHAnsi" w:hAnsiTheme="minorHAnsi" w:cstheme="minorHAnsi"/>
          <w:color w:val="000000"/>
          <w:shd w:val="clear" w:color="auto" w:fill="FFFFFF"/>
        </w:rPr>
        <w:t xml:space="preserve">and </w:t>
      </w:r>
      <w:r w:rsidR="008B15D5">
        <w:rPr>
          <w:rFonts w:asciiTheme="minorHAnsi" w:hAnsiTheme="minorHAnsi" w:cstheme="minorHAnsi"/>
          <w:color w:val="000000"/>
          <w:shd w:val="clear" w:color="auto" w:fill="FFFFFF"/>
        </w:rPr>
        <w:t>give form to our thoughts.</w:t>
      </w:r>
    </w:p>
    <w:p w14:paraId="673F71E4" w14:textId="4B425404" w:rsidR="008278E0" w:rsidRDefault="00787D6F" w:rsidP="00E53F4A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>
        <w:rPr>
          <w:rFonts w:asciiTheme="minorHAnsi" w:hAnsiTheme="minorHAnsi" w:cstheme="minorHAnsi"/>
        </w:rPr>
        <w:t>Hands have played a major role i</w:t>
      </w:r>
      <w:r w:rsidRPr="007E2B27">
        <w:rPr>
          <w:rFonts w:asciiTheme="minorHAnsi" w:hAnsiTheme="minorHAnsi" w:cstheme="minorHAnsi"/>
        </w:rPr>
        <w:t xml:space="preserve">n the creative </w:t>
      </w:r>
      <w:r>
        <w:rPr>
          <w:rFonts w:asciiTheme="minorHAnsi" w:hAnsiTheme="minorHAnsi" w:cstheme="minorHAnsi"/>
        </w:rPr>
        <w:t>development</w:t>
      </w:r>
      <w:r w:rsidRPr="007E2B27">
        <w:rPr>
          <w:rFonts w:asciiTheme="minorHAnsi" w:hAnsiTheme="minorHAnsi" w:cstheme="minorHAnsi"/>
        </w:rPr>
        <w:t xml:space="preserve"> of every known soc</w:t>
      </w:r>
      <w:r>
        <w:rPr>
          <w:rFonts w:asciiTheme="minorHAnsi" w:hAnsiTheme="minorHAnsi" w:cstheme="minorHAnsi"/>
        </w:rPr>
        <w:t>i</w:t>
      </w:r>
      <w:r w:rsidRPr="007E2B27">
        <w:rPr>
          <w:rFonts w:asciiTheme="minorHAnsi" w:hAnsiTheme="minorHAnsi" w:cstheme="minorHAnsi"/>
        </w:rPr>
        <w:t>ety</w:t>
      </w:r>
      <w:r>
        <w:rPr>
          <w:rFonts w:asciiTheme="minorHAnsi" w:hAnsiTheme="minorHAnsi" w:cstheme="minorHAnsi"/>
        </w:rPr>
        <w:t xml:space="preserve"> and</w:t>
      </w:r>
      <w:r w:rsidR="00DE2848">
        <w:rPr>
          <w:rFonts w:asciiTheme="minorHAnsi" w:hAnsiTheme="minorHAnsi" w:cstheme="minorHAnsi"/>
        </w:rPr>
        <w:t xml:space="preserve">, </w:t>
      </w:r>
      <w:r w:rsidR="00952E80">
        <w:rPr>
          <w:rFonts w:asciiTheme="minorHAnsi" w:hAnsiTheme="minorHAnsi" w:cstheme="minorHAnsi"/>
        </w:rPr>
        <w:t>c</w:t>
      </w:r>
      <w:r w:rsidR="00952E80" w:rsidRPr="00520BCA">
        <w:rPr>
          <w:rFonts w:asciiTheme="minorHAnsi" w:hAnsiTheme="minorHAnsi" w:cstheme="minorHAnsi"/>
        </w:rPr>
        <w:t>ulturally</w:t>
      </w:r>
      <w:r w:rsidR="0053361B">
        <w:rPr>
          <w:rFonts w:asciiTheme="minorHAnsi" w:hAnsiTheme="minorHAnsi" w:cstheme="minorHAnsi"/>
        </w:rPr>
        <w:t>,</w:t>
      </w:r>
      <w:r>
        <w:rPr>
          <w:rFonts w:asciiTheme="minorHAnsi" w:hAnsiTheme="minorHAnsi" w:cstheme="minorHAnsi"/>
        </w:rPr>
        <w:t xml:space="preserve"> are the </w:t>
      </w:r>
      <w:r w:rsidR="00520BCA">
        <w:rPr>
          <w:rFonts w:asciiTheme="minorHAnsi" w:hAnsiTheme="minorHAnsi" w:cstheme="minorHAnsi"/>
        </w:rPr>
        <w:t>foundation for a</w:t>
      </w:r>
      <w:r w:rsidR="00520BCA" w:rsidRPr="00520BCA">
        <w:rPr>
          <w:rFonts w:asciiTheme="minorHAnsi" w:hAnsiTheme="minorHAnsi" w:cstheme="minorHAnsi"/>
        </w:rPr>
        <w:t xml:space="preserve"> whole</w:t>
      </w:r>
      <w:r w:rsidR="00520BCA">
        <w:rPr>
          <w:rFonts w:asciiTheme="minorHAnsi" w:hAnsiTheme="minorHAnsi" w:cstheme="minorHAnsi"/>
        </w:rPr>
        <w:t xml:space="preserve"> plethora</w:t>
      </w:r>
      <w:r w:rsidR="00520BCA" w:rsidRPr="00520BCA">
        <w:rPr>
          <w:rFonts w:asciiTheme="minorHAnsi" w:hAnsiTheme="minorHAnsi" w:cstheme="minorHAnsi"/>
        </w:rPr>
        <w:t xml:space="preserve"> </w:t>
      </w:r>
      <w:r w:rsidR="00520BCA">
        <w:rPr>
          <w:rFonts w:asciiTheme="minorHAnsi" w:hAnsiTheme="minorHAnsi" w:cstheme="minorHAnsi"/>
        </w:rPr>
        <w:t xml:space="preserve">of </w:t>
      </w:r>
      <w:r w:rsidR="00520BCA" w:rsidRPr="00520BCA">
        <w:rPr>
          <w:rFonts w:asciiTheme="minorHAnsi" w:hAnsiTheme="minorHAnsi" w:cstheme="minorHAnsi"/>
        </w:rPr>
        <w:t>myths</w:t>
      </w:r>
      <w:r w:rsidR="00520BCA">
        <w:rPr>
          <w:rFonts w:asciiTheme="minorHAnsi" w:hAnsiTheme="minorHAnsi" w:cstheme="minorHAnsi"/>
        </w:rPr>
        <w:t xml:space="preserve">, </w:t>
      </w:r>
      <w:r w:rsidR="00520BCA" w:rsidRPr="00520BCA">
        <w:rPr>
          <w:rFonts w:asciiTheme="minorHAnsi" w:hAnsiTheme="minorHAnsi" w:cstheme="minorHAnsi"/>
        </w:rPr>
        <w:t>superstition</w:t>
      </w:r>
      <w:r w:rsidR="00520BCA">
        <w:rPr>
          <w:rFonts w:asciiTheme="minorHAnsi" w:hAnsiTheme="minorHAnsi" w:cstheme="minorHAnsi"/>
        </w:rPr>
        <w:t xml:space="preserve">s, and </w:t>
      </w:r>
      <w:r w:rsidR="00520BCA" w:rsidRPr="00520BCA">
        <w:rPr>
          <w:rFonts w:asciiTheme="minorHAnsi" w:hAnsiTheme="minorHAnsi" w:cstheme="minorHAnsi"/>
        </w:rPr>
        <w:t>folklore</w:t>
      </w:r>
      <w:r w:rsidR="009F15A6">
        <w:rPr>
          <w:rFonts w:asciiTheme="minorHAnsi" w:hAnsiTheme="minorHAnsi" w:cstheme="minorHAnsi"/>
        </w:rPr>
        <w:t xml:space="preserve"> (</w:t>
      </w:r>
      <w:r w:rsidR="002D1BAF">
        <w:rPr>
          <w:rFonts w:asciiTheme="minorHAnsi" w:hAnsiTheme="minorHAnsi" w:cstheme="minorHAnsi"/>
        </w:rPr>
        <w:t>Alpenfels, 1955, pp. 4).</w:t>
      </w:r>
      <w:r w:rsidR="00912774">
        <w:rPr>
          <w:rFonts w:asciiTheme="minorHAnsi" w:hAnsiTheme="minorHAnsi" w:cstheme="minorHAnsi"/>
        </w:rPr>
        <w:t xml:space="preserve"> </w:t>
      </w:r>
      <w:r w:rsidR="005E1765">
        <w:rPr>
          <w:rFonts w:asciiTheme="minorHAnsi" w:hAnsiTheme="minorHAnsi" w:cstheme="minorHAnsi"/>
        </w:rPr>
        <w:t>The word ‘</w:t>
      </w:r>
      <w:r w:rsidR="005E1765" w:rsidRPr="005E1765">
        <w:rPr>
          <w:rFonts w:asciiTheme="minorHAnsi" w:hAnsiTheme="minorHAnsi" w:cstheme="minorHAnsi"/>
          <w:i/>
          <w:iCs/>
        </w:rPr>
        <w:t>hand</w:t>
      </w:r>
      <w:r w:rsidR="005E1765">
        <w:rPr>
          <w:rFonts w:asciiTheme="minorHAnsi" w:hAnsiTheme="minorHAnsi" w:cstheme="minorHAnsi"/>
          <w:i/>
          <w:iCs/>
        </w:rPr>
        <w:t>’,</w:t>
      </w:r>
      <w:r w:rsidR="005E1765">
        <w:rPr>
          <w:rFonts w:asciiTheme="minorHAnsi" w:hAnsiTheme="minorHAnsi" w:cstheme="minorHAnsi"/>
        </w:rPr>
        <w:t xml:space="preserve"> </w:t>
      </w:r>
      <w:r w:rsidR="005E1765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an</w:t>
      </w:r>
      <w:r w:rsidR="00135A1F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 xml:space="preserve"> old English word of Germanic </w:t>
      </w:r>
      <w:r w:rsidR="00395314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origin</w:t>
      </w:r>
      <w:r w:rsidR="00395314">
        <w:rPr>
          <w:rFonts w:asciiTheme="minorHAnsi" w:hAnsiTheme="minorHAnsi" w:cstheme="minorHAnsi"/>
        </w:rPr>
        <w:t>,</w:t>
      </w:r>
      <w:r w:rsidR="005E1765">
        <w:rPr>
          <w:rFonts w:asciiTheme="minorHAnsi" w:hAnsiTheme="minorHAnsi" w:cstheme="minorHAnsi"/>
        </w:rPr>
        <w:t xml:space="preserve"> </w:t>
      </w:r>
      <w:r w:rsidR="00024629">
        <w:rPr>
          <w:rFonts w:asciiTheme="minorHAnsi" w:hAnsiTheme="minorHAnsi" w:cstheme="minorHAnsi"/>
        </w:rPr>
        <w:t xml:space="preserve">has a multifaceted presence in </w:t>
      </w:r>
      <w:r w:rsidR="00912774" w:rsidRPr="00912774">
        <w:rPr>
          <w:rFonts w:asciiTheme="minorHAnsi" w:hAnsiTheme="minorHAnsi" w:cstheme="minorHAnsi"/>
          <w:color w:val="000000"/>
          <w:shd w:val="clear" w:color="auto" w:fill="FFFFFF"/>
        </w:rPr>
        <w:t xml:space="preserve">the English </w:t>
      </w:r>
      <w:r w:rsidR="00010B09" w:rsidRPr="00912774">
        <w:rPr>
          <w:rFonts w:asciiTheme="minorHAnsi" w:hAnsiTheme="minorHAnsi" w:cstheme="minorHAnsi"/>
          <w:color w:val="000000"/>
          <w:shd w:val="clear" w:color="auto" w:fill="FFFFFF"/>
        </w:rPr>
        <w:t>language</w:t>
      </w:r>
      <w:r w:rsidR="00010B09">
        <w:rPr>
          <w:rFonts w:asciiTheme="minorHAnsi" w:hAnsiTheme="minorHAnsi" w:cstheme="minorHAnsi"/>
          <w:color w:val="000000"/>
          <w:shd w:val="clear" w:color="auto" w:fill="FFFFFF"/>
        </w:rPr>
        <w:t xml:space="preserve"> and</w:t>
      </w:r>
      <w:r w:rsidR="00395314">
        <w:rPr>
          <w:rFonts w:asciiTheme="minorHAnsi" w:hAnsiTheme="minorHAnsi" w:cstheme="minorHAnsi"/>
          <w:color w:val="000000"/>
          <w:shd w:val="clear" w:color="auto" w:fill="FFFFFF"/>
        </w:rPr>
        <w:t xml:space="preserve"> is used in numerous </w:t>
      </w:r>
      <w:r w:rsidR="006752F6">
        <w:rPr>
          <w:rFonts w:asciiTheme="minorHAnsi" w:hAnsiTheme="minorHAnsi" w:cstheme="minorHAnsi"/>
          <w:color w:val="000000"/>
          <w:shd w:val="clear" w:color="auto" w:fill="FFFFFF"/>
        </w:rPr>
        <w:t xml:space="preserve">collocations and </w:t>
      </w:r>
      <w:r w:rsidR="00395314">
        <w:rPr>
          <w:rFonts w:asciiTheme="minorHAnsi" w:hAnsiTheme="minorHAnsi" w:cstheme="minorHAnsi"/>
          <w:color w:val="000000"/>
          <w:shd w:val="clear" w:color="auto" w:fill="FFFFFF"/>
        </w:rPr>
        <w:t>idioms</w:t>
      </w:r>
      <w:r w:rsidR="005B32AA">
        <w:rPr>
          <w:rFonts w:asciiTheme="minorHAnsi" w:hAnsiTheme="minorHAnsi" w:cstheme="minorHAnsi"/>
          <w:color w:val="000000"/>
          <w:shd w:val="clear" w:color="auto" w:fill="FFFFFF"/>
        </w:rPr>
        <w:t xml:space="preserve">, the meanings of which </w:t>
      </w:r>
      <w:r w:rsidR="004F2822">
        <w:rPr>
          <w:rFonts w:asciiTheme="minorHAnsi" w:hAnsiTheme="minorHAnsi" w:cstheme="minorHAnsi"/>
          <w:color w:val="000000"/>
          <w:shd w:val="clear" w:color="auto" w:fill="FFFFFF"/>
        </w:rPr>
        <w:t xml:space="preserve">often </w:t>
      </w:r>
      <w:r w:rsidR="005B32AA">
        <w:rPr>
          <w:rFonts w:asciiTheme="minorHAnsi" w:hAnsiTheme="minorHAnsi" w:cstheme="minorHAnsi"/>
          <w:color w:val="000000"/>
          <w:shd w:val="clear" w:color="auto" w:fill="FFFFFF"/>
        </w:rPr>
        <w:t xml:space="preserve">evoke a sense of control, power, or change </w:t>
      </w:r>
      <w:r w:rsidR="00395314">
        <w:rPr>
          <w:rFonts w:asciiTheme="minorHAnsi" w:hAnsiTheme="minorHAnsi" w:cstheme="minorHAnsi"/>
          <w:color w:val="000000"/>
          <w:shd w:val="clear" w:color="auto" w:fill="FFFFFF"/>
        </w:rPr>
        <w:t>(</w:t>
      </w:r>
      <w:r w:rsidR="005B32AA">
        <w:rPr>
          <w:rFonts w:asciiTheme="minorHAnsi" w:hAnsiTheme="minorHAnsi" w:cstheme="minorHAnsi"/>
          <w:color w:val="000000"/>
          <w:shd w:val="clear" w:color="auto" w:fill="FFFFFF"/>
        </w:rPr>
        <w:t xml:space="preserve">Gebauer, 2019, pp. 187; </w:t>
      </w:r>
      <w:r w:rsidR="00395314">
        <w:rPr>
          <w:rFonts w:asciiTheme="minorHAnsi" w:hAnsiTheme="minorHAnsi" w:cstheme="minorHAnsi"/>
          <w:color w:val="000000"/>
          <w:shd w:val="clear" w:color="auto" w:fill="FFFFFF"/>
        </w:rPr>
        <w:t>Woodford, 2020).</w:t>
      </w:r>
      <w:r w:rsidR="00A96A63">
        <w:rPr>
          <w:rFonts w:asciiTheme="minorHAnsi" w:hAnsiTheme="minorHAnsi" w:cstheme="minorHAnsi"/>
          <w:color w:val="000000"/>
          <w:shd w:val="clear" w:color="auto" w:fill="FFFFFF"/>
        </w:rPr>
        <w:t xml:space="preserve">  </w:t>
      </w:r>
      <w:r w:rsidR="00E41CE8">
        <w:rPr>
          <w:rFonts w:asciiTheme="minorHAnsi" w:hAnsiTheme="minorHAnsi" w:cstheme="minorHAnsi"/>
          <w:color w:val="000000"/>
          <w:shd w:val="clear" w:color="auto" w:fill="FFFFFF"/>
        </w:rPr>
        <w:t>H</w:t>
      </w:r>
      <w:r w:rsidR="004129ED">
        <w:rPr>
          <w:rFonts w:asciiTheme="minorHAnsi" w:hAnsiTheme="minorHAnsi" w:cstheme="minorHAnsi"/>
          <w:color w:val="000000"/>
          <w:shd w:val="clear" w:color="auto" w:fill="FFFFFF"/>
        </w:rPr>
        <w:t>and</w:t>
      </w:r>
      <w:r w:rsidR="00E41CE8">
        <w:rPr>
          <w:rFonts w:asciiTheme="minorHAnsi" w:hAnsiTheme="minorHAnsi" w:cstheme="minorHAnsi"/>
          <w:color w:val="000000"/>
          <w:shd w:val="clear" w:color="auto" w:fill="FFFFFF"/>
        </w:rPr>
        <w:t>s</w:t>
      </w:r>
      <w:r w:rsidR="004129ED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E41CE8">
        <w:rPr>
          <w:rFonts w:asciiTheme="minorHAnsi" w:hAnsiTheme="minorHAnsi" w:cstheme="minorHAnsi"/>
          <w:color w:val="000000"/>
          <w:shd w:val="clear" w:color="auto" w:fill="FFFFFF"/>
        </w:rPr>
        <w:t xml:space="preserve">act </w:t>
      </w:r>
      <w:r w:rsidR="006873DA">
        <w:rPr>
          <w:rFonts w:asciiTheme="minorHAnsi" w:hAnsiTheme="minorHAnsi" w:cstheme="minorHAnsi"/>
          <w:color w:val="000000"/>
          <w:shd w:val="clear" w:color="auto" w:fill="FFFFFF"/>
        </w:rPr>
        <w:t>as both an</w:t>
      </w:r>
      <w:r w:rsidR="004129ED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774105">
        <w:rPr>
          <w:rFonts w:asciiTheme="minorHAnsi" w:hAnsiTheme="minorHAnsi" w:cstheme="minorHAnsi"/>
          <w:color w:val="000000"/>
          <w:shd w:val="clear" w:color="auto" w:fill="FFFFFF"/>
        </w:rPr>
        <w:t>article</w:t>
      </w:r>
      <w:r w:rsidR="004129ED">
        <w:rPr>
          <w:rFonts w:asciiTheme="minorHAnsi" w:hAnsiTheme="minorHAnsi" w:cstheme="minorHAnsi"/>
          <w:color w:val="000000"/>
          <w:shd w:val="clear" w:color="auto" w:fill="FFFFFF"/>
        </w:rPr>
        <w:t xml:space="preserve"> of social attention and an </w:t>
      </w:r>
      <w:r w:rsidR="0078566D">
        <w:rPr>
          <w:rFonts w:asciiTheme="minorHAnsi" w:hAnsiTheme="minorHAnsi" w:cstheme="minorHAnsi"/>
          <w:color w:val="000000"/>
          <w:shd w:val="clear" w:color="auto" w:fill="FFFFFF"/>
        </w:rPr>
        <w:t>instrument</w:t>
      </w:r>
      <w:r w:rsidR="004129ED">
        <w:rPr>
          <w:rFonts w:asciiTheme="minorHAnsi" w:hAnsiTheme="minorHAnsi" w:cstheme="minorHAnsi"/>
          <w:color w:val="000000"/>
          <w:shd w:val="clear" w:color="auto" w:fill="FFFFFF"/>
        </w:rPr>
        <w:t xml:space="preserve"> of social interaction</w:t>
      </w:r>
      <w:r w:rsidR="006B65F5">
        <w:rPr>
          <w:rFonts w:asciiTheme="minorHAnsi" w:hAnsiTheme="minorHAnsi" w:cstheme="minorHAnsi"/>
          <w:color w:val="000000"/>
          <w:shd w:val="clear" w:color="auto" w:fill="FFFFFF"/>
        </w:rPr>
        <w:t xml:space="preserve">, conveying </w:t>
      </w:r>
      <w:r w:rsidR="009F54A5">
        <w:rPr>
          <w:rFonts w:asciiTheme="minorHAnsi" w:hAnsiTheme="minorHAnsi" w:cstheme="minorHAnsi"/>
          <w:color w:val="000000"/>
          <w:shd w:val="clear" w:color="auto" w:fill="FFFFFF"/>
        </w:rPr>
        <w:t xml:space="preserve">ritual codes and </w:t>
      </w:r>
      <w:r w:rsidR="006B65F5">
        <w:rPr>
          <w:rFonts w:asciiTheme="minorHAnsi" w:hAnsiTheme="minorHAnsi" w:cstheme="minorHAnsi"/>
          <w:color w:val="000000"/>
          <w:shd w:val="clear" w:color="auto" w:fill="FFFFFF"/>
        </w:rPr>
        <w:t>nuances of unspoken meaning through gesture</w:t>
      </w:r>
      <w:r w:rsidR="009F54A5">
        <w:rPr>
          <w:rFonts w:asciiTheme="minorHAnsi" w:hAnsiTheme="minorHAnsi" w:cstheme="minorHAnsi"/>
          <w:color w:val="000000"/>
          <w:shd w:val="clear" w:color="auto" w:fill="FFFFFF"/>
        </w:rPr>
        <w:t xml:space="preserve">.  Hand and finger adornments (such as rings, </w:t>
      </w:r>
      <w:r w:rsidR="008F0F21">
        <w:rPr>
          <w:rFonts w:asciiTheme="minorHAnsi" w:hAnsiTheme="minorHAnsi" w:cstheme="minorHAnsi"/>
          <w:color w:val="000000"/>
          <w:shd w:val="clear" w:color="auto" w:fill="FFFFFF"/>
        </w:rPr>
        <w:t>fingernails,</w:t>
      </w:r>
      <w:r w:rsidR="009F54A5">
        <w:rPr>
          <w:rFonts w:asciiTheme="minorHAnsi" w:hAnsiTheme="minorHAnsi" w:cstheme="minorHAnsi"/>
          <w:color w:val="000000"/>
          <w:shd w:val="clear" w:color="auto" w:fill="FFFFFF"/>
        </w:rPr>
        <w:t xml:space="preserve"> and tattoos) divulge </w:t>
      </w:r>
      <w:r w:rsidR="00163E9F">
        <w:rPr>
          <w:rFonts w:asciiTheme="minorHAnsi" w:hAnsiTheme="minorHAnsi" w:cstheme="minorHAnsi"/>
          <w:color w:val="000000"/>
          <w:shd w:val="clear" w:color="auto" w:fill="FFFFFF"/>
        </w:rPr>
        <w:t xml:space="preserve">intimate and often complex </w:t>
      </w:r>
      <w:r w:rsidR="009F54A5">
        <w:rPr>
          <w:rFonts w:asciiTheme="minorHAnsi" w:hAnsiTheme="minorHAnsi" w:cstheme="minorHAnsi"/>
          <w:color w:val="000000"/>
          <w:shd w:val="clear" w:color="auto" w:fill="FFFFFF"/>
        </w:rPr>
        <w:t>messages of personal identity</w:t>
      </w:r>
      <w:r w:rsidR="00AE3CC6">
        <w:rPr>
          <w:rFonts w:asciiTheme="minorHAnsi" w:hAnsiTheme="minorHAnsi" w:cstheme="minorHAnsi"/>
          <w:color w:val="000000"/>
          <w:shd w:val="clear" w:color="auto" w:fill="FFFFFF"/>
        </w:rPr>
        <w:t xml:space="preserve"> and </w:t>
      </w:r>
      <w:r w:rsidR="0004410C">
        <w:rPr>
          <w:rFonts w:asciiTheme="minorHAnsi" w:hAnsiTheme="minorHAnsi" w:cstheme="minorHAnsi"/>
          <w:color w:val="000000"/>
          <w:shd w:val="clear" w:color="auto" w:fill="FFFFFF"/>
        </w:rPr>
        <w:t>societal</w:t>
      </w:r>
      <w:r w:rsidR="00AE3CC6">
        <w:rPr>
          <w:rFonts w:asciiTheme="minorHAnsi" w:hAnsiTheme="minorHAnsi" w:cstheme="minorHAnsi"/>
          <w:color w:val="000000"/>
          <w:shd w:val="clear" w:color="auto" w:fill="FFFFFF"/>
        </w:rPr>
        <w:t xml:space="preserve"> attitudes</w:t>
      </w:r>
      <w:r w:rsidR="009F54A5">
        <w:rPr>
          <w:rFonts w:asciiTheme="minorHAnsi" w:hAnsiTheme="minorHAnsi" w:cstheme="minorHAnsi"/>
          <w:color w:val="000000"/>
          <w:shd w:val="clear" w:color="auto" w:fill="FFFFFF"/>
        </w:rPr>
        <w:t xml:space="preserve"> (Wilson, 1998, pp.</w:t>
      </w:r>
      <w:r w:rsidR="00163E9F">
        <w:rPr>
          <w:rFonts w:asciiTheme="minorHAnsi" w:hAnsiTheme="minorHAnsi" w:cstheme="minorHAnsi"/>
          <w:color w:val="000000"/>
          <w:shd w:val="clear" w:color="auto" w:fill="FFFFFF"/>
        </w:rPr>
        <w:t xml:space="preserve"> 147)</w:t>
      </w:r>
      <w:r w:rsidR="0004410C">
        <w:rPr>
          <w:rFonts w:asciiTheme="minorHAnsi" w:hAnsiTheme="minorHAnsi" w:cstheme="minorHAnsi"/>
          <w:color w:val="000000"/>
          <w:shd w:val="clear" w:color="auto" w:fill="FFFFFF"/>
        </w:rPr>
        <w:t>.</w:t>
      </w:r>
      <w:r w:rsidR="00263432">
        <w:rPr>
          <w:rFonts w:asciiTheme="minorHAnsi" w:hAnsiTheme="minorHAnsi" w:cstheme="minorHAnsi"/>
          <w:color w:val="000000"/>
          <w:shd w:val="clear" w:color="auto" w:fill="FFFFFF"/>
        </w:rPr>
        <w:t xml:space="preserve">  </w:t>
      </w:r>
      <w:r w:rsidR="008278E0">
        <w:rPr>
          <w:rFonts w:asciiTheme="minorHAnsi" w:hAnsiTheme="minorHAnsi" w:cstheme="minorHAnsi"/>
          <w:color w:val="000000"/>
          <w:shd w:val="clear" w:color="auto" w:fill="FFFFFF"/>
        </w:rPr>
        <w:t>Hands communicate with a</w:t>
      </w:r>
      <w:r w:rsidR="00285B7A">
        <w:rPr>
          <w:rFonts w:asciiTheme="minorHAnsi" w:hAnsiTheme="minorHAnsi" w:cstheme="minorHAnsi"/>
          <w:color w:val="000000"/>
          <w:shd w:val="clear" w:color="auto" w:fill="FFFFFF"/>
        </w:rPr>
        <w:t>n</w:t>
      </w:r>
      <w:r w:rsidR="008278E0">
        <w:rPr>
          <w:rFonts w:asciiTheme="minorHAnsi" w:hAnsiTheme="minorHAnsi" w:cstheme="minorHAnsi"/>
          <w:color w:val="000000"/>
          <w:shd w:val="clear" w:color="auto" w:fill="FFFFFF"/>
        </w:rPr>
        <w:t xml:space="preserve"> e</w:t>
      </w:r>
      <w:r w:rsidR="00285B7A">
        <w:rPr>
          <w:rFonts w:asciiTheme="minorHAnsi" w:hAnsiTheme="minorHAnsi" w:cstheme="minorHAnsi"/>
          <w:color w:val="000000"/>
          <w:shd w:val="clear" w:color="auto" w:fill="FFFFFF"/>
        </w:rPr>
        <w:t xml:space="preserve">xpressive </w:t>
      </w:r>
      <w:r w:rsidR="008278E0">
        <w:rPr>
          <w:rFonts w:asciiTheme="minorHAnsi" w:hAnsiTheme="minorHAnsi" w:cstheme="minorHAnsi"/>
          <w:color w:val="000000"/>
          <w:shd w:val="clear" w:color="auto" w:fill="FFFFFF"/>
        </w:rPr>
        <w:t>silence</w:t>
      </w:r>
      <w:r w:rsidR="00DE2848">
        <w:rPr>
          <w:rFonts w:asciiTheme="minorHAnsi" w:hAnsiTheme="minorHAnsi" w:cstheme="minorHAnsi"/>
          <w:color w:val="000000"/>
          <w:shd w:val="clear" w:color="auto" w:fill="FFFFFF"/>
        </w:rPr>
        <w:t xml:space="preserve"> - </w:t>
      </w:r>
      <w:r w:rsidR="008278E0">
        <w:rPr>
          <w:rFonts w:asciiTheme="minorHAnsi" w:hAnsiTheme="minorHAnsi" w:cstheme="minorHAnsi"/>
          <w:color w:val="000000"/>
          <w:shd w:val="clear" w:color="auto" w:fill="FFFFFF"/>
        </w:rPr>
        <w:t xml:space="preserve">the </w:t>
      </w:r>
      <w:r w:rsidR="00285B7A">
        <w:rPr>
          <w:rFonts w:asciiTheme="minorHAnsi" w:hAnsiTheme="minorHAnsi" w:cstheme="minorHAnsi"/>
          <w:color w:val="000000"/>
          <w:shd w:val="clear" w:color="auto" w:fill="FFFFFF"/>
        </w:rPr>
        <w:t>en</w:t>
      </w:r>
      <w:r w:rsidR="008278E0">
        <w:rPr>
          <w:rFonts w:asciiTheme="minorHAnsi" w:hAnsiTheme="minorHAnsi" w:cstheme="minorHAnsi"/>
          <w:color w:val="000000"/>
          <w:shd w:val="clear" w:color="auto" w:fill="FFFFFF"/>
        </w:rPr>
        <w:t xml:space="preserve">clasped hands of lovers, the comforting touch </w:t>
      </w:r>
      <w:r w:rsidR="00285B7A">
        <w:rPr>
          <w:rFonts w:asciiTheme="minorHAnsi" w:hAnsiTheme="minorHAnsi" w:cstheme="minorHAnsi"/>
          <w:color w:val="000000"/>
          <w:shd w:val="clear" w:color="auto" w:fill="FFFFFF"/>
        </w:rPr>
        <w:t xml:space="preserve">of </w:t>
      </w:r>
      <w:r w:rsidR="008278E0">
        <w:rPr>
          <w:rFonts w:asciiTheme="minorHAnsi" w:hAnsiTheme="minorHAnsi" w:cstheme="minorHAnsi"/>
          <w:color w:val="000000"/>
          <w:shd w:val="clear" w:color="auto" w:fill="FFFFFF"/>
        </w:rPr>
        <w:t>a friend</w:t>
      </w:r>
      <w:r w:rsidR="00285B7A">
        <w:rPr>
          <w:rFonts w:asciiTheme="minorHAnsi" w:hAnsiTheme="minorHAnsi" w:cstheme="minorHAnsi"/>
          <w:color w:val="000000"/>
          <w:shd w:val="clear" w:color="auto" w:fill="FFFFFF"/>
        </w:rPr>
        <w:t xml:space="preserve"> and the raised hands of surrender</w:t>
      </w:r>
      <w:r w:rsidR="00E537EA">
        <w:rPr>
          <w:rFonts w:asciiTheme="minorHAnsi" w:hAnsiTheme="minorHAnsi" w:cstheme="minorHAnsi"/>
          <w:color w:val="000000"/>
          <w:shd w:val="clear" w:color="auto" w:fill="FFFFFF"/>
        </w:rPr>
        <w:t>;</w:t>
      </w:r>
      <w:r w:rsidR="00DE2848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E537EA">
        <w:rPr>
          <w:rFonts w:asciiTheme="minorHAnsi" w:hAnsiTheme="minorHAnsi" w:cstheme="minorHAnsi"/>
          <w:color w:val="000000"/>
          <w:shd w:val="clear" w:color="auto" w:fill="FFFFFF"/>
        </w:rPr>
        <w:t>t</w:t>
      </w:r>
      <w:r w:rsidR="004B1F19">
        <w:rPr>
          <w:rFonts w:asciiTheme="minorHAnsi" w:hAnsiTheme="minorHAnsi" w:cstheme="minorHAnsi"/>
          <w:color w:val="000000"/>
          <w:shd w:val="clear" w:color="auto" w:fill="FFFFFF"/>
        </w:rPr>
        <w:t xml:space="preserve">heir meanings transcending </w:t>
      </w:r>
      <w:r w:rsidR="0008428F">
        <w:rPr>
          <w:rFonts w:asciiTheme="minorHAnsi" w:hAnsiTheme="minorHAnsi" w:cstheme="minorHAnsi"/>
          <w:color w:val="000000"/>
          <w:shd w:val="clear" w:color="auto" w:fill="FFFFFF"/>
        </w:rPr>
        <w:t>all barriers (</w:t>
      </w:r>
      <w:r w:rsidR="003869DA">
        <w:rPr>
          <w:rFonts w:asciiTheme="minorHAnsi" w:hAnsiTheme="minorHAnsi" w:cstheme="minorHAnsi"/>
          <w:color w:val="000000"/>
          <w:shd w:val="clear" w:color="auto" w:fill="FFFFFF"/>
        </w:rPr>
        <w:t>Ronnberg and Martin, 2010, pp. 380)</w:t>
      </w:r>
      <w:r w:rsidR="00437316">
        <w:rPr>
          <w:rFonts w:asciiTheme="minorHAnsi" w:hAnsiTheme="minorHAnsi" w:cstheme="minorHAnsi"/>
          <w:color w:val="000000"/>
          <w:shd w:val="clear" w:color="auto" w:fill="FFFFFF"/>
        </w:rPr>
        <w:t>.  An example of this expressiveness can be seen in the</w:t>
      </w:r>
      <w:r w:rsidR="00CC7D29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EA667A">
        <w:rPr>
          <w:rFonts w:asciiTheme="minorHAnsi" w:hAnsiTheme="minorHAnsi" w:cstheme="minorHAnsi"/>
          <w:color w:val="000000"/>
          <w:shd w:val="clear" w:color="auto" w:fill="FFFFFF"/>
        </w:rPr>
        <w:t>3500-year-old</w:t>
      </w:r>
      <w:r w:rsidR="00CC7D29">
        <w:rPr>
          <w:rFonts w:asciiTheme="minorHAnsi" w:hAnsiTheme="minorHAnsi" w:cstheme="minorHAnsi"/>
          <w:color w:val="000000"/>
          <w:shd w:val="clear" w:color="auto" w:fill="FFFFFF"/>
        </w:rPr>
        <w:t xml:space="preserve"> clasping hands of the Egyptian pharaoh Akhenaten and his queen Nefertiti (figure 1).</w:t>
      </w:r>
      <w:r w:rsidR="00EA667A">
        <w:rPr>
          <w:rFonts w:asciiTheme="minorHAnsi" w:hAnsiTheme="minorHAnsi" w:cstheme="minorHAnsi"/>
          <w:color w:val="000000"/>
          <w:shd w:val="clear" w:color="auto" w:fill="FFFFFF"/>
        </w:rPr>
        <w:t xml:space="preserve">  </w:t>
      </w:r>
      <w:r w:rsidR="0049093B">
        <w:rPr>
          <w:rFonts w:asciiTheme="minorHAnsi" w:hAnsiTheme="minorHAnsi" w:cstheme="minorHAnsi"/>
          <w:color w:val="000000"/>
          <w:shd w:val="clear" w:color="auto" w:fill="FFFFFF"/>
        </w:rPr>
        <w:t>Here, t</w:t>
      </w:r>
      <w:r w:rsidR="00EA667A">
        <w:rPr>
          <w:rFonts w:asciiTheme="minorHAnsi" w:hAnsiTheme="minorHAnsi" w:cstheme="minorHAnsi"/>
          <w:color w:val="000000"/>
          <w:shd w:val="clear" w:color="auto" w:fill="FFFFFF"/>
        </w:rPr>
        <w:t xml:space="preserve">heir hands are eternally clasped in a loving embrace, </w:t>
      </w:r>
      <w:r w:rsidR="00883328">
        <w:rPr>
          <w:rFonts w:asciiTheme="minorHAnsi" w:hAnsiTheme="minorHAnsi" w:cstheme="minorHAnsi"/>
          <w:color w:val="000000"/>
          <w:shd w:val="clear" w:color="auto" w:fill="FFFFFF"/>
        </w:rPr>
        <w:t>the informality of which resists the stiff, rather stylised art of the time.</w:t>
      </w:r>
      <w:r w:rsidR="00C94A25">
        <w:rPr>
          <w:rFonts w:asciiTheme="minorHAnsi" w:hAnsiTheme="minorHAnsi" w:cstheme="minorHAnsi"/>
          <w:color w:val="000000"/>
          <w:shd w:val="clear" w:color="auto" w:fill="FFFFFF"/>
        </w:rPr>
        <w:t xml:space="preserve">  </w:t>
      </w:r>
      <w:r w:rsidR="00A65ACE">
        <w:rPr>
          <w:rFonts w:asciiTheme="minorHAnsi" w:hAnsiTheme="minorHAnsi" w:cstheme="minorHAnsi"/>
          <w:color w:val="000000"/>
          <w:shd w:val="clear" w:color="auto" w:fill="FFFFFF"/>
        </w:rPr>
        <w:t xml:space="preserve">Transcending the epochs, the </w:t>
      </w:r>
      <w:r w:rsidR="00C94A25">
        <w:rPr>
          <w:rFonts w:asciiTheme="minorHAnsi" w:hAnsiTheme="minorHAnsi" w:cstheme="minorHAnsi"/>
          <w:color w:val="000000"/>
          <w:shd w:val="clear" w:color="auto" w:fill="FFFFFF"/>
        </w:rPr>
        <w:t xml:space="preserve">hands </w:t>
      </w:r>
      <w:r w:rsidR="007D57E9">
        <w:rPr>
          <w:rFonts w:asciiTheme="minorHAnsi" w:hAnsiTheme="minorHAnsi" w:cstheme="minorHAnsi"/>
          <w:color w:val="000000"/>
          <w:shd w:val="clear" w:color="auto" w:fill="FFFFFF"/>
        </w:rPr>
        <w:t>continue to</w:t>
      </w:r>
      <w:r w:rsidR="0049093B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C94A25">
        <w:rPr>
          <w:rFonts w:asciiTheme="minorHAnsi" w:hAnsiTheme="minorHAnsi" w:cstheme="minorHAnsi"/>
          <w:color w:val="000000"/>
          <w:shd w:val="clear" w:color="auto" w:fill="FFFFFF"/>
        </w:rPr>
        <w:t>evoke feelings of affection and tenderness.</w:t>
      </w:r>
    </w:p>
    <w:p w14:paraId="317C0054" w14:textId="0B72BE9C" w:rsidR="008278E0" w:rsidRDefault="00C94A25" w:rsidP="00E53F4A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>
        <w:rPr>
          <w:rFonts w:asciiTheme="minorHAnsi" w:hAnsiTheme="minorHAnsi" w:cstheme="minorHAnsi"/>
          <w:noProof/>
          <w:color w:val="000000"/>
          <w:shd w:val="clear" w:color="auto" w:fill="FFFFFF"/>
        </w:rPr>
        <w:lastRenderedPageBreak/>
        <w:drawing>
          <wp:anchor distT="0" distB="0" distL="114300" distR="114300" simplePos="0" relativeHeight="251660288" behindDoc="1" locked="0" layoutInCell="1" allowOverlap="1" wp14:anchorId="7A4D6FE0" wp14:editId="2D51973E">
            <wp:simplePos x="0" y="0"/>
            <wp:positionH relativeFrom="column">
              <wp:posOffset>816610</wp:posOffset>
            </wp:positionH>
            <wp:positionV relativeFrom="paragraph">
              <wp:posOffset>57001</wp:posOffset>
            </wp:positionV>
            <wp:extent cx="3988800" cy="4140000"/>
            <wp:effectExtent l="0" t="0" r="0" b="635"/>
            <wp:wrapTight wrapText="bothSides">
              <wp:wrapPolygon edited="0">
                <wp:start x="0" y="0"/>
                <wp:lineTo x="0" y="21537"/>
                <wp:lineTo x="21528" y="21537"/>
                <wp:lineTo x="21528" y="0"/>
                <wp:lineTo x="0" y="0"/>
              </wp:wrapPolygon>
            </wp:wrapTight>
            <wp:docPr id="2" name="Picture 2" descr="A close-up of a han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lose-up of a hand&#10;&#10;Description automatically generated with low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8800" cy="4140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658107" w14:textId="0AF59C1D" w:rsidR="00463A8C" w:rsidRDefault="00463A8C" w:rsidP="00E53F4A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1D4F775F" w14:textId="4C79F109" w:rsidR="00463A8C" w:rsidRDefault="00463A8C" w:rsidP="00E53F4A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6C13ADCD" w14:textId="77777777" w:rsidR="00463A8C" w:rsidRDefault="00463A8C" w:rsidP="00E53F4A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6BD7F35A" w14:textId="77777777" w:rsidR="00463A8C" w:rsidRDefault="00463A8C" w:rsidP="00E53F4A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47F4D9DA" w14:textId="77777777" w:rsidR="00463A8C" w:rsidRDefault="00463A8C" w:rsidP="00E53F4A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69BCDAED" w14:textId="77777777" w:rsidR="00463A8C" w:rsidRDefault="00463A8C" w:rsidP="00E53F4A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46056B1A" w14:textId="77777777" w:rsidR="00463A8C" w:rsidRDefault="00463A8C" w:rsidP="00E53F4A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10913EF3" w14:textId="77777777" w:rsidR="00C94A25" w:rsidRDefault="00C94A25" w:rsidP="00E53F4A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7EE3E491" w14:textId="77777777" w:rsidR="00E01FE2" w:rsidRDefault="00E01FE2" w:rsidP="00E53F4A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5ED4117D" w14:textId="346FFC57" w:rsidR="002F29BE" w:rsidRPr="00E01FE2" w:rsidRDefault="00CC7D29" w:rsidP="00E01FE2">
      <w:pPr>
        <w:spacing w:line="360" w:lineRule="auto"/>
        <w:jc w:val="center"/>
        <w:rPr>
          <w:rFonts w:cstheme="minorHAnsi"/>
          <w:sz w:val="18"/>
          <w:szCs w:val="18"/>
        </w:rPr>
      </w:pPr>
      <w:r>
        <w:rPr>
          <w:rFonts w:cstheme="minorHAnsi"/>
          <w:sz w:val="18"/>
          <w:szCs w:val="18"/>
        </w:rPr>
        <w:t>Figure 1: The hands of the Akhenaten and Nefertiti (1539 – 1295 B.C.E)</w:t>
      </w:r>
    </w:p>
    <w:p w14:paraId="0C875DE2" w14:textId="11B06A55" w:rsidR="00F97A28" w:rsidRDefault="008723C2" w:rsidP="007E2B27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>
        <w:rPr>
          <w:rFonts w:asciiTheme="minorHAnsi" w:hAnsiTheme="minorHAnsi" w:cstheme="minorHAnsi"/>
          <w:color w:val="000000"/>
          <w:shd w:val="clear" w:color="auto" w:fill="FFFFFF"/>
        </w:rPr>
        <w:t xml:space="preserve">The human </w:t>
      </w:r>
      <w:r w:rsidRPr="0015538B">
        <w:rPr>
          <w:rFonts w:asciiTheme="minorHAnsi" w:hAnsiTheme="minorHAnsi" w:cstheme="minorHAnsi"/>
          <w:color w:val="000000"/>
          <w:shd w:val="clear" w:color="auto" w:fill="FFFFFF"/>
        </w:rPr>
        <w:t>hand</w:t>
      </w:r>
      <w:r>
        <w:rPr>
          <w:rFonts w:asciiTheme="minorHAnsi" w:hAnsiTheme="minorHAnsi" w:cstheme="minorHAnsi"/>
          <w:color w:val="000000"/>
          <w:shd w:val="clear" w:color="auto" w:fill="FFFFFF"/>
        </w:rPr>
        <w:t xml:space="preserve"> has been an object of fascination since the </w:t>
      </w:r>
      <w:r w:rsidR="002F29BE">
        <w:rPr>
          <w:rFonts w:asciiTheme="minorHAnsi" w:hAnsiTheme="minorHAnsi" w:cstheme="minorHAnsi"/>
          <w:color w:val="000000"/>
          <w:shd w:val="clear" w:color="auto" w:fill="FFFFFF"/>
        </w:rPr>
        <w:t>birth</w:t>
      </w:r>
      <w:r>
        <w:rPr>
          <w:rFonts w:asciiTheme="minorHAnsi" w:hAnsiTheme="minorHAnsi" w:cstheme="minorHAnsi"/>
          <w:color w:val="000000"/>
          <w:shd w:val="clear" w:color="auto" w:fill="FFFFFF"/>
        </w:rPr>
        <w:t xml:space="preserve"> of </w:t>
      </w:r>
      <w:r w:rsidR="00607DAA">
        <w:rPr>
          <w:rFonts w:asciiTheme="minorHAnsi" w:hAnsiTheme="minorHAnsi" w:cstheme="minorHAnsi"/>
          <w:color w:val="000000"/>
          <w:shd w:val="clear" w:color="auto" w:fill="FFFFFF"/>
        </w:rPr>
        <w:t xml:space="preserve">human </w:t>
      </w:r>
      <w:r>
        <w:rPr>
          <w:rFonts w:asciiTheme="minorHAnsi" w:hAnsiTheme="minorHAnsi" w:cstheme="minorHAnsi"/>
          <w:color w:val="000000"/>
          <w:shd w:val="clear" w:color="auto" w:fill="FFFFFF"/>
        </w:rPr>
        <w:t xml:space="preserve">consciousness and </w:t>
      </w:r>
      <w:r w:rsidR="007774A3">
        <w:rPr>
          <w:rFonts w:asciiTheme="minorHAnsi" w:hAnsiTheme="minorHAnsi" w:cstheme="minorHAnsi"/>
          <w:color w:val="000000"/>
          <w:shd w:val="clear" w:color="auto" w:fill="FFFFFF"/>
        </w:rPr>
        <w:t>has sparked</w:t>
      </w:r>
      <w:r w:rsidR="00F83C18" w:rsidRPr="0015538B">
        <w:rPr>
          <w:rFonts w:asciiTheme="minorHAnsi" w:hAnsiTheme="minorHAnsi" w:cstheme="minorHAnsi"/>
          <w:color w:val="000000"/>
          <w:shd w:val="clear" w:color="auto" w:fill="FFFFFF"/>
        </w:rPr>
        <w:t xml:space="preserve"> much</w:t>
      </w:r>
      <w:r w:rsidR="00587394" w:rsidRPr="0015538B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855924" w:rsidRPr="0015538B">
        <w:rPr>
          <w:rFonts w:asciiTheme="minorHAnsi" w:hAnsiTheme="minorHAnsi" w:cstheme="minorHAnsi"/>
          <w:color w:val="000000"/>
          <w:shd w:val="clear" w:color="auto" w:fill="FFFFFF"/>
        </w:rPr>
        <w:t>philosophical debate</w:t>
      </w:r>
      <w:r w:rsidR="00F64B43">
        <w:rPr>
          <w:rFonts w:asciiTheme="minorHAnsi" w:hAnsiTheme="minorHAnsi" w:cstheme="minorHAnsi"/>
          <w:color w:val="000000"/>
          <w:shd w:val="clear" w:color="auto" w:fill="FFFFFF"/>
        </w:rPr>
        <w:t xml:space="preserve">. </w:t>
      </w:r>
      <w:r w:rsidR="001A1DD5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960653">
        <w:rPr>
          <w:rFonts w:asciiTheme="minorHAnsi" w:hAnsiTheme="minorHAnsi" w:cstheme="minorHAnsi"/>
          <w:color w:val="000000"/>
          <w:shd w:val="clear" w:color="auto" w:fill="FFFFFF"/>
        </w:rPr>
        <w:t xml:space="preserve">The Greek </w:t>
      </w:r>
      <w:r w:rsidR="00960653">
        <w:rPr>
          <w:rFonts w:asciiTheme="minorHAnsi" w:hAnsiTheme="minorHAnsi" w:cstheme="minorHAnsi"/>
          <w:color w:val="232221"/>
          <w:shd w:val="clear" w:color="auto" w:fill="FFFFFF"/>
        </w:rPr>
        <w:t xml:space="preserve">mathematician </w:t>
      </w:r>
      <w:r w:rsidR="00960653">
        <w:rPr>
          <w:rFonts w:asciiTheme="minorHAnsi" w:hAnsiTheme="minorHAnsi" w:cstheme="minorHAnsi"/>
          <w:color w:val="000000"/>
          <w:shd w:val="clear" w:color="auto" w:fill="FFFFFF"/>
        </w:rPr>
        <w:t>Anaxagoras (5</w:t>
      </w:r>
      <w:r w:rsidR="00960653" w:rsidRPr="00F83C18">
        <w:rPr>
          <w:rFonts w:asciiTheme="minorHAnsi" w:hAnsiTheme="minorHAnsi" w:cstheme="minorHAnsi"/>
          <w:color w:val="000000"/>
          <w:shd w:val="clear" w:color="auto" w:fill="FFFFFF"/>
          <w:vertAlign w:val="superscript"/>
        </w:rPr>
        <w:t>th</w:t>
      </w:r>
      <w:r w:rsidR="00960653">
        <w:rPr>
          <w:rFonts w:asciiTheme="minorHAnsi" w:hAnsiTheme="minorHAnsi" w:cstheme="minorHAnsi"/>
          <w:color w:val="000000"/>
          <w:shd w:val="clear" w:color="auto" w:fill="FFFFFF"/>
        </w:rPr>
        <w:t xml:space="preserve"> century B</w:t>
      </w:r>
      <w:r w:rsidR="00E378D0">
        <w:rPr>
          <w:rFonts w:asciiTheme="minorHAnsi" w:hAnsiTheme="minorHAnsi" w:cstheme="minorHAnsi"/>
          <w:color w:val="000000"/>
          <w:shd w:val="clear" w:color="auto" w:fill="FFFFFF"/>
        </w:rPr>
        <w:t>.</w:t>
      </w:r>
      <w:r w:rsidR="00960653">
        <w:rPr>
          <w:rFonts w:asciiTheme="minorHAnsi" w:hAnsiTheme="minorHAnsi" w:cstheme="minorHAnsi"/>
          <w:color w:val="000000"/>
          <w:shd w:val="clear" w:color="auto" w:fill="FFFFFF"/>
        </w:rPr>
        <w:t>C</w:t>
      </w:r>
      <w:r w:rsidR="00E378D0">
        <w:rPr>
          <w:rFonts w:asciiTheme="minorHAnsi" w:hAnsiTheme="minorHAnsi" w:cstheme="minorHAnsi"/>
          <w:color w:val="000000"/>
          <w:shd w:val="clear" w:color="auto" w:fill="FFFFFF"/>
        </w:rPr>
        <w:t>.</w:t>
      </w:r>
      <w:r w:rsidR="00960653">
        <w:rPr>
          <w:rFonts w:asciiTheme="minorHAnsi" w:hAnsiTheme="minorHAnsi" w:cstheme="minorHAnsi"/>
          <w:color w:val="000000"/>
          <w:shd w:val="clear" w:color="auto" w:fill="FFFFFF"/>
        </w:rPr>
        <w:t>E)</w:t>
      </w:r>
      <w:r w:rsidR="001A1DD5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A44455">
        <w:rPr>
          <w:rFonts w:asciiTheme="minorHAnsi" w:hAnsiTheme="minorHAnsi" w:cstheme="minorHAnsi"/>
          <w:color w:val="000000"/>
          <w:shd w:val="clear" w:color="auto" w:fill="FFFFFF"/>
        </w:rPr>
        <w:t>was reputedly the first western philosopher</w:t>
      </w:r>
      <w:r w:rsidR="00142900">
        <w:rPr>
          <w:rFonts w:asciiTheme="minorHAnsi" w:hAnsiTheme="minorHAnsi" w:cstheme="minorHAnsi"/>
          <w:color w:val="000000"/>
          <w:shd w:val="clear" w:color="auto" w:fill="FFFFFF"/>
        </w:rPr>
        <w:t xml:space="preserve"> to elucidate the meaning of </w:t>
      </w:r>
      <w:r w:rsidR="005357A8">
        <w:rPr>
          <w:rFonts w:asciiTheme="minorHAnsi" w:hAnsiTheme="minorHAnsi" w:cstheme="minorHAnsi"/>
          <w:color w:val="000000"/>
          <w:shd w:val="clear" w:color="auto" w:fill="FFFFFF"/>
        </w:rPr>
        <w:t>hands, postulating</w:t>
      </w:r>
      <w:r w:rsidR="00A44455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D279B3">
        <w:rPr>
          <w:rFonts w:asciiTheme="minorHAnsi" w:hAnsiTheme="minorHAnsi" w:cstheme="minorHAnsi"/>
          <w:color w:val="000000"/>
          <w:shd w:val="clear" w:color="auto" w:fill="FFFFFF"/>
        </w:rPr>
        <w:t xml:space="preserve">that </w:t>
      </w:r>
      <w:r w:rsidR="005C13B4">
        <w:rPr>
          <w:rFonts w:asciiTheme="minorHAnsi" w:hAnsiTheme="minorHAnsi" w:cstheme="minorHAnsi"/>
          <w:color w:val="000000"/>
          <w:shd w:val="clear" w:color="auto" w:fill="FFFFFF"/>
        </w:rPr>
        <w:t xml:space="preserve">human intelligence was </w:t>
      </w:r>
      <w:r w:rsidR="00416B62">
        <w:rPr>
          <w:rFonts w:asciiTheme="minorHAnsi" w:hAnsiTheme="minorHAnsi" w:cstheme="minorHAnsi"/>
          <w:color w:val="000000"/>
          <w:shd w:val="clear" w:color="auto" w:fill="FFFFFF"/>
        </w:rPr>
        <w:t>a consequence</w:t>
      </w:r>
      <w:r w:rsidR="005C13B4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416B62">
        <w:rPr>
          <w:rFonts w:asciiTheme="minorHAnsi" w:hAnsiTheme="minorHAnsi" w:cstheme="minorHAnsi"/>
          <w:color w:val="000000"/>
          <w:shd w:val="clear" w:color="auto" w:fill="FFFFFF"/>
        </w:rPr>
        <w:t xml:space="preserve">of </w:t>
      </w:r>
      <w:r w:rsidR="00C17C2F">
        <w:rPr>
          <w:rFonts w:asciiTheme="minorHAnsi" w:hAnsiTheme="minorHAnsi" w:cstheme="minorHAnsi"/>
          <w:color w:val="000000"/>
          <w:shd w:val="clear" w:color="auto" w:fill="FFFFFF"/>
        </w:rPr>
        <w:t xml:space="preserve">our </w:t>
      </w:r>
      <w:r w:rsidR="005357A8">
        <w:rPr>
          <w:rFonts w:asciiTheme="minorHAnsi" w:hAnsiTheme="minorHAnsi" w:cstheme="minorHAnsi"/>
          <w:color w:val="000000"/>
          <w:shd w:val="clear" w:color="auto" w:fill="FFFFFF"/>
        </w:rPr>
        <w:t>articulate manus</w:t>
      </w:r>
      <w:r w:rsidR="0015538B">
        <w:rPr>
          <w:rFonts w:asciiTheme="minorHAnsi" w:hAnsiTheme="minorHAnsi" w:cstheme="minorHAnsi"/>
          <w:color w:val="000000"/>
          <w:shd w:val="clear" w:color="auto" w:fill="FFFFFF"/>
        </w:rPr>
        <w:t>.</w:t>
      </w:r>
      <w:r w:rsidR="005357A8">
        <w:rPr>
          <w:rFonts w:asciiTheme="minorHAnsi" w:hAnsiTheme="minorHAnsi" w:cstheme="minorHAnsi"/>
          <w:color w:val="000000"/>
          <w:shd w:val="clear" w:color="auto" w:fill="FFFFFF"/>
        </w:rPr>
        <w:t xml:space="preserve">  A century </w:t>
      </w:r>
      <w:r w:rsidR="006B090E">
        <w:rPr>
          <w:rFonts w:asciiTheme="minorHAnsi" w:hAnsiTheme="minorHAnsi" w:cstheme="minorHAnsi"/>
          <w:color w:val="000000"/>
          <w:shd w:val="clear" w:color="auto" w:fill="FFFFFF"/>
        </w:rPr>
        <w:t xml:space="preserve">later, </w:t>
      </w:r>
      <w:r w:rsidR="007A09D9">
        <w:rPr>
          <w:rFonts w:asciiTheme="minorHAnsi" w:hAnsiTheme="minorHAnsi" w:cstheme="minorHAnsi"/>
          <w:color w:val="000000"/>
          <w:shd w:val="clear" w:color="auto" w:fill="FFFFFF"/>
        </w:rPr>
        <w:t xml:space="preserve">the Greek polymath </w:t>
      </w:r>
      <w:r w:rsidR="006B090E">
        <w:rPr>
          <w:rFonts w:asciiTheme="minorHAnsi" w:hAnsiTheme="minorHAnsi" w:cstheme="minorHAnsi"/>
          <w:color w:val="000000"/>
          <w:shd w:val="clear" w:color="auto" w:fill="FFFFFF"/>
        </w:rPr>
        <w:t>Aristotle</w:t>
      </w:r>
      <w:r w:rsidR="002B6F1E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7774A3">
        <w:rPr>
          <w:rFonts w:asciiTheme="minorHAnsi" w:hAnsiTheme="minorHAnsi" w:cstheme="minorHAnsi"/>
          <w:color w:val="000000"/>
          <w:shd w:val="clear" w:color="auto" w:fill="FFFFFF"/>
        </w:rPr>
        <w:t>c</w:t>
      </w:r>
      <w:r w:rsidR="00FD6B80">
        <w:rPr>
          <w:rFonts w:asciiTheme="minorHAnsi" w:hAnsiTheme="minorHAnsi" w:cstheme="minorHAnsi"/>
          <w:color w:val="000000"/>
          <w:shd w:val="clear" w:color="auto" w:fill="FFFFFF"/>
        </w:rPr>
        <w:t>ontemplated</w:t>
      </w:r>
      <w:r w:rsidR="007774A3">
        <w:rPr>
          <w:rFonts w:asciiTheme="minorHAnsi" w:hAnsiTheme="minorHAnsi" w:cstheme="minorHAnsi"/>
          <w:color w:val="000000"/>
          <w:shd w:val="clear" w:color="auto" w:fill="FFFFFF"/>
        </w:rPr>
        <w:t xml:space="preserve"> the versatility of the hand and </w:t>
      </w:r>
      <w:r w:rsidR="00E378D0">
        <w:rPr>
          <w:rFonts w:asciiTheme="minorHAnsi" w:hAnsiTheme="minorHAnsi" w:cstheme="minorHAnsi"/>
          <w:color w:val="000000"/>
          <w:shd w:val="clear" w:color="auto" w:fill="FFFFFF"/>
        </w:rPr>
        <w:t>argued</w:t>
      </w:r>
      <w:r w:rsidR="006B090E">
        <w:rPr>
          <w:rFonts w:asciiTheme="minorHAnsi" w:hAnsiTheme="minorHAnsi" w:cstheme="minorHAnsi"/>
          <w:color w:val="000000"/>
          <w:shd w:val="clear" w:color="auto" w:fill="FFFFFF"/>
        </w:rPr>
        <w:t xml:space="preserve"> against </w:t>
      </w:r>
      <w:r w:rsidR="007774A3">
        <w:rPr>
          <w:rFonts w:asciiTheme="minorHAnsi" w:hAnsiTheme="minorHAnsi" w:cstheme="minorHAnsi"/>
          <w:color w:val="000000"/>
          <w:shd w:val="clear" w:color="auto" w:fill="FFFFFF"/>
        </w:rPr>
        <w:t>Anaxagoras’ idea</w:t>
      </w:r>
      <w:r w:rsidR="00DE2848">
        <w:rPr>
          <w:rFonts w:asciiTheme="minorHAnsi" w:hAnsiTheme="minorHAnsi" w:cstheme="minorHAnsi"/>
          <w:color w:val="000000"/>
          <w:shd w:val="clear" w:color="auto" w:fill="FFFFFF"/>
        </w:rPr>
        <w:t xml:space="preserve"> - </w:t>
      </w:r>
      <w:r w:rsidR="007774A3">
        <w:rPr>
          <w:rFonts w:asciiTheme="minorHAnsi" w:hAnsiTheme="minorHAnsi" w:cstheme="minorHAnsi"/>
          <w:color w:val="000000"/>
          <w:shd w:val="clear" w:color="auto" w:fill="FFFFFF"/>
        </w:rPr>
        <w:t>stating</w:t>
      </w:r>
      <w:r w:rsidR="006B090E">
        <w:rPr>
          <w:rFonts w:asciiTheme="minorHAnsi" w:hAnsiTheme="minorHAnsi" w:cstheme="minorHAnsi"/>
          <w:color w:val="000000"/>
          <w:shd w:val="clear" w:color="auto" w:fill="FFFFFF"/>
        </w:rPr>
        <w:t xml:space="preserve"> that the hand of man was a</w:t>
      </w:r>
      <w:r w:rsidR="009D09C5">
        <w:rPr>
          <w:rFonts w:asciiTheme="minorHAnsi" w:hAnsiTheme="minorHAnsi" w:cstheme="minorHAnsi"/>
          <w:color w:val="000000"/>
          <w:shd w:val="clear" w:color="auto" w:fill="FFFFFF"/>
        </w:rPr>
        <w:t xml:space="preserve"> signifier of our </w:t>
      </w:r>
      <w:r w:rsidR="0053409B">
        <w:rPr>
          <w:rFonts w:asciiTheme="minorHAnsi" w:hAnsiTheme="minorHAnsi" w:cstheme="minorHAnsi"/>
          <w:color w:val="000000"/>
          <w:shd w:val="clear" w:color="auto" w:fill="FFFFFF"/>
        </w:rPr>
        <w:t>intellect</w:t>
      </w:r>
      <w:r w:rsidR="00AE0F0C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886A06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6B090E">
        <w:rPr>
          <w:rFonts w:asciiTheme="minorHAnsi" w:hAnsiTheme="minorHAnsi" w:cstheme="minorHAnsi"/>
          <w:color w:val="000000"/>
          <w:shd w:val="clear" w:color="auto" w:fill="FFFFFF"/>
        </w:rPr>
        <w:t xml:space="preserve">not </w:t>
      </w:r>
      <w:r w:rsidR="00FD6B80">
        <w:rPr>
          <w:rFonts w:asciiTheme="minorHAnsi" w:hAnsiTheme="minorHAnsi" w:cstheme="minorHAnsi"/>
          <w:color w:val="000000"/>
          <w:shd w:val="clear" w:color="auto" w:fill="FFFFFF"/>
        </w:rPr>
        <w:t xml:space="preserve">its </w:t>
      </w:r>
      <w:r w:rsidR="007774A3">
        <w:rPr>
          <w:rFonts w:asciiTheme="minorHAnsi" w:hAnsiTheme="minorHAnsi" w:cstheme="minorHAnsi"/>
          <w:color w:val="000000"/>
          <w:shd w:val="clear" w:color="auto" w:fill="FFFFFF"/>
        </w:rPr>
        <w:t>source</w:t>
      </w:r>
      <w:r w:rsidR="006B090E">
        <w:rPr>
          <w:rFonts w:asciiTheme="minorHAnsi" w:hAnsiTheme="minorHAnsi" w:cstheme="minorHAnsi"/>
          <w:color w:val="000000"/>
          <w:shd w:val="clear" w:color="auto" w:fill="FFFFFF"/>
        </w:rPr>
        <w:t>.</w:t>
      </w:r>
      <w:r w:rsidR="002B6F1E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027EEA">
        <w:rPr>
          <w:rFonts w:asciiTheme="minorHAnsi" w:hAnsiTheme="minorHAnsi" w:cstheme="minorHAnsi"/>
          <w:color w:val="000000"/>
          <w:shd w:val="clear" w:color="auto" w:fill="FFFFFF"/>
        </w:rPr>
        <w:t>To him, m</w:t>
      </w:r>
      <w:r w:rsidR="00344C11">
        <w:rPr>
          <w:rFonts w:asciiTheme="minorHAnsi" w:hAnsiTheme="minorHAnsi" w:cstheme="minorHAnsi"/>
          <w:color w:val="000000"/>
          <w:shd w:val="clear" w:color="auto" w:fill="FFFFFF"/>
        </w:rPr>
        <w:t xml:space="preserve">an had a </w:t>
      </w:r>
      <w:r w:rsidR="00AB12BC">
        <w:rPr>
          <w:rFonts w:asciiTheme="minorHAnsi" w:hAnsiTheme="minorHAnsi" w:cstheme="minorHAnsi"/>
          <w:color w:val="000000"/>
          <w:shd w:val="clear" w:color="auto" w:fill="FFFFFF"/>
        </w:rPr>
        <w:t>starring</w:t>
      </w:r>
      <w:r w:rsidR="00027EEA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344C11">
        <w:rPr>
          <w:rFonts w:asciiTheme="minorHAnsi" w:hAnsiTheme="minorHAnsi" w:cstheme="minorHAnsi"/>
          <w:color w:val="000000"/>
          <w:shd w:val="clear" w:color="auto" w:fill="FFFFFF"/>
        </w:rPr>
        <w:t>role in the divine’s master plan, which could not be achieved without hands.</w:t>
      </w:r>
      <w:r w:rsidR="002B6F1E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1115F9">
        <w:rPr>
          <w:rFonts w:asciiTheme="minorHAnsi" w:hAnsiTheme="minorHAnsi" w:cstheme="minorHAnsi"/>
          <w:color w:val="000000"/>
          <w:shd w:val="clear" w:color="auto" w:fill="FFFFFF"/>
        </w:rPr>
        <w:t>Continuing the debate</w:t>
      </w:r>
      <w:r w:rsidR="00DE2848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1115F9">
        <w:rPr>
          <w:rFonts w:asciiTheme="minorHAnsi" w:hAnsiTheme="minorHAnsi" w:cstheme="minorHAnsi"/>
          <w:color w:val="000000"/>
          <w:shd w:val="clear" w:color="auto" w:fill="FFFFFF"/>
        </w:rPr>
        <w:t xml:space="preserve"> i</w:t>
      </w:r>
      <w:r w:rsidR="007A09D9">
        <w:rPr>
          <w:rFonts w:asciiTheme="minorHAnsi" w:hAnsiTheme="minorHAnsi" w:cstheme="minorHAnsi"/>
          <w:color w:val="000000"/>
          <w:shd w:val="clear" w:color="auto" w:fill="FFFFFF"/>
        </w:rPr>
        <w:t>n the 1</w:t>
      </w:r>
      <w:r w:rsidR="007A09D9" w:rsidRPr="007A09D9">
        <w:rPr>
          <w:rFonts w:asciiTheme="minorHAnsi" w:hAnsiTheme="minorHAnsi" w:cstheme="minorHAnsi"/>
          <w:color w:val="000000"/>
          <w:shd w:val="clear" w:color="auto" w:fill="FFFFFF"/>
          <w:vertAlign w:val="superscript"/>
        </w:rPr>
        <w:t>st</w:t>
      </w:r>
      <w:r w:rsidR="007A09D9">
        <w:rPr>
          <w:rFonts w:asciiTheme="minorHAnsi" w:hAnsiTheme="minorHAnsi" w:cstheme="minorHAnsi"/>
          <w:color w:val="000000"/>
          <w:shd w:val="clear" w:color="auto" w:fill="FFFFFF"/>
        </w:rPr>
        <w:t xml:space="preserve"> century B.C.E</w:t>
      </w:r>
      <w:r w:rsidR="00DE2848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960653">
        <w:rPr>
          <w:rFonts w:asciiTheme="minorHAnsi" w:hAnsiTheme="minorHAnsi" w:cstheme="minorHAnsi"/>
          <w:color w:val="000000"/>
          <w:shd w:val="clear" w:color="auto" w:fill="FFFFFF"/>
        </w:rPr>
        <w:t xml:space="preserve"> the </w:t>
      </w:r>
      <w:r w:rsidR="00BA31E1">
        <w:rPr>
          <w:rFonts w:asciiTheme="minorHAnsi" w:hAnsiTheme="minorHAnsi" w:cstheme="minorHAnsi"/>
          <w:color w:val="000000"/>
          <w:shd w:val="clear" w:color="auto" w:fill="FFFFFF"/>
        </w:rPr>
        <w:t xml:space="preserve">Roman philosopher Cicero </w:t>
      </w:r>
      <w:r w:rsidR="003312F2">
        <w:rPr>
          <w:rFonts w:asciiTheme="minorHAnsi" w:hAnsiTheme="minorHAnsi" w:cstheme="minorHAnsi"/>
          <w:color w:val="000000"/>
          <w:shd w:val="clear" w:color="auto" w:fill="FFFFFF"/>
        </w:rPr>
        <w:t>proposed</w:t>
      </w:r>
      <w:r w:rsidR="003B63D0">
        <w:rPr>
          <w:rFonts w:asciiTheme="minorHAnsi" w:hAnsiTheme="minorHAnsi" w:cstheme="minorHAnsi"/>
          <w:color w:val="000000"/>
          <w:shd w:val="clear" w:color="auto" w:fill="FFFFFF"/>
        </w:rPr>
        <w:t xml:space="preserve"> that</w:t>
      </w:r>
      <w:r w:rsidR="0053409B">
        <w:rPr>
          <w:rFonts w:asciiTheme="minorHAnsi" w:hAnsiTheme="minorHAnsi" w:cstheme="minorHAnsi"/>
          <w:color w:val="000000"/>
          <w:shd w:val="clear" w:color="auto" w:fill="FFFFFF"/>
        </w:rPr>
        <w:t xml:space="preserve"> the hand </w:t>
      </w:r>
      <w:r w:rsidR="003B63D0">
        <w:rPr>
          <w:rFonts w:asciiTheme="minorHAnsi" w:hAnsiTheme="minorHAnsi" w:cstheme="minorHAnsi"/>
          <w:color w:val="000000"/>
          <w:shd w:val="clear" w:color="auto" w:fill="FFFFFF"/>
        </w:rPr>
        <w:t>was the</w:t>
      </w:r>
      <w:r w:rsidR="0053409B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1701A1">
        <w:rPr>
          <w:rFonts w:asciiTheme="minorHAnsi" w:hAnsiTheme="minorHAnsi" w:cstheme="minorHAnsi"/>
          <w:color w:val="000000"/>
          <w:shd w:val="clear" w:color="auto" w:fill="FFFFFF"/>
        </w:rPr>
        <w:t>creator</w:t>
      </w:r>
      <w:r w:rsidR="0053409B">
        <w:rPr>
          <w:rFonts w:asciiTheme="minorHAnsi" w:hAnsiTheme="minorHAnsi" w:cstheme="minorHAnsi"/>
          <w:color w:val="000000"/>
          <w:shd w:val="clear" w:color="auto" w:fill="FFFFFF"/>
        </w:rPr>
        <w:t xml:space="preserve"> of culture</w:t>
      </w:r>
      <w:r w:rsidR="00BA31E1">
        <w:rPr>
          <w:rFonts w:asciiTheme="minorHAnsi" w:hAnsiTheme="minorHAnsi" w:cstheme="minorHAnsi"/>
          <w:color w:val="000000"/>
          <w:shd w:val="clear" w:color="auto" w:fill="FFFFFF"/>
        </w:rPr>
        <w:t xml:space="preserve"> and </w:t>
      </w:r>
      <w:r w:rsidR="00607E1D">
        <w:rPr>
          <w:rFonts w:asciiTheme="minorHAnsi" w:hAnsiTheme="minorHAnsi" w:cstheme="minorHAnsi"/>
          <w:color w:val="000000"/>
          <w:shd w:val="clear" w:color="auto" w:fill="FFFFFF"/>
        </w:rPr>
        <w:t>a conduit with which we could</w:t>
      </w:r>
      <w:r w:rsidR="00960653">
        <w:rPr>
          <w:rFonts w:asciiTheme="minorHAnsi" w:hAnsiTheme="minorHAnsi" w:cstheme="minorHAnsi"/>
          <w:color w:val="000000"/>
          <w:shd w:val="clear" w:color="auto" w:fill="FFFFFF"/>
        </w:rPr>
        <w:t xml:space="preserve"> synthesize</w:t>
      </w:r>
      <w:r w:rsidR="0053409B">
        <w:rPr>
          <w:rFonts w:asciiTheme="minorHAnsi" w:hAnsiTheme="minorHAnsi" w:cstheme="minorHAnsi"/>
          <w:color w:val="000000"/>
          <w:shd w:val="clear" w:color="auto" w:fill="FFFFFF"/>
        </w:rPr>
        <w:t xml:space="preserve"> a second nature</w:t>
      </w:r>
      <w:r w:rsidR="00960653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53409B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3312F2">
        <w:rPr>
          <w:rFonts w:asciiTheme="minorHAnsi" w:hAnsiTheme="minorHAnsi" w:cstheme="minorHAnsi"/>
          <w:color w:val="000000"/>
          <w:shd w:val="clear" w:color="auto" w:fill="FFFFFF"/>
        </w:rPr>
        <w:t>amid</w:t>
      </w:r>
      <w:r w:rsidR="0053409B">
        <w:rPr>
          <w:rFonts w:asciiTheme="minorHAnsi" w:hAnsiTheme="minorHAnsi" w:cstheme="minorHAnsi"/>
          <w:color w:val="000000"/>
          <w:shd w:val="clear" w:color="auto" w:fill="FFFFFF"/>
        </w:rPr>
        <w:t xml:space="preserve"> nature itself.</w:t>
      </w:r>
      <w:r w:rsidR="0052051D">
        <w:rPr>
          <w:rFonts w:asciiTheme="minorHAnsi" w:hAnsiTheme="minorHAnsi" w:cstheme="minorHAnsi"/>
          <w:color w:val="000000"/>
          <w:shd w:val="clear" w:color="auto" w:fill="FFFFFF"/>
        </w:rPr>
        <w:t xml:space="preserve"> The</w:t>
      </w:r>
      <w:r w:rsidR="00143381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C146C7">
        <w:rPr>
          <w:rFonts w:asciiTheme="minorHAnsi" w:hAnsiTheme="minorHAnsi" w:cstheme="minorHAnsi"/>
          <w:color w:val="000000"/>
          <w:shd w:val="clear" w:color="auto" w:fill="FFFFFF"/>
        </w:rPr>
        <w:t xml:space="preserve">Greek physician </w:t>
      </w:r>
      <w:r w:rsidR="00C2083E">
        <w:rPr>
          <w:rFonts w:asciiTheme="minorHAnsi" w:hAnsiTheme="minorHAnsi" w:cstheme="minorHAnsi"/>
          <w:color w:val="000000"/>
          <w:shd w:val="clear" w:color="auto" w:fill="FFFFFF"/>
        </w:rPr>
        <w:t>Aelius Galenus</w:t>
      </w:r>
      <w:r w:rsidR="0052051D">
        <w:rPr>
          <w:rFonts w:asciiTheme="minorHAnsi" w:hAnsiTheme="minorHAnsi" w:cstheme="minorHAnsi"/>
          <w:color w:val="000000"/>
          <w:shd w:val="clear" w:color="auto" w:fill="FFFFFF"/>
        </w:rPr>
        <w:t xml:space="preserve"> (2</w:t>
      </w:r>
      <w:r w:rsidR="0052051D" w:rsidRPr="0052051D">
        <w:rPr>
          <w:rFonts w:asciiTheme="minorHAnsi" w:hAnsiTheme="minorHAnsi" w:cstheme="minorHAnsi"/>
          <w:color w:val="000000"/>
          <w:shd w:val="clear" w:color="auto" w:fill="FFFFFF"/>
          <w:vertAlign w:val="superscript"/>
        </w:rPr>
        <w:t>nd</w:t>
      </w:r>
      <w:r w:rsidR="0052051D">
        <w:rPr>
          <w:rFonts w:asciiTheme="minorHAnsi" w:hAnsiTheme="minorHAnsi" w:cstheme="minorHAnsi"/>
          <w:color w:val="000000"/>
          <w:shd w:val="clear" w:color="auto" w:fill="FFFFFF"/>
        </w:rPr>
        <w:t xml:space="preserve"> century C</w:t>
      </w:r>
      <w:r w:rsidR="001115F9">
        <w:rPr>
          <w:rFonts w:asciiTheme="minorHAnsi" w:hAnsiTheme="minorHAnsi" w:cstheme="minorHAnsi"/>
          <w:color w:val="000000"/>
          <w:shd w:val="clear" w:color="auto" w:fill="FFFFFF"/>
        </w:rPr>
        <w:t>.</w:t>
      </w:r>
      <w:r w:rsidR="0052051D">
        <w:rPr>
          <w:rFonts w:asciiTheme="minorHAnsi" w:hAnsiTheme="minorHAnsi" w:cstheme="minorHAnsi"/>
          <w:color w:val="000000"/>
          <w:shd w:val="clear" w:color="auto" w:fill="FFFFFF"/>
        </w:rPr>
        <w:t>E</w:t>
      </w:r>
      <w:r w:rsidR="001115F9">
        <w:rPr>
          <w:rFonts w:asciiTheme="minorHAnsi" w:hAnsiTheme="minorHAnsi" w:cstheme="minorHAnsi"/>
          <w:color w:val="000000"/>
          <w:shd w:val="clear" w:color="auto" w:fill="FFFFFF"/>
        </w:rPr>
        <w:t>.</w:t>
      </w:r>
      <w:r w:rsidR="0052051D">
        <w:rPr>
          <w:rFonts w:asciiTheme="minorHAnsi" w:hAnsiTheme="minorHAnsi" w:cstheme="minorHAnsi"/>
          <w:color w:val="000000"/>
          <w:shd w:val="clear" w:color="auto" w:fill="FFFFFF"/>
        </w:rPr>
        <w:t xml:space="preserve">), </w:t>
      </w:r>
      <w:r w:rsidR="00C2083E">
        <w:rPr>
          <w:rFonts w:asciiTheme="minorHAnsi" w:hAnsiTheme="minorHAnsi" w:cstheme="minorHAnsi"/>
          <w:color w:val="000000"/>
          <w:shd w:val="clear" w:color="auto" w:fill="FFFFFF"/>
        </w:rPr>
        <w:t>agreed with</w:t>
      </w:r>
      <w:r w:rsidR="0052051D">
        <w:rPr>
          <w:rFonts w:asciiTheme="minorHAnsi" w:hAnsiTheme="minorHAnsi" w:cstheme="minorHAnsi"/>
          <w:color w:val="000000"/>
          <w:shd w:val="clear" w:color="auto" w:fill="FFFFFF"/>
        </w:rPr>
        <w:t xml:space="preserve"> Aristotl</w:t>
      </w:r>
      <w:r w:rsidR="00B02C27">
        <w:rPr>
          <w:rFonts w:asciiTheme="minorHAnsi" w:hAnsiTheme="minorHAnsi" w:cstheme="minorHAnsi"/>
          <w:color w:val="000000"/>
          <w:shd w:val="clear" w:color="auto" w:fill="FFFFFF"/>
        </w:rPr>
        <w:t>e’s view</w:t>
      </w:r>
      <w:r w:rsidR="00FB6966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B02C27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BE1241">
        <w:rPr>
          <w:rFonts w:asciiTheme="minorHAnsi" w:hAnsiTheme="minorHAnsi" w:cstheme="minorHAnsi"/>
          <w:color w:val="000000"/>
          <w:shd w:val="clear" w:color="auto" w:fill="FFFFFF"/>
        </w:rPr>
        <w:t>regarding</w:t>
      </w:r>
      <w:r w:rsidR="005914F5">
        <w:rPr>
          <w:rFonts w:asciiTheme="minorHAnsi" w:hAnsiTheme="minorHAnsi" w:cstheme="minorHAnsi"/>
          <w:color w:val="000000"/>
          <w:shd w:val="clear" w:color="auto" w:fill="FFFFFF"/>
        </w:rPr>
        <w:t xml:space="preserve"> humans as divine animals</w:t>
      </w:r>
      <w:r w:rsidR="00E13D38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1E544A">
        <w:rPr>
          <w:rFonts w:asciiTheme="minorHAnsi" w:hAnsiTheme="minorHAnsi" w:cstheme="minorHAnsi"/>
          <w:color w:val="000000"/>
          <w:shd w:val="clear" w:color="auto" w:fill="FFFFFF"/>
        </w:rPr>
        <w:t xml:space="preserve">our </w:t>
      </w:r>
      <w:r w:rsidR="001115F9">
        <w:rPr>
          <w:rFonts w:asciiTheme="minorHAnsi" w:hAnsiTheme="minorHAnsi" w:cstheme="minorHAnsi"/>
          <w:color w:val="000000"/>
          <w:shd w:val="clear" w:color="auto" w:fill="FFFFFF"/>
        </w:rPr>
        <w:t>hands</w:t>
      </w:r>
      <w:r w:rsidR="001E544A">
        <w:rPr>
          <w:rFonts w:asciiTheme="minorHAnsi" w:hAnsiTheme="minorHAnsi" w:cstheme="minorHAnsi"/>
          <w:color w:val="000000"/>
          <w:shd w:val="clear" w:color="auto" w:fill="FFFFFF"/>
        </w:rPr>
        <w:t xml:space="preserve"> were</w:t>
      </w:r>
      <w:r w:rsidR="00F25D27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BE1241">
        <w:rPr>
          <w:rFonts w:asciiTheme="minorHAnsi" w:hAnsiTheme="minorHAnsi" w:cstheme="minorHAnsi"/>
          <w:color w:val="000000"/>
          <w:shd w:val="clear" w:color="auto" w:fill="FFFFFF"/>
        </w:rPr>
        <w:t xml:space="preserve">bestowed </w:t>
      </w:r>
      <w:r w:rsidR="001115F9">
        <w:rPr>
          <w:rFonts w:asciiTheme="minorHAnsi" w:hAnsiTheme="minorHAnsi" w:cstheme="minorHAnsi"/>
          <w:color w:val="000000"/>
          <w:shd w:val="clear" w:color="auto" w:fill="FFFFFF"/>
        </w:rPr>
        <w:t xml:space="preserve">upon us by nature as </w:t>
      </w:r>
      <w:r w:rsidR="00842ED5">
        <w:rPr>
          <w:rFonts w:asciiTheme="minorHAnsi" w:hAnsiTheme="minorHAnsi" w:cstheme="minorHAnsi"/>
          <w:color w:val="000000"/>
          <w:shd w:val="clear" w:color="auto" w:fill="FFFFFF"/>
        </w:rPr>
        <w:t>instrument</w:t>
      </w:r>
      <w:r w:rsidR="00685016">
        <w:rPr>
          <w:rFonts w:asciiTheme="minorHAnsi" w:hAnsiTheme="minorHAnsi" w:cstheme="minorHAnsi"/>
          <w:color w:val="000000"/>
          <w:shd w:val="clear" w:color="auto" w:fill="FFFFFF"/>
        </w:rPr>
        <w:t>s</w:t>
      </w:r>
      <w:r w:rsidR="00842ED5">
        <w:rPr>
          <w:rFonts w:asciiTheme="minorHAnsi" w:hAnsiTheme="minorHAnsi" w:cstheme="minorHAnsi"/>
          <w:color w:val="000000"/>
          <w:shd w:val="clear" w:color="auto" w:fill="FFFFFF"/>
        </w:rPr>
        <w:t xml:space="preserve"> of </w:t>
      </w:r>
      <w:r w:rsidR="005914F5">
        <w:rPr>
          <w:rFonts w:asciiTheme="minorHAnsi" w:hAnsiTheme="minorHAnsi" w:cstheme="minorHAnsi"/>
          <w:color w:val="000000"/>
          <w:shd w:val="clear" w:color="auto" w:fill="FFFFFF"/>
        </w:rPr>
        <w:t xml:space="preserve">our </w:t>
      </w:r>
      <w:r w:rsidR="00842ED5">
        <w:rPr>
          <w:rFonts w:asciiTheme="minorHAnsi" w:hAnsiTheme="minorHAnsi" w:cstheme="minorHAnsi"/>
          <w:color w:val="000000"/>
          <w:shd w:val="clear" w:color="auto" w:fill="FFFFFF"/>
        </w:rPr>
        <w:t>intelligence</w:t>
      </w:r>
      <w:r w:rsidR="00FE5C49">
        <w:rPr>
          <w:rFonts w:asciiTheme="minorHAnsi" w:hAnsiTheme="minorHAnsi" w:cstheme="minorHAnsi"/>
          <w:color w:val="000000"/>
          <w:shd w:val="clear" w:color="auto" w:fill="FFFFFF"/>
        </w:rPr>
        <w:t xml:space="preserve">.  </w:t>
      </w:r>
      <w:r w:rsidR="005407FB">
        <w:rPr>
          <w:rFonts w:asciiTheme="minorHAnsi" w:hAnsiTheme="minorHAnsi" w:cstheme="minorHAnsi"/>
          <w:color w:val="000000"/>
          <w:shd w:val="clear" w:color="auto" w:fill="FFFFFF"/>
        </w:rPr>
        <w:t>To</w:t>
      </w:r>
      <w:r w:rsidR="00172D93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580B70">
        <w:rPr>
          <w:rFonts w:asciiTheme="minorHAnsi" w:hAnsiTheme="minorHAnsi" w:cstheme="minorHAnsi"/>
          <w:color w:val="000000"/>
          <w:shd w:val="clear" w:color="auto" w:fill="FFFFFF"/>
        </w:rPr>
        <w:t>Galenus, Anaxagoras</w:t>
      </w:r>
      <w:r w:rsidR="00FE5C49">
        <w:rPr>
          <w:rFonts w:asciiTheme="minorHAnsi" w:hAnsiTheme="minorHAnsi" w:cstheme="minorHAnsi"/>
          <w:color w:val="000000"/>
          <w:shd w:val="clear" w:color="auto" w:fill="FFFFFF"/>
        </w:rPr>
        <w:t xml:space="preserve">’ view </w:t>
      </w:r>
      <w:r w:rsidR="00580B70">
        <w:rPr>
          <w:rFonts w:asciiTheme="minorHAnsi" w:hAnsiTheme="minorHAnsi" w:cstheme="minorHAnsi"/>
          <w:color w:val="000000"/>
          <w:shd w:val="clear" w:color="auto" w:fill="FFFFFF"/>
        </w:rPr>
        <w:t>was</w:t>
      </w:r>
      <w:r w:rsidR="005F4710">
        <w:rPr>
          <w:rFonts w:asciiTheme="minorHAnsi" w:hAnsiTheme="minorHAnsi" w:cstheme="minorHAnsi"/>
          <w:color w:val="000000"/>
          <w:shd w:val="clear" w:color="auto" w:fill="FFFFFF"/>
        </w:rPr>
        <w:t xml:space="preserve"> contrary to nature’s grand scheme </w:t>
      </w:r>
      <w:r w:rsidR="00842ED5">
        <w:rPr>
          <w:rFonts w:asciiTheme="minorHAnsi" w:hAnsiTheme="minorHAnsi" w:cstheme="minorHAnsi"/>
          <w:color w:val="000000"/>
          <w:shd w:val="clear" w:color="auto" w:fill="FFFFFF"/>
        </w:rPr>
        <w:t>(</w:t>
      </w:r>
      <w:r w:rsidR="0052051D">
        <w:rPr>
          <w:rFonts w:asciiTheme="minorHAnsi" w:hAnsiTheme="minorHAnsi" w:cstheme="minorHAnsi"/>
          <w:color w:val="000000"/>
          <w:shd w:val="clear" w:color="auto" w:fill="FFFFFF"/>
        </w:rPr>
        <w:t>Gebauer, 2019, pp. 185; R</w:t>
      </w:r>
      <w:r w:rsidR="00842ED5">
        <w:rPr>
          <w:rFonts w:asciiTheme="minorHAnsi" w:hAnsiTheme="minorHAnsi" w:cstheme="minorHAnsi"/>
          <w:color w:val="000000"/>
          <w:shd w:val="clear" w:color="auto" w:fill="FFFFFF"/>
        </w:rPr>
        <w:t xml:space="preserve">usso, 2017, pp. 100; Maurette, 2018). </w:t>
      </w:r>
      <w:r w:rsidR="002778A2">
        <w:rPr>
          <w:rFonts w:asciiTheme="minorHAnsi" w:hAnsiTheme="minorHAnsi" w:cstheme="minorHAnsi"/>
          <w:color w:val="000000"/>
          <w:shd w:val="clear" w:color="auto" w:fill="FFFFFF"/>
        </w:rPr>
        <w:t>Amid</w:t>
      </w:r>
      <w:r w:rsidR="004D64B7">
        <w:rPr>
          <w:rFonts w:asciiTheme="minorHAnsi" w:hAnsiTheme="minorHAnsi" w:cstheme="minorHAnsi"/>
          <w:color w:val="000000"/>
          <w:shd w:val="clear" w:color="auto" w:fill="FFFFFF"/>
        </w:rPr>
        <w:t xml:space="preserve"> this early </w:t>
      </w:r>
      <w:r w:rsidR="002778A2">
        <w:rPr>
          <w:rFonts w:asciiTheme="minorHAnsi" w:hAnsiTheme="minorHAnsi" w:cstheme="minorHAnsi"/>
          <w:color w:val="000000"/>
          <w:shd w:val="clear" w:color="auto" w:fill="FFFFFF"/>
        </w:rPr>
        <w:t>debate, runs</w:t>
      </w:r>
      <w:r w:rsidR="004D64B7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E13D38">
        <w:rPr>
          <w:rFonts w:asciiTheme="minorHAnsi" w:hAnsiTheme="minorHAnsi" w:cstheme="minorHAnsi"/>
          <w:color w:val="000000"/>
          <w:shd w:val="clear" w:color="auto" w:fill="FFFFFF"/>
        </w:rPr>
        <w:t>the</w:t>
      </w:r>
      <w:r w:rsidR="005A2D45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8C0B05">
        <w:rPr>
          <w:rFonts w:asciiTheme="minorHAnsi" w:hAnsiTheme="minorHAnsi" w:cstheme="minorHAnsi"/>
          <w:color w:val="000000"/>
          <w:shd w:val="clear" w:color="auto" w:fill="FFFFFF"/>
        </w:rPr>
        <w:t>belief</w:t>
      </w:r>
      <w:r w:rsidR="005A2D45">
        <w:rPr>
          <w:rFonts w:asciiTheme="minorHAnsi" w:hAnsiTheme="minorHAnsi" w:cstheme="minorHAnsi"/>
          <w:color w:val="000000"/>
          <w:shd w:val="clear" w:color="auto" w:fill="FFFFFF"/>
        </w:rPr>
        <w:t xml:space="preserve"> that hands</w:t>
      </w:r>
      <w:r w:rsidR="004D64B7">
        <w:rPr>
          <w:rFonts w:asciiTheme="minorHAnsi" w:hAnsiTheme="minorHAnsi" w:cstheme="minorHAnsi"/>
          <w:color w:val="000000"/>
          <w:shd w:val="clear" w:color="auto" w:fill="FFFFFF"/>
        </w:rPr>
        <w:t xml:space="preserve"> were to be </w:t>
      </w:r>
      <w:r w:rsidR="004D64B7">
        <w:rPr>
          <w:rFonts w:asciiTheme="minorHAnsi" w:hAnsiTheme="minorHAnsi" w:cstheme="minorHAnsi"/>
          <w:color w:val="000000"/>
          <w:shd w:val="clear" w:color="auto" w:fill="FFFFFF"/>
        </w:rPr>
        <w:lastRenderedPageBreak/>
        <w:t>used</w:t>
      </w:r>
      <w:r w:rsidR="005A2D45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B02C27">
        <w:rPr>
          <w:rFonts w:asciiTheme="minorHAnsi" w:hAnsiTheme="minorHAnsi" w:cstheme="minorHAnsi"/>
          <w:color w:val="000000"/>
          <w:shd w:val="clear" w:color="auto" w:fill="FFFFFF"/>
        </w:rPr>
        <w:t>as an instrument to</w:t>
      </w:r>
      <w:r w:rsidR="005A2D45">
        <w:rPr>
          <w:rFonts w:asciiTheme="minorHAnsi" w:hAnsiTheme="minorHAnsi" w:cstheme="minorHAnsi"/>
          <w:color w:val="000000"/>
          <w:shd w:val="clear" w:color="auto" w:fill="FFFFFF"/>
        </w:rPr>
        <w:t xml:space="preserve"> govern </w:t>
      </w:r>
      <w:r w:rsidR="004D64B7">
        <w:rPr>
          <w:rFonts w:asciiTheme="minorHAnsi" w:hAnsiTheme="minorHAnsi" w:cstheme="minorHAnsi"/>
          <w:color w:val="000000"/>
          <w:shd w:val="clear" w:color="auto" w:fill="FFFFFF"/>
        </w:rPr>
        <w:t xml:space="preserve">and </w:t>
      </w:r>
      <w:r w:rsidR="00FE5C49">
        <w:rPr>
          <w:rFonts w:asciiTheme="minorHAnsi" w:hAnsiTheme="minorHAnsi" w:cstheme="minorHAnsi"/>
          <w:color w:val="000000"/>
          <w:shd w:val="clear" w:color="auto" w:fill="FFFFFF"/>
        </w:rPr>
        <w:t xml:space="preserve">manipulate </w:t>
      </w:r>
      <w:r w:rsidR="004D64B7">
        <w:rPr>
          <w:rFonts w:asciiTheme="minorHAnsi" w:hAnsiTheme="minorHAnsi" w:cstheme="minorHAnsi"/>
          <w:color w:val="000000"/>
          <w:shd w:val="clear" w:color="auto" w:fill="FFFFFF"/>
        </w:rPr>
        <w:t>nature to our</w:t>
      </w:r>
      <w:r w:rsidR="005A2D45">
        <w:rPr>
          <w:rFonts w:asciiTheme="minorHAnsi" w:hAnsiTheme="minorHAnsi" w:cstheme="minorHAnsi"/>
          <w:color w:val="000000"/>
          <w:shd w:val="clear" w:color="auto" w:fill="FFFFFF"/>
        </w:rPr>
        <w:t xml:space="preserve"> advantage</w:t>
      </w:r>
      <w:r w:rsidR="00FE5C49">
        <w:rPr>
          <w:rFonts w:asciiTheme="minorHAnsi" w:hAnsiTheme="minorHAnsi" w:cstheme="minorHAnsi"/>
          <w:color w:val="000000"/>
          <w:shd w:val="clear" w:color="auto" w:fill="FFFFFF"/>
        </w:rPr>
        <w:t>.</w:t>
      </w:r>
      <w:r w:rsidR="002778A2">
        <w:rPr>
          <w:rFonts w:asciiTheme="minorHAnsi" w:hAnsiTheme="minorHAnsi" w:cstheme="minorHAnsi"/>
          <w:color w:val="000000"/>
          <w:shd w:val="clear" w:color="auto" w:fill="FFFFFF"/>
        </w:rPr>
        <w:t xml:space="preserve">  They were </w:t>
      </w:r>
      <w:r w:rsidR="0086761A">
        <w:rPr>
          <w:rFonts w:asciiTheme="minorHAnsi" w:hAnsiTheme="minorHAnsi" w:cstheme="minorHAnsi"/>
          <w:color w:val="000000"/>
          <w:shd w:val="clear" w:color="auto" w:fill="FFFFFF"/>
        </w:rPr>
        <w:t xml:space="preserve">seen as </w:t>
      </w:r>
      <w:r w:rsidR="002778A2">
        <w:rPr>
          <w:rFonts w:asciiTheme="minorHAnsi" w:hAnsiTheme="minorHAnsi" w:cstheme="minorHAnsi"/>
          <w:color w:val="000000"/>
          <w:shd w:val="clear" w:color="auto" w:fill="FFFFFF"/>
        </w:rPr>
        <w:t>a</w:t>
      </w:r>
      <w:r w:rsidR="00C55B74">
        <w:rPr>
          <w:rFonts w:asciiTheme="minorHAnsi" w:hAnsiTheme="minorHAnsi" w:cstheme="minorHAnsi"/>
          <w:color w:val="000000"/>
          <w:shd w:val="clear" w:color="auto" w:fill="FFFFFF"/>
        </w:rPr>
        <w:t xml:space="preserve"> conduit of</w:t>
      </w:r>
      <w:r w:rsidR="001F67E0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2778A2">
        <w:rPr>
          <w:rFonts w:asciiTheme="minorHAnsi" w:hAnsiTheme="minorHAnsi" w:cstheme="minorHAnsi"/>
          <w:color w:val="000000"/>
          <w:shd w:val="clear" w:color="auto" w:fill="FFFFFF"/>
        </w:rPr>
        <w:t xml:space="preserve">our </w:t>
      </w:r>
      <w:r w:rsidR="001F67E0">
        <w:rPr>
          <w:rFonts w:asciiTheme="minorHAnsi" w:hAnsiTheme="minorHAnsi" w:cstheme="minorHAnsi"/>
          <w:color w:val="000000"/>
          <w:shd w:val="clear" w:color="auto" w:fill="FFFFFF"/>
        </w:rPr>
        <w:t>sovereignty</w:t>
      </w:r>
      <w:r w:rsidR="002778A2">
        <w:rPr>
          <w:rFonts w:asciiTheme="minorHAnsi" w:hAnsiTheme="minorHAnsi" w:cstheme="minorHAnsi"/>
          <w:color w:val="000000"/>
          <w:shd w:val="clear" w:color="auto" w:fill="FFFFFF"/>
        </w:rPr>
        <w:t>.</w:t>
      </w:r>
    </w:p>
    <w:p w14:paraId="35F7F991" w14:textId="2E0A71F1" w:rsidR="00032F31" w:rsidRDefault="004866D3" w:rsidP="007E2B27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>
        <w:rPr>
          <w:rFonts w:asciiTheme="minorHAnsi" w:hAnsiTheme="minorHAnsi" w:cstheme="minorHAnsi"/>
          <w:color w:val="000000"/>
          <w:shd w:val="clear" w:color="auto" w:fill="FFFFFF"/>
        </w:rPr>
        <w:t xml:space="preserve">During the anatomical revolution of the </w:t>
      </w:r>
      <w:r w:rsidR="00685016">
        <w:rPr>
          <w:rFonts w:asciiTheme="minorHAnsi" w:hAnsiTheme="minorHAnsi" w:cstheme="minorHAnsi"/>
          <w:color w:val="000000"/>
          <w:shd w:val="clear" w:color="auto" w:fill="FFFFFF"/>
        </w:rPr>
        <w:t>Renaissance</w:t>
      </w:r>
      <w:r w:rsidR="002B27A6">
        <w:rPr>
          <w:rFonts w:asciiTheme="minorHAnsi" w:hAnsiTheme="minorHAnsi" w:cstheme="minorHAnsi"/>
          <w:color w:val="000000"/>
          <w:shd w:val="clear" w:color="auto" w:fill="FFFFFF"/>
        </w:rPr>
        <w:t>, attention was focused on the hand’s physiological complexity</w:t>
      </w:r>
      <w:r w:rsidR="006F72E9">
        <w:rPr>
          <w:rFonts w:asciiTheme="minorHAnsi" w:hAnsiTheme="minorHAnsi" w:cstheme="minorHAnsi"/>
          <w:color w:val="000000"/>
          <w:shd w:val="clear" w:color="auto" w:fill="FFFFFF"/>
        </w:rPr>
        <w:t xml:space="preserve">, with </w:t>
      </w:r>
      <w:r w:rsidR="00295A02">
        <w:rPr>
          <w:rFonts w:asciiTheme="minorHAnsi" w:hAnsiTheme="minorHAnsi" w:cstheme="minorHAnsi"/>
          <w:color w:val="000000"/>
          <w:shd w:val="clear" w:color="auto" w:fill="FFFFFF"/>
        </w:rPr>
        <w:t>the dialogue between</w:t>
      </w:r>
      <w:r w:rsidR="006F72E9">
        <w:rPr>
          <w:rFonts w:asciiTheme="minorHAnsi" w:hAnsiTheme="minorHAnsi" w:cstheme="minorHAnsi"/>
          <w:color w:val="000000"/>
          <w:shd w:val="clear" w:color="auto" w:fill="FFFFFF"/>
        </w:rPr>
        <w:t xml:space="preserve"> the </w:t>
      </w:r>
      <w:r w:rsidR="009424E7">
        <w:rPr>
          <w:rFonts w:asciiTheme="minorHAnsi" w:hAnsiTheme="minorHAnsi" w:cstheme="minorHAnsi"/>
          <w:color w:val="000000"/>
          <w:shd w:val="clear" w:color="auto" w:fill="FFFFFF"/>
        </w:rPr>
        <w:t>coeval</w:t>
      </w:r>
      <w:r w:rsidR="006F72E9">
        <w:rPr>
          <w:rFonts w:asciiTheme="minorHAnsi" w:hAnsiTheme="minorHAnsi" w:cstheme="minorHAnsi"/>
          <w:color w:val="000000"/>
          <w:shd w:val="clear" w:color="auto" w:fill="FFFFFF"/>
        </w:rPr>
        <w:t xml:space="preserve"> hand of the anatomist and the </w:t>
      </w:r>
      <w:r w:rsidR="00AA3D36">
        <w:rPr>
          <w:rFonts w:asciiTheme="minorHAnsi" w:hAnsiTheme="minorHAnsi" w:cstheme="minorHAnsi"/>
          <w:color w:val="000000"/>
          <w:shd w:val="clear" w:color="auto" w:fill="FFFFFF"/>
        </w:rPr>
        <w:t>inanimate</w:t>
      </w:r>
      <w:r w:rsidR="006F72E9">
        <w:rPr>
          <w:rFonts w:asciiTheme="minorHAnsi" w:hAnsiTheme="minorHAnsi" w:cstheme="minorHAnsi"/>
          <w:color w:val="000000"/>
          <w:shd w:val="clear" w:color="auto" w:fill="FFFFFF"/>
        </w:rPr>
        <w:t xml:space="preserve"> hand of the corpse taking centre stage</w:t>
      </w:r>
      <w:r w:rsidR="00C96EDF">
        <w:rPr>
          <w:rFonts w:asciiTheme="minorHAnsi" w:hAnsiTheme="minorHAnsi" w:cstheme="minorHAnsi"/>
          <w:color w:val="000000"/>
          <w:shd w:val="clear" w:color="auto" w:fill="FFFFFF"/>
        </w:rPr>
        <w:t xml:space="preserve"> of a new epistemology.</w:t>
      </w:r>
      <w:r w:rsidR="0032226D">
        <w:rPr>
          <w:rFonts w:asciiTheme="minorHAnsi" w:hAnsiTheme="minorHAnsi" w:cstheme="minorHAnsi"/>
          <w:color w:val="000000"/>
          <w:shd w:val="clear" w:color="auto" w:fill="FFFFFF"/>
        </w:rPr>
        <w:t xml:space="preserve">   Andreas Vesalius, a 16</w:t>
      </w:r>
      <w:r w:rsidR="0032226D" w:rsidRPr="0032226D">
        <w:rPr>
          <w:rFonts w:asciiTheme="minorHAnsi" w:hAnsiTheme="minorHAnsi" w:cstheme="minorHAnsi"/>
          <w:color w:val="000000"/>
          <w:shd w:val="clear" w:color="auto" w:fill="FFFFFF"/>
          <w:vertAlign w:val="superscript"/>
        </w:rPr>
        <w:t>th</w:t>
      </w:r>
      <w:r w:rsidR="0032226D">
        <w:rPr>
          <w:rFonts w:asciiTheme="minorHAnsi" w:hAnsiTheme="minorHAnsi" w:cstheme="minorHAnsi"/>
          <w:color w:val="000000"/>
          <w:shd w:val="clear" w:color="auto" w:fill="FFFFFF"/>
        </w:rPr>
        <w:t xml:space="preserve"> Century anatomist, shared Galenus’ belief</w:t>
      </w:r>
      <w:r w:rsidR="00DC7515">
        <w:rPr>
          <w:rFonts w:asciiTheme="minorHAnsi" w:hAnsiTheme="minorHAnsi" w:cstheme="minorHAnsi"/>
          <w:color w:val="000000"/>
          <w:shd w:val="clear" w:color="auto" w:fill="FFFFFF"/>
        </w:rPr>
        <w:t xml:space="preserve"> that humans had hands because of their intelligence</w:t>
      </w:r>
      <w:r w:rsidR="00C56B61">
        <w:rPr>
          <w:rFonts w:asciiTheme="minorHAnsi" w:hAnsiTheme="minorHAnsi" w:cstheme="minorHAnsi"/>
          <w:color w:val="000000"/>
          <w:shd w:val="clear" w:color="auto" w:fill="FFFFFF"/>
        </w:rPr>
        <w:t>.</w:t>
      </w:r>
      <w:r w:rsidR="00625D61">
        <w:rPr>
          <w:rFonts w:asciiTheme="minorHAnsi" w:hAnsiTheme="minorHAnsi" w:cstheme="minorHAnsi"/>
          <w:color w:val="000000"/>
          <w:shd w:val="clear" w:color="auto" w:fill="FFFFFF"/>
        </w:rPr>
        <w:t xml:space="preserve">  He thought th</w:t>
      </w:r>
      <w:r w:rsidR="001620B8">
        <w:rPr>
          <w:rFonts w:asciiTheme="minorHAnsi" w:hAnsiTheme="minorHAnsi" w:cstheme="minorHAnsi"/>
          <w:color w:val="000000"/>
          <w:shd w:val="clear" w:color="auto" w:fill="FFFFFF"/>
        </w:rPr>
        <w:t>at</w:t>
      </w:r>
      <w:r w:rsidR="006936ED">
        <w:rPr>
          <w:rFonts w:asciiTheme="minorHAnsi" w:hAnsiTheme="minorHAnsi" w:cstheme="minorHAnsi"/>
          <w:color w:val="000000"/>
          <w:shd w:val="clear" w:color="auto" w:fill="FFFFFF"/>
        </w:rPr>
        <w:t xml:space="preserve"> their intricate a</w:t>
      </w:r>
      <w:r w:rsidR="00625D61">
        <w:rPr>
          <w:rFonts w:asciiTheme="minorHAnsi" w:hAnsiTheme="minorHAnsi" w:cstheme="minorHAnsi"/>
          <w:color w:val="000000"/>
          <w:shd w:val="clear" w:color="auto" w:fill="FFFFFF"/>
        </w:rPr>
        <w:t xml:space="preserve">natomy </w:t>
      </w:r>
      <w:r w:rsidR="001620B8">
        <w:rPr>
          <w:rFonts w:asciiTheme="minorHAnsi" w:hAnsiTheme="minorHAnsi" w:cstheme="minorHAnsi"/>
          <w:color w:val="000000"/>
          <w:shd w:val="clear" w:color="auto" w:fill="FFFFFF"/>
        </w:rPr>
        <w:t xml:space="preserve">disclosed </w:t>
      </w:r>
      <w:r w:rsidR="00625D61">
        <w:rPr>
          <w:rFonts w:asciiTheme="minorHAnsi" w:hAnsiTheme="minorHAnsi" w:cstheme="minorHAnsi"/>
          <w:color w:val="000000"/>
          <w:shd w:val="clear" w:color="auto" w:fill="FFFFFF"/>
        </w:rPr>
        <w:t>God’s plan</w:t>
      </w:r>
      <w:r w:rsidR="001620B8">
        <w:rPr>
          <w:rFonts w:asciiTheme="minorHAnsi" w:hAnsiTheme="minorHAnsi" w:cstheme="minorHAnsi"/>
          <w:color w:val="000000"/>
          <w:shd w:val="clear" w:color="auto" w:fill="FFFFFF"/>
        </w:rPr>
        <w:t xml:space="preserve"> and placed special importance on </w:t>
      </w:r>
      <w:r w:rsidR="001E544A">
        <w:rPr>
          <w:rFonts w:asciiTheme="minorHAnsi" w:hAnsiTheme="minorHAnsi" w:cstheme="minorHAnsi"/>
          <w:color w:val="000000"/>
          <w:shd w:val="clear" w:color="auto" w:fill="FFFFFF"/>
        </w:rPr>
        <w:t xml:space="preserve">their </w:t>
      </w:r>
      <w:r w:rsidR="001620B8">
        <w:rPr>
          <w:rFonts w:asciiTheme="minorHAnsi" w:hAnsiTheme="minorHAnsi" w:cstheme="minorHAnsi"/>
          <w:color w:val="000000"/>
          <w:shd w:val="clear" w:color="auto" w:fill="FFFFFF"/>
        </w:rPr>
        <w:t>dissection</w:t>
      </w:r>
      <w:r w:rsidR="00B748E0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E15E7D">
        <w:rPr>
          <w:rFonts w:asciiTheme="minorHAnsi" w:hAnsiTheme="minorHAnsi" w:cstheme="minorHAnsi"/>
          <w:color w:val="000000"/>
          <w:shd w:val="clear" w:color="auto" w:fill="FFFFFF"/>
        </w:rPr>
        <w:t>(Maurette, 2018).</w:t>
      </w:r>
      <w:r w:rsidR="00520B43">
        <w:rPr>
          <w:rFonts w:asciiTheme="minorHAnsi" w:hAnsiTheme="minorHAnsi" w:cstheme="minorHAnsi"/>
          <w:color w:val="000000"/>
          <w:shd w:val="clear" w:color="auto" w:fill="FFFFFF"/>
        </w:rPr>
        <w:t xml:space="preserve">  </w:t>
      </w:r>
    </w:p>
    <w:p w14:paraId="60C62DB5" w14:textId="1E0D2DE8" w:rsidR="005C39DB" w:rsidRDefault="00E01FE2" w:rsidP="007E2B27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>
        <w:rPr>
          <w:rFonts w:asciiTheme="minorHAnsi" w:hAnsiTheme="minorHAnsi" w:cstheme="minorHAnsi"/>
          <w:noProof/>
          <w:color w:val="000000"/>
          <w:shd w:val="clear" w:color="auto" w:fill="FFFFFF"/>
        </w:rPr>
        <w:drawing>
          <wp:anchor distT="0" distB="0" distL="114300" distR="114300" simplePos="0" relativeHeight="251661312" behindDoc="1" locked="0" layoutInCell="1" allowOverlap="1" wp14:anchorId="43B1F27B" wp14:editId="2ABCC83B">
            <wp:simplePos x="0" y="0"/>
            <wp:positionH relativeFrom="column">
              <wp:posOffset>1410430</wp:posOffset>
            </wp:positionH>
            <wp:positionV relativeFrom="paragraph">
              <wp:posOffset>-74660</wp:posOffset>
            </wp:positionV>
            <wp:extent cx="2859932" cy="4110154"/>
            <wp:effectExtent l="0" t="0" r="0" b="5080"/>
            <wp:wrapTight wrapText="bothSides">
              <wp:wrapPolygon edited="0">
                <wp:start x="0" y="0"/>
                <wp:lineTo x="0" y="21560"/>
                <wp:lineTo x="21490" y="21560"/>
                <wp:lineTo x="21490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9932" cy="41101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1E7CC1" w14:textId="77777777" w:rsidR="00295A02" w:rsidRDefault="00295A02" w:rsidP="007E2B27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3D14A66B" w14:textId="77777777" w:rsidR="00295A02" w:rsidRDefault="00295A02" w:rsidP="007E2B27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48C90C63" w14:textId="77777777" w:rsidR="00295A02" w:rsidRDefault="00295A02" w:rsidP="007E2B27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0C069621" w14:textId="77777777" w:rsidR="00AB4626" w:rsidRDefault="00AB4626" w:rsidP="007E2B27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4A5096FA" w14:textId="77777777" w:rsidR="00AB4626" w:rsidRDefault="00AB4626" w:rsidP="007E2B27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345711D4" w14:textId="77777777" w:rsidR="00AB4626" w:rsidRDefault="00AB4626" w:rsidP="007E2B27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28252937" w14:textId="77777777" w:rsidR="00AB4626" w:rsidRDefault="00AB4626" w:rsidP="007E2B27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1D7B63EE" w14:textId="77777777" w:rsidR="00AB4626" w:rsidRDefault="00AB4626" w:rsidP="007E2B27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1FA686E1" w14:textId="068EA56F" w:rsidR="00E01FE2" w:rsidRPr="00E01FE2" w:rsidRDefault="00E01FE2" w:rsidP="00E01FE2">
      <w:pPr>
        <w:spacing w:line="360" w:lineRule="auto"/>
        <w:jc w:val="center"/>
        <w:rPr>
          <w:rFonts w:cstheme="minorHAnsi"/>
          <w:sz w:val="18"/>
          <w:szCs w:val="18"/>
        </w:rPr>
      </w:pPr>
      <w:r>
        <w:rPr>
          <w:rFonts w:cstheme="minorHAnsi"/>
          <w:sz w:val="18"/>
          <w:szCs w:val="18"/>
        </w:rPr>
        <w:t xml:space="preserve">Figure 2: </w:t>
      </w:r>
      <w:r w:rsidR="00D852B5">
        <w:rPr>
          <w:rFonts w:cstheme="minorHAnsi"/>
          <w:sz w:val="18"/>
          <w:szCs w:val="18"/>
        </w:rPr>
        <w:t xml:space="preserve">Self-portrait of </w:t>
      </w:r>
      <w:r>
        <w:rPr>
          <w:rFonts w:cstheme="minorHAnsi"/>
          <w:sz w:val="18"/>
          <w:szCs w:val="18"/>
        </w:rPr>
        <w:t>Andres Vesalius (1514 – 1564)</w:t>
      </w:r>
    </w:p>
    <w:p w14:paraId="572D1CFD" w14:textId="55DA92B2" w:rsidR="00935721" w:rsidRDefault="00241A33" w:rsidP="007E2B27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>
        <w:rPr>
          <w:rFonts w:asciiTheme="minorHAnsi" w:hAnsiTheme="minorHAnsi" w:cstheme="minorHAnsi"/>
          <w:color w:val="000000"/>
          <w:shd w:val="clear" w:color="auto" w:fill="FFFFFF"/>
        </w:rPr>
        <w:t>In his self-portrait (figure 2), Vesalius</w:t>
      </w:r>
      <w:r w:rsidR="00EB2EBB">
        <w:rPr>
          <w:rFonts w:asciiTheme="minorHAnsi" w:hAnsiTheme="minorHAnsi" w:cstheme="minorHAnsi"/>
          <w:color w:val="000000"/>
          <w:shd w:val="clear" w:color="auto" w:fill="FFFFFF"/>
        </w:rPr>
        <w:t xml:space="preserve"> is</w:t>
      </w:r>
      <w:r w:rsidR="00CD5E15">
        <w:rPr>
          <w:rFonts w:asciiTheme="minorHAnsi" w:hAnsiTheme="minorHAnsi" w:cstheme="minorHAnsi"/>
          <w:color w:val="000000"/>
          <w:shd w:val="clear" w:color="auto" w:fill="FFFFFF"/>
        </w:rPr>
        <w:t xml:space="preserve"> seen</w:t>
      </w:r>
      <w:r w:rsidR="00EB2EBB">
        <w:rPr>
          <w:rFonts w:asciiTheme="minorHAnsi" w:hAnsiTheme="minorHAnsi" w:cstheme="minorHAnsi"/>
          <w:color w:val="000000"/>
          <w:shd w:val="clear" w:color="auto" w:fill="FFFFFF"/>
        </w:rPr>
        <w:t xml:space="preserve"> mid-dissection, having</w:t>
      </w:r>
      <w:r>
        <w:rPr>
          <w:rFonts w:asciiTheme="minorHAnsi" w:hAnsiTheme="minorHAnsi" w:cstheme="minorHAnsi"/>
          <w:color w:val="000000"/>
          <w:shd w:val="clear" w:color="auto" w:fill="FFFFFF"/>
        </w:rPr>
        <w:t xml:space="preserve"> teased out the flexor muscles of the right hand</w:t>
      </w:r>
      <w:r w:rsidR="00EB2EBB">
        <w:rPr>
          <w:rFonts w:asciiTheme="minorHAnsi" w:hAnsiTheme="minorHAnsi" w:cstheme="minorHAnsi"/>
          <w:color w:val="000000"/>
          <w:shd w:val="clear" w:color="auto" w:fill="FFFFFF"/>
        </w:rPr>
        <w:t>, he no</w:t>
      </w:r>
      <w:r w:rsidR="00713F1A">
        <w:rPr>
          <w:rFonts w:asciiTheme="minorHAnsi" w:hAnsiTheme="minorHAnsi" w:cstheme="minorHAnsi"/>
          <w:color w:val="000000"/>
          <w:shd w:val="clear" w:color="auto" w:fill="FFFFFF"/>
        </w:rPr>
        <w:t>w</w:t>
      </w:r>
      <w:r w:rsidR="00EB2EBB">
        <w:rPr>
          <w:rFonts w:asciiTheme="minorHAnsi" w:hAnsiTheme="minorHAnsi" w:cstheme="minorHAnsi"/>
          <w:color w:val="000000"/>
          <w:shd w:val="clear" w:color="auto" w:fill="FFFFFF"/>
        </w:rPr>
        <w:t xml:space="preserve"> shows the </w:t>
      </w:r>
      <w:r>
        <w:rPr>
          <w:rFonts w:asciiTheme="minorHAnsi" w:hAnsiTheme="minorHAnsi" w:cstheme="minorHAnsi"/>
          <w:color w:val="000000"/>
          <w:shd w:val="clear" w:color="auto" w:fill="FFFFFF"/>
        </w:rPr>
        <w:t xml:space="preserve">viewer their bifurcation.  His </w:t>
      </w:r>
      <w:r w:rsidR="00713F1A">
        <w:rPr>
          <w:rFonts w:asciiTheme="minorHAnsi" w:hAnsiTheme="minorHAnsi" w:cstheme="minorHAnsi"/>
          <w:color w:val="000000"/>
          <w:shd w:val="clear" w:color="auto" w:fill="FFFFFF"/>
        </w:rPr>
        <w:t xml:space="preserve">choice of </w:t>
      </w:r>
      <w:r w:rsidR="00A6438B">
        <w:rPr>
          <w:rFonts w:asciiTheme="minorHAnsi" w:hAnsiTheme="minorHAnsi" w:cstheme="minorHAnsi"/>
          <w:color w:val="000000"/>
          <w:shd w:val="clear" w:color="auto" w:fill="FFFFFF"/>
        </w:rPr>
        <w:t xml:space="preserve">subject for </w:t>
      </w:r>
      <w:r w:rsidR="00713F1A">
        <w:rPr>
          <w:rFonts w:asciiTheme="minorHAnsi" w:hAnsiTheme="minorHAnsi" w:cstheme="minorHAnsi"/>
          <w:color w:val="000000"/>
          <w:shd w:val="clear" w:color="auto" w:fill="FFFFFF"/>
        </w:rPr>
        <w:t xml:space="preserve">dissection is calculated, </w:t>
      </w:r>
      <w:r w:rsidR="00032F31">
        <w:rPr>
          <w:rFonts w:asciiTheme="minorHAnsi" w:hAnsiTheme="minorHAnsi" w:cstheme="minorHAnsi"/>
          <w:color w:val="000000"/>
          <w:shd w:val="clear" w:color="auto" w:fill="FFFFFF"/>
        </w:rPr>
        <w:t xml:space="preserve">the hand is the quintessential </w:t>
      </w:r>
      <w:r w:rsidR="002E1B3E">
        <w:rPr>
          <w:rFonts w:asciiTheme="minorHAnsi" w:hAnsiTheme="minorHAnsi" w:cstheme="minorHAnsi"/>
          <w:color w:val="000000"/>
          <w:shd w:val="clear" w:color="auto" w:fill="FFFFFF"/>
        </w:rPr>
        <w:t>implement</w:t>
      </w:r>
      <w:r w:rsidR="00032F31">
        <w:rPr>
          <w:rFonts w:asciiTheme="minorHAnsi" w:hAnsiTheme="minorHAnsi" w:cstheme="minorHAnsi"/>
          <w:color w:val="000000"/>
          <w:shd w:val="clear" w:color="auto" w:fill="FFFFFF"/>
        </w:rPr>
        <w:t xml:space="preserve"> of human agency and represents the very mechanism of Renaissance culture. (Maurette, 2018).  Hand dissection is a meticulous craft, the culmination of specialist knowledge and unsurpassed dexterity.  With painstaking care and infinite patience, the anatomist slowly works through the layers of skin </w:t>
      </w:r>
      <w:r w:rsidR="00032F31">
        <w:rPr>
          <w:rFonts w:asciiTheme="minorHAnsi" w:hAnsiTheme="minorHAnsi" w:cstheme="minorHAnsi"/>
          <w:color w:val="000000"/>
          <w:shd w:val="clear" w:color="auto" w:fill="FFFFFF"/>
        </w:rPr>
        <w:lastRenderedPageBreak/>
        <w:t xml:space="preserve">to expose the beauty of the interwoven muscles, tendons, nerves, and blood vessels that lie </w:t>
      </w:r>
      <w:r w:rsidR="003E616B">
        <w:rPr>
          <w:rFonts w:asciiTheme="minorHAnsi" w:hAnsiTheme="minorHAnsi" w:cstheme="minorHAnsi"/>
          <w:color w:val="000000"/>
          <w:shd w:val="clear" w:color="auto" w:fill="FFFFFF"/>
        </w:rPr>
        <w:t xml:space="preserve">hidden </w:t>
      </w:r>
      <w:r w:rsidR="00032F31">
        <w:rPr>
          <w:rFonts w:asciiTheme="minorHAnsi" w:hAnsiTheme="minorHAnsi" w:cstheme="minorHAnsi"/>
          <w:color w:val="000000"/>
          <w:shd w:val="clear" w:color="auto" w:fill="FFFFFF"/>
        </w:rPr>
        <w:t xml:space="preserve">beneath.  It was the ultimate demonstration of the skill our bequeathed hands could achieve. </w:t>
      </w:r>
    </w:p>
    <w:p w14:paraId="24FD82B2" w14:textId="661F803F" w:rsidR="008E6BBA" w:rsidRDefault="008278E0" w:rsidP="007E2B27">
      <w:pPr>
        <w:pStyle w:val="NormalWeb"/>
        <w:spacing w:line="360" w:lineRule="auto"/>
        <w:jc w:val="both"/>
        <w:rPr>
          <w:rFonts w:asciiTheme="minorHAnsi" w:hAnsiTheme="minorHAnsi" w:cstheme="minorHAnsi"/>
          <w:color w:val="000000"/>
          <w:shd w:val="clear" w:color="auto" w:fill="FFFFFF"/>
        </w:rPr>
      </w:pPr>
      <w:r>
        <w:rPr>
          <w:rFonts w:asciiTheme="minorHAnsi" w:hAnsiTheme="minorHAnsi" w:cstheme="minorHAnsi"/>
          <w:color w:val="000000"/>
          <w:shd w:val="clear" w:color="auto" w:fill="FFFFFF"/>
        </w:rPr>
        <w:t xml:space="preserve">This </w:t>
      </w:r>
      <w:r w:rsidR="009143A6">
        <w:rPr>
          <w:rFonts w:asciiTheme="minorHAnsi" w:hAnsiTheme="minorHAnsi" w:cstheme="minorHAnsi"/>
          <w:color w:val="000000"/>
          <w:shd w:val="clear" w:color="auto" w:fill="FFFFFF"/>
        </w:rPr>
        <w:t xml:space="preserve">ancient </w:t>
      </w:r>
      <w:r w:rsidR="00935721">
        <w:rPr>
          <w:rFonts w:asciiTheme="minorHAnsi" w:hAnsiTheme="minorHAnsi" w:cstheme="minorHAnsi"/>
          <w:color w:val="000000"/>
          <w:shd w:val="clear" w:color="auto" w:fill="FFFFFF"/>
        </w:rPr>
        <w:t xml:space="preserve">philosophical </w:t>
      </w:r>
      <w:r>
        <w:rPr>
          <w:rFonts w:asciiTheme="minorHAnsi" w:hAnsiTheme="minorHAnsi" w:cstheme="minorHAnsi"/>
          <w:color w:val="000000"/>
          <w:shd w:val="clear" w:color="auto" w:fill="FFFFFF"/>
        </w:rPr>
        <w:t>debate</w:t>
      </w:r>
      <w:r w:rsidR="00017E4D">
        <w:rPr>
          <w:rFonts w:asciiTheme="minorHAnsi" w:hAnsiTheme="minorHAnsi" w:cstheme="minorHAnsi"/>
          <w:color w:val="000000"/>
          <w:shd w:val="clear" w:color="auto" w:fill="FFFFFF"/>
        </w:rPr>
        <w:t xml:space="preserve"> has now</w:t>
      </w:r>
      <w:r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017E4D">
        <w:rPr>
          <w:rFonts w:asciiTheme="minorHAnsi" w:hAnsiTheme="minorHAnsi" w:cstheme="minorHAnsi"/>
          <w:color w:val="000000"/>
          <w:shd w:val="clear" w:color="auto" w:fill="FFFFFF"/>
        </w:rPr>
        <w:t>come full</w:t>
      </w:r>
      <w:r>
        <w:rPr>
          <w:rFonts w:asciiTheme="minorHAnsi" w:hAnsiTheme="minorHAnsi" w:cstheme="minorHAnsi"/>
          <w:color w:val="000000"/>
          <w:shd w:val="clear" w:color="auto" w:fill="FFFFFF"/>
        </w:rPr>
        <w:t xml:space="preserve"> circle</w:t>
      </w:r>
      <w:r w:rsidR="00DE2848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017E4D">
        <w:rPr>
          <w:rFonts w:asciiTheme="minorHAnsi" w:hAnsiTheme="minorHAnsi" w:cstheme="minorHAnsi"/>
          <w:color w:val="000000"/>
          <w:shd w:val="clear" w:color="auto" w:fill="FFFFFF"/>
        </w:rPr>
        <w:t xml:space="preserve">as </w:t>
      </w:r>
      <w:r w:rsidR="00935721">
        <w:rPr>
          <w:rFonts w:asciiTheme="minorHAnsi" w:hAnsiTheme="minorHAnsi" w:cstheme="minorHAnsi"/>
          <w:color w:val="000000"/>
          <w:shd w:val="clear" w:color="auto" w:fill="FFFFFF"/>
        </w:rPr>
        <w:t xml:space="preserve">Darwin’s theory of evolution, </w:t>
      </w:r>
      <w:r w:rsidR="00017E4D">
        <w:rPr>
          <w:rFonts w:asciiTheme="minorHAnsi" w:hAnsiTheme="minorHAnsi" w:cstheme="minorHAnsi"/>
          <w:color w:val="000000"/>
          <w:shd w:val="clear" w:color="auto" w:fill="FFFFFF"/>
        </w:rPr>
        <w:t>and</w:t>
      </w:r>
      <w:r w:rsidR="00935721">
        <w:rPr>
          <w:rFonts w:asciiTheme="minorHAnsi" w:hAnsiTheme="minorHAnsi" w:cstheme="minorHAnsi"/>
          <w:color w:val="000000"/>
          <w:shd w:val="clear" w:color="auto" w:fill="FFFFFF"/>
        </w:rPr>
        <w:t xml:space="preserve"> recent anthropological and medical research</w:t>
      </w:r>
      <w:r w:rsidR="00DE2848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017E4D" w:rsidRPr="00017E4D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017E4D">
        <w:rPr>
          <w:rFonts w:asciiTheme="minorHAnsi" w:hAnsiTheme="minorHAnsi" w:cstheme="minorHAnsi"/>
          <w:color w:val="000000"/>
          <w:shd w:val="clear" w:color="auto" w:fill="FFFFFF"/>
        </w:rPr>
        <w:t xml:space="preserve">have demonstrated that the hand has played a pivotal role in the evolution of human language, intelligence and thought.  </w:t>
      </w:r>
      <w:r w:rsidR="0035747A">
        <w:rPr>
          <w:rFonts w:asciiTheme="minorHAnsi" w:hAnsiTheme="minorHAnsi" w:cstheme="minorHAnsi"/>
          <w:color w:val="000000"/>
          <w:shd w:val="clear" w:color="auto" w:fill="FFFFFF"/>
        </w:rPr>
        <w:t>Thereupon</w:t>
      </w:r>
      <w:r w:rsidR="00017E4D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935721">
        <w:rPr>
          <w:rFonts w:asciiTheme="minorHAnsi" w:hAnsiTheme="minorHAnsi" w:cstheme="minorHAnsi"/>
          <w:color w:val="000000"/>
          <w:shd w:val="clear" w:color="auto" w:fill="FFFFFF"/>
        </w:rPr>
        <w:t xml:space="preserve">Anaxagoras’ idea was </w:t>
      </w:r>
      <w:r w:rsidR="00024762">
        <w:rPr>
          <w:rFonts w:asciiTheme="minorHAnsi" w:hAnsiTheme="minorHAnsi" w:cstheme="minorHAnsi"/>
          <w:color w:val="000000"/>
          <w:shd w:val="clear" w:color="auto" w:fill="FFFFFF"/>
        </w:rPr>
        <w:t xml:space="preserve">perhaps </w:t>
      </w:r>
      <w:r w:rsidR="00863DFF">
        <w:rPr>
          <w:rFonts w:asciiTheme="minorHAnsi" w:hAnsiTheme="minorHAnsi" w:cstheme="minorHAnsi"/>
          <w:color w:val="000000"/>
          <w:shd w:val="clear" w:color="auto" w:fill="FFFFFF"/>
        </w:rPr>
        <w:t>the mo</w:t>
      </w:r>
      <w:r w:rsidR="00017E4D">
        <w:rPr>
          <w:rFonts w:asciiTheme="minorHAnsi" w:hAnsiTheme="minorHAnsi" w:cstheme="minorHAnsi"/>
          <w:color w:val="000000"/>
          <w:shd w:val="clear" w:color="auto" w:fill="FFFFFF"/>
        </w:rPr>
        <w:t>re</w:t>
      </w:r>
      <w:r w:rsidR="00935721">
        <w:rPr>
          <w:rFonts w:asciiTheme="minorHAnsi" w:hAnsiTheme="minorHAnsi" w:cstheme="minorHAnsi"/>
          <w:color w:val="000000"/>
          <w:shd w:val="clear" w:color="auto" w:fill="FFFFFF"/>
        </w:rPr>
        <w:t xml:space="preserve"> accurate</w:t>
      </w:r>
      <w:r w:rsidR="00863DFF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C7585C">
        <w:rPr>
          <w:rFonts w:asciiTheme="minorHAnsi" w:hAnsiTheme="minorHAnsi" w:cstheme="minorHAnsi"/>
          <w:color w:val="000000"/>
          <w:shd w:val="clear" w:color="auto" w:fill="FFFFFF"/>
        </w:rPr>
        <w:t>(Pallasmaa, 2009, pp. 33)</w:t>
      </w:r>
      <w:r w:rsidR="00017E4D">
        <w:rPr>
          <w:rFonts w:asciiTheme="minorHAnsi" w:hAnsiTheme="minorHAnsi" w:cstheme="minorHAnsi"/>
          <w:color w:val="000000"/>
          <w:shd w:val="clear" w:color="auto" w:fill="FFFFFF"/>
        </w:rPr>
        <w:t>.  A</w:t>
      </w:r>
      <w:r w:rsidR="00024762">
        <w:rPr>
          <w:rFonts w:asciiTheme="minorHAnsi" w:hAnsiTheme="minorHAnsi" w:cstheme="minorHAnsi"/>
          <w:color w:val="000000"/>
          <w:shd w:val="clear" w:color="auto" w:fill="FFFFFF"/>
        </w:rPr>
        <w:t xml:space="preserve">lthough no longer </w:t>
      </w:r>
      <w:r w:rsidR="00017E4D">
        <w:rPr>
          <w:rFonts w:asciiTheme="minorHAnsi" w:hAnsiTheme="minorHAnsi" w:cstheme="minorHAnsi"/>
          <w:color w:val="000000"/>
          <w:shd w:val="clear" w:color="auto" w:fill="FFFFFF"/>
        </w:rPr>
        <w:t>considered</w:t>
      </w:r>
      <w:r w:rsidR="00A432E3">
        <w:rPr>
          <w:rFonts w:asciiTheme="minorHAnsi" w:hAnsiTheme="minorHAnsi" w:cstheme="minorHAnsi"/>
          <w:color w:val="000000"/>
          <w:shd w:val="clear" w:color="auto" w:fill="FFFFFF"/>
        </w:rPr>
        <w:t xml:space="preserve"> a</w:t>
      </w:r>
      <w:r w:rsidR="00024762">
        <w:rPr>
          <w:rFonts w:asciiTheme="minorHAnsi" w:hAnsiTheme="minorHAnsi" w:cstheme="minorHAnsi"/>
          <w:color w:val="000000"/>
          <w:shd w:val="clear" w:color="auto" w:fill="FFFFFF"/>
        </w:rPr>
        <w:t xml:space="preserve"> divine gift</w:t>
      </w:r>
      <w:r w:rsidR="00017E4D">
        <w:rPr>
          <w:rFonts w:asciiTheme="minorHAnsi" w:hAnsiTheme="minorHAnsi" w:cstheme="minorHAnsi"/>
          <w:color w:val="000000"/>
          <w:shd w:val="clear" w:color="auto" w:fill="FFFFFF"/>
        </w:rPr>
        <w:t>, the hand</w:t>
      </w:r>
      <w:r w:rsidR="00024762">
        <w:rPr>
          <w:rFonts w:asciiTheme="minorHAnsi" w:hAnsiTheme="minorHAnsi" w:cstheme="minorHAnsi"/>
          <w:color w:val="000000"/>
          <w:shd w:val="clear" w:color="auto" w:fill="FFFFFF"/>
        </w:rPr>
        <w:t xml:space="preserve"> can still be considered </w:t>
      </w:r>
      <w:r w:rsidR="00A432E3">
        <w:rPr>
          <w:rFonts w:asciiTheme="minorHAnsi" w:hAnsiTheme="minorHAnsi" w:cstheme="minorHAnsi"/>
          <w:color w:val="000000"/>
          <w:shd w:val="clear" w:color="auto" w:fill="FFFFFF"/>
        </w:rPr>
        <w:t>an extraordinary</w:t>
      </w:r>
      <w:r w:rsidR="00024762">
        <w:rPr>
          <w:rFonts w:asciiTheme="minorHAnsi" w:hAnsiTheme="minorHAnsi" w:cstheme="minorHAnsi"/>
          <w:color w:val="000000"/>
          <w:shd w:val="clear" w:color="auto" w:fill="FFFFFF"/>
        </w:rPr>
        <w:t xml:space="preserve"> instrument</w:t>
      </w:r>
      <w:r w:rsidR="00A432E3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017E4D">
        <w:rPr>
          <w:rFonts w:asciiTheme="minorHAnsi" w:hAnsiTheme="minorHAnsi" w:cstheme="minorHAnsi"/>
          <w:color w:val="000000"/>
          <w:shd w:val="clear" w:color="auto" w:fill="FFFFFF"/>
        </w:rPr>
        <w:t xml:space="preserve"> given its</w:t>
      </w:r>
      <w:r w:rsidR="00024762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017E4D">
        <w:rPr>
          <w:rFonts w:asciiTheme="minorHAnsi" w:hAnsiTheme="minorHAnsi" w:cstheme="minorHAnsi"/>
          <w:color w:val="000000"/>
          <w:shd w:val="clear" w:color="auto" w:fill="FFFFFF"/>
        </w:rPr>
        <w:t>a</w:t>
      </w:r>
      <w:r w:rsidR="00024762">
        <w:rPr>
          <w:rFonts w:asciiTheme="minorHAnsi" w:hAnsiTheme="minorHAnsi" w:cstheme="minorHAnsi"/>
          <w:color w:val="000000"/>
          <w:shd w:val="clear" w:color="auto" w:fill="FFFFFF"/>
        </w:rPr>
        <w:t>b</w:t>
      </w:r>
      <w:r w:rsidR="00017E4D">
        <w:rPr>
          <w:rFonts w:asciiTheme="minorHAnsi" w:hAnsiTheme="minorHAnsi" w:cstheme="minorHAnsi"/>
          <w:color w:val="000000"/>
          <w:shd w:val="clear" w:color="auto" w:fill="FFFFFF"/>
        </w:rPr>
        <w:t xml:space="preserve">ility to </w:t>
      </w:r>
      <w:r w:rsidR="00024762">
        <w:rPr>
          <w:rFonts w:asciiTheme="minorHAnsi" w:hAnsiTheme="minorHAnsi" w:cstheme="minorHAnsi"/>
          <w:color w:val="000000"/>
          <w:shd w:val="clear" w:color="auto" w:fill="FFFFFF"/>
        </w:rPr>
        <w:t xml:space="preserve">gesticulate our unconscious thoughts and </w:t>
      </w:r>
      <w:r w:rsidR="00744223">
        <w:rPr>
          <w:rFonts w:asciiTheme="minorHAnsi" w:hAnsiTheme="minorHAnsi" w:cstheme="minorHAnsi"/>
          <w:color w:val="000000"/>
          <w:shd w:val="clear" w:color="auto" w:fill="FFFFFF"/>
        </w:rPr>
        <w:t>manifest tangible objects from the formless</w:t>
      </w:r>
      <w:r w:rsidR="00024762">
        <w:rPr>
          <w:rFonts w:asciiTheme="minorHAnsi" w:hAnsiTheme="minorHAnsi" w:cstheme="minorHAnsi"/>
          <w:color w:val="000000"/>
          <w:shd w:val="clear" w:color="auto" w:fill="FFFFFF"/>
        </w:rPr>
        <w:t xml:space="preserve"> ideas.</w:t>
      </w:r>
      <w:r w:rsidR="00744223">
        <w:rPr>
          <w:rFonts w:asciiTheme="minorHAnsi" w:hAnsiTheme="minorHAnsi" w:cstheme="minorHAnsi"/>
          <w:color w:val="000000"/>
          <w:shd w:val="clear" w:color="auto" w:fill="FFFFFF"/>
        </w:rPr>
        <w:t xml:space="preserve">   </w:t>
      </w:r>
    </w:p>
    <w:p w14:paraId="05D2386C" w14:textId="77777777" w:rsidR="00EE656A" w:rsidRPr="00B02C27" w:rsidRDefault="00EE656A" w:rsidP="00250A36">
      <w:pPr>
        <w:spacing w:line="360" w:lineRule="auto"/>
        <w:jc w:val="both"/>
        <w:rPr>
          <w:rFonts w:cstheme="minorHAnsi"/>
        </w:rPr>
      </w:pPr>
    </w:p>
    <w:p w14:paraId="26DDA472" w14:textId="60CC6409" w:rsidR="00FF6CEC" w:rsidRPr="00250A36" w:rsidRDefault="00250A36" w:rsidP="00250A36">
      <w:pPr>
        <w:spacing w:line="360" w:lineRule="auto"/>
        <w:jc w:val="both"/>
        <w:rPr>
          <w:b/>
          <w:bCs/>
        </w:rPr>
      </w:pPr>
      <w:r w:rsidRPr="00250A36">
        <w:rPr>
          <w:b/>
          <w:bCs/>
        </w:rPr>
        <w:t>Gesture:</w:t>
      </w:r>
    </w:p>
    <w:p w14:paraId="12331422" w14:textId="6985816F" w:rsidR="00250A36" w:rsidRDefault="00250A36" w:rsidP="00250A36">
      <w:pPr>
        <w:spacing w:line="360" w:lineRule="auto"/>
        <w:jc w:val="both"/>
      </w:pPr>
      <w:r>
        <w:t>‘The motion of the hands, head, or body to emphasize and idea or emotion, especially when speaking’ (Collins, 2018, pp</w:t>
      </w:r>
      <w:r w:rsidR="007954C7">
        <w:t>.</w:t>
      </w:r>
      <w:r>
        <w:t xml:space="preserve"> 819).</w:t>
      </w:r>
    </w:p>
    <w:p w14:paraId="3ECD8C29" w14:textId="77777777" w:rsidR="000662E2" w:rsidRDefault="000662E2" w:rsidP="00250A36">
      <w:pPr>
        <w:spacing w:line="360" w:lineRule="auto"/>
        <w:jc w:val="both"/>
      </w:pPr>
    </w:p>
    <w:p w14:paraId="468ACF95" w14:textId="1011F1BD" w:rsidR="000662E2" w:rsidRDefault="000662E2" w:rsidP="00250A36">
      <w:pPr>
        <w:spacing w:line="360" w:lineRule="auto"/>
        <w:jc w:val="both"/>
        <w:rPr>
          <w:b/>
          <w:bCs/>
        </w:rPr>
      </w:pPr>
      <w:r w:rsidRPr="000662E2">
        <w:rPr>
          <w:b/>
          <w:bCs/>
        </w:rPr>
        <w:t>The Unconscious:</w:t>
      </w:r>
    </w:p>
    <w:p w14:paraId="0B078C66" w14:textId="1608F5A3" w:rsidR="007954C7" w:rsidRPr="007954C7" w:rsidRDefault="007954C7" w:rsidP="00250A36">
      <w:pPr>
        <w:spacing w:line="360" w:lineRule="auto"/>
        <w:jc w:val="both"/>
      </w:pPr>
      <w:r>
        <w:t>Psychoanalytically, the unconscious can be defined as ‘the part of the mind containing instincts, impulses, images and ideas that are not available for direct examination’ (Collins, 2018, pp. 2142).</w:t>
      </w:r>
    </w:p>
    <w:p w14:paraId="3A4849C0" w14:textId="77777777" w:rsidR="000662E2" w:rsidRDefault="000662E2" w:rsidP="00250A36">
      <w:pPr>
        <w:spacing w:line="360" w:lineRule="auto"/>
        <w:jc w:val="both"/>
      </w:pPr>
    </w:p>
    <w:p w14:paraId="4AEBD14E" w14:textId="77777777" w:rsidR="00FF6CEC" w:rsidRDefault="00FF6CEC"/>
    <w:p w14:paraId="66F0D477" w14:textId="77777777" w:rsidR="006462B1" w:rsidRDefault="006462B1"/>
    <w:p w14:paraId="4F7BC331" w14:textId="77777777" w:rsidR="006462B1" w:rsidRDefault="006462B1"/>
    <w:p w14:paraId="36C73786" w14:textId="77777777" w:rsidR="006462B1" w:rsidRDefault="006462B1"/>
    <w:p w14:paraId="781A28DD" w14:textId="77777777" w:rsidR="006462B1" w:rsidRDefault="006462B1"/>
    <w:p w14:paraId="489C4D31" w14:textId="77777777" w:rsidR="006462B1" w:rsidRDefault="006462B1"/>
    <w:p w14:paraId="48D763D5" w14:textId="77777777" w:rsidR="006462B1" w:rsidRDefault="006462B1"/>
    <w:p w14:paraId="303AF3FE" w14:textId="77777777" w:rsidR="006462B1" w:rsidRDefault="006462B1"/>
    <w:p w14:paraId="3B861C83" w14:textId="77777777" w:rsidR="006462B1" w:rsidRDefault="006462B1"/>
    <w:p w14:paraId="1537DB45" w14:textId="77777777" w:rsidR="00CB2E78" w:rsidRDefault="00CB2E78"/>
    <w:p w14:paraId="27136BDA" w14:textId="77777777" w:rsidR="00CB2E78" w:rsidRDefault="00CB2E78"/>
    <w:p w14:paraId="14B06929" w14:textId="77777777" w:rsidR="00CB2E78" w:rsidRDefault="00CB2E78"/>
    <w:p w14:paraId="12C577C3" w14:textId="77777777" w:rsidR="00CB2E78" w:rsidRDefault="00CB2E78"/>
    <w:p w14:paraId="67A600DA" w14:textId="77777777" w:rsidR="006462B1" w:rsidRDefault="006462B1"/>
    <w:p w14:paraId="2DF301B1" w14:textId="77777777" w:rsidR="006462B1" w:rsidRDefault="006462B1"/>
    <w:p w14:paraId="71D83BF7" w14:textId="44CABE03" w:rsidR="00FF6CEC" w:rsidRPr="00AE6EF6" w:rsidRDefault="00FF6CEC">
      <w:pPr>
        <w:rPr>
          <w:b/>
          <w:bCs/>
          <w:i/>
          <w:iCs/>
          <w:sz w:val="28"/>
          <w:szCs w:val="28"/>
        </w:rPr>
      </w:pPr>
      <w:r w:rsidRPr="00AE6EF6">
        <w:rPr>
          <w:b/>
          <w:bCs/>
          <w:i/>
          <w:iCs/>
          <w:sz w:val="28"/>
          <w:szCs w:val="28"/>
        </w:rPr>
        <w:lastRenderedPageBreak/>
        <w:t>References:</w:t>
      </w:r>
    </w:p>
    <w:p w14:paraId="62848A91" w14:textId="77777777" w:rsidR="00FF6CEC" w:rsidRDefault="00FF6CEC"/>
    <w:p w14:paraId="0BA682B1" w14:textId="79C40EC7" w:rsidR="00801094" w:rsidRPr="00D129A8" w:rsidRDefault="00801094" w:rsidP="00BD2261">
      <w:pPr>
        <w:spacing w:line="360" w:lineRule="auto"/>
        <w:jc w:val="both"/>
        <w:rPr>
          <w:rFonts w:cstheme="minorHAnsi"/>
        </w:rPr>
      </w:pPr>
      <w:r>
        <w:rPr>
          <w:rFonts w:cstheme="minorHAnsi"/>
          <w:b/>
          <w:bCs/>
        </w:rPr>
        <w:t>Alpenfels,</w:t>
      </w:r>
      <w:r w:rsidR="00D129A8">
        <w:rPr>
          <w:rFonts w:cstheme="minorHAnsi"/>
          <w:b/>
          <w:bCs/>
        </w:rPr>
        <w:t xml:space="preserve"> E. J. </w:t>
      </w:r>
      <w:r w:rsidR="00D129A8">
        <w:rPr>
          <w:rFonts w:cstheme="minorHAnsi"/>
        </w:rPr>
        <w:t>(1955</w:t>
      </w:r>
      <w:r w:rsidR="00D129A8" w:rsidRPr="00D129A8">
        <w:rPr>
          <w:rFonts w:cstheme="minorHAnsi"/>
        </w:rPr>
        <w:t xml:space="preserve">) </w:t>
      </w:r>
      <w:r w:rsidR="00D129A8">
        <w:rPr>
          <w:rFonts w:cstheme="minorHAnsi"/>
        </w:rPr>
        <w:t>‘</w:t>
      </w:r>
      <w:r w:rsidR="00D129A8" w:rsidRPr="00D129A8">
        <w:rPr>
          <w:rFonts w:cstheme="minorHAnsi"/>
        </w:rPr>
        <w:t>The anthropology and social significance of the human hand</w:t>
      </w:r>
      <w:r w:rsidR="00D129A8">
        <w:rPr>
          <w:rFonts w:cstheme="minorHAnsi"/>
        </w:rPr>
        <w:t>’</w:t>
      </w:r>
      <w:r w:rsidR="00D129A8" w:rsidRPr="00D129A8">
        <w:rPr>
          <w:rFonts w:cstheme="minorHAnsi"/>
        </w:rPr>
        <w:t xml:space="preserve"> </w:t>
      </w:r>
      <w:r w:rsidR="00D129A8" w:rsidRPr="00D129A8">
        <w:rPr>
          <w:rFonts w:cstheme="minorHAnsi"/>
          <w:i/>
          <w:iCs/>
        </w:rPr>
        <w:t>Artificial Limbs</w:t>
      </w:r>
      <w:r w:rsidR="00D129A8">
        <w:rPr>
          <w:rFonts w:cstheme="minorHAnsi"/>
        </w:rPr>
        <w:t>, 2(2)</w:t>
      </w:r>
      <w:r w:rsidR="003B6D1F">
        <w:rPr>
          <w:rFonts w:cstheme="minorHAnsi"/>
        </w:rPr>
        <w:t>,</w:t>
      </w:r>
      <w:r w:rsidR="00D129A8">
        <w:rPr>
          <w:rFonts w:cstheme="minorHAnsi"/>
        </w:rPr>
        <w:t xml:space="preserve"> pp</w:t>
      </w:r>
      <w:r w:rsidR="00D60CFA">
        <w:rPr>
          <w:rFonts w:cstheme="minorHAnsi"/>
        </w:rPr>
        <w:t>.</w:t>
      </w:r>
      <w:r w:rsidR="00D129A8">
        <w:rPr>
          <w:rFonts w:cstheme="minorHAnsi"/>
        </w:rPr>
        <w:t xml:space="preserve"> 4-21.</w:t>
      </w:r>
    </w:p>
    <w:p w14:paraId="5F148E41" w14:textId="77777777" w:rsidR="00801094" w:rsidRDefault="00801094" w:rsidP="00BD2261">
      <w:pPr>
        <w:spacing w:line="360" w:lineRule="auto"/>
        <w:jc w:val="both"/>
        <w:rPr>
          <w:rFonts w:cstheme="minorHAnsi"/>
          <w:b/>
          <w:bCs/>
        </w:rPr>
      </w:pPr>
    </w:p>
    <w:p w14:paraId="3BEAED64" w14:textId="327C1C66" w:rsidR="00655EC9" w:rsidRPr="00655EC9" w:rsidRDefault="00655EC9" w:rsidP="00BD2261">
      <w:pPr>
        <w:spacing w:line="360" w:lineRule="auto"/>
        <w:jc w:val="both"/>
        <w:rPr>
          <w:rFonts w:cstheme="minorHAnsi"/>
        </w:rPr>
      </w:pPr>
      <w:r>
        <w:rPr>
          <w:rFonts w:cstheme="minorHAnsi"/>
          <w:b/>
          <w:bCs/>
        </w:rPr>
        <w:t xml:space="preserve">BMA </w:t>
      </w:r>
      <w:r>
        <w:rPr>
          <w:rFonts w:cstheme="minorHAnsi"/>
        </w:rPr>
        <w:t xml:space="preserve">(2009) </w:t>
      </w:r>
      <w:r>
        <w:rPr>
          <w:rFonts w:cstheme="minorHAnsi"/>
          <w:i/>
          <w:iCs/>
        </w:rPr>
        <w:t xml:space="preserve">The </w:t>
      </w:r>
      <w:proofErr w:type="spellStart"/>
      <w:r>
        <w:rPr>
          <w:rFonts w:cstheme="minorHAnsi"/>
          <w:i/>
          <w:iCs/>
        </w:rPr>
        <w:t>british</w:t>
      </w:r>
      <w:proofErr w:type="spellEnd"/>
      <w:r>
        <w:rPr>
          <w:rFonts w:cstheme="minorHAnsi"/>
          <w:i/>
          <w:iCs/>
        </w:rPr>
        <w:t xml:space="preserve"> medical association illustrated medical dictionary.</w:t>
      </w:r>
      <w:r>
        <w:rPr>
          <w:rFonts w:cstheme="minorHAnsi"/>
        </w:rPr>
        <w:t xml:space="preserve"> London: Dorling Kindersley.</w:t>
      </w:r>
    </w:p>
    <w:p w14:paraId="65D4111E" w14:textId="77777777" w:rsidR="00655EC9" w:rsidRDefault="00655EC9" w:rsidP="00BD2261">
      <w:pPr>
        <w:spacing w:line="360" w:lineRule="auto"/>
        <w:jc w:val="both"/>
        <w:rPr>
          <w:rFonts w:cstheme="minorHAnsi"/>
          <w:b/>
          <w:bCs/>
        </w:rPr>
      </w:pPr>
    </w:p>
    <w:p w14:paraId="7510B2A5" w14:textId="7B6D74C8" w:rsidR="00E73296" w:rsidRPr="00E73296" w:rsidRDefault="00E73296" w:rsidP="00BD2261">
      <w:pPr>
        <w:spacing w:line="360" w:lineRule="auto"/>
        <w:jc w:val="both"/>
        <w:rPr>
          <w:rFonts w:cstheme="minorHAnsi"/>
        </w:rPr>
      </w:pPr>
      <w:r w:rsidRPr="00E73296">
        <w:rPr>
          <w:rFonts w:cstheme="minorHAnsi"/>
          <w:b/>
          <w:bCs/>
        </w:rPr>
        <w:t xml:space="preserve">Collins </w:t>
      </w:r>
      <w:r w:rsidRPr="00E73296">
        <w:rPr>
          <w:rFonts w:cstheme="minorHAnsi"/>
        </w:rPr>
        <w:t xml:space="preserve">(2018) </w:t>
      </w:r>
      <w:r w:rsidRPr="00E73296">
        <w:rPr>
          <w:rFonts w:cstheme="minorHAnsi"/>
          <w:i/>
          <w:iCs/>
        </w:rPr>
        <w:t xml:space="preserve">Collins </w:t>
      </w:r>
      <w:proofErr w:type="spellStart"/>
      <w:r w:rsidR="00655EC9">
        <w:rPr>
          <w:rFonts w:cstheme="minorHAnsi"/>
          <w:i/>
          <w:iCs/>
        </w:rPr>
        <w:t>e</w:t>
      </w:r>
      <w:r w:rsidRPr="00E73296">
        <w:rPr>
          <w:rFonts w:cstheme="minorHAnsi"/>
          <w:i/>
          <w:iCs/>
        </w:rPr>
        <w:t>nglish</w:t>
      </w:r>
      <w:proofErr w:type="spellEnd"/>
      <w:r w:rsidRPr="00E73296">
        <w:rPr>
          <w:rFonts w:cstheme="minorHAnsi"/>
          <w:i/>
          <w:iCs/>
        </w:rPr>
        <w:t xml:space="preserve"> </w:t>
      </w:r>
      <w:r w:rsidR="00655EC9">
        <w:rPr>
          <w:rFonts w:cstheme="minorHAnsi"/>
          <w:i/>
          <w:iCs/>
        </w:rPr>
        <w:t>d</w:t>
      </w:r>
      <w:r w:rsidRPr="00E73296">
        <w:rPr>
          <w:rFonts w:cstheme="minorHAnsi"/>
          <w:i/>
          <w:iCs/>
        </w:rPr>
        <w:t>ictionary</w:t>
      </w:r>
      <w:r w:rsidRPr="00E73296">
        <w:rPr>
          <w:rFonts w:cstheme="minorHAnsi"/>
        </w:rPr>
        <w:t>. Glasgow: Harper Collins Publishers.</w:t>
      </w:r>
    </w:p>
    <w:p w14:paraId="5B704034" w14:textId="77777777" w:rsidR="00241366" w:rsidRDefault="00241366" w:rsidP="00BD2261">
      <w:pPr>
        <w:spacing w:line="360" w:lineRule="auto"/>
        <w:rPr>
          <w:rFonts w:cstheme="minorHAnsi"/>
          <w:b/>
          <w:bCs/>
          <w:color w:val="000000" w:themeColor="text1"/>
        </w:rPr>
      </w:pPr>
    </w:p>
    <w:p w14:paraId="7190492E" w14:textId="682B2D28" w:rsidR="004417BE" w:rsidRPr="004417BE" w:rsidRDefault="004417BE" w:rsidP="00BD2261">
      <w:pPr>
        <w:spacing w:line="360" w:lineRule="auto"/>
        <w:rPr>
          <w:rFonts w:cstheme="minorHAnsi"/>
          <w:color w:val="000000" w:themeColor="text1"/>
        </w:rPr>
      </w:pPr>
      <w:r w:rsidRPr="00D60CFA">
        <w:rPr>
          <w:rFonts w:cstheme="minorHAnsi"/>
          <w:b/>
          <w:bCs/>
          <w:color w:val="000000" w:themeColor="text1"/>
        </w:rPr>
        <w:t>Gebauer, G.</w:t>
      </w:r>
      <w:r w:rsidRPr="004417BE">
        <w:rPr>
          <w:rFonts w:cstheme="minorHAnsi"/>
          <w:color w:val="000000" w:themeColor="text1"/>
        </w:rPr>
        <w:t xml:space="preserve"> </w:t>
      </w:r>
      <w:r>
        <w:rPr>
          <w:rFonts w:cstheme="minorHAnsi"/>
          <w:color w:val="000000" w:themeColor="text1"/>
        </w:rPr>
        <w:t xml:space="preserve">(2019) ‘The creativity of the hand’ </w:t>
      </w:r>
      <w:r>
        <w:rPr>
          <w:rFonts w:cstheme="minorHAnsi"/>
          <w:i/>
          <w:iCs/>
          <w:color w:val="000000" w:themeColor="text1"/>
        </w:rPr>
        <w:t xml:space="preserve">Journal of Aesthetics and Phenomenology, </w:t>
      </w:r>
      <w:r>
        <w:rPr>
          <w:rFonts w:cstheme="minorHAnsi"/>
          <w:color w:val="000000" w:themeColor="text1"/>
        </w:rPr>
        <w:t>6 (2), pp</w:t>
      </w:r>
      <w:r w:rsidR="00D60CFA">
        <w:rPr>
          <w:rFonts w:cstheme="minorHAnsi"/>
          <w:color w:val="000000" w:themeColor="text1"/>
        </w:rPr>
        <w:t>.</w:t>
      </w:r>
      <w:r>
        <w:rPr>
          <w:rFonts w:cstheme="minorHAnsi"/>
          <w:color w:val="000000" w:themeColor="text1"/>
        </w:rPr>
        <w:t xml:space="preserve"> 185-193.</w:t>
      </w:r>
    </w:p>
    <w:p w14:paraId="2B18C7FF" w14:textId="77777777" w:rsidR="003B43BD" w:rsidRDefault="003B43BD" w:rsidP="00BD2261">
      <w:pPr>
        <w:spacing w:line="360" w:lineRule="auto"/>
      </w:pPr>
    </w:p>
    <w:p w14:paraId="06DD36C3" w14:textId="4BA13EC8" w:rsidR="00FC2CA7" w:rsidRDefault="00FC2CA7" w:rsidP="00BD2261">
      <w:pPr>
        <w:spacing w:line="360" w:lineRule="auto"/>
      </w:pPr>
      <w:r>
        <w:rPr>
          <w:b/>
          <w:bCs/>
        </w:rPr>
        <w:t xml:space="preserve">Maurette, P. </w:t>
      </w:r>
      <w:r>
        <w:t xml:space="preserve">(2018) </w:t>
      </w:r>
      <w:r w:rsidR="0098594B">
        <w:rPr>
          <w:i/>
          <w:iCs/>
        </w:rPr>
        <w:t xml:space="preserve">The children of </w:t>
      </w:r>
      <w:proofErr w:type="spellStart"/>
      <w:r w:rsidR="0098594B">
        <w:rPr>
          <w:i/>
          <w:iCs/>
        </w:rPr>
        <w:t>anaxagoras</w:t>
      </w:r>
      <w:proofErr w:type="spellEnd"/>
      <w:r w:rsidR="009137BB">
        <w:rPr>
          <w:i/>
          <w:iCs/>
        </w:rPr>
        <w:t>:</w:t>
      </w:r>
      <w:r w:rsidR="0098594B">
        <w:rPr>
          <w:i/>
          <w:iCs/>
        </w:rPr>
        <w:t xml:space="preserve"> did hands make us human?</w:t>
      </w:r>
    </w:p>
    <w:p w14:paraId="2300FB5B" w14:textId="03F24FF5" w:rsidR="009137BB" w:rsidRDefault="009137BB" w:rsidP="00BD2261">
      <w:pPr>
        <w:spacing w:line="360" w:lineRule="auto"/>
      </w:pPr>
      <w:r>
        <w:t>Available at:</w:t>
      </w:r>
      <w:r w:rsidRPr="009137BB">
        <w:t xml:space="preserve"> </w:t>
      </w:r>
      <w:hyperlink r:id="rId8" w:history="1">
        <w:r w:rsidRPr="00FF1437">
          <w:rPr>
            <w:rStyle w:val="Hyperlink"/>
          </w:rPr>
          <w:t>https://www.laphamsquarterly.org/roundtable/children-anaxagoras</w:t>
        </w:r>
      </w:hyperlink>
      <w:r>
        <w:t xml:space="preserve"> </w:t>
      </w:r>
    </w:p>
    <w:p w14:paraId="3DA6E890" w14:textId="4427F2FA" w:rsidR="009137BB" w:rsidRPr="0098594B" w:rsidRDefault="009137BB" w:rsidP="00BD2261">
      <w:pPr>
        <w:spacing w:line="360" w:lineRule="auto"/>
      </w:pPr>
      <w:r>
        <w:t>(Accessed: 21 April 2023)</w:t>
      </w:r>
    </w:p>
    <w:p w14:paraId="55E6336C" w14:textId="77777777" w:rsidR="00FC2CA7" w:rsidRDefault="00FC2CA7" w:rsidP="00BD2261">
      <w:pPr>
        <w:spacing w:line="360" w:lineRule="auto"/>
        <w:rPr>
          <w:b/>
          <w:bCs/>
        </w:rPr>
      </w:pPr>
    </w:p>
    <w:p w14:paraId="1F558D57" w14:textId="4404CA99" w:rsidR="003B43BD" w:rsidRDefault="003B43BD" w:rsidP="00BD2261">
      <w:pPr>
        <w:spacing w:line="360" w:lineRule="auto"/>
      </w:pPr>
      <w:r w:rsidRPr="00E73296">
        <w:rPr>
          <w:b/>
          <w:bCs/>
        </w:rPr>
        <w:t>Miller, P.</w:t>
      </w:r>
      <w:r w:rsidR="007C6CF8">
        <w:rPr>
          <w:b/>
          <w:bCs/>
        </w:rPr>
        <w:t xml:space="preserve"> </w:t>
      </w:r>
      <w:r w:rsidRPr="00E73296">
        <w:rPr>
          <w:b/>
          <w:bCs/>
        </w:rPr>
        <w:t>N.</w:t>
      </w:r>
      <w:r>
        <w:t xml:space="preserve"> (2013) ‘Introduction: The Culture of the Hand’, in</w:t>
      </w:r>
      <w:r w:rsidR="002071F6">
        <w:t xml:space="preserve"> Miller, P.N. (ed.)</w:t>
      </w:r>
      <w:r>
        <w:t xml:space="preserve"> </w:t>
      </w:r>
      <w:r w:rsidRPr="002071F6">
        <w:rPr>
          <w:i/>
          <w:iCs/>
        </w:rPr>
        <w:t>Cultural Histories of the Material World</w:t>
      </w:r>
      <w:r>
        <w:t xml:space="preserve">. </w:t>
      </w:r>
      <w:r w:rsidR="002071F6">
        <w:t xml:space="preserve">America: </w:t>
      </w:r>
      <w:r>
        <w:t>University of Michigan Press, p</w:t>
      </w:r>
      <w:r w:rsidR="002071F6">
        <w:t>p</w:t>
      </w:r>
      <w:r>
        <w:t xml:space="preserve">. </w:t>
      </w:r>
      <w:r w:rsidR="00D910BF">
        <w:t xml:space="preserve">9 </w:t>
      </w:r>
      <w:r>
        <w:t>–</w:t>
      </w:r>
      <w:r w:rsidR="00D910BF">
        <w:t xml:space="preserve"> 29.</w:t>
      </w:r>
    </w:p>
    <w:p w14:paraId="35E54AB0" w14:textId="77777777" w:rsidR="003B43BD" w:rsidRDefault="003B43BD" w:rsidP="00BD2261">
      <w:pPr>
        <w:spacing w:line="360" w:lineRule="auto"/>
      </w:pPr>
    </w:p>
    <w:p w14:paraId="5F18145E" w14:textId="60F4F4A0" w:rsidR="00C00965" w:rsidRPr="00A04338" w:rsidRDefault="00C00965" w:rsidP="00BD2261">
      <w:pPr>
        <w:spacing w:line="360" w:lineRule="auto"/>
      </w:pPr>
      <w:r>
        <w:rPr>
          <w:b/>
          <w:bCs/>
        </w:rPr>
        <w:t>Pallasmaa</w:t>
      </w:r>
      <w:r w:rsidR="009254A5">
        <w:rPr>
          <w:b/>
          <w:bCs/>
        </w:rPr>
        <w:t>, J.</w:t>
      </w:r>
      <w:r w:rsidR="009254A5">
        <w:t xml:space="preserve"> (2009) </w:t>
      </w:r>
      <w:r w:rsidR="009254A5">
        <w:rPr>
          <w:i/>
          <w:iCs/>
        </w:rPr>
        <w:t>The thinking hand: existential and embodied wisdom in architecture</w:t>
      </w:r>
      <w:r w:rsidR="00A04338">
        <w:t>. Chichester: John Wiley &amp; Sons Ltd.</w:t>
      </w:r>
    </w:p>
    <w:p w14:paraId="4639967D" w14:textId="77777777" w:rsidR="00BE6DEA" w:rsidRDefault="00BE6DEA" w:rsidP="00BD2261">
      <w:pPr>
        <w:spacing w:line="360" w:lineRule="auto"/>
      </w:pPr>
    </w:p>
    <w:p w14:paraId="4A885156" w14:textId="086E0421" w:rsidR="003C4DC8" w:rsidRPr="006C7AC8" w:rsidRDefault="003C4DC8" w:rsidP="00BD2261">
      <w:pPr>
        <w:spacing w:line="360" w:lineRule="auto"/>
      </w:pPr>
      <w:r w:rsidRPr="006C7AC8">
        <w:rPr>
          <w:b/>
          <w:bCs/>
        </w:rPr>
        <w:t>Ronnberg, A. and Martin, K.</w:t>
      </w:r>
      <w:r>
        <w:t xml:space="preserve"> (eds) (2010) </w:t>
      </w:r>
      <w:r w:rsidR="006C7AC8">
        <w:rPr>
          <w:i/>
          <w:iCs/>
        </w:rPr>
        <w:t>The book of symbols: reflections on archetypal images.</w:t>
      </w:r>
      <w:r w:rsidR="006C7AC8">
        <w:t xml:space="preserve"> K</w:t>
      </w:r>
      <w:r w:rsidR="006C7AC8">
        <w:rPr>
          <w:rFonts w:ascii="Calibri" w:hAnsi="Calibri" w:cs="Calibri"/>
        </w:rPr>
        <w:t>öln: Taschen.</w:t>
      </w:r>
    </w:p>
    <w:p w14:paraId="5B272C8F" w14:textId="77777777" w:rsidR="00B54E69" w:rsidRDefault="00B54E69" w:rsidP="00BD2261">
      <w:pPr>
        <w:spacing w:line="360" w:lineRule="auto"/>
      </w:pPr>
    </w:p>
    <w:p w14:paraId="11FAD5EA" w14:textId="2AF5355E" w:rsidR="00084546" w:rsidRDefault="00084546" w:rsidP="00BD2261">
      <w:pPr>
        <w:spacing w:line="360" w:lineRule="auto"/>
      </w:pPr>
      <w:r w:rsidRPr="00582C3F">
        <w:rPr>
          <w:b/>
          <w:bCs/>
          <w:color w:val="000000" w:themeColor="text1"/>
        </w:rPr>
        <w:t>Russo, M. T.</w:t>
      </w:r>
      <w:r w:rsidRPr="00582C3F">
        <w:rPr>
          <w:color w:val="000000" w:themeColor="text1"/>
        </w:rPr>
        <w:t xml:space="preserve"> </w:t>
      </w:r>
      <w:r>
        <w:t>(2017) ‘The human hand as a microcosm. A philosophical overview on the hand and its role in the process of per</w:t>
      </w:r>
      <w:r w:rsidR="00582C3F">
        <w:t>ception, action, and cognition’, in Bertolaso, M. and Di</w:t>
      </w:r>
      <w:r w:rsidR="00DC0CDA">
        <w:t xml:space="preserve"> </w:t>
      </w:r>
      <w:r w:rsidR="00582C3F" w:rsidRPr="00DC0CDA">
        <w:t>Stefano, N.</w:t>
      </w:r>
      <w:r w:rsidR="00582C3F">
        <w:t xml:space="preserve"> (eds.) </w:t>
      </w:r>
      <w:r w:rsidR="00582C3F">
        <w:rPr>
          <w:i/>
          <w:iCs/>
        </w:rPr>
        <w:t xml:space="preserve">The hand, studies in applied philosophy, </w:t>
      </w:r>
      <w:r w:rsidR="00AE6EF6">
        <w:rPr>
          <w:i/>
          <w:iCs/>
        </w:rPr>
        <w:t>epistemology,</w:t>
      </w:r>
      <w:r w:rsidR="00582C3F">
        <w:rPr>
          <w:i/>
          <w:iCs/>
        </w:rPr>
        <w:t xml:space="preserve"> and rational ethics</w:t>
      </w:r>
      <w:r w:rsidR="00582C3F">
        <w:t>.</w:t>
      </w:r>
      <w:r w:rsidR="00DC0CDA">
        <w:t xml:space="preserve">  Volume 38. </w:t>
      </w:r>
      <w:r w:rsidR="00407D56">
        <w:t>Springer International Publishing.</w:t>
      </w:r>
      <w:r w:rsidR="006D3DE1">
        <w:t xml:space="preserve"> </w:t>
      </w:r>
    </w:p>
    <w:p w14:paraId="72F43A2F" w14:textId="49B95DAB" w:rsidR="003B43BD" w:rsidRDefault="00407D56" w:rsidP="00BD2261">
      <w:pPr>
        <w:spacing w:line="360" w:lineRule="auto"/>
      </w:pPr>
      <w:r>
        <w:t xml:space="preserve">Available at: </w:t>
      </w:r>
      <w:hyperlink r:id="rId9" w:history="1">
        <w:r w:rsidRPr="00FF1437">
          <w:rPr>
            <w:rStyle w:val="Hyperlink"/>
          </w:rPr>
          <w:t>https://psycnet.apa.org/doi/10.1007/978-3-319-66881-9_6</w:t>
        </w:r>
      </w:hyperlink>
      <w:r>
        <w:t xml:space="preserve"> </w:t>
      </w:r>
    </w:p>
    <w:p w14:paraId="6AEDD8A0" w14:textId="77777777" w:rsidR="00407D56" w:rsidRDefault="00407D56" w:rsidP="00BD2261">
      <w:pPr>
        <w:spacing w:line="360" w:lineRule="auto"/>
      </w:pPr>
    </w:p>
    <w:p w14:paraId="14BEA918" w14:textId="4424C8A2" w:rsidR="00591FB1" w:rsidRPr="00AF2086" w:rsidRDefault="007C6CF8" w:rsidP="00BD2261">
      <w:pPr>
        <w:pStyle w:val="Heading1"/>
        <w:spacing w:before="0" w:beforeAutospacing="0" w:after="0" w:afterAutospacing="0" w:line="360" w:lineRule="auto"/>
        <w:rPr>
          <w:rFonts w:asciiTheme="minorHAnsi" w:hAnsiTheme="minorHAnsi" w:cstheme="minorHAnsi"/>
          <w:b w:val="0"/>
          <w:bCs w:val="0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lastRenderedPageBreak/>
        <w:t xml:space="preserve">Wilson, F. R. </w:t>
      </w:r>
      <w:r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(1998) </w:t>
      </w:r>
      <w:r w:rsidR="00AF2086">
        <w:rPr>
          <w:rFonts w:asciiTheme="minorHAnsi" w:hAnsiTheme="minorHAnsi" w:cstheme="minorHAnsi"/>
          <w:b w:val="0"/>
          <w:bCs w:val="0"/>
          <w:i/>
          <w:iCs/>
          <w:sz w:val="24"/>
          <w:szCs w:val="24"/>
        </w:rPr>
        <w:t xml:space="preserve">The hand: how its use shapes the brain, </w:t>
      </w:r>
      <w:r w:rsidR="004F246C">
        <w:rPr>
          <w:rFonts w:asciiTheme="minorHAnsi" w:hAnsiTheme="minorHAnsi" w:cstheme="minorHAnsi"/>
          <w:b w:val="0"/>
          <w:bCs w:val="0"/>
          <w:i/>
          <w:iCs/>
          <w:sz w:val="24"/>
          <w:szCs w:val="24"/>
        </w:rPr>
        <w:t>language,</w:t>
      </w:r>
      <w:r w:rsidR="00AF2086">
        <w:rPr>
          <w:rFonts w:asciiTheme="minorHAnsi" w:hAnsiTheme="minorHAnsi" w:cstheme="minorHAnsi"/>
          <w:b w:val="0"/>
          <w:bCs w:val="0"/>
          <w:i/>
          <w:iCs/>
          <w:sz w:val="24"/>
          <w:szCs w:val="24"/>
        </w:rPr>
        <w:t xml:space="preserve"> and human culture.</w:t>
      </w:r>
      <w:r w:rsidR="00AF2086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 New York: </w:t>
      </w:r>
      <w:r w:rsidR="004F246C">
        <w:rPr>
          <w:rFonts w:asciiTheme="minorHAnsi" w:hAnsiTheme="minorHAnsi" w:cstheme="minorHAnsi"/>
          <w:b w:val="0"/>
          <w:bCs w:val="0"/>
          <w:sz w:val="24"/>
          <w:szCs w:val="24"/>
        </w:rPr>
        <w:t>Vintage Books.</w:t>
      </w:r>
    </w:p>
    <w:p w14:paraId="4B7DDCAD" w14:textId="77777777" w:rsidR="00591FB1" w:rsidRDefault="00591FB1" w:rsidP="00BD2261">
      <w:pPr>
        <w:pStyle w:val="Heading1"/>
        <w:spacing w:before="0" w:beforeAutospacing="0" w:after="0" w:afterAutospacing="0" w:line="360" w:lineRule="auto"/>
        <w:rPr>
          <w:rFonts w:asciiTheme="minorHAnsi" w:hAnsiTheme="minorHAnsi" w:cstheme="minorHAnsi"/>
          <w:sz w:val="24"/>
          <w:szCs w:val="24"/>
        </w:rPr>
      </w:pPr>
    </w:p>
    <w:p w14:paraId="7B9D4CF2" w14:textId="67FC0CA4" w:rsidR="00010B09" w:rsidRDefault="00395314" w:rsidP="00BD2261">
      <w:pPr>
        <w:pStyle w:val="Heading1"/>
        <w:spacing w:before="0" w:beforeAutospacing="0" w:after="0" w:afterAutospacing="0" w:line="360" w:lineRule="auto"/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</w:pPr>
      <w:r w:rsidRPr="00010B09">
        <w:rPr>
          <w:rFonts w:asciiTheme="minorHAnsi" w:hAnsiTheme="minorHAnsi" w:cstheme="minorHAnsi"/>
          <w:sz w:val="24"/>
          <w:szCs w:val="24"/>
        </w:rPr>
        <w:t>Woodfo</w:t>
      </w:r>
      <w:r w:rsidR="00725E16" w:rsidRPr="00010B09">
        <w:rPr>
          <w:rFonts w:asciiTheme="minorHAnsi" w:hAnsiTheme="minorHAnsi" w:cstheme="minorHAnsi"/>
          <w:sz w:val="24"/>
          <w:szCs w:val="24"/>
        </w:rPr>
        <w:t xml:space="preserve">rd, </w:t>
      </w:r>
      <w:r w:rsidR="00010B09" w:rsidRPr="00010B09">
        <w:rPr>
          <w:rFonts w:asciiTheme="minorHAnsi" w:hAnsiTheme="minorHAnsi" w:cstheme="minorHAnsi"/>
          <w:sz w:val="24"/>
          <w:szCs w:val="24"/>
        </w:rPr>
        <w:t xml:space="preserve">K. </w:t>
      </w:r>
      <w:r w:rsidR="00010B09" w:rsidRPr="007C6CF8">
        <w:rPr>
          <w:rFonts w:asciiTheme="minorHAnsi" w:hAnsiTheme="minorHAnsi" w:cstheme="minorHAnsi"/>
          <w:b w:val="0"/>
          <w:bCs w:val="0"/>
          <w:sz w:val="24"/>
          <w:szCs w:val="24"/>
        </w:rPr>
        <w:t>(2020)</w:t>
      </w:r>
      <w:r w:rsidR="00010B09" w:rsidRPr="00010B09">
        <w:rPr>
          <w:rFonts w:asciiTheme="minorHAnsi" w:hAnsiTheme="minorHAnsi" w:cstheme="minorHAnsi"/>
          <w:sz w:val="24"/>
          <w:szCs w:val="24"/>
        </w:rPr>
        <w:t xml:space="preserve"> </w:t>
      </w:r>
      <w:r w:rsidR="00010B09" w:rsidRPr="00010B09">
        <w:rPr>
          <w:rFonts w:asciiTheme="minorHAnsi" w:hAnsiTheme="minorHAnsi" w:cstheme="minorHAnsi"/>
          <w:b w:val="0"/>
          <w:bCs w:val="0"/>
          <w:i/>
          <w:iCs/>
          <w:color w:val="000000" w:themeColor="text1"/>
          <w:sz w:val="24"/>
          <w:szCs w:val="24"/>
        </w:rPr>
        <w:t>Help is at hand (Idioms with ‘hand’, Part 1)</w:t>
      </w:r>
      <w:r w:rsidR="00010B09"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  <w:t>.</w:t>
      </w:r>
    </w:p>
    <w:p w14:paraId="313EF420" w14:textId="209EE062" w:rsidR="00010B09" w:rsidRPr="00010B09" w:rsidRDefault="00010B09" w:rsidP="00BD2261">
      <w:pPr>
        <w:pStyle w:val="Heading1"/>
        <w:spacing w:before="0" w:beforeAutospacing="0" w:after="0" w:afterAutospacing="0" w:line="360" w:lineRule="auto"/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</w:pPr>
      <w:r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10" w:history="1">
        <w:r w:rsidRPr="003B3DA2">
          <w:rPr>
            <w:rStyle w:val="Hyperlink"/>
            <w:rFonts w:asciiTheme="minorHAnsi" w:hAnsiTheme="minorHAnsi" w:cstheme="minorHAnsi"/>
            <w:b w:val="0"/>
            <w:bCs w:val="0"/>
            <w:sz w:val="24"/>
            <w:szCs w:val="24"/>
          </w:rPr>
          <w:t>https://dictionaryblog.cambridge.org/2020/12/09/help-is-at-hand-idioms-with-hand-part-1/</w:t>
        </w:r>
      </w:hyperlink>
      <w:r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  <w:t xml:space="preserve"> </w:t>
      </w:r>
    </w:p>
    <w:p w14:paraId="757E6709" w14:textId="2EFFA102" w:rsidR="003B43BD" w:rsidRDefault="00010B09" w:rsidP="00BD2261">
      <w:pPr>
        <w:spacing w:line="360" w:lineRule="auto"/>
        <w:rPr>
          <w:color w:val="000000" w:themeColor="text1"/>
        </w:rPr>
      </w:pPr>
      <w:r>
        <w:rPr>
          <w:color w:val="000000" w:themeColor="text1"/>
        </w:rPr>
        <w:t>(Accessed: 7 April 2023)</w:t>
      </w:r>
    </w:p>
    <w:p w14:paraId="55284139" w14:textId="77777777" w:rsidR="00D852B5" w:rsidRDefault="00D852B5" w:rsidP="00BD2261">
      <w:pPr>
        <w:spacing w:line="360" w:lineRule="auto"/>
        <w:rPr>
          <w:color w:val="000000" w:themeColor="text1"/>
        </w:rPr>
      </w:pPr>
    </w:p>
    <w:p w14:paraId="009787BB" w14:textId="77777777" w:rsidR="00CB2E78" w:rsidRDefault="00CB2E78" w:rsidP="00BD2261">
      <w:pPr>
        <w:spacing w:line="360" w:lineRule="auto"/>
        <w:rPr>
          <w:color w:val="000000" w:themeColor="text1"/>
        </w:rPr>
      </w:pPr>
    </w:p>
    <w:p w14:paraId="376856AB" w14:textId="4775DDF7" w:rsidR="00AE6EF6" w:rsidRPr="00AE6EF6" w:rsidRDefault="00AE6EF6" w:rsidP="00AE6EF6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Figures</w:t>
      </w:r>
      <w:r w:rsidRPr="00AE6EF6">
        <w:rPr>
          <w:b/>
          <w:bCs/>
          <w:i/>
          <w:iCs/>
          <w:sz w:val="28"/>
          <w:szCs w:val="28"/>
        </w:rPr>
        <w:t>:</w:t>
      </w:r>
    </w:p>
    <w:p w14:paraId="59DE1213" w14:textId="77777777" w:rsidR="00AE6EF6" w:rsidRDefault="00AE6EF6" w:rsidP="00BD2261">
      <w:pPr>
        <w:spacing w:line="360" w:lineRule="auto"/>
        <w:rPr>
          <w:color w:val="000000" w:themeColor="text1"/>
        </w:rPr>
      </w:pPr>
    </w:p>
    <w:p w14:paraId="1F7668DD" w14:textId="092E68E9" w:rsidR="00CD729A" w:rsidRDefault="00CD729A" w:rsidP="00272CB3">
      <w:pPr>
        <w:spacing w:line="360" w:lineRule="auto"/>
        <w:ind w:left="1440" w:hanging="1440"/>
        <w:rPr>
          <w:rFonts w:cstheme="minorHAnsi"/>
        </w:rPr>
      </w:pPr>
      <w:r>
        <w:rPr>
          <w:color w:val="000000" w:themeColor="text1"/>
        </w:rPr>
        <w:t xml:space="preserve">Figure 1: </w:t>
      </w:r>
      <w:r>
        <w:rPr>
          <w:color w:val="000000" w:themeColor="text1"/>
        </w:rPr>
        <w:tab/>
      </w:r>
      <w:proofErr w:type="spellStart"/>
      <w:r w:rsidR="00272CB3">
        <w:rPr>
          <w:color w:val="000000" w:themeColor="text1"/>
        </w:rPr>
        <w:t>Burzcott</w:t>
      </w:r>
      <w:proofErr w:type="spellEnd"/>
      <w:r w:rsidR="00272CB3">
        <w:rPr>
          <w:color w:val="000000" w:themeColor="text1"/>
        </w:rPr>
        <w:t xml:space="preserve">, J. (2015) </w:t>
      </w:r>
      <w:r w:rsidR="00272CB3" w:rsidRPr="00272CB3">
        <w:rPr>
          <w:rFonts w:cstheme="minorHAnsi"/>
          <w:i/>
          <w:iCs/>
        </w:rPr>
        <w:t>The hands of the Akhenaten and Nefertiti (1539 – 1295 B.C.E)</w:t>
      </w:r>
      <w:r w:rsidR="00272CB3">
        <w:rPr>
          <w:rFonts w:cstheme="minorHAnsi"/>
        </w:rPr>
        <w:t xml:space="preserve"> [Sandstone].</w:t>
      </w:r>
    </w:p>
    <w:p w14:paraId="1C37AE60" w14:textId="0AC0FE14" w:rsidR="00272CB3" w:rsidRDefault="00272CB3" w:rsidP="00272CB3">
      <w:pPr>
        <w:spacing w:line="360" w:lineRule="auto"/>
        <w:ind w:left="1440" w:hanging="1440"/>
        <w:rPr>
          <w:rFonts w:cstheme="minorHAnsi"/>
        </w:rPr>
      </w:pPr>
      <w:r>
        <w:rPr>
          <w:rFonts w:cstheme="minorHAnsi"/>
        </w:rPr>
        <w:tab/>
        <w:t xml:space="preserve">Available at: </w:t>
      </w:r>
      <w:hyperlink r:id="rId11" w:history="1">
        <w:r w:rsidRPr="00953236">
          <w:rPr>
            <w:rStyle w:val="Hyperlink"/>
            <w:rFonts w:cstheme="minorHAnsi"/>
          </w:rPr>
          <w:t>https://www.nilemagazine.com.au/february-2015-archive/2015/2/20/holding-hands-for-3500-years</w:t>
        </w:r>
      </w:hyperlink>
      <w:r>
        <w:rPr>
          <w:rFonts w:cstheme="minorHAnsi"/>
        </w:rPr>
        <w:t xml:space="preserve"> </w:t>
      </w:r>
    </w:p>
    <w:p w14:paraId="2E6CE444" w14:textId="1565F060" w:rsidR="00272CB3" w:rsidRPr="00272CB3" w:rsidRDefault="00272CB3" w:rsidP="00272CB3">
      <w:pPr>
        <w:spacing w:line="360" w:lineRule="auto"/>
        <w:ind w:left="1440" w:hanging="1440"/>
        <w:rPr>
          <w:color w:val="000000" w:themeColor="text1"/>
          <w:sz w:val="40"/>
          <w:szCs w:val="40"/>
        </w:rPr>
      </w:pPr>
      <w:r>
        <w:rPr>
          <w:rFonts w:cstheme="minorHAnsi"/>
        </w:rPr>
        <w:tab/>
        <w:t>(Accessed: 24 April 2023)</w:t>
      </w:r>
    </w:p>
    <w:p w14:paraId="1B066728" w14:textId="77777777" w:rsidR="00CD729A" w:rsidRDefault="00CD729A" w:rsidP="00BD2261">
      <w:pPr>
        <w:spacing w:line="360" w:lineRule="auto"/>
        <w:rPr>
          <w:color w:val="000000" w:themeColor="text1"/>
        </w:rPr>
      </w:pPr>
    </w:p>
    <w:p w14:paraId="7F56B8B9" w14:textId="082DDF81" w:rsidR="00D852B5" w:rsidRDefault="00D852B5" w:rsidP="00BD2261">
      <w:pPr>
        <w:spacing w:line="360" w:lineRule="auto"/>
        <w:rPr>
          <w:rFonts w:cstheme="minorHAnsi"/>
          <w:color w:val="000000"/>
          <w:shd w:val="clear" w:color="auto" w:fill="FFFFFF"/>
        </w:rPr>
      </w:pPr>
      <w:r>
        <w:rPr>
          <w:color w:val="000000" w:themeColor="text1"/>
        </w:rPr>
        <w:t xml:space="preserve">Figure 2: </w:t>
      </w:r>
      <w:r>
        <w:rPr>
          <w:color w:val="000000" w:themeColor="text1"/>
        </w:rPr>
        <w:tab/>
      </w:r>
      <w:r>
        <w:rPr>
          <w:rFonts w:cstheme="minorHAnsi"/>
          <w:color w:val="000000"/>
          <w:shd w:val="clear" w:color="auto" w:fill="FFFFFF"/>
        </w:rPr>
        <w:t xml:space="preserve">Vesalius, A. (1514 – 1564) </w:t>
      </w:r>
      <w:r>
        <w:rPr>
          <w:rFonts w:cstheme="minorHAnsi"/>
          <w:i/>
          <w:iCs/>
          <w:color w:val="000000"/>
          <w:shd w:val="clear" w:color="auto" w:fill="FFFFFF"/>
        </w:rPr>
        <w:t xml:space="preserve">Self-portrait </w:t>
      </w:r>
      <w:r>
        <w:rPr>
          <w:rFonts w:cstheme="minorHAnsi"/>
          <w:color w:val="000000"/>
          <w:shd w:val="clear" w:color="auto" w:fill="FFFFFF"/>
        </w:rPr>
        <w:t>[Print]</w:t>
      </w:r>
    </w:p>
    <w:p w14:paraId="295346FF" w14:textId="0104A605" w:rsidR="00D852B5" w:rsidRDefault="00D852B5" w:rsidP="00D852B5">
      <w:pPr>
        <w:spacing w:line="360" w:lineRule="auto"/>
        <w:ind w:left="1440"/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 xml:space="preserve">Available at: </w:t>
      </w:r>
      <w:hyperlink r:id="rId12" w:history="1">
        <w:r w:rsidRPr="00953236">
          <w:rPr>
            <w:rStyle w:val="Hyperlink"/>
            <w:rFonts w:cstheme="minorHAnsi"/>
            <w:shd w:val="clear" w:color="auto" w:fill="FFFFFF"/>
          </w:rPr>
          <w:t>https://www.sciencemuseumgroup.org.uk/wp-content/uploads/2020/07/The-Fabric-of-the-Human-Body-by-Andreas-Vesalius-.pdf</w:t>
        </w:r>
      </w:hyperlink>
    </w:p>
    <w:p w14:paraId="1A932056" w14:textId="64B83825" w:rsidR="00D852B5" w:rsidRDefault="00D852B5" w:rsidP="00D852B5">
      <w:pPr>
        <w:spacing w:line="360" w:lineRule="auto"/>
        <w:ind w:left="1440"/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>(Accessed: 24 April 2023)</w:t>
      </w:r>
    </w:p>
    <w:p w14:paraId="36D46DF6" w14:textId="52949635" w:rsidR="00D852B5" w:rsidRDefault="00D852B5" w:rsidP="00BD2261">
      <w:pPr>
        <w:spacing w:line="360" w:lineRule="auto"/>
        <w:rPr>
          <w:color w:val="000000" w:themeColor="text1"/>
        </w:rPr>
      </w:pPr>
      <w:r>
        <w:rPr>
          <w:color w:val="000000" w:themeColor="text1"/>
        </w:rPr>
        <w:tab/>
      </w:r>
    </w:p>
    <w:p w14:paraId="12ECA348" w14:textId="77777777" w:rsidR="00D852B5" w:rsidRDefault="00D852B5" w:rsidP="00BD2261">
      <w:pPr>
        <w:spacing w:line="360" w:lineRule="auto"/>
        <w:rPr>
          <w:color w:val="000000" w:themeColor="text1"/>
        </w:rPr>
      </w:pPr>
    </w:p>
    <w:p w14:paraId="1C501D2C" w14:textId="77777777" w:rsidR="00D852B5" w:rsidRDefault="00D852B5" w:rsidP="00BD2261">
      <w:pPr>
        <w:spacing w:line="360" w:lineRule="auto"/>
        <w:rPr>
          <w:color w:val="000000" w:themeColor="text1"/>
        </w:rPr>
      </w:pPr>
    </w:p>
    <w:p w14:paraId="05AB60FE" w14:textId="77777777" w:rsidR="00CD729A" w:rsidRDefault="00CD729A" w:rsidP="00BD2261">
      <w:pPr>
        <w:spacing w:line="360" w:lineRule="auto"/>
        <w:rPr>
          <w:color w:val="000000" w:themeColor="text1"/>
        </w:rPr>
      </w:pPr>
    </w:p>
    <w:p w14:paraId="03CAA5D5" w14:textId="702E20F5" w:rsidR="00D07480" w:rsidRPr="00010B09" w:rsidRDefault="00D07480" w:rsidP="008307F4">
      <w:pPr>
        <w:spacing w:line="360" w:lineRule="auto"/>
        <w:ind w:left="720" w:firstLine="720"/>
        <w:rPr>
          <w:color w:val="000000" w:themeColor="text1"/>
        </w:rPr>
      </w:pPr>
    </w:p>
    <w:sectPr w:rsidR="00D07480" w:rsidRPr="00010B09" w:rsidSect="007B7250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DEBFF" w14:textId="77777777" w:rsidR="003A1B64" w:rsidRDefault="003A1B64" w:rsidP="00E53288">
      <w:r>
        <w:separator/>
      </w:r>
    </w:p>
  </w:endnote>
  <w:endnote w:type="continuationSeparator" w:id="0">
    <w:p w14:paraId="6B02DF35" w14:textId="77777777" w:rsidR="003A1B64" w:rsidRDefault="003A1B64" w:rsidP="00E5328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C097BF" w14:textId="77777777" w:rsidR="003A1B64" w:rsidRDefault="003A1B64" w:rsidP="00E53288">
      <w:r>
        <w:separator/>
      </w:r>
    </w:p>
  </w:footnote>
  <w:footnote w:type="continuationSeparator" w:id="0">
    <w:p w14:paraId="4EBEA254" w14:textId="77777777" w:rsidR="003A1B64" w:rsidRDefault="003A1B64" w:rsidP="00E5328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53707E" w14:textId="65095A44" w:rsidR="00E53288" w:rsidRDefault="00E53288">
    <w:pPr>
      <w:pStyle w:val="Header"/>
    </w:pPr>
    <w:r>
      <w:t>Clair Tompkins (2006297)</w:t>
    </w:r>
  </w:p>
  <w:p w14:paraId="4D58AF9B" w14:textId="77777777" w:rsidR="00E53288" w:rsidRDefault="00E5328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6A29"/>
    <w:rsid w:val="00003A09"/>
    <w:rsid w:val="000062DE"/>
    <w:rsid w:val="0000630B"/>
    <w:rsid w:val="00010B09"/>
    <w:rsid w:val="00011D8C"/>
    <w:rsid w:val="00017E4D"/>
    <w:rsid w:val="00020371"/>
    <w:rsid w:val="00024629"/>
    <w:rsid w:val="00024762"/>
    <w:rsid w:val="0002652C"/>
    <w:rsid w:val="00027EEA"/>
    <w:rsid w:val="00031991"/>
    <w:rsid w:val="00032F31"/>
    <w:rsid w:val="000364D5"/>
    <w:rsid w:val="000379EF"/>
    <w:rsid w:val="0004410C"/>
    <w:rsid w:val="00050E33"/>
    <w:rsid w:val="000662E2"/>
    <w:rsid w:val="0008428F"/>
    <w:rsid w:val="00084546"/>
    <w:rsid w:val="00095E91"/>
    <w:rsid w:val="000A2ABA"/>
    <w:rsid w:val="000C79BD"/>
    <w:rsid w:val="000D2F9F"/>
    <w:rsid w:val="000D504B"/>
    <w:rsid w:val="001056E1"/>
    <w:rsid w:val="001115F9"/>
    <w:rsid w:val="001256F2"/>
    <w:rsid w:val="001356B8"/>
    <w:rsid w:val="00135A1F"/>
    <w:rsid w:val="00136A88"/>
    <w:rsid w:val="001403DF"/>
    <w:rsid w:val="001428BD"/>
    <w:rsid w:val="00142900"/>
    <w:rsid w:val="00143381"/>
    <w:rsid w:val="00145662"/>
    <w:rsid w:val="00147034"/>
    <w:rsid w:val="0015538B"/>
    <w:rsid w:val="001620B8"/>
    <w:rsid w:val="00163E9F"/>
    <w:rsid w:val="001701A1"/>
    <w:rsid w:val="00172D93"/>
    <w:rsid w:val="001735CD"/>
    <w:rsid w:val="00181E5C"/>
    <w:rsid w:val="00185570"/>
    <w:rsid w:val="001A1DD5"/>
    <w:rsid w:val="001A4B8F"/>
    <w:rsid w:val="001C2C4F"/>
    <w:rsid w:val="001E544A"/>
    <w:rsid w:val="001F67E0"/>
    <w:rsid w:val="001F6A7C"/>
    <w:rsid w:val="001F783C"/>
    <w:rsid w:val="0020056A"/>
    <w:rsid w:val="002071F6"/>
    <w:rsid w:val="00215C4D"/>
    <w:rsid w:val="00221321"/>
    <w:rsid w:val="00226BB3"/>
    <w:rsid w:val="002315CD"/>
    <w:rsid w:val="00234A53"/>
    <w:rsid w:val="00241366"/>
    <w:rsid w:val="00241562"/>
    <w:rsid w:val="00241A33"/>
    <w:rsid w:val="00250A36"/>
    <w:rsid w:val="00250DA7"/>
    <w:rsid w:val="00263432"/>
    <w:rsid w:val="002667A8"/>
    <w:rsid w:val="00266B39"/>
    <w:rsid w:val="00272CB3"/>
    <w:rsid w:val="00274611"/>
    <w:rsid w:val="00274F72"/>
    <w:rsid w:val="0027651A"/>
    <w:rsid w:val="002778A2"/>
    <w:rsid w:val="00283B5C"/>
    <w:rsid w:val="00285B7A"/>
    <w:rsid w:val="00295A02"/>
    <w:rsid w:val="00295E94"/>
    <w:rsid w:val="002A2BA8"/>
    <w:rsid w:val="002B27A6"/>
    <w:rsid w:val="002B6F1E"/>
    <w:rsid w:val="002C4A20"/>
    <w:rsid w:val="002D1BAF"/>
    <w:rsid w:val="002D32BB"/>
    <w:rsid w:val="002E1B3E"/>
    <w:rsid w:val="002E6243"/>
    <w:rsid w:val="002F29BE"/>
    <w:rsid w:val="00305840"/>
    <w:rsid w:val="003120A0"/>
    <w:rsid w:val="0032226D"/>
    <w:rsid w:val="003312F2"/>
    <w:rsid w:val="00332F83"/>
    <w:rsid w:val="003340E2"/>
    <w:rsid w:val="0034011B"/>
    <w:rsid w:val="00343D9A"/>
    <w:rsid w:val="00344C11"/>
    <w:rsid w:val="003457E3"/>
    <w:rsid w:val="00353AA0"/>
    <w:rsid w:val="00353DAA"/>
    <w:rsid w:val="0035747A"/>
    <w:rsid w:val="00360121"/>
    <w:rsid w:val="0036177C"/>
    <w:rsid w:val="0036399D"/>
    <w:rsid w:val="003732A0"/>
    <w:rsid w:val="0038136E"/>
    <w:rsid w:val="003869DA"/>
    <w:rsid w:val="00390618"/>
    <w:rsid w:val="00394420"/>
    <w:rsid w:val="00395314"/>
    <w:rsid w:val="003A1B64"/>
    <w:rsid w:val="003B2672"/>
    <w:rsid w:val="003B43BD"/>
    <w:rsid w:val="003B63D0"/>
    <w:rsid w:val="003B6D1F"/>
    <w:rsid w:val="003C160C"/>
    <w:rsid w:val="003C3801"/>
    <w:rsid w:val="003C3E64"/>
    <w:rsid w:val="003C4DC8"/>
    <w:rsid w:val="003D243E"/>
    <w:rsid w:val="003E12AE"/>
    <w:rsid w:val="003E30BB"/>
    <w:rsid w:val="003E5082"/>
    <w:rsid w:val="003E616B"/>
    <w:rsid w:val="003F278C"/>
    <w:rsid w:val="004035C7"/>
    <w:rsid w:val="00407D56"/>
    <w:rsid w:val="00410DDD"/>
    <w:rsid w:val="004129ED"/>
    <w:rsid w:val="00416B62"/>
    <w:rsid w:val="00426B24"/>
    <w:rsid w:val="00427E58"/>
    <w:rsid w:val="00437316"/>
    <w:rsid w:val="004417BE"/>
    <w:rsid w:val="00441D63"/>
    <w:rsid w:val="00447C4F"/>
    <w:rsid w:val="0045216A"/>
    <w:rsid w:val="00463A8C"/>
    <w:rsid w:val="0047138F"/>
    <w:rsid w:val="004726AA"/>
    <w:rsid w:val="00477AE8"/>
    <w:rsid w:val="004824FA"/>
    <w:rsid w:val="0048330E"/>
    <w:rsid w:val="004866D3"/>
    <w:rsid w:val="0049093B"/>
    <w:rsid w:val="004A16A8"/>
    <w:rsid w:val="004B1F19"/>
    <w:rsid w:val="004B5EB3"/>
    <w:rsid w:val="004D64B7"/>
    <w:rsid w:val="004E736E"/>
    <w:rsid w:val="004F246C"/>
    <w:rsid w:val="004F2822"/>
    <w:rsid w:val="00505BE0"/>
    <w:rsid w:val="00513754"/>
    <w:rsid w:val="0052051D"/>
    <w:rsid w:val="00520B43"/>
    <w:rsid w:val="00520BCA"/>
    <w:rsid w:val="005214B5"/>
    <w:rsid w:val="00522325"/>
    <w:rsid w:val="00523083"/>
    <w:rsid w:val="00526E2B"/>
    <w:rsid w:val="00531126"/>
    <w:rsid w:val="0053361B"/>
    <w:rsid w:val="0053409B"/>
    <w:rsid w:val="00535335"/>
    <w:rsid w:val="005357A8"/>
    <w:rsid w:val="005407E1"/>
    <w:rsid w:val="005407FB"/>
    <w:rsid w:val="005433B2"/>
    <w:rsid w:val="00547772"/>
    <w:rsid w:val="00580B70"/>
    <w:rsid w:val="00581634"/>
    <w:rsid w:val="00582C3F"/>
    <w:rsid w:val="00586696"/>
    <w:rsid w:val="00587394"/>
    <w:rsid w:val="005914F5"/>
    <w:rsid w:val="00591FB1"/>
    <w:rsid w:val="005A2D45"/>
    <w:rsid w:val="005A4B09"/>
    <w:rsid w:val="005B24FA"/>
    <w:rsid w:val="005B32AA"/>
    <w:rsid w:val="005C13B4"/>
    <w:rsid w:val="005C39DB"/>
    <w:rsid w:val="005C4D16"/>
    <w:rsid w:val="005D1267"/>
    <w:rsid w:val="005E1765"/>
    <w:rsid w:val="005E4139"/>
    <w:rsid w:val="005F4710"/>
    <w:rsid w:val="00601C6F"/>
    <w:rsid w:val="00607DAA"/>
    <w:rsid w:val="00607E1D"/>
    <w:rsid w:val="00625D61"/>
    <w:rsid w:val="00632681"/>
    <w:rsid w:val="006428E0"/>
    <w:rsid w:val="006457AF"/>
    <w:rsid w:val="006462B1"/>
    <w:rsid w:val="00650052"/>
    <w:rsid w:val="0065224A"/>
    <w:rsid w:val="00655EC9"/>
    <w:rsid w:val="006752F6"/>
    <w:rsid w:val="00685016"/>
    <w:rsid w:val="006873DA"/>
    <w:rsid w:val="00690C35"/>
    <w:rsid w:val="006936ED"/>
    <w:rsid w:val="006B090E"/>
    <w:rsid w:val="006B65F5"/>
    <w:rsid w:val="006C770E"/>
    <w:rsid w:val="006C7AC8"/>
    <w:rsid w:val="006D3DE1"/>
    <w:rsid w:val="006E4B7A"/>
    <w:rsid w:val="006F5F6F"/>
    <w:rsid w:val="006F72E9"/>
    <w:rsid w:val="0070169E"/>
    <w:rsid w:val="00701EB1"/>
    <w:rsid w:val="007076F7"/>
    <w:rsid w:val="00713F1A"/>
    <w:rsid w:val="00716ABF"/>
    <w:rsid w:val="0072172C"/>
    <w:rsid w:val="00725E16"/>
    <w:rsid w:val="00731ED2"/>
    <w:rsid w:val="00744223"/>
    <w:rsid w:val="00753AB1"/>
    <w:rsid w:val="00754176"/>
    <w:rsid w:val="00773E46"/>
    <w:rsid w:val="00774105"/>
    <w:rsid w:val="007774A3"/>
    <w:rsid w:val="00783B1F"/>
    <w:rsid w:val="00783C0D"/>
    <w:rsid w:val="0078566D"/>
    <w:rsid w:val="00787D6F"/>
    <w:rsid w:val="007910EE"/>
    <w:rsid w:val="007910EF"/>
    <w:rsid w:val="0079531F"/>
    <w:rsid w:val="007954C7"/>
    <w:rsid w:val="007A09D9"/>
    <w:rsid w:val="007A70CE"/>
    <w:rsid w:val="007B5CBF"/>
    <w:rsid w:val="007B7250"/>
    <w:rsid w:val="007C5A04"/>
    <w:rsid w:val="007C65A6"/>
    <w:rsid w:val="007C6CF8"/>
    <w:rsid w:val="007D1C55"/>
    <w:rsid w:val="007D57E9"/>
    <w:rsid w:val="007E1B4A"/>
    <w:rsid w:val="007E2B27"/>
    <w:rsid w:val="00801094"/>
    <w:rsid w:val="00816666"/>
    <w:rsid w:val="00820F5D"/>
    <w:rsid w:val="008278E0"/>
    <w:rsid w:val="008307F4"/>
    <w:rsid w:val="00835662"/>
    <w:rsid w:val="00842ED5"/>
    <w:rsid w:val="00843C2C"/>
    <w:rsid w:val="00843CA7"/>
    <w:rsid w:val="00855924"/>
    <w:rsid w:val="00863DFF"/>
    <w:rsid w:val="00866BFD"/>
    <w:rsid w:val="0086761A"/>
    <w:rsid w:val="0087039A"/>
    <w:rsid w:val="008723C2"/>
    <w:rsid w:val="00883328"/>
    <w:rsid w:val="00884623"/>
    <w:rsid w:val="00886A06"/>
    <w:rsid w:val="008A002E"/>
    <w:rsid w:val="008A3AFA"/>
    <w:rsid w:val="008A5C14"/>
    <w:rsid w:val="008B15D5"/>
    <w:rsid w:val="008C0B05"/>
    <w:rsid w:val="008D7183"/>
    <w:rsid w:val="008E62BA"/>
    <w:rsid w:val="008E6BBA"/>
    <w:rsid w:val="008F0F21"/>
    <w:rsid w:val="00906C17"/>
    <w:rsid w:val="00910FCA"/>
    <w:rsid w:val="00911796"/>
    <w:rsid w:val="00912774"/>
    <w:rsid w:val="009137BB"/>
    <w:rsid w:val="009143A6"/>
    <w:rsid w:val="009254A5"/>
    <w:rsid w:val="009261B9"/>
    <w:rsid w:val="00930052"/>
    <w:rsid w:val="00935721"/>
    <w:rsid w:val="00940ABA"/>
    <w:rsid w:val="009424E7"/>
    <w:rsid w:val="0095032A"/>
    <w:rsid w:val="00952E80"/>
    <w:rsid w:val="009532AB"/>
    <w:rsid w:val="00960653"/>
    <w:rsid w:val="009615E7"/>
    <w:rsid w:val="00963151"/>
    <w:rsid w:val="009652CA"/>
    <w:rsid w:val="00984A52"/>
    <w:rsid w:val="009851D6"/>
    <w:rsid w:val="0098594B"/>
    <w:rsid w:val="00997BBE"/>
    <w:rsid w:val="009B31EA"/>
    <w:rsid w:val="009C7FE0"/>
    <w:rsid w:val="009D09C5"/>
    <w:rsid w:val="009E5020"/>
    <w:rsid w:val="009E520A"/>
    <w:rsid w:val="009E728A"/>
    <w:rsid w:val="009F15A6"/>
    <w:rsid w:val="009F51BA"/>
    <w:rsid w:val="009F54A5"/>
    <w:rsid w:val="00A04338"/>
    <w:rsid w:val="00A15563"/>
    <w:rsid w:val="00A22C3D"/>
    <w:rsid w:val="00A432E3"/>
    <w:rsid w:val="00A44455"/>
    <w:rsid w:val="00A51C2B"/>
    <w:rsid w:val="00A566EA"/>
    <w:rsid w:val="00A6438B"/>
    <w:rsid w:val="00A65324"/>
    <w:rsid w:val="00A65ACE"/>
    <w:rsid w:val="00A70731"/>
    <w:rsid w:val="00A73D9D"/>
    <w:rsid w:val="00A74BD6"/>
    <w:rsid w:val="00A773D4"/>
    <w:rsid w:val="00A90F53"/>
    <w:rsid w:val="00A96A63"/>
    <w:rsid w:val="00AA3D36"/>
    <w:rsid w:val="00AB12BC"/>
    <w:rsid w:val="00AB4128"/>
    <w:rsid w:val="00AB4626"/>
    <w:rsid w:val="00AC6AF8"/>
    <w:rsid w:val="00AD72CA"/>
    <w:rsid w:val="00AE0F0C"/>
    <w:rsid w:val="00AE3CC6"/>
    <w:rsid w:val="00AE4AEA"/>
    <w:rsid w:val="00AE4EA4"/>
    <w:rsid w:val="00AE6EF6"/>
    <w:rsid w:val="00AF2086"/>
    <w:rsid w:val="00B01D4F"/>
    <w:rsid w:val="00B02C27"/>
    <w:rsid w:val="00B060E4"/>
    <w:rsid w:val="00B2658E"/>
    <w:rsid w:val="00B45DE7"/>
    <w:rsid w:val="00B54E69"/>
    <w:rsid w:val="00B55C3B"/>
    <w:rsid w:val="00B66635"/>
    <w:rsid w:val="00B748E0"/>
    <w:rsid w:val="00B75BC4"/>
    <w:rsid w:val="00B8267F"/>
    <w:rsid w:val="00B96FD6"/>
    <w:rsid w:val="00BA2755"/>
    <w:rsid w:val="00BA31E1"/>
    <w:rsid w:val="00BA518F"/>
    <w:rsid w:val="00BC3232"/>
    <w:rsid w:val="00BD2261"/>
    <w:rsid w:val="00BE1241"/>
    <w:rsid w:val="00BE2E96"/>
    <w:rsid w:val="00BE6DEA"/>
    <w:rsid w:val="00C00965"/>
    <w:rsid w:val="00C076D6"/>
    <w:rsid w:val="00C14203"/>
    <w:rsid w:val="00C146C7"/>
    <w:rsid w:val="00C17C2F"/>
    <w:rsid w:val="00C2083E"/>
    <w:rsid w:val="00C216FA"/>
    <w:rsid w:val="00C26F78"/>
    <w:rsid w:val="00C55B74"/>
    <w:rsid w:val="00C5634D"/>
    <w:rsid w:val="00C56B61"/>
    <w:rsid w:val="00C7585C"/>
    <w:rsid w:val="00C85F83"/>
    <w:rsid w:val="00C94A25"/>
    <w:rsid w:val="00C96D82"/>
    <w:rsid w:val="00C96EDF"/>
    <w:rsid w:val="00C97699"/>
    <w:rsid w:val="00CA421D"/>
    <w:rsid w:val="00CA561C"/>
    <w:rsid w:val="00CA767F"/>
    <w:rsid w:val="00CB0631"/>
    <w:rsid w:val="00CB1B9A"/>
    <w:rsid w:val="00CB2E78"/>
    <w:rsid w:val="00CC7D29"/>
    <w:rsid w:val="00CD5E15"/>
    <w:rsid w:val="00CD729A"/>
    <w:rsid w:val="00CE19D9"/>
    <w:rsid w:val="00CE3844"/>
    <w:rsid w:val="00CF2CD8"/>
    <w:rsid w:val="00D07480"/>
    <w:rsid w:val="00D129A8"/>
    <w:rsid w:val="00D22B1C"/>
    <w:rsid w:val="00D279B3"/>
    <w:rsid w:val="00D60CFA"/>
    <w:rsid w:val="00D64E6A"/>
    <w:rsid w:val="00D721C7"/>
    <w:rsid w:val="00D75141"/>
    <w:rsid w:val="00D852B5"/>
    <w:rsid w:val="00D910BF"/>
    <w:rsid w:val="00D915C8"/>
    <w:rsid w:val="00D925FC"/>
    <w:rsid w:val="00D97D0D"/>
    <w:rsid w:val="00DC0CDA"/>
    <w:rsid w:val="00DC7515"/>
    <w:rsid w:val="00DC7553"/>
    <w:rsid w:val="00DC7578"/>
    <w:rsid w:val="00DC75F9"/>
    <w:rsid w:val="00DE2848"/>
    <w:rsid w:val="00DE32AC"/>
    <w:rsid w:val="00E01FE2"/>
    <w:rsid w:val="00E11545"/>
    <w:rsid w:val="00E13D38"/>
    <w:rsid w:val="00E14871"/>
    <w:rsid w:val="00E15E7D"/>
    <w:rsid w:val="00E16A29"/>
    <w:rsid w:val="00E24F4A"/>
    <w:rsid w:val="00E378D0"/>
    <w:rsid w:val="00E41CE8"/>
    <w:rsid w:val="00E507A3"/>
    <w:rsid w:val="00E53288"/>
    <w:rsid w:val="00E537EA"/>
    <w:rsid w:val="00E53F4A"/>
    <w:rsid w:val="00E65060"/>
    <w:rsid w:val="00E660A3"/>
    <w:rsid w:val="00E73296"/>
    <w:rsid w:val="00E80091"/>
    <w:rsid w:val="00E829AC"/>
    <w:rsid w:val="00E90245"/>
    <w:rsid w:val="00E91A31"/>
    <w:rsid w:val="00E936F4"/>
    <w:rsid w:val="00EA2306"/>
    <w:rsid w:val="00EA667A"/>
    <w:rsid w:val="00EB2EBB"/>
    <w:rsid w:val="00EC4675"/>
    <w:rsid w:val="00EC724E"/>
    <w:rsid w:val="00EC738E"/>
    <w:rsid w:val="00ED7ADD"/>
    <w:rsid w:val="00EE656A"/>
    <w:rsid w:val="00EE7090"/>
    <w:rsid w:val="00EE7804"/>
    <w:rsid w:val="00F044CC"/>
    <w:rsid w:val="00F25D27"/>
    <w:rsid w:val="00F36B18"/>
    <w:rsid w:val="00F64B43"/>
    <w:rsid w:val="00F72C7A"/>
    <w:rsid w:val="00F75B34"/>
    <w:rsid w:val="00F76222"/>
    <w:rsid w:val="00F76498"/>
    <w:rsid w:val="00F8142E"/>
    <w:rsid w:val="00F83C18"/>
    <w:rsid w:val="00F84929"/>
    <w:rsid w:val="00F97A28"/>
    <w:rsid w:val="00FB6966"/>
    <w:rsid w:val="00FB6B21"/>
    <w:rsid w:val="00FC2CA7"/>
    <w:rsid w:val="00FC5CCE"/>
    <w:rsid w:val="00FD6B80"/>
    <w:rsid w:val="00FE5C49"/>
    <w:rsid w:val="00FE76F9"/>
    <w:rsid w:val="00FF4818"/>
    <w:rsid w:val="00FF6C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C36ACF"/>
  <w15:chartTrackingRefBased/>
  <w15:docId w15:val="{69AF2945-27FB-4B41-8FB5-F58F3F9425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10B09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B43B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43B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071F6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20BC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912774"/>
  </w:style>
  <w:style w:type="character" w:customStyle="1" w:styleId="Heading1Char">
    <w:name w:val="Heading 1 Char"/>
    <w:basedOn w:val="DefaultParagraphFont"/>
    <w:link w:val="Heading1"/>
    <w:uiPriority w:val="9"/>
    <w:rsid w:val="00010B0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5328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53288"/>
  </w:style>
  <w:style w:type="paragraph" w:styleId="Footer">
    <w:name w:val="footer"/>
    <w:basedOn w:val="Normal"/>
    <w:link w:val="FooterChar"/>
    <w:uiPriority w:val="99"/>
    <w:unhideWhenUsed/>
    <w:rsid w:val="00E5328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53288"/>
  </w:style>
  <w:style w:type="paragraph" w:styleId="NoSpacing">
    <w:name w:val="No Spacing"/>
    <w:link w:val="NoSpacingChar"/>
    <w:uiPriority w:val="1"/>
    <w:qFormat/>
    <w:rsid w:val="00997BBE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997BBE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05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98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834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8972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9615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2751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267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386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11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8139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4552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1746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2104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5029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401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aphamsquarterly.org/roundtable/children-anaxagoras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www.sciencemuseumgroup.org.uk/wp-content/uploads/2020/07/The-Fabric-of-the-Human-Body-by-Andreas-Vesalius-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nilemagazine.com.au/february-2015-archive/2015/2/20/holding-hands-for-3500-years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dictionaryblog.cambridge.org/2020/12/09/help-is-at-hand-idioms-with-hand-part-1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psycnet.apa.org/doi/10.1007/978-3-319-66881-9_6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1361</TotalTime>
  <Pages>6</Pages>
  <Words>1291</Words>
  <Characters>7359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ThreeKey Words</vt:lpstr>
    </vt:vector>
  </TitlesOfParts>
  <Company/>
  <LinksUpToDate>false</LinksUpToDate>
  <CharactersWithSpaces>8633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ThreeKey Words</dc:title>
  <dc:subject/>
  <dc:creator>Clair Tompkins</dc:creator>
  <cp:keywords/>
  <dc:description/>
  <cp:lastModifiedBy>Clair Tompkins</cp:lastModifiedBy>
  <cp:revision>453</cp:revision>
  <cp:lastPrinted>2023-04-25T15:28:00Z</cp:lastPrinted>
  <dcterms:created xsi:type="dcterms:W3CDTF">2023-04-06T08:49:00Z</dcterms:created>
  <dcterms:modified xsi:type="dcterms:W3CDTF">2023-04-25T15:32:00Z</dcterms:modified>
</cp:coreProperties>
</file>