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EEAF6" w:themeColor="accent1" w:themeTint="33"/>
  <w:body>
    <w:p w14:paraId="409D28BA" w14:textId="771874B2" w:rsidR="002C48D1" w:rsidRDefault="002C48D1">
      <w:pPr>
        <w:rPr>
          <w:noProof/>
        </w:rPr>
      </w:pPr>
    </w:p>
    <w:p w14:paraId="3D47E5FB" w14:textId="529B82D2" w:rsidR="00B02558" w:rsidRDefault="00036701">
      <w:pPr>
        <w:rPr>
          <w:noProof/>
        </w:rPr>
      </w:pPr>
      <w:r>
        <w:rPr>
          <w:noProof/>
        </w:rPr>
        <mc:AlternateContent>
          <mc:Choice Requires="wps">
            <w:drawing>
              <wp:anchor distT="45720" distB="45720" distL="114300" distR="114300" simplePos="0" relativeHeight="251662336" behindDoc="1" locked="0" layoutInCell="1" allowOverlap="1" wp14:anchorId="028ABF96" wp14:editId="62EC7D2D">
                <wp:simplePos x="0" y="0"/>
                <wp:positionH relativeFrom="margin">
                  <wp:posOffset>244475</wp:posOffset>
                </wp:positionH>
                <wp:positionV relativeFrom="paragraph">
                  <wp:posOffset>3913505</wp:posOffset>
                </wp:positionV>
                <wp:extent cx="5782945" cy="2870200"/>
                <wp:effectExtent l="0" t="0" r="27305" b="25400"/>
                <wp:wrapTight wrapText="bothSides">
                  <wp:wrapPolygon edited="0">
                    <wp:start x="0" y="0"/>
                    <wp:lineTo x="0" y="21648"/>
                    <wp:lineTo x="21631" y="21648"/>
                    <wp:lineTo x="2163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945" cy="2870200"/>
                        </a:xfrm>
                        <a:prstGeom prst="rect">
                          <a:avLst/>
                        </a:prstGeom>
                        <a:solidFill>
                          <a:srgbClr val="FFFFFF"/>
                        </a:solidFill>
                        <a:ln w="9525">
                          <a:solidFill>
                            <a:srgbClr val="000000"/>
                          </a:solidFill>
                          <a:miter lim="800000"/>
                          <a:headEnd/>
                          <a:tailEnd/>
                        </a:ln>
                      </wps:spPr>
                      <wps:txbx>
                        <w:txbxContent>
                          <w:p w14:paraId="5CA0C8B0" w14:textId="77777777" w:rsidR="00B02558" w:rsidRPr="00036701" w:rsidRDefault="00B02558" w:rsidP="00B02558">
                            <w:pPr>
                              <w:spacing w:after="0" w:line="240" w:lineRule="auto"/>
                              <w:jc w:val="right"/>
                              <w:textDirection w:val="btLr"/>
                              <w:rPr>
                                <w:b/>
                                <w:bCs/>
                                <w:sz w:val="32"/>
                                <w:szCs w:val="32"/>
                              </w:rPr>
                            </w:pPr>
                            <w:r w:rsidRPr="00036701">
                              <w:rPr>
                                <w:rFonts w:eastAsia="Arial" w:cs="Arial"/>
                                <w:b/>
                                <w:bCs/>
                                <w:color w:val="1CADE4"/>
                                <w:sz w:val="32"/>
                                <w:szCs w:val="32"/>
                              </w:rPr>
                              <w:t>Assignment</w:t>
                            </w:r>
                          </w:p>
                          <w:p w14:paraId="1F3FEC92" w14:textId="77777777" w:rsidR="00B02558" w:rsidRPr="00036701" w:rsidRDefault="00B02558" w:rsidP="00B02558">
                            <w:pPr>
                              <w:spacing w:after="0" w:line="360" w:lineRule="auto"/>
                              <w:ind w:left="360"/>
                              <w:jc w:val="right"/>
                              <w:textDirection w:val="btLr"/>
                              <w:rPr>
                                <w:rFonts w:eastAsia="Arial" w:cs="Arial"/>
                                <w:b/>
                                <w:bCs/>
                                <w:color w:val="000000"/>
                                <w:sz w:val="32"/>
                                <w:szCs w:val="32"/>
                              </w:rPr>
                            </w:pPr>
                            <w:r w:rsidRPr="00036701">
                              <w:rPr>
                                <w:rFonts w:eastAsia="Arial" w:cs="Arial"/>
                                <w:b/>
                                <w:bCs/>
                                <w:color w:val="000000"/>
                                <w:sz w:val="32"/>
                                <w:szCs w:val="32"/>
                              </w:rPr>
                              <w:t>Name: Amanda Richards-Parssa Nykoo</w:t>
                            </w:r>
                            <w:r w:rsidRPr="00036701">
                              <w:rPr>
                                <w:rFonts w:eastAsia="Arial" w:cs="Arial"/>
                                <w:b/>
                                <w:bCs/>
                                <w:color w:val="000000"/>
                                <w:sz w:val="32"/>
                                <w:szCs w:val="32"/>
                              </w:rPr>
                              <w:br/>
                              <w:t>Student No: 2015583</w:t>
                            </w:r>
                            <w:r w:rsidRPr="00036701">
                              <w:rPr>
                                <w:rFonts w:eastAsia="Arial" w:cs="Arial"/>
                                <w:b/>
                                <w:bCs/>
                                <w:color w:val="000000"/>
                                <w:sz w:val="32"/>
                                <w:szCs w:val="32"/>
                              </w:rPr>
                              <w:br/>
                              <w:t>Assignment: The Teaching Toolkit ECPT5001 &amp; ECPT6003</w:t>
                            </w:r>
                          </w:p>
                          <w:p w14:paraId="72634E57" w14:textId="77777777" w:rsidR="00B02558" w:rsidRPr="00036701" w:rsidRDefault="00B02558" w:rsidP="00B02558">
                            <w:pPr>
                              <w:spacing w:after="0" w:line="360" w:lineRule="auto"/>
                              <w:ind w:left="360"/>
                              <w:jc w:val="right"/>
                              <w:textDirection w:val="btLr"/>
                              <w:rPr>
                                <w:rFonts w:eastAsia="Arial" w:cs="Arial"/>
                                <w:b/>
                                <w:bCs/>
                                <w:color w:val="000000"/>
                                <w:sz w:val="32"/>
                                <w:szCs w:val="32"/>
                              </w:rPr>
                            </w:pPr>
                            <w:r w:rsidRPr="00036701">
                              <w:rPr>
                                <w:rFonts w:eastAsia="Arial" w:cs="Arial"/>
                                <w:b/>
                                <w:bCs/>
                                <w:color w:val="000000"/>
                                <w:sz w:val="32"/>
                                <w:szCs w:val="32"/>
                              </w:rPr>
                              <w:t>PCET part time year 1</w:t>
                            </w:r>
                            <w:r w:rsidRPr="00036701">
                              <w:rPr>
                                <w:rFonts w:eastAsia="Arial" w:cs="Arial"/>
                                <w:b/>
                                <w:bCs/>
                                <w:color w:val="000000"/>
                                <w:sz w:val="32"/>
                                <w:szCs w:val="32"/>
                              </w:rPr>
                              <w:br/>
                              <w:t>University of Wales Trinity Saint David Swansea – Wales</w:t>
                            </w:r>
                            <w:r w:rsidRPr="00036701">
                              <w:rPr>
                                <w:rFonts w:eastAsia="Arial" w:cs="Arial"/>
                                <w:b/>
                                <w:bCs/>
                                <w:color w:val="000000"/>
                                <w:sz w:val="32"/>
                                <w:szCs w:val="32"/>
                              </w:rPr>
                              <w:br/>
                              <w:t>06.12.2024</w:t>
                            </w:r>
                          </w:p>
                          <w:p w14:paraId="66C14D60" w14:textId="595C2AA7" w:rsidR="00B02558" w:rsidRPr="00036701" w:rsidRDefault="00B02558" w:rsidP="00B02558">
                            <w:pPr>
                              <w:spacing w:after="0" w:line="360" w:lineRule="auto"/>
                              <w:ind w:left="360"/>
                              <w:jc w:val="right"/>
                              <w:textDirection w:val="btLr"/>
                              <w:rPr>
                                <w:rFonts w:eastAsia="Arial" w:cs="Arial"/>
                                <w:b/>
                                <w:bCs/>
                                <w:color w:val="000000"/>
                                <w:sz w:val="32"/>
                                <w:szCs w:val="32"/>
                              </w:rPr>
                            </w:pPr>
                            <w:r w:rsidRPr="00036701">
                              <w:rPr>
                                <w:rFonts w:eastAsia="Arial" w:cs="Arial"/>
                                <w:b/>
                                <w:bCs/>
                                <w:color w:val="000000"/>
                                <w:sz w:val="32"/>
                                <w:szCs w:val="32"/>
                              </w:rPr>
                              <w:t>Email:</w:t>
                            </w:r>
                            <w:r w:rsidRPr="00036701">
                              <w:rPr>
                                <w:rFonts w:eastAsia="Arial" w:cs="Arial"/>
                                <w:b/>
                                <w:bCs/>
                                <w:color w:val="000000"/>
                                <w:sz w:val="32"/>
                                <w:szCs w:val="32"/>
                              </w:rPr>
                              <w:t xml:space="preserve"> </w:t>
                            </w:r>
                            <w:r w:rsidRPr="00036701">
                              <w:rPr>
                                <w:rFonts w:eastAsia="Arial" w:cs="Arial"/>
                                <w:b/>
                                <w:bCs/>
                                <w:color w:val="000000"/>
                                <w:sz w:val="32"/>
                                <w:szCs w:val="32"/>
                              </w:rPr>
                              <w:t>2015583@student.UWTSD.ac.uk</w:t>
                            </w:r>
                          </w:p>
                          <w:p w14:paraId="2A3E660F" w14:textId="5A2D7129" w:rsidR="00B02558" w:rsidRPr="00036701" w:rsidRDefault="00B02558" w:rsidP="00B02558">
                            <w:pPr>
                              <w:jc w:val="right"/>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8ABF96" id="_x0000_t202" coordsize="21600,21600" o:spt="202" path="m,l,21600r21600,l21600,xe">
                <v:stroke joinstyle="miter"/>
                <v:path gradientshapeok="t" o:connecttype="rect"/>
              </v:shapetype>
              <v:shape id="Text Box 2" o:spid="_x0000_s1026" type="#_x0000_t202" style="position:absolute;margin-left:19.25pt;margin-top:308.15pt;width:455.35pt;height:226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">
                <v:textbox>
                  <w:txbxContent>
                    <w:p w14:paraId="5CA0C8B0" w14:textId="77777777" w:rsidR="00B02558" w:rsidRPr="00036701" w:rsidRDefault="00B02558" w:rsidP="00B02558">
                      <w:pPr>
                        <w:spacing w:after="0" w:line="240" w:lineRule="auto"/>
                        <w:jc w:val="right"/>
                        <w:textDirection w:val="btLr"/>
                        <w:rPr>
                          <w:b/>
                          <w:bCs/>
                          <w:sz w:val="32"/>
                          <w:szCs w:val="32"/>
                        </w:rPr>
                      </w:pPr>
                      <w:r w:rsidRPr="00036701">
                        <w:rPr>
                          <w:rFonts w:eastAsia="Arial" w:cs="Arial"/>
                          <w:b/>
                          <w:bCs/>
                          <w:color w:val="1CADE4"/>
                          <w:sz w:val="32"/>
                          <w:szCs w:val="32"/>
                        </w:rPr>
                        <w:t>Assignment</w:t>
                      </w:r>
                    </w:p>
                    <w:p w14:paraId="1F3FEC92" w14:textId="77777777" w:rsidR="00B02558" w:rsidRPr="00036701" w:rsidRDefault="00B02558" w:rsidP="00B02558">
                      <w:pPr>
                        <w:spacing w:after="0" w:line="360" w:lineRule="auto"/>
                        <w:ind w:left="360"/>
                        <w:jc w:val="right"/>
                        <w:textDirection w:val="btLr"/>
                        <w:rPr>
                          <w:rFonts w:eastAsia="Arial" w:cs="Arial"/>
                          <w:b/>
                          <w:bCs/>
                          <w:color w:val="000000"/>
                          <w:sz w:val="32"/>
                          <w:szCs w:val="32"/>
                        </w:rPr>
                      </w:pPr>
                      <w:r w:rsidRPr="00036701">
                        <w:rPr>
                          <w:rFonts w:eastAsia="Arial" w:cs="Arial"/>
                          <w:b/>
                          <w:bCs/>
                          <w:color w:val="000000"/>
                          <w:sz w:val="32"/>
                          <w:szCs w:val="32"/>
                        </w:rPr>
                        <w:t>Name: Amanda Richards-Parssa Nykoo</w:t>
                      </w:r>
                      <w:r w:rsidRPr="00036701">
                        <w:rPr>
                          <w:rFonts w:eastAsia="Arial" w:cs="Arial"/>
                          <w:b/>
                          <w:bCs/>
                          <w:color w:val="000000"/>
                          <w:sz w:val="32"/>
                          <w:szCs w:val="32"/>
                        </w:rPr>
                        <w:br/>
                        <w:t>Student No: 2015583</w:t>
                      </w:r>
                      <w:r w:rsidRPr="00036701">
                        <w:rPr>
                          <w:rFonts w:eastAsia="Arial" w:cs="Arial"/>
                          <w:b/>
                          <w:bCs/>
                          <w:color w:val="000000"/>
                          <w:sz w:val="32"/>
                          <w:szCs w:val="32"/>
                        </w:rPr>
                        <w:br/>
                        <w:t>Assignment: The Teaching Toolkit ECPT5001 &amp; ECPT6003</w:t>
                      </w:r>
                    </w:p>
                    <w:p w14:paraId="72634E57" w14:textId="77777777" w:rsidR="00B02558" w:rsidRPr="00036701" w:rsidRDefault="00B02558" w:rsidP="00B02558">
                      <w:pPr>
                        <w:spacing w:after="0" w:line="360" w:lineRule="auto"/>
                        <w:ind w:left="360"/>
                        <w:jc w:val="right"/>
                        <w:textDirection w:val="btLr"/>
                        <w:rPr>
                          <w:rFonts w:eastAsia="Arial" w:cs="Arial"/>
                          <w:b/>
                          <w:bCs/>
                          <w:color w:val="000000"/>
                          <w:sz w:val="32"/>
                          <w:szCs w:val="32"/>
                        </w:rPr>
                      </w:pPr>
                      <w:r w:rsidRPr="00036701">
                        <w:rPr>
                          <w:rFonts w:eastAsia="Arial" w:cs="Arial"/>
                          <w:b/>
                          <w:bCs/>
                          <w:color w:val="000000"/>
                          <w:sz w:val="32"/>
                          <w:szCs w:val="32"/>
                        </w:rPr>
                        <w:t>PCET part time year 1</w:t>
                      </w:r>
                      <w:r w:rsidRPr="00036701">
                        <w:rPr>
                          <w:rFonts w:eastAsia="Arial" w:cs="Arial"/>
                          <w:b/>
                          <w:bCs/>
                          <w:color w:val="000000"/>
                          <w:sz w:val="32"/>
                          <w:szCs w:val="32"/>
                        </w:rPr>
                        <w:br/>
                        <w:t>University of Wales Trinity Saint David Swansea – Wales</w:t>
                      </w:r>
                      <w:r w:rsidRPr="00036701">
                        <w:rPr>
                          <w:rFonts w:eastAsia="Arial" w:cs="Arial"/>
                          <w:b/>
                          <w:bCs/>
                          <w:color w:val="000000"/>
                          <w:sz w:val="32"/>
                          <w:szCs w:val="32"/>
                        </w:rPr>
                        <w:br/>
                        <w:t>06.12.2024</w:t>
                      </w:r>
                    </w:p>
                    <w:p w14:paraId="66C14D60" w14:textId="595C2AA7" w:rsidR="00B02558" w:rsidRPr="00036701" w:rsidRDefault="00B02558" w:rsidP="00B02558">
                      <w:pPr>
                        <w:spacing w:after="0" w:line="360" w:lineRule="auto"/>
                        <w:ind w:left="360"/>
                        <w:jc w:val="right"/>
                        <w:textDirection w:val="btLr"/>
                        <w:rPr>
                          <w:rFonts w:eastAsia="Arial" w:cs="Arial"/>
                          <w:b/>
                          <w:bCs/>
                          <w:color w:val="000000"/>
                          <w:sz w:val="32"/>
                          <w:szCs w:val="32"/>
                        </w:rPr>
                      </w:pPr>
                      <w:r w:rsidRPr="00036701">
                        <w:rPr>
                          <w:rFonts w:eastAsia="Arial" w:cs="Arial"/>
                          <w:b/>
                          <w:bCs/>
                          <w:color w:val="000000"/>
                          <w:sz w:val="32"/>
                          <w:szCs w:val="32"/>
                        </w:rPr>
                        <w:t>Email:</w:t>
                      </w:r>
                      <w:r w:rsidRPr="00036701">
                        <w:rPr>
                          <w:rFonts w:eastAsia="Arial" w:cs="Arial"/>
                          <w:b/>
                          <w:bCs/>
                          <w:color w:val="000000"/>
                          <w:sz w:val="32"/>
                          <w:szCs w:val="32"/>
                        </w:rPr>
                        <w:t xml:space="preserve"> </w:t>
                      </w:r>
                      <w:r w:rsidRPr="00036701">
                        <w:rPr>
                          <w:rFonts w:eastAsia="Arial" w:cs="Arial"/>
                          <w:b/>
                          <w:bCs/>
                          <w:color w:val="000000"/>
                          <w:sz w:val="32"/>
                          <w:szCs w:val="32"/>
                        </w:rPr>
                        <w:t>2015583@student.UWTSD.ac.uk</w:t>
                      </w:r>
                    </w:p>
                    <w:p w14:paraId="2A3E660F" w14:textId="5A2D7129" w:rsidR="00B02558" w:rsidRPr="00036701" w:rsidRDefault="00B02558" w:rsidP="00B02558">
                      <w:pPr>
                        <w:jc w:val="right"/>
                        <w:rPr>
                          <w:sz w:val="32"/>
                          <w:szCs w:val="32"/>
                        </w:rPr>
                      </w:pPr>
                    </w:p>
                  </w:txbxContent>
                </v:textbox>
                <w10:wrap type="tight" anchorx="margin"/>
              </v:shape>
            </w:pict>
          </mc:Fallback>
        </mc:AlternateContent>
      </w:r>
      <w:r>
        <w:rPr>
          <w:noProof/>
        </w:rPr>
        <mc:AlternateContent>
          <mc:Choice Requires="wps">
            <w:drawing>
              <wp:anchor distT="45720" distB="45720" distL="114300" distR="114300" simplePos="0" relativeHeight="251664384" behindDoc="1" locked="0" layoutInCell="1" allowOverlap="1" wp14:anchorId="0F8E3060" wp14:editId="0D1A7BB0">
                <wp:simplePos x="0" y="0"/>
                <wp:positionH relativeFrom="column">
                  <wp:posOffset>4305935</wp:posOffset>
                </wp:positionH>
                <wp:positionV relativeFrom="paragraph">
                  <wp:posOffset>2754630</wp:posOffset>
                </wp:positionV>
                <wp:extent cx="1657985" cy="339725"/>
                <wp:effectExtent l="0" t="0" r="18415" b="22225"/>
                <wp:wrapTight wrapText="bothSides">
                  <wp:wrapPolygon edited="0">
                    <wp:start x="0" y="0"/>
                    <wp:lineTo x="0" y="21802"/>
                    <wp:lineTo x="21592" y="21802"/>
                    <wp:lineTo x="21592" y="0"/>
                    <wp:lineTo x="0"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985" cy="339725"/>
                        </a:xfrm>
                        <a:prstGeom prst="rect">
                          <a:avLst/>
                        </a:prstGeom>
                        <a:solidFill>
                          <a:srgbClr val="FFFFFF"/>
                        </a:solidFill>
                        <a:ln w="9525">
                          <a:solidFill>
                            <a:srgbClr val="000000"/>
                          </a:solidFill>
                          <a:miter lim="800000"/>
                          <a:headEnd/>
                          <a:tailEnd/>
                        </a:ln>
                      </wps:spPr>
                      <wps:txbx>
                        <w:txbxContent>
                          <w:p w14:paraId="51D3D7E6" w14:textId="77777777" w:rsidR="00B02558" w:rsidRPr="00B02558" w:rsidRDefault="00B02558" w:rsidP="00036701">
                            <w:pPr>
                              <w:jc w:val="right"/>
                            </w:pPr>
                            <w:r w:rsidRPr="00B02558">
                              <w:t>Gathering Beauty. Com (2024)</w:t>
                            </w:r>
                          </w:p>
                          <w:p w14:paraId="3FDD2B20" w14:textId="17487CD4" w:rsidR="00B02558" w:rsidRDefault="00B025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8E3060" id="_x0000_s1027" type="#_x0000_t202" style="position:absolute;margin-left:339.05pt;margin-top:216.9pt;width:130.55pt;height:26.7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">
                <v:textbox>
                  <w:txbxContent>
                    <w:p w14:paraId="51D3D7E6" w14:textId="77777777" w:rsidR="00B02558" w:rsidRPr="00B02558" w:rsidRDefault="00B02558" w:rsidP="00036701">
                      <w:pPr>
                        <w:jc w:val="right"/>
                      </w:pPr>
                      <w:r w:rsidRPr="00B02558">
                        <w:t>Gathering Beauty. Com (2024)</w:t>
                      </w:r>
                    </w:p>
                    <w:p w14:paraId="3FDD2B20" w14:textId="17487CD4" w:rsidR="00B02558" w:rsidRDefault="00B02558"/>
                  </w:txbxContent>
                </v:textbox>
                <w10:wrap type="tight"/>
              </v:shape>
            </w:pict>
          </mc:Fallback>
        </mc:AlternateContent>
      </w:r>
      <w:r>
        <w:rPr>
          <w:noProof/>
        </w:rPr>
        <w:drawing>
          <wp:anchor distT="0" distB="0" distL="114300" distR="114300" simplePos="0" relativeHeight="251658240" behindDoc="1" locked="0" layoutInCell="1" allowOverlap="1" wp14:anchorId="7F165F16" wp14:editId="180948D9">
            <wp:simplePos x="0" y="0"/>
            <wp:positionH relativeFrom="page">
              <wp:posOffset>1094740</wp:posOffset>
            </wp:positionH>
            <wp:positionV relativeFrom="paragraph">
              <wp:posOffset>11430</wp:posOffset>
            </wp:positionV>
            <wp:extent cx="5783580" cy="2743200"/>
            <wp:effectExtent l="0" t="0" r="7620" b="0"/>
            <wp:wrapTight wrapText="bothSides">
              <wp:wrapPolygon edited="0">
                <wp:start x="0" y="0"/>
                <wp:lineTo x="0" y="21450"/>
                <wp:lineTo x="21557" y="21450"/>
                <wp:lineTo x="2155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83580" cy="2743200"/>
                    </a:xfrm>
                    <a:prstGeom prst="rect">
                      <a:avLst/>
                    </a:prstGeom>
                    <a:noFill/>
                  </pic:spPr>
                </pic:pic>
              </a:graphicData>
            </a:graphic>
            <wp14:sizeRelH relativeFrom="margin">
              <wp14:pctWidth>0</wp14:pctWidth>
            </wp14:sizeRelH>
            <wp14:sizeRelV relativeFrom="margin">
              <wp14:pctHeight>0</wp14:pctHeight>
            </wp14:sizeRelV>
          </wp:anchor>
        </w:drawing>
      </w:r>
      <w:r w:rsidR="00B02558">
        <w:rPr>
          <w:noProof/>
        </w:rPr>
        <w:br w:type="page"/>
      </w:r>
      <w:r w:rsidR="00B02558">
        <w:rPr>
          <w:noProof/>
        </w:rPr>
        <w:lastRenderedPageBreak/>
        <w:t xml:space="preserve">  </w:t>
      </w:r>
    </w:p>
    <w:p w14:paraId="58621D67" w14:textId="77777777" w:rsidR="00036701" w:rsidRDefault="00036701" w:rsidP="00036701">
      <w:pPr>
        <w:spacing w:after="0" w:line="360" w:lineRule="auto"/>
        <w:jc w:val="center"/>
        <w:rPr>
          <w:rFonts w:eastAsia="Times New Roman" w:cstheme="minorHAnsi"/>
          <w:b/>
          <w:bCs/>
          <w:sz w:val="24"/>
          <w:szCs w:val="24"/>
          <w:u w:val="single"/>
          <w:lang w:eastAsia="en-GB"/>
        </w:rPr>
      </w:pPr>
      <w:r w:rsidRPr="00460C23">
        <w:rPr>
          <w:rFonts w:eastAsia="Times New Roman" w:cstheme="minorHAnsi"/>
          <w:b/>
          <w:bCs/>
          <w:sz w:val="24"/>
          <w:szCs w:val="24"/>
          <w:u w:val="single"/>
          <w:lang w:eastAsia="en-GB"/>
        </w:rPr>
        <w:t xml:space="preserve">John Driscoll’s “What?” Cycle of Reflection  </w:t>
      </w:r>
    </w:p>
    <w:p w14:paraId="470EEDD5" w14:textId="77777777" w:rsidR="00036701" w:rsidRPr="00460C23" w:rsidRDefault="00036701" w:rsidP="00036701">
      <w:pPr>
        <w:spacing w:after="0" w:line="360" w:lineRule="auto"/>
        <w:jc w:val="center"/>
        <w:rPr>
          <w:rFonts w:eastAsia="Times New Roman" w:cstheme="minorHAnsi"/>
          <w:b/>
          <w:bCs/>
          <w:sz w:val="24"/>
          <w:szCs w:val="24"/>
          <w:u w:val="single"/>
          <w:lang w:eastAsia="en-GB"/>
        </w:rPr>
      </w:pPr>
      <w:r>
        <w:rPr>
          <w:rFonts w:eastAsia="Times New Roman" w:cstheme="minorHAnsi"/>
          <w:b/>
          <w:bCs/>
          <w:sz w:val="24"/>
          <w:szCs w:val="24"/>
          <w:u w:val="single"/>
          <w:lang w:eastAsia="en-GB"/>
        </w:rPr>
        <w:t>T</w:t>
      </w:r>
      <w:r w:rsidRPr="00460C23">
        <w:rPr>
          <w:rFonts w:eastAsia="Times New Roman" w:cstheme="minorHAnsi"/>
          <w:b/>
          <w:bCs/>
          <w:sz w:val="24"/>
          <w:szCs w:val="24"/>
          <w:u w:val="single"/>
          <w:lang w:eastAsia="en-GB"/>
        </w:rPr>
        <w:t>eaching finger knitting</w:t>
      </w:r>
    </w:p>
    <w:p w14:paraId="22C6D00F" w14:textId="77777777" w:rsidR="00036701" w:rsidRDefault="00036701" w:rsidP="00036701">
      <w:pPr>
        <w:spacing w:after="0" w:line="360" w:lineRule="auto"/>
        <w:jc w:val="both"/>
        <w:rPr>
          <w:rFonts w:eastAsia="Times New Roman" w:cstheme="minorHAnsi"/>
          <w:b/>
          <w:bCs/>
          <w:sz w:val="24"/>
          <w:szCs w:val="24"/>
          <w:lang w:eastAsia="en-GB"/>
        </w:rPr>
      </w:pPr>
    </w:p>
    <w:p w14:paraId="40289475" w14:textId="77777777" w:rsidR="00036701" w:rsidRPr="00460C23" w:rsidRDefault="00036701" w:rsidP="00036701">
      <w:pPr>
        <w:spacing w:after="0" w:line="360" w:lineRule="auto"/>
        <w:jc w:val="both"/>
        <w:rPr>
          <w:rFonts w:eastAsia="Times New Roman" w:cstheme="minorHAnsi"/>
          <w:b/>
          <w:bCs/>
          <w:sz w:val="24"/>
          <w:szCs w:val="24"/>
          <w:lang w:eastAsia="en-GB"/>
        </w:rPr>
      </w:pPr>
      <w:r w:rsidRPr="00460C23">
        <w:rPr>
          <w:rFonts w:eastAsia="Times New Roman" w:cstheme="minorHAnsi"/>
          <w:b/>
          <w:bCs/>
          <w:sz w:val="24"/>
          <w:szCs w:val="24"/>
          <w:lang w:eastAsia="en-GB"/>
        </w:rPr>
        <w:t>WHAT?</w:t>
      </w:r>
    </w:p>
    <w:p w14:paraId="6FD43181" w14:textId="77777777" w:rsidR="00036701" w:rsidRDefault="00036701" w:rsidP="00036701">
      <w:pPr>
        <w:spacing w:after="0" w:line="360" w:lineRule="auto"/>
        <w:jc w:val="both"/>
        <w:rPr>
          <w:rFonts w:eastAsia="Times New Roman" w:cstheme="minorHAnsi"/>
          <w:sz w:val="24"/>
          <w:szCs w:val="24"/>
          <w:lang w:eastAsia="en-GB"/>
        </w:rPr>
      </w:pPr>
      <w:r w:rsidRPr="00174335">
        <w:rPr>
          <w:rFonts w:eastAsia="Times New Roman" w:cstheme="minorHAnsi"/>
          <w:sz w:val="24"/>
          <w:szCs w:val="24"/>
          <w:lang w:eastAsia="en-GB"/>
        </w:rPr>
        <w:t>The thirty-minute class involved teaching finger knitting to a small group of four students and two observing instructors. Finger knitting is a simple and creative technique that improves fine motor skills, hand-eye coordination, and patience while also encouraging creativity and self-expression.</w:t>
      </w:r>
      <w:r>
        <w:rPr>
          <w:rFonts w:eastAsia="Times New Roman" w:cstheme="minorHAnsi"/>
          <w:sz w:val="24"/>
          <w:szCs w:val="24"/>
          <w:lang w:eastAsia="en-GB"/>
        </w:rPr>
        <w:t xml:space="preserve"> (Jacob, Soon-Hwa, and Young-Suk,2019)</w:t>
      </w:r>
    </w:p>
    <w:p w14:paraId="3A7C1C5F" w14:textId="77777777" w:rsidR="00036701" w:rsidRDefault="00036701" w:rsidP="00036701">
      <w:pPr>
        <w:spacing w:after="0" w:line="360" w:lineRule="auto"/>
        <w:jc w:val="both"/>
        <w:rPr>
          <w:rFonts w:eastAsia="Times New Roman" w:cstheme="minorHAnsi"/>
          <w:sz w:val="24"/>
          <w:szCs w:val="24"/>
          <w:lang w:eastAsia="en-GB"/>
        </w:rPr>
      </w:pPr>
      <w:r w:rsidRPr="00276FB6">
        <w:rPr>
          <w:rFonts w:eastAsia="Times New Roman" w:cstheme="minorHAnsi"/>
          <w:sz w:val="24"/>
          <w:szCs w:val="24"/>
          <w:lang w:eastAsia="en-GB"/>
        </w:rPr>
        <w:t>The event took place in a classroom equipped with diverse resources, such as Christmas-themed yarn, a visual PowerPoint displayed on a whiteboard, a visualiser, scissors, and printed instructions. The PowerPoint presented visual representations of projects that were finger knitted to engage my peers. The lesson consisted of three distinct segments:</w:t>
      </w:r>
    </w:p>
    <w:p w14:paraId="465941C0" w14:textId="77777777" w:rsidR="00036701" w:rsidRDefault="00036701" w:rsidP="00036701">
      <w:pPr>
        <w:spacing w:after="0" w:line="360" w:lineRule="auto"/>
        <w:jc w:val="both"/>
        <w:rPr>
          <w:rFonts w:eastAsia="Times New Roman" w:cstheme="minorHAnsi"/>
          <w:sz w:val="24"/>
          <w:szCs w:val="24"/>
          <w:lang w:eastAsia="en-GB"/>
        </w:rPr>
      </w:pPr>
    </w:p>
    <w:p w14:paraId="693C4966" w14:textId="77777777" w:rsidR="00036701" w:rsidRDefault="00036701" w:rsidP="00036701">
      <w:pPr>
        <w:spacing w:line="360" w:lineRule="auto"/>
        <w:jc w:val="both"/>
        <w:rPr>
          <w:rFonts w:eastAsia="Times New Roman" w:cstheme="minorHAnsi"/>
          <w:sz w:val="24"/>
          <w:szCs w:val="24"/>
          <w:lang w:eastAsia="en-GB"/>
        </w:rPr>
      </w:pPr>
      <w:r w:rsidRPr="008344DC">
        <w:rPr>
          <w:rFonts w:eastAsia="Times New Roman" w:cstheme="minorHAnsi"/>
          <w:b/>
          <w:bCs/>
          <w:sz w:val="24"/>
          <w:szCs w:val="24"/>
          <w:lang w:eastAsia="en-GB"/>
        </w:rPr>
        <w:t>1: Introduction and demonstration</w:t>
      </w:r>
      <w:r w:rsidRPr="004C7C6A">
        <w:rPr>
          <w:rFonts w:eastAsia="Times New Roman" w:cstheme="minorHAnsi"/>
          <w:b/>
          <w:bCs/>
          <w:sz w:val="24"/>
          <w:szCs w:val="24"/>
          <w:lang w:eastAsia="en-GB"/>
        </w:rPr>
        <w:t xml:space="preserve"> – </w:t>
      </w:r>
      <w:r w:rsidRPr="004C7C6A">
        <w:rPr>
          <w:rFonts w:eastAsia="Times New Roman" w:cstheme="minorHAnsi"/>
          <w:sz w:val="24"/>
          <w:szCs w:val="24"/>
          <w:lang w:eastAsia="en-GB"/>
        </w:rPr>
        <w:t>I discussed the brief history of knitting.</w:t>
      </w:r>
      <w:r>
        <w:rPr>
          <w:rFonts w:eastAsia="Times New Roman" w:cstheme="minorHAnsi"/>
          <w:sz w:val="24"/>
          <w:szCs w:val="24"/>
          <w:lang w:eastAsia="en-GB"/>
        </w:rPr>
        <w:t xml:space="preserve"> (Mother Knitter,2024) </w:t>
      </w:r>
      <w:r w:rsidRPr="004C7C6A">
        <w:rPr>
          <w:rFonts w:eastAsia="Times New Roman" w:cstheme="minorHAnsi"/>
          <w:sz w:val="24"/>
          <w:szCs w:val="24"/>
          <w:lang w:eastAsia="en-GB"/>
        </w:rPr>
        <w:t xml:space="preserve">Looking at gender participation and origin of name. </w:t>
      </w:r>
      <w:r>
        <w:rPr>
          <w:rFonts w:eastAsia="Times New Roman" w:cstheme="minorHAnsi"/>
          <w:sz w:val="24"/>
          <w:szCs w:val="24"/>
          <w:lang w:eastAsia="en-GB"/>
        </w:rPr>
        <w:t>(</w:t>
      </w:r>
      <w:r w:rsidR="00236401" w:rsidRPr="003E5935">
        <w:rPr>
          <w:sz w:val="24"/>
          <w:szCs w:val="24"/>
        </w:rPr>
        <w:t xml:space="preserve">The Fence Post, </w:t>
      </w:r>
      <w:r w:rsidR="00236401" w:rsidRPr="003E5935">
        <w:rPr>
          <w:sz w:val="24"/>
          <w:szCs w:val="24"/>
        </w:rPr>
        <w:t>2018)</w:t>
      </w:r>
    </w:p>
    <w:p w14:paraId="48D8C86A" w14:textId="77777777" w:rsidR="00036701" w:rsidRDefault="00036701" w:rsidP="00036701">
      <w:pPr>
        <w:spacing w:line="360" w:lineRule="auto"/>
        <w:jc w:val="both"/>
        <w:rPr>
          <w:rFonts w:eastAsia="Times New Roman" w:cstheme="minorHAnsi"/>
          <w:sz w:val="24"/>
          <w:szCs w:val="24"/>
          <w:lang w:eastAsia="en-GB"/>
        </w:rPr>
      </w:pPr>
      <w:r w:rsidRPr="008344DC">
        <w:rPr>
          <w:rFonts w:eastAsia="Times New Roman" w:cstheme="minorHAnsi"/>
          <w:b/>
          <w:bCs/>
          <w:sz w:val="24"/>
          <w:szCs w:val="24"/>
          <w:lang w:eastAsia="en-GB"/>
        </w:rPr>
        <w:t>2: Guided practise</w:t>
      </w:r>
      <w:r>
        <w:rPr>
          <w:rFonts w:eastAsia="Times New Roman" w:cstheme="minorHAnsi"/>
          <w:sz w:val="24"/>
          <w:szCs w:val="24"/>
          <w:lang w:eastAsia="en-GB"/>
        </w:rPr>
        <w:t xml:space="preserve"> – Participants practised the technique with their chosen yarns while I provided close up guidance and further individual guidance. </w:t>
      </w:r>
    </w:p>
    <w:p w14:paraId="3F8D55BC" w14:textId="77777777" w:rsidR="00036701" w:rsidRDefault="00036701" w:rsidP="00036701">
      <w:pPr>
        <w:spacing w:after="240" w:line="360" w:lineRule="auto"/>
        <w:jc w:val="both"/>
        <w:rPr>
          <w:rFonts w:eastAsia="Times New Roman" w:cstheme="minorHAnsi"/>
          <w:sz w:val="24"/>
          <w:szCs w:val="24"/>
          <w:lang w:eastAsia="en-GB"/>
        </w:rPr>
      </w:pPr>
      <w:r w:rsidRPr="008344DC">
        <w:rPr>
          <w:rFonts w:eastAsia="Times New Roman" w:cstheme="minorHAnsi"/>
          <w:b/>
          <w:bCs/>
          <w:sz w:val="24"/>
          <w:szCs w:val="24"/>
          <w:lang w:eastAsia="en-GB"/>
        </w:rPr>
        <w:t>3: Reflection and sharing</w:t>
      </w:r>
      <w:r w:rsidRPr="008344DC">
        <w:rPr>
          <w:rFonts w:eastAsia="Times New Roman" w:cstheme="minorHAnsi"/>
          <w:sz w:val="24"/>
          <w:szCs w:val="24"/>
          <w:lang w:eastAsia="en-GB"/>
        </w:rPr>
        <w:t xml:space="preserve"> - At the conclusion of the session, participants presented their work and engaged in a discussion about their experiences.</w:t>
      </w:r>
    </w:p>
    <w:p w14:paraId="2C1EF539" w14:textId="77777777" w:rsidR="00036701" w:rsidRDefault="00036701" w:rsidP="00036701">
      <w:pPr>
        <w:spacing w:after="240" w:line="360" w:lineRule="auto"/>
        <w:jc w:val="both"/>
        <w:rPr>
          <w:rFonts w:eastAsia="Times New Roman" w:cstheme="minorHAnsi"/>
          <w:sz w:val="24"/>
          <w:szCs w:val="24"/>
          <w:lang w:eastAsia="en-GB"/>
        </w:rPr>
      </w:pPr>
      <w:r w:rsidRPr="00F62F5A">
        <w:rPr>
          <w:rFonts w:eastAsia="Times New Roman" w:cstheme="minorHAnsi"/>
          <w:sz w:val="24"/>
          <w:szCs w:val="24"/>
          <w:lang w:eastAsia="en-GB"/>
        </w:rPr>
        <w:t>Most participants were excited and eager to learn, some struggled to grasp the concept initially, finding it difficult to loop the yarn through the last row of yarn and follow the steps consistently. The session was timed to only last thirty minutes and was the last slot of the evening, during which every participant managed to create a basic finger-knitted piece, consisting of ten loops and five rows</w:t>
      </w:r>
    </w:p>
    <w:p w14:paraId="3AB26313" w14:textId="77777777" w:rsidR="00036701" w:rsidRPr="00460C23" w:rsidRDefault="00036701" w:rsidP="00036701">
      <w:pPr>
        <w:spacing w:after="240" w:line="360" w:lineRule="auto"/>
        <w:jc w:val="both"/>
        <w:rPr>
          <w:rFonts w:eastAsia="Times New Roman" w:cstheme="minorHAnsi"/>
          <w:b/>
          <w:bCs/>
          <w:sz w:val="24"/>
          <w:szCs w:val="24"/>
          <w:lang w:eastAsia="en-GB"/>
        </w:rPr>
      </w:pPr>
      <w:r w:rsidRPr="00460C23">
        <w:rPr>
          <w:rFonts w:eastAsia="Times New Roman" w:cstheme="minorHAnsi"/>
          <w:b/>
          <w:bCs/>
          <w:sz w:val="24"/>
          <w:szCs w:val="24"/>
          <w:lang w:eastAsia="en-GB"/>
        </w:rPr>
        <w:t>SO WHAT?</w:t>
      </w:r>
    </w:p>
    <w:p w14:paraId="688FA1CC" w14:textId="77777777" w:rsidR="00036701" w:rsidRDefault="00036701" w:rsidP="00036701">
      <w:pPr>
        <w:spacing w:after="0" w:line="360" w:lineRule="auto"/>
        <w:jc w:val="both"/>
        <w:rPr>
          <w:rFonts w:eastAsia="Times New Roman" w:cstheme="minorHAnsi"/>
          <w:sz w:val="24"/>
          <w:szCs w:val="24"/>
          <w:lang w:eastAsia="en-GB"/>
        </w:rPr>
      </w:pPr>
      <w:r w:rsidRPr="00F62F5A">
        <w:rPr>
          <w:rFonts w:eastAsia="Times New Roman" w:cstheme="minorHAnsi"/>
          <w:sz w:val="24"/>
          <w:szCs w:val="24"/>
          <w:lang w:eastAsia="en-GB"/>
        </w:rPr>
        <w:t>Upon evaluation o</w:t>
      </w:r>
      <w:r>
        <w:rPr>
          <w:rFonts w:eastAsia="Times New Roman" w:cstheme="minorHAnsi"/>
          <w:sz w:val="24"/>
          <w:szCs w:val="24"/>
          <w:lang w:eastAsia="en-GB"/>
        </w:rPr>
        <w:t>f</w:t>
      </w:r>
      <w:r w:rsidRPr="00F62F5A">
        <w:rPr>
          <w:rFonts w:eastAsia="Times New Roman" w:cstheme="minorHAnsi"/>
          <w:sz w:val="24"/>
          <w:szCs w:val="24"/>
          <w:lang w:eastAsia="en-GB"/>
        </w:rPr>
        <w:t xml:space="preserve"> the session, I noted several critical observations concerning the teaching process, learner engagement, and avenues for improvement.</w:t>
      </w:r>
    </w:p>
    <w:p w14:paraId="693EFD67" w14:textId="77777777" w:rsidR="00036701" w:rsidRDefault="00036701" w:rsidP="00036701">
      <w:pPr>
        <w:spacing w:after="0" w:line="360" w:lineRule="auto"/>
        <w:jc w:val="both"/>
        <w:rPr>
          <w:rFonts w:eastAsia="Times New Roman" w:cstheme="minorHAnsi"/>
          <w:sz w:val="24"/>
          <w:szCs w:val="24"/>
          <w:lang w:eastAsia="en-GB"/>
        </w:rPr>
      </w:pPr>
    </w:p>
    <w:p w14:paraId="308C40A5" w14:textId="77777777" w:rsidR="00036701" w:rsidRDefault="00036701" w:rsidP="00036701">
      <w:pPr>
        <w:spacing w:after="0" w:line="360" w:lineRule="auto"/>
        <w:jc w:val="both"/>
        <w:rPr>
          <w:b/>
          <w:bCs/>
          <w:sz w:val="24"/>
          <w:szCs w:val="24"/>
        </w:rPr>
      </w:pPr>
    </w:p>
    <w:p w14:paraId="3DD4BF88" w14:textId="77777777" w:rsidR="00036701" w:rsidRDefault="00036701" w:rsidP="00036701">
      <w:pPr>
        <w:spacing w:after="240" w:line="360" w:lineRule="auto"/>
        <w:jc w:val="both"/>
        <w:rPr>
          <w:rFonts w:eastAsia="Times New Roman" w:cstheme="minorHAnsi"/>
          <w:sz w:val="24"/>
          <w:szCs w:val="24"/>
          <w:lang w:eastAsia="en-GB"/>
        </w:rPr>
      </w:pPr>
      <w:r w:rsidRPr="00DF5348">
        <w:rPr>
          <w:rFonts w:eastAsia="Times New Roman" w:cstheme="minorHAnsi"/>
          <w:sz w:val="24"/>
          <w:szCs w:val="24"/>
          <w:lang w:eastAsia="en-GB"/>
        </w:rPr>
        <w:t xml:space="preserve">Teaching finger knitting is meaningful beyond only learning a craft technique. Edwards (2002) asserts that participation in practical creative activities promotes cognitive growth, facilitates problem-solving, and improves </w:t>
      </w:r>
      <w:r w:rsidRPr="00E72FFC">
        <w:rPr>
          <w:rFonts w:eastAsia="Times New Roman" w:cstheme="minorHAnsi"/>
          <w:sz w:val="24"/>
          <w:szCs w:val="24"/>
          <w:lang w:eastAsia="en-GB"/>
        </w:rPr>
        <w:t>concentration. Furthermore</w:t>
      </w:r>
      <w:r w:rsidRPr="00DF5348">
        <w:rPr>
          <w:rFonts w:eastAsia="Times New Roman" w:cstheme="minorHAnsi"/>
          <w:sz w:val="24"/>
          <w:szCs w:val="24"/>
          <w:lang w:eastAsia="en-GB"/>
        </w:rPr>
        <w:t>, crafts like finger knitting have been shown to improve relaxation and mental wellness (Corkhill et al.</w:t>
      </w:r>
      <w:r w:rsidRPr="00E72FFC">
        <w:rPr>
          <w:rFonts w:eastAsia="Times New Roman" w:cstheme="minorHAnsi"/>
          <w:sz w:val="24"/>
          <w:szCs w:val="24"/>
          <w:lang w:eastAsia="en-GB"/>
        </w:rPr>
        <w:t>,</w:t>
      </w:r>
      <w:r w:rsidRPr="00DF5348">
        <w:rPr>
          <w:rFonts w:eastAsia="Times New Roman" w:cstheme="minorHAnsi"/>
          <w:sz w:val="24"/>
          <w:szCs w:val="24"/>
          <w:lang w:eastAsia="en-GB"/>
        </w:rPr>
        <w:t xml:space="preserve"> 2014). As a result, the session helped my fellow classmat</w:t>
      </w:r>
      <w:r w:rsidRPr="00E72FFC">
        <w:rPr>
          <w:rFonts w:eastAsia="Times New Roman" w:cstheme="minorHAnsi"/>
          <w:sz w:val="24"/>
          <w:szCs w:val="24"/>
          <w:lang w:eastAsia="en-GB"/>
        </w:rPr>
        <w:t>es</w:t>
      </w:r>
      <w:r w:rsidRPr="00DF5348">
        <w:rPr>
          <w:rFonts w:eastAsia="Times New Roman" w:cstheme="minorHAnsi"/>
          <w:sz w:val="24"/>
          <w:szCs w:val="24"/>
          <w:lang w:eastAsia="en-GB"/>
        </w:rPr>
        <w:t xml:space="preserve"> learn new skills while also delivering broader developmental </w:t>
      </w:r>
      <w:r w:rsidRPr="00E72FFC">
        <w:rPr>
          <w:rFonts w:eastAsia="Times New Roman" w:cstheme="minorHAnsi"/>
          <w:sz w:val="24"/>
          <w:szCs w:val="24"/>
          <w:lang w:eastAsia="en-GB"/>
        </w:rPr>
        <w:t xml:space="preserve">benefits. </w:t>
      </w:r>
    </w:p>
    <w:p w14:paraId="25C4A750" w14:textId="77777777" w:rsidR="00036701" w:rsidRDefault="00036701" w:rsidP="00036701">
      <w:pPr>
        <w:spacing w:after="240" w:line="360" w:lineRule="auto"/>
        <w:jc w:val="both"/>
        <w:rPr>
          <w:rFonts w:eastAsia="Times New Roman" w:cstheme="minorHAnsi"/>
          <w:sz w:val="24"/>
          <w:szCs w:val="24"/>
          <w:lang w:eastAsia="en-GB"/>
        </w:rPr>
      </w:pPr>
      <w:r w:rsidRPr="00E72FFC">
        <w:rPr>
          <w:rFonts w:eastAsia="Times New Roman" w:cstheme="minorHAnsi"/>
          <w:sz w:val="24"/>
          <w:szCs w:val="24"/>
          <w:lang w:eastAsia="en-GB"/>
        </w:rPr>
        <w:t>A</w:t>
      </w:r>
      <w:r w:rsidRPr="00325C79">
        <w:rPr>
          <w:rFonts w:eastAsia="Times New Roman" w:cstheme="minorHAnsi"/>
          <w:sz w:val="24"/>
          <w:szCs w:val="24"/>
          <w:lang w:eastAsia="en-GB"/>
        </w:rPr>
        <w:t xml:space="preserve"> key problem was ensuring that all participants comprehended the processes and could independently reproduce them. Finger knitting entails a series of repetitive motions, and certain learners encountered difficulties in sustaining the proper </w:t>
      </w:r>
      <w:r w:rsidRPr="00E72FFC">
        <w:rPr>
          <w:rFonts w:eastAsia="Times New Roman" w:cstheme="minorHAnsi"/>
          <w:sz w:val="24"/>
          <w:szCs w:val="24"/>
          <w:lang w:eastAsia="en-GB"/>
        </w:rPr>
        <w:t>technique. This</w:t>
      </w:r>
      <w:r w:rsidRPr="00325C79">
        <w:rPr>
          <w:rFonts w:eastAsia="Times New Roman" w:cstheme="minorHAnsi"/>
          <w:sz w:val="24"/>
          <w:szCs w:val="24"/>
          <w:lang w:eastAsia="en-GB"/>
        </w:rPr>
        <w:t xml:space="preserve"> corresponds with Piaget’s (1970) cognitive development theory, which asserts that students acquire knowledge most effectively through practical, tangible experiences.</w:t>
      </w:r>
      <w:r w:rsidRPr="00E72FFC">
        <w:rPr>
          <w:rFonts w:eastAsia="Times New Roman" w:cstheme="minorHAnsi"/>
          <w:sz w:val="24"/>
          <w:szCs w:val="24"/>
          <w:lang w:eastAsia="en-GB"/>
        </w:rPr>
        <w:t xml:space="preserve"> (Bates,2019) </w:t>
      </w:r>
    </w:p>
    <w:p w14:paraId="045378EA" w14:textId="77777777" w:rsidR="00036701" w:rsidRDefault="00036701" w:rsidP="00036701">
      <w:pPr>
        <w:spacing w:after="240" w:line="360" w:lineRule="auto"/>
        <w:jc w:val="both"/>
        <w:rPr>
          <w:rFonts w:eastAsia="Times New Roman" w:cstheme="minorHAnsi"/>
          <w:sz w:val="24"/>
          <w:szCs w:val="24"/>
          <w:lang w:eastAsia="en-GB"/>
        </w:rPr>
      </w:pPr>
      <w:r w:rsidRPr="00E72FFC">
        <w:rPr>
          <w:rFonts w:eastAsia="Times New Roman" w:cstheme="minorHAnsi"/>
          <w:sz w:val="24"/>
          <w:szCs w:val="24"/>
          <w:lang w:eastAsia="en-GB"/>
        </w:rPr>
        <w:t xml:space="preserve">I </w:t>
      </w:r>
      <w:r>
        <w:rPr>
          <w:rFonts w:eastAsia="Times New Roman" w:cstheme="minorHAnsi"/>
          <w:sz w:val="24"/>
          <w:szCs w:val="24"/>
          <w:lang w:eastAsia="en-GB"/>
        </w:rPr>
        <w:t xml:space="preserve">also </w:t>
      </w:r>
      <w:r w:rsidRPr="00E72FFC">
        <w:rPr>
          <w:rFonts w:eastAsia="Times New Roman" w:cstheme="minorHAnsi"/>
          <w:sz w:val="24"/>
          <w:szCs w:val="24"/>
          <w:lang w:eastAsia="en-GB"/>
        </w:rPr>
        <w:t xml:space="preserve">noted differing degrees of fine motor abilities among </w:t>
      </w:r>
      <w:r>
        <w:rPr>
          <w:rFonts w:eastAsia="Times New Roman" w:cstheme="minorHAnsi"/>
          <w:sz w:val="24"/>
          <w:szCs w:val="24"/>
          <w:lang w:eastAsia="en-GB"/>
        </w:rPr>
        <w:t>my peers</w:t>
      </w:r>
      <w:r w:rsidRPr="00E72FFC">
        <w:rPr>
          <w:rFonts w:eastAsia="Times New Roman" w:cstheme="minorHAnsi"/>
          <w:sz w:val="24"/>
          <w:szCs w:val="24"/>
          <w:lang w:eastAsia="en-GB"/>
        </w:rPr>
        <w:t>. Although some advanced rapidly, others encountered difficulties in managing the yarn and sustaining the necessary distribution, resulting in frustration. This variability highlighted the necessity of tailoring instructional strategies to individual requirements, as advocated by Tomlinson (2001) in her research on differentiated instruction.</w:t>
      </w:r>
    </w:p>
    <w:p w14:paraId="11525C1D" w14:textId="77777777" w:rsidR="00036701" w:rsidRDefault="00036701" w:rsidP="00036701">
      <w:pPr>
        <w:spacing w:after="240" w:line="360" w:lineRule="auto"/>
        <w:jc w:val="both"/>
        <w:rPr>
          <w:rFonts w:eastAsia="Times New Roman" w:cstheme="minorHAnsi"/>
          <w:sz w:val="24"/>
          <w:szCs w:val="24"/>
          <w:lang w:eastAsia="en-GB"/>
        </w:rPr>
      </w:pPr>
      <w:r w:rsidRPr="00655BDE">
        <w:rPr>
          <w:rFonts w:eastAsia="Times New Roman" w:cstheme="minorHAnsi"/>
          <w:sz w:val="24"/>
          <w:szCs w:val="24"/>
          <w:lang w:eastAsia="en-GB"/>
        </w:rPr>
        <w:t xml:space="preserve">The session had a number of beneficial results in spite of these difficulties. The majority of </w:t>
      </w:r>
      <w:r w:rsidRPr="0077398F">
        <w:rPr>
          <w:rFonts w:eastAsia="Times New Roman" w:cstheme="minorHAnsi"/>
          <w:sz w:val="24"/>
          <w:szCs w:val="24"/>
          <w:lang w:eastAsia="en-GB"/>
        </w:rPr>
        <w:t>my peers</w:t>
      </w:r>
      <w:r w:rsidRPr="00655BDE">
        <w:rPr>
          <w:rFonts w:eastAsia="Times New Roman" w:cstheme="minorHAnsi"/>
          <w:sz w:val="24"/>
          <w:szCs w:val="24"/>
          <w:lang w:eastAsia="en-GB"/>
        </w:rPr>
        <w:t xml:space="preserve"> were enthusiastic and persistent despite obstacles. They </w:t>
      </w:r>
      <w:r w:rsidRPr="0077398F">
        <w:rPr>
          <w:rFonts w:eastAsia="Times New Roman" w:cstheme="minorHAnsi"/>
          <w:sz w:val="24"/>
          <w:szCs w:val="24"/>
          <w:lang w:eastAsia="en-GB"/>
        </w:rPr>
        <w:t>appeared</w:t>
      </w:r>
      <w:r w:rsidRPr="00655BDE">
        <w:rPr>
          <w:rFonts w:eastAsia="Times New Roman" w:cstheme="minorHAnsi"/>
          <w:sz w:val="24"/>
          <w:szCs w:val="24"/>
          <w:lang w:eastAsia="en-GB"/>
        </w:rPr>
        <w:t xml:space="preserve"> more confident when they were encouraged and the process was broken down into manageable parts.</w:t>
      </w:r>
      <w:r>
        <w:rPr>
          <w:rFonts w:eastAsia="Times New Roman" w:cstheme="minorHAnsi"/>
          <w:sz w:val="24"/>
          <w:szCs w:val="24"/>
          <w:lang w:eastAsia="en-GB"/>
        </w:rPr>
        <w:t xml:space="preserve"> </w:t>
      </w:r>
    </w:p>
    <w:p w14:paraId="1FA4735E" w14:textId="77777777" w:rsidR="00036701" w:rsidRDefault="00036701" w:rsidP="00036701">
      <w:pPr>
        <w:spacing w:after="240" w:line="360" w:lineRule="auto"/>
        <w:jc w:val="both"/>
        <w:rPr>
          <w:rFonts w:eastAsia="Times New Roman" w:cstheme="minorHAnsi"/>
          <w:sz w:val="24"/>
          <w:szCs w:val="24"/>
          <w:lang w:eastAsia="en-GB"/>
        </w:rPr>
      </w:pPr>
      <w:r w:rsidRPr="0077398F">
        <w:rPr>
          <w:rFonts w:eastAsia="Times New Roman" w:cstheme="minorHAnsi"/>
          <w:sz w:val="24"/>
          <w:szCs w:val="24"/>
          <w:lang w:eastAsia="en-GB"/>
        </w:rPr>
        <w:t>Bandura's (1997) self-efficacy theory states that positive reinforcement and successful task completion enhance learners' self-belief, evidenced by the participants' increasing confidence</w:t>
      </w:r>
      <w:r>
        <w:rPr>
          <w:rFonts w:eastAsia="Times New Roman" w:cstheme="minorHAnsi"/>
          <w:sz w:val="24"/>
          <w:szCs w:val="24"/>
          <w:lang w:eastAsia="en-GB"/>
        </w:rPr>
        <w:t xml:space="preserve"> during the lesson. </w:t>
      </w:r>
      <w:r w:rsidRPr="00E72FFC">
        <w:rPr>
          <w:rFonts w:eastAsia="Times New Roman" w:cstheme="minorHAnsi"/>
          <w:sz w:val="24"/>
          <w:szCs w:val="24"/>
          <w:lang w:eastAsia="en-GB"/>
        </w:rPr>
        <w:t>(Bates,2019)</w:t>
      </w:r>
    </w:p>
    <w:p w14:paraId="02EAA4C9" w14:textId="77777777" w:rsidR="00036701" w:rsidRDefault="00036701" w:rsidP="00036701">
      <w:pPr>
        <w:spacing w:after="240" w:line="360" w:lineRule="auto"/>
        <w:jc w:val="both"/>
        <w:rPr>
          <w:rFonts w:eastAsia="Times New Roman" w:cstheme="minorHAnsi"/>
          <w:b/>
          <w:bCs/>
          <w:sz w:val="24"/>
          <w:szCs w:val="24"/>
          <w:lang w:eastAsia="en-GB"/>
        </w:rPr>
      </w:pPr>
      <w:r w:rsidRPr="0077398F">
        <w:rPr>
          <w:rFonts w:eastAsia="Times New Roman" w:cstheme="minorHAnsi"/>
          <w:b/>
          <w:bCs/>
          <w:sz w:val="24"/>
          <w:szCs w:val="24"/>
          <w:lang w:eastAsia="en-GB"/>
        </w:rPr>
        <w:t>NOW WHAT?</w:t>
      </w:r>
    </w:p>
    <w:p w14:paraId="7EC05901" w14:textId="73BD0266" w:rsidR="00036701" w:rsidRDefault="00036701" w:rsidP="00036701">
      <w:pPr>
        <w:spacing w:after="0" w:line="360" w:lineRule="auto"/>
        <w:jc w:val="both"/>
        <w:rPr>
          <w:rFonts w:eastAsia="Times New Roman" w:cstheme="minorHAnsi"/>
          <w:sz w:val="24"/>
          <w:szCs w:val="24"/>
          <w:lang w:eastAsia="en-GB"/>
        </w:rPr>
      </w:pPr>
      <w:r w:rsidRPr="0077398F">
        <w:rPr>
          <w:rFonts w:eastAsia="Times New Roman" w:cstheme="minorHAnsi"/>
          <w:sz w:val="24"/>
          <w:szCs w:val="24"/>
          <w:lang w:eastAsia="en-GB"/>
        </w:rPr>
        <w:t xml:space="preserve">This </w:t>
      </w:r>
      <w:r w:rsidR="00C2248A">
        <w:rPr>
          <w:rFonts w:eastAsia="Times New Roman" w:cstheme="minorHAnsi"/>
          <w:sz w:val="24"/>
          <w:szCs w:val="24"/>
          <w:lang w:eastAsia="en-GB"/>
        </w:rPr>
        <w:t xml:space="preserve">lesson </w:t>
      </w:r>
      <w:r w:rsidRPr="0077398F">
        <w:rPr>
          <w:rFonts w:eastAsia="Times New Roman" w:cstheme="minorHAnsi"/>
          <w:sz w:val="24"/>
          <w:szCs w:val="24"/>
          <w:lang w:eastAsia="en-GB"/>
        </w:rPr>
        <w:t>generated substantial insights for improving my teaching methodology</w:t>
      </w:r>
      <w:r>
        <w:rPr>
          <w:rFonts w:eastAsia="Times New Roman" w:cstheme="minorHAnsi"/>
          <w:sz w:val="24"/>
          <w:szCs w:val="24"/>
          <w:lang w:eastAsia="en-GB"/>
        </w:rPr>
        <w:t xml:space="preserve"> </w:t>
      </w:r>
      <w:r w:rsidRPr="0077398F">
        <w:rPr>
          <w:rFonts w:eastAsia="Times New Roman" w:cstheme="minorHAnsi"/>
          <w:sz w:val="24"/>
          <w:szCs w:val="24"/>
          <w:lang w:eastAsia="en-GB"/>
        </w:rPr>
        <w:t>in future sessions aimed at creative skills.</w:t>
      </w:r>
    </w:p>
    <w:p w14:paraId="34237F17" w14:textId="77777777" w:rsidR="00036701" w:rsidRDefault="00036701" w:rsidP="00036701">
      <w:pPr>
        <w:spacing w:after="0" w:line="360" w:lineRule="auto"/>
        <w:jc w:val="both"/>
      </w:pPr>
    </w:p>
    <w:p w14:paraId="77DBA84E" w14:textId="77777777" w:rsidR="00B02558" w:rsidRDefault="00B02558" w:rsidP="00036701">
      <w:pPr>
        <w:spacing w:line="360" w:lineRule="auto"/>
        <w:jc w:val="both"/>
        <w:rPr>
          <w:noProof/>
        </w:rPr>
      </w:pPr>
    </w:p>
    <w:p w14:paraId="03FFD0ED" w14:textId="07FED510" w:rsidR="00B02558" w:rsidRDefault="00B02558">
      <w:pPr>
        <w:rPr>
          <w:noProof/>
        </w:rPr>
      </w:pPr>
    </w:p>
    <w:p w14:paraId="6F77C57E" w14:textId="77777777" w:rsidR="00036701" w:rsidRDefault="00036701" w:rsidP="00036701">
      <w:pPr>
        <w:spacing w:after="240" w:line="360" w:lineRule="auto"/>
        <w:jc w:val="both"/>
        <w:rPr>
          <w:rFonts w:eastAsia="Times New Roman" w:cstheme="minorHAnsi"/>
          <w:sz w:val="24"/>
          <w:szCs w:val="24"/>
          <w:lang w:eastAsia="en-GB"/>
        </w:rPr>
      </w:pPr>
      <w:r w:rsidRPr="00891DC0">
        <w:rPr>
          <w:rFonts w:cstheme="minorHAnsi"/>
          <w:b/>
          <w:bCs/>
          <w:sz w:val="24"/>
          <w:szCs w:val="24"/>
        </w:rPr>
        <w:t xml:space="preserve">1: Breaking Down Instructions Further - </w:t>
      </w:r>
      <w:r w:rsidRPr="00891DC0">
        <w:rPr>
          <w:rFonts w:cstheme="minorHAnsi"/>
          <w:sz w:val="24"/>
          <w:szCs w:val="24"/>
        </w:rPr>
        <w:t>Although</w:t>
      </w:r>
      <w:r w:rsidRPr="00891DC0">
        <w:rPr>
          <w:rFonts w:eastAsia="Times New Roman" w:cstheme="minorHAnsi"/>
          <w:sz w:val="24"/>
          <w:szCs w:val="24"/>
          <w:lang w:eastAsia="en-GB"/>
        </w:rPr>
        <w:t xml:space="preserve"> I explained the methodology methodically, certain learners need further clarification. In subsequent sessions, I intend to include more pictorial visual aids, including coloured printed annotated step-by-step diagrams, to enhance the live demonstration. Visual scaffolding can improve comprehension, particularly for visual learners, as stated by Gardner's (1983) theory of multiple intelligences.</w:t>
      </w:r>
      <w:r>
        <w:rPr>
          <w:rFonts w:eastAsia="Times New Roman" w:cstheme="minorHAnsi"/>
          <w:sz w:val="24"/>
          <w:szCs w:val="24"/>
          <w:lang w:eastAsia="en-GB"/>
        </w:rPr>
        <w:t xml:space="preserve"> </w:t>
      </w:r>
      <w:r w:rsidRPr="00E72FFC">
        <w:rPr>
          <w:rFonts w:eastAsia="Times New Roman" w:cstheme="minorHAnsi"/>
          <w:sz w:val="24"/>
          <w:szCs w:val="24"/>
          <w:lang w:eastAsia="en-GB"/>
        </w:rPr>
        <w:t>(Bates,2019)</w:t>
      </w:r>
    </w:p>
    <w:p w14:paraId="60E05334" w14:textId="77777777" w:rsidR="00036701" w:rsidRDefault="00036701" w:rsidP="00036701">
      <w:pPr>
        <w:spacing w:after="240" w:line="360" w:lineRule="auto"/>
        <w:jc w:val="both"/>
        <w:rPr>
          <w:rFonts w:eastAsia="Times New Roman" w:cstheme="minorHAnsi"/>
          <w:sz w:val="24"/>
          <w:szCs w:val="24"/>
          <w:lang w:eastAsia="en-GB"/>
        </w:rPr>
      </w:pPr>
      <w:r w:rsidRPr="00891DC0">
        <w:rPr>
          <w:rFonts w:eastAsia="Times New Roman" w:cstheme="minorHAnsi"/>
          <w:b/>
          <w:bCs/>
          <w:sz w:val="24"/>
          <w:szCs w:val="24"/>
          <w:lang w:eastAsia="en-GB"/>
        </w:rPr>
        <w:t xml:space="preserve">2: </w:t>
      </w:r>
      <w:r w:rsidRPr="00891DC0">
        <w:rPr>
          <w:rFonts w:cstheme="minorHAnsi"/>
          <w:b/>
          <w:bCs/>
          <w:sz w:val="24"/>
          <w:szCs w:val="24"/>
        </w:rPr>
        <w:t xml:space="preserve">Differentiating Support - </w:t>
      </w:r>
      <w:r w:rsidRPr="00891DC0">
        <w:rPr>
          <w:rFonts w:eastAsia="Times New Roman" w:cstheme="minorHAnsi"/>
          <w:sz w:val="24"/>
          <w:szCs w:val="24"/>
          <w:lang w:eastAsia="en-GB"/>
        </w:rPr>
        <w:t>In acknowledgement of the diverse ability levels among participants, I will designate additional time for individualised assistance and contemplate pairing able learners with those requiring further guidance. Peer teaching benefits both struggling learners and enhances the comprehension of advanced learners, as emphasised by Vygotsky’s (1978) theory of the Zone of Proximal Development.</w:t>
      </w:r>
      <w:r>
        <w:rPr>
          <w:rFonts w:eastAsia="Times New Roman" w:cstheme="minorHAnsi"/>
          <w:sz w:val="24"/>
          <w:szCs w:val="24"/>
          <w:lang w:eastAsia="en-GB"/>
        </w:rPr>
        <w:t xml:space="preserve"> </w:t>
      </w:r>
      <w:r w:rsidRPr="00E72FFC">
        <w:rPr>
          <w:rFonts w:eastAsia="Times New Roman" w:cstheme="minorHAnsi"/>
          <w:sz w:val="24"/>
          <w:szCs w:val="24"/>
          <w:lang w:eastAsia="en-GB"/>
        </w:rPr>
        <w:t>(Bates,2019)</w:t>
      </w:r>
    </w:p>
    <w:p w14:paraId="18E4E967" w14:textId="77777777" w:rsidR="00036701" w:rsidRDefault="00036701" w:rsidP="00036701">
      <w:pPr>
        <w:spacing w:line="360" w:lineRule="auto"/>
        <w:jc w:val="both"/>
        <w:rPr>
          <w:rFonts w:eastAsia="Times New Roman" w:cstheme="minorHAnsi"/>
          <w:sz w:val="24"/>
          <w:szCs w:val="24"/>
          <w:lang w:eastAsia="en-GB"/>
        </w:rPr>
      </w:pPr>
      <w:r w:rsidRPr="00DC0E5D">
        <w:rPr>
          <w:rFonts w:cstheme="minorHAnsi"/>
          <w:b/>
          <w:bCs/>
          <w:sz w:val="24"/>
          <w:szCs w:val="24"/>
        </w:rPr>
        <w:t xml:space="preserve">3. Encouraging a Growth Mindset - </w:t>
      </w:r>
      <w:r w:rsidRPr="00DC0E5D">
        <w:rPr>
          <w:rFonts w:eastAsia="Times New Roman" w:cstheme="minorHAnsi"/>
          <w:sz w:val="24"/>
          <w:szCs w:val="24"/>
          <w:lang w:eastAsia="en-GB"/>
        </w:rPr>
        <w:t>S</w:t>
      </w:r>
      <w:r>
        <w:rPr>
          <w:rFonts w:eastAsia="Times New Roman" w:cstheme="minorHAnsi"/>
          <w:sz w:val="24"/>
          <w:szCs w:val="24"/>
          <w:lang w:eastAsia="en-GB"/>
        </w:rPr>
        <w:t>ome</w:t>
      </w:r>
      <w:r w:rsidRPr="00DC0E5D">
        <w:rPr>
          <w:rFonts w:eastAsia="Times New Roman" w:cstheme="minorHAnsi"/>
          <w:sz w:val="24"/>
          <w:szCs w:val="24"/>
          <w:lang w:eastAsia="en-GB"/>
        </w:rPr>
        <w:t xml:space="preserve"> participants voiced their dissatisfaction upon making errors, which I eased by emphasising that acquiring a new skill needs time and practice. Integrating the ideas of a growth mindset, as proposed by Dweck (2006), enables learners to perceive challenges as opportunities for development rather than hindrances. For instance, I c</w:t>
      </w:r>
      <w:r>
        <w:rPr>
          <w:rFonts w:eastAsia="Times New Roman" w:cstheme="minorHAnsi"/>
          <w:sz w:val="24"/>
          <w:szCs w:val="24"/>
          <w:lang w:eastAsia="en-GB"/>
        </w:rPr>
        <w:t>ould</w:t>
      </w:r>
      <w:r w:rsidRPr="00DC0E5D">
        <w:rPr>
          <w:rFonts w:eastAsia="Times New Roman" w:cstheme="minorHAnsi"/>
          <w:sz w:val="24"/>
          <w:szCs w:val="24"/>
          <w:lang w:eastAsia="en-GB"/>
        </w:rPr>
        <w:t xml:space="preserve"> recount personal experiences about finger knitting or present films of professionals’ errors to normalise the learning process.</w:t>
      </w:r>
      <w:r>
        <w:rPr>
          <w:rFonts w:eastAsia="Times New Roman" w:cstheme="minorHAnsi"/>
          <w:sz w:val="24"/>
          <w:szCs w:val="24"/>
          <w:lang w:eastAsia="en-GB"/>
        </w:rPr>
        <w:t xml:space="preserve"> </w:t>
      </w:r>
      <w:r w:rsidRPr="00E72FFC">
        <w:rPr>
          <w:rFonts w:eastAsia="Times New Roman" w:cstheme="minorHAnsi"/>
          <w:sz w:val="24"/>
          <w:szCs w:val="24"/>
          <w:lang w:eastAsia="en-GB"/>
        </w:rPr>
        <w:t>(Bates,2019)</w:t>
      </w:r>
    </w:p>
    <w:p w14:paraId="20DAE365" w14:textId="77777777" w:rsidR="00036701" w:rsidRDefault="00036701" w:rsidP="00036701">
      <w:pPr>
        <w:spacing w:line="360" w:lineRule="auto"/>
        <w:jc w:val="both"/>
        <w:rPr>
          <w:rFonts w:eastAsia="Times New Roman" w:cstheme="minorHAnsi"/>
          <w:sz w:val="24"/>
          <w:szCs w:val="24"/>
          <w:lang w:eastAsia="en-GB"/>
        </w:rPr>
      </w:pPr>
      <w:r w:rsidRPr="00BB1CA0">
        <w:rPr>
          <w:rFonts w:cstheme="minorHAnsi"/>
          <w:b/>
          <w:bCs/>
          <w:sz w:val="24"/>
          <w:szCs w:val="24"/>
        </w:rPr>
        <w:t xml:space="preserve">4. Creating a More Relaxed Environment - </w:t>
      </w:r>
      <w:r w:rsidRPr="00BB1CA0">
        <w:rPr>
          <w:rFonts w:cstheme="minorHAnsi"/>
          <w:sz w:val="24"/>
          <w:szCs w:val="24"/>
        </w:rPr>
        <w:t>I</w:t>
      </w:r>
      <w:r w:rsidRPr="00BB1CA0">
        <w:rPr>
          <w:rFonts w:eastAsia="Times New Roman" w:cstheme="minorHAnsi"/>
          <w:sz w:val="24"/>
          <w:szCs w:val="24"/>
          <w:lang w:eastAsia="en-GB"/>
        </w:rPr>
        <w:t xml:space="preserve"> plan to incorporate calming background music</w:t>
      </w:r>
      <w:r>
        <w:rPr>
          <w:rFonts w:eastAsia="Times New Roman" w:cstheme="minorHAnsi"/>
          <w:sz w:val="24"/>
          <w:szCs w:val="24"/>
          <w:lang w:eastAsia="en-GB"/>
        </w:rPr>
        <w:t xml:space="preserve">. </w:t>
      </w:r>
      <w:r w:rsidRPr="00BB1CA0">
        <w:rPr>
          <w:rFonts w:eastAsia="Times New Roman" w:cstheme="minorHAnsi"/>
          <w:sz w:val="24"/>
          <w:szCs w:val="24"/>
          <w:lang w:eastAsia="en-GB"/>
        </w:rPr>
        <w:t>Corkhill et al. (2014) illustrate</w:t>
      </w:r>
      <w:r>
        <w:rPr>
          <w:rFonts w:eastAsia="Times New Roman" w:cstheme="minorHAnsi"/>
          <w:sz w:val="24"/>
          <w:szCs w:val="24"/>
          <w:lang w:eastAsia="en-GB"/>
        </w:rPr>
        <w:t>s</w:t>
      </w:r>
      <w:r w:rsidRPr="00BB1CA0">
        <w:rPr>
          <w:rFonts w:eastAsia="Times New Roman" w:cstheme="minorHAnsi"/>
          <w:sz w:val="24"/>
          <w:szCs w:val="24"/>
          <w:lang w:eastAsia="en-GB"/>
        </w:rPr>
        <w:t xml:space="preserve"> that crafts provide meditative benefits, and the establishment of a serene environment can amplify these effects while reducing tension and irritability</w:t>
      </w:r>
      <w:r>
        <w:rPr>
          <w:rFonts w:eastAsia="Times New Roman" w:cstheme="minorHAnsi"/>
          <w:sz w:val="24"/>
          <w:szCs w:val="24"/>
          <w:lang w:eastAsia="en-GB"/>
        </w:rPr>
        <w:t xml:space="preserve">. </w:t>
      </w:r>
    </w:p>
    <w:p w14:paraId="08525E68" w14:textId="77777777" w:rsidR="00036701" w:rsidRDefault="00036701" w:rsidP="00036701">
      <w:pPr>
        <w:spacing w:line="360" w:lineRule="auto"/>
        <w:jc w:val="both"/>
        <w:rPr>
          <w:rFonts w:eastAsia="Times New Roman" w:cstheme="minorHAnsi"/>
          <w:sz w:val="24"/>
          <w:szCs w:val="24"/>
          <w:lang w:eastAsia="en-GB"/>
        </w:rPr>
      </w:pPr>
      <w:r w:rsidRPr="002D3499">
        <w:rPr>
          <w:rFonts w:eastAsia="Times New Roman" w:cstheme="minorHAnsi"/>
          <w:b/>
          <w:bCs/>
          <w:sz w:val="24"/>
          <w:szCs w:val="24"/>
          <w:lang w:eastAsia="en-GB"/>
        </w:rPr>
        <w:t>5: Improving Assessment Techniques -</w:t>
      </w:r>
      <w:r w:rsidRPr="002D3499">
        <w:rPr>
          <w:rFonts w:eastAsia="Times New Roman" w:cstheme="minorHAnsi"/>
          <w:sz w:val="24"/>
          <w:szCs w:val="24"/>
          <w:lang w:eastAsia="en-GB"/>
        </w:rPr>
        <w:t xml:space="preserve"> Although participants presented their work at the conclusion of the class, I may want to incorporate more systematic feedback. For instance, requesting participants to articulate or illustrate their preferred aspect of the session and any difficulties encountered. This reflective practice corresponds with Kolb’s (1984) experiential learning cycle, highlighting reflection as an essential element of learning.</w:t>
      </w:r>
    </w:p>
    <w:p w14:paraId="3DE35DF8" w14:textId="47EBE710" w:rsidR="00B02558" w:rsidRDefault="00036701" w:rsidP="000D252F">
      <w:pPr>
        <w:spacing w:line="360" w:lineRule="auto"/>
        <w:jc w:val="both"/>
        <w:rPr>
          <w:noProof/>
        </w:rPr>
      </w:pPr>
      <w:r w:rsidRPr="002D3499">
        <w:rPr>
          <w:rFonts w:eastAsia="Times New Roman" w:cstheme="minorHAnsi"/>
          <w:sz w:val="24"/>
          <w:szCs w:val="24"/>
          <w:lang w:eastAsia="en-GB"/>
        </w:rPr>
        <w:t xml:space="preserve">In conclusion, utilising Driscoll’s Reflection Model to assess this teaching experience has deepened my understanding of the complexities involved in teaching a practical skill like finger knitting. The </w:t>
      </w:r>
      <w:r w:rsidRPr="00623D34">
        <w:rPr>
          <w:rFonts w:eastAsia="Times New Roman" w:cstheme="minorHAnsi"/>
          <w:sz w:val="24"/>
          <w:szCs w:val="24"/>
          <w:lang w:eastAsia="en-GB"/>
        </w:rPr>
        <w:t>lesson</w:t>
      </w:r>
      <w:r w:rsidRPr="002D3499">
        <w:rPr>
          <w:rFonts w:eastAsia="Times New Roman" w:cstheme="minorHAnsi"/>
          <w:sz w:val="24"/>
          <w:szCs w:val="24"/>
          <w:lang w:eastAsia="en-GB"/>
        </w:rPr>
        <w:t xml:space="preserve"> successfully familiarised participants with an engaging and innovative exercise while also pinpointing areas for improvement in my teaching</w:t>
      </w:r>
    </w:p>
    <w:p w14:paraId="79338119" w14:textId="77777777" w:rsidR="00036701" w:rsidRPr="00623D34" w:rsidRDefault="00036701" w:rsidP="00036701">
      <w:pPr>
        <w:spacing w:after="240" w:line="360" w:lineRule="auto"/>
        <w:jc w:val="both"/>
        <w:rPr>
          <w:rFonts w:eastAsia="Times New Roman" w:cstheme="minorHAnsi"/>
          <w:sz w:val="24"/>
          <w:szCs w:val="24"/>
          <w:lang w:eastAsia="en-GB"/>
        </w:rPr>
      </w:pPr>
      <w:r w:rsidRPr="002D3499">
        <w:rPr>
          <w:rFonts w:eastAsia="Times New Roman" w:cstheme="minorHAnsi"/>
          <w:sz w:val="24"/>
          <w:szCs w:val="24"/>
          <w:lang w:eastAsia="en-GB"/>
        </w:rPr>
        <w:lastRenderedPageBreak/>
        <w:t>methodology.</w:t>
      </w:r>
      <w:r w:rsidRPr="00623D34">
        <w:rPr>
          <w:rFonts w:eastAsia="Times New Roman" w:cstheme="minorHAnsi"/>
          <w:sz w:val="24"/>
          <w:szCs w:val="24"/>
          <w:lang w:eastAsia="en-GB"/>
        </w:rPr>
        <w:t xml:space="preserve"> By emphasising explicit instructions, tailored assistance, and cultivating a growth mentality, I can improve the learning experience in subsequent sessions. This reflective technique enhances my teaching efficacy and guarantees that learners gain optimal advantages from their participation in creative activities.</w:t>
      </w:r>
      <w:r w:rsidRPr="00623D34">
        <w:rPr>
          <w:rFonts w:cstheme="minorHAnsi"/>
        </w:rPr>
        <w:t xml:space="preserve"> </w:t>
      </w:r>
      <w:r w:rsidRPr="00623D34">
        <w:rPr>
          <w:rFonts w:eastAsia="Times New Roman" w:cstheme="minorHAnsi"/>
          <w:sz w:val="24"/>
          <w:szCs w:val="24"/>
          <w:lang w:eastAsia="en-GB"/>
        </w:rPr>
        <w:t xml:space="preserve">Finger knitting seems to be a simple skill, although its importance extends beyond the tangible result. It cultivates creativity, resilience, and dexterity, providing learners with a sense of achievement alongside a gratifying and calming experience. Through continuous reflection and change, I aim to improve the efficacy and enrichment of future lessons for participants. </w:t>
      </w:r>
      <w:r w:rsidRPr="00623D34">
        <w:rPr>
          <w:rFonts w:eastAsia="Times New Roman" w:cstheme="minorHAnsi"/>
          <w:sz w:val="24"/>
          <w:szCs w:val="24"/>
          <w:lang w:eastAsia="en-GB"/>
        </w:rPr>
        <w:br/>
      </w:r>
      <w:r w:rsidRPr="00623D34">
        <w:rPr>
          <w:rFonts w:eastAsia="Times New Roman" w:cstheme="minorHAnsi"/>
          <w:sz w:val="24"/>
          <w:szCs w:val="24"/>
          <w:lang w:eastAsia="en-GB"/>
        </w:rPr>
        <w:br/>
      </w:r>
    </w:p>
    <w:p w14:paraId="47EC8488" w14:textId="77777777" w:rsidR="00036701" w:rsidRPr="00623D34" w:rsidRDefault="00036701" w:rsidP="00036701">
      <w:pPr>
        <w:spacing w:after="0" w:line="360" w:lineRule="auto"/>
        <w:jc w:val="both"/>
        <w:rPr>
          <w:rFonts w:eastAsia="Times New Roman" w:cstheme="minorHAnsi"/>
          <w:sz w:val="24"/>
          <w:szCs w:val="24"/>
          <w:lang w:eastAsia="en-GB"/>
        </w:rPr>
      </w:pPr>
    </w:p>
    <w:p w14:paraId="41FA0543" w14:textId="025CC0F4" w:rsidR="002C69F3" w:rsidRDefault="002C69F3" w:rsidP="00B03125">
      <w:pPr>
        <w:spacing w:line="360" w:lineRule="auto"/>
        <w:jc w:val="both"/>
        <w:rPr>
          <w:rFonts w:ascii="Arial" w:hAnsi="Arial" w:cs="Arial"/>
          <w:shd w:val="clear" w:color="auto" w:fill="ECEBEB"/>
        </w:rPr>
      </w:pPr>
    </w:p>
    <w:p w14:paraId="76F92ED8" w14:textId="77777777" w:rsidR="006A4890" w:rsidRPr="006A4890" w:rsidRDefault="006A4890" w:rsidP="006A4890">
      <w:pPr>
        <w:rPr>
          <w:rFonts w:ascii="Arial" w:hAnsi="Arial" w:cs="Arial"/>
          <w:shd w:val="clear" w:color="auto" w:fill="ECEBEB"/>
        </w:rPr>
      </w:pPr>
    </w:p>
    <w:p w14:paraId="508710C6" w14:textId="77777777" w:rsidR="006A4890" w:rsidRPr="006A4890" w:rsidRDefault="006A4890" w:rsidP="006A4890">
      <w:pPr>
        <w:spacing w:line="360" w:lineRule="auto"/>
        <w:ind w:left="360"/>
        <w:rPr>
          <w:rFonts w:ascii="Arial" w:hAnsi="Arial" w:cs="Arial"/>
          <w:shd w:val="clear" w:color="auto" w:fill="ECEBEB"/>
        </w:rPr>
      </w:pPr>
    </w:p>
    <w:p w14:paraId="689B62F4" w14:textId="77777777" w:rsidR="006A4890" w:rsidRPr="006A4890" w:rsidRDefault="006A4890" w:rsidP="006A4890">
      <w:pPr>
        <w:spacing w:line="360" w:lineRule="auto"/>
        <w:ind w:left="360"/>
        <w:rPr>
          <w:rFonts w:ascii="Arial" w:hAnsi="Arial" w:cs="Arial"/>
          <w:shd w:val="clear" w:color="auto" w:fill="ECEBEB"/>
        </w:rPr>
      </w:pPr>
    </w:p>
    <w:p w14:paraId="2C30217A" w14:textId="77777777" w:rsidR="006A4890" w:rsidRPr="006A4890" w:rsidRDefault="006A4890" w:rsidP="006A4890">
      <w:pPr>
        <w:spacing w:line="360" w:lineRule="auto"/>
        <w:ind w:left="360"/>
        <w:rPr>
          <w:rFonts w:ascii="Arial" w:hAnsi="Arial" w:cs="Arial"/>
          <w:shd w:val="clear" w:color="auto" w:fill="ECEBEB"/>
        </w:rPr>
      </w:pPr>
    </w:p>
    <w:p w14:paraId="4D81224E" w14:textId="77777777" w:rsidR="006A4890" w:rsidRPr="006A4890" w:rsidRDefault="006A4890" w:rsidP="006A4890">
      <w:pPr>
        <w:spacing w:line="360" w:lineRule="auto"/>
        <w:ind w:left="360"/>
        <w:rPr>
          <w:rFonts w:ascii="Arial" w:hAnsi="Arial" w:cs="Arial"/>
          <w:shd w:val="clear" w:color="auto" w:fill="ECEBEB"/>
        </w:rPr>
      </w:pPr>
    </w:p>
    <w:p w14:paraId="6E0DF422" w14:textId="77777777" w:rsidR="006A4890" w:rsidRPr="006A4890" w:rsidRDefault="006A4890" w:rsidP="006A4890">
      <w:pPr>
        <w:spacing w:line="360" w:lineRule="auto"/>
        <w:ind w:left="360"/>
        <w:rPr>
          <w:rFonts w:ascii="Arial" w:hAnsi="Arial" w:cs="Arial"/>
          <w:shd w:val="clear" w:color="auto" w:fill="ECEBEB"/>
        </w:rPr>
      </w:pPr>
    </w:p>
    <w:p w14:paraId="285BA87A" w14:textId="77777777" w:rsidR="006A4890" w:rsidRPr="006A4890" w:rsidRDefault="006A4890" w:rsidP="006A4890">
      <w:pPr>
        <w:spacing w:line="360" w:lineRule="auto"/>
        <w:ind w:left="360"/>
        <w:rPr>
          <w:rFonts w:ascii="Arial" w:hAnsi="Arial" w:cs="Arial"/>
          <w:shd w:val="clear" w:color="auto" w:fill="ECEBEB"/>
        </w:rPr>
      </w:pPr>
    </w:p>
    <w:p w14:paraId="5F5B07FE" w14:textId="77777777" w:rsidR="006A4890" w:rsidRPr="006A4890" w:rsidRDefault="006A4890" w:rsidP="006A4890">
      <w:pPr>
        <w:spacing w:line="360" w:lineRule="auto"/>
        <w:ind w:left="360"/>
        <w:rPr>
          <w:rFonts w:ascii="Arial" w:hAnsi="Arial" w:cs="Arial"/>
          <w:shd w:val="clear" w:color="auto" w:fill="ECEBEB"/>
        </w:rPr>
      </w:pPr>
    </w:p>
    <w:p w14:paraId="424E738A" w14:textId="77777777" w:rsidR="006A4890" w:rsidRPr="006A4890" w:rsidRDefault="006A4890" w:rsidP="006A4890">
      <w:pPr>
        <w:spacing w:line="360" w:lineRule="auto"/>
        <w:ind w:left="360"/>
        <w:rPr>
          <w:rFonts w:ascii="Arial" w:hAnsi="Arial" w:cs="Arial"/>
          <w:shd w:val="clear" w:color="auto" w:fill="ECEBEB"/>
        </w:rPr>
      </w:pPr>
    </w:p>
    <w:p w14:paraId="56B34DEC" w14:textId="77777777" w:rsidR="006A4890" w:rsidRPr="006A4890" w:rsidRDefault="006A4890" w:rsidP="006A4890">
      <w:pPr>
        <w:spacing w:line="360" w:lineRule="auto"/>
        <w:ind w:left="360"/>
        <w:rPr>
          <w:rFonts w:ascii="Arial" w:hAnsi="Arial" w:cs="Arial"/>
          <w:shd w:val="clear" w:color="auto" w:fill="ECEBEB"/>
        </w:rPr>
      </w:pPr>
    </w:p>
    <w:p w14:paraId="37C139F1" w14:textId="77777777" w:rsidR="006A4890" w:rsidRPr="006A4890" w:rsidRDefault="006A4890" w:rsidP="006A4890">
      <w:pPr>
        <w:spacing w:line="360" w:lineRule="auto"/>
        <w:ind w:left="360"/>
        <w:rPr>
          <w:rFonts w:ascii="Arial" w:hAnsi="Arial" w:cs="Arial"/>
          <w:shd w:val="clear" w:color="auto" w:fill="ECEBEB"/>
        </w:rPr>
      </w:pPr>
    </w:p>
    <w:p w14:paraId="0AD898E9" w14:textId="77777777" w:rsidR="006A4890" w:rsidRPr="006A4890" w:rsidRDefault="006A4890" w:rsidP="006A4890">
      <w:pPr>
        <w:spacing w:line="360" w:lineRule="auto"/>
        <w:ind w:left="360"/>
        <w:rPr>
          <w:rFonts w:ascii="Arial" w:hAnsi="Arial" w:cs="Arial"/>
          <w:shd w:val="clear" w:color="auto" w:fill="ECEBEB"/>
        </w:rPr>
      </w:pPr>
    </w:p>
    <w:p w14:paraId="71A714EB" w14:textId="77777777" w:rsidR="000D252F" w:rsidRDefault="000D252F" w:rsidP="00036701">
      <w:pPr>
        <w:spacing w:line="360" w:lineRule="auto"/>
        <w:jc w:val="both"/>
        <w:rPr>
          <w:b/>
          <w:bCs/>
          <w:sz w:val="32"/>
          <w:szCs w:val="32"/>
        </w:rPr>
      </w:pPr>
    </w:p>
    <w:p w14:paraId="5FBEC062" w14:textId="77777777" w:rsidR="00047252" w:rsidRDefault="00047252" w:rsidP="00036701">
      <w:pPr>
        <w:spacing w:line="360" w:lineRule="auto"/>
        <w:jc w:val="both"/>
        <w:rPr>
          <w:b/>
          <w:bCs/>
          <w:sz w:val="32"/>
          <w:szCs w:val="32"/>
        </w:rPr>
      </w:pPr>
    </w:p>
    <w:p w14:paraId="4F65D2C5" w14:textId="77777777" w:rsidR="00047252" w:rsidRDefault="00047252" w:rsidP="00036701">
      <w:pPr>
        <w:spacing w:line="360" w:lineRule="auto"/>
        <w:jc w:val="both"/>
        <w:rPr>
          <w:b/>
          <w:bCs/>
          <w:sz w:val="32"/>
          <w:szCs w:val="32"/>
        </w:rPr>
      </w:pPr>
    </w:p>
    <w:p w14:paraId="22BCFD2D" w14:textId="33E766F7" w:rsidR="00036701" w:rsidRDefault="00036701" w:rsidP="00036701">
      <w:pPr>
        <w:spacing w:line="360" w:lineRule="auto"/>
        <w:jc w:val="both"/>
        <w:rPr>
          <w:b/>
          <w:bCs/>
          <w:sz w:val="32"/>
          <w:szCs w:val="32"/>
        </w:rPr>
      </w:pPr>
      <w:r w:rsidRPr="00036701">
        <w:rPr>
          <w:b/>
          <w:bCs/>
          <w:sz w:val="32"/>
          <w:szCs w:val="32"/>
        </w:rPr>
        <w:lastRenderedPageBreak/>
        <w:t>References:</w:t>
      </w:r>
    </w:p>
    <w:p w14:paraId="1242A4C0" w14:textId="0B0082A8" w:rsidR="000D252F" w:rsidRPr="000D252F" w:rsidRDefault="00036701" w:rsidP="000D252F">
      <w:pPr>
        <w:pStyle w:val="ListParagraph"/>
        <w:numPr>
          <w:ilvl w:val="0"/>
          <w:numId w:val="19"/>
        </w:numPr>
        <w:spacing w:after="160" w:line="360" w:lineRule="auto"/>
        <w:jc w:val="both"/>
        <w:rPr>
          <w:rFonts w:asciiTheme="minorHAnsi" w:hAnsiTheme="minorHAnsi" w:cstheme="minorHAnsi"/>
        </w:rPr>
      </w:pPr>
      <w:r w:rsidRPr="000D252F">
        <w:rPr>
          <w:rFonts w:asciiTheme="minorHAnsi" w:eastAsia="Arial" w:hAnsiTheme="minorHAnsi" w:cstheme="minorHAnsi"/>
        </w:rPr>
        <w:t>Bates, B. (2019) Second Edition</w:t>
      </w:r>
      <w:r w:rsidRPr="000D252F">
        <w:rPr>
          <w:rFonts w:asciiTheme="minorHAnsi" w:eastAsia="Arial" w:hAnsiTheme="minorHAnsi" w:cstheme="minorHAnsi"/>
          <w:i/>
        </w:rPr>
        <w:t>. Learning Theories Simplified</w:t>
      </w:r>
      <w:r w:rsidRPr="000D252F">
        <w:rPr>
          <w:rFonts w:asciiTheme="minorHAnsi" w:eastAsia="Arial" w:hAnsiTheme="minorHAnsi" w:cstheme="minorHAnsi"/>
        </w:rPr>
        <w:t>. SAGE Publications Ltd.</w:t>
      </w:r>
    </w:p>
    <w:p w14:paraId="2DA10D52" w14:textId="18E3BB2E" w:rsidR="000D252F" w:rsidRPr="000D252F" w:rsidRDefault="000D252F" w:rsidP="000D252F">
      <w:pPr>
        <w:pStyle w:val="ListParagraph"/>
        <w:numPr>
          <w:ilvl w:val="0"/>
          <w:numId w:val="19"/>
        </w:numPr>
        <w:spacing w:after="160" w:line="360" w:lineRule="auto"/>
        <w:jc w:val="both"/>
        <w:rPr>
          <w:rFonts w:asciiTheme="minorHAnsi" w:hAnsiTheme="minorHAnsi" w:cstheme="minorHAnsi"/>
        </w:rPr>
      </w:pPr>
      <w:r w:rsidRPr="000D252F">
        <w:rPr>
          <w:rFonts w:asciiTheme="minorHAnsi" w:eastAsia="Arial" w:hAnsiTheme="minorHAnsi" w:cstheme="minorHAnsi"/>
        </w:rPr>
        <w:t xml:space="preserve">Corkhill, B., Hemmings, J., Maddock, A. and Riley, J. (2014) </w:t>
      </w:r>
      <w:r w:rsidRPr="000D252F">
        <w:rPr>
          <w:rFonts w:asciiTheme="minorHAnsi" w:eastAsia="Arial" w:hAnsiTheme="minorHAnsi" w:cstheme="minorHAnsi"/>
          <w:i/>
          <w:iCs/>
        </w:rPr>
        <w:t>Knitting and well-being. Textile, 12(1), pp.34-57</w:t>
      </w:r>
    </w:p>
    <w:p w14:paraId="0B5CC594" w14:textId="77777777" w:rsidR="000D252F" w:rsidRPr="000D252F" w:rsidRDefault="000D252F" w:rsidP="000D252F">
      <w:pPr>
        <w:pStyle w:val="ListParagraph"/>
        <w:numPr>
          <w:ilvl w:val="0"/>
          <w:numId w:val="19"/>
        </w:numPr>
        <w:spacing w:after="160" w:line="360" w:lineRule="auto"/>
        <w:jc w:val="both"/>
        <w:rPr>
          <w:rFonts w:asciiTheme="minorHAnsi" w:hAnsiTheme="minorHAnsi" w:cstheme="minorHAnsi"/>
        </w:rPr>
      </w:pPr>
      <w:r w:rsidRPr="000D252F">
        <w:rPr>
          <w:rFonts w:asciiTheme="minorHAnsi" w:hAnsiTheme="minorHAnsi"/>
        </w:rPr>
        <w:t xml:space="preserve">Dweck, C. (2006). </w:t>
      </w:r>
      <w:r w:rsidRPr="000D252F">
        <w:rPr>
          <w:rStyle w:val="Emphasis"/>
          <w:rFonts w:asciiTheme="minorHAnsi" w:hAnsiTheme="minorHAnsi"/>
        </w:rPr>
        <w:t>Mindset: The new psychology of success.</w:t>
      </w:r>
      <w:r w:rsidRPr="000D252F">
        <w:rPr>
          <w:rFonts w:asciiTheme="minorHAnsi" w:hAnsiTheme="minorHAnsi"/>
        </w:rPr>
        <w:t xml:space="preserve"> Random House Publications.</w:t>
      </w:r>
    </w:p>
    <w:p w14:paraId="4DCD36E8" w14:textId="77777777" w:rsidR="00036701" w:rsidRPr="000D252F" w:rsidRDefault="00036701" w:rsidP="000D252F">
      <w:pPr>
        <w:pStyle w:val="ListParagraph"/>
        <w:numPr>
          <w:ilvl w:val="0"/>
          <w:numId w:val="45"/>
        </w:numPr>
        <w:spacing w:after="160" w:line="360" w:lineRule="auto"/>
        <w:jc w:val="both"/>
        <w:rPr>
          <w:rFonts w:asciiTheme="minorHAnsi" w:hAnsiTheme="minorHAnsi" w:cstheme="minorHAnsi"/>
          <w:shd w:val="clear" w:color="auto" w:fill="FFFFFF"/>
        </w:rPr>
      </w:pPr>
      <w:bookmarkStart w:id="0" w:name="_Hlk184394266"/>
      <w:r w:rsidRPr="000D252F">
        <w:rPr>
          <w:rFonts w:asciiTheme="minorHAnsi" w:hAnsiTheme="minorHAnsi" w:cstheme="minorHAnsi"/>
        </w:rPr>
        <w:t xml:space="preserve">Edwards, C. P. (2002). </w:t>
      </w:r>
      <w:r w:rsidRPr="000D252F">
        <w:rPr>
          <w:rFonts w:asciiTheme="minorHAnsi" w:hAnsiTheme="minorHAnsi" w:cstheme="minorHAnsi"/>
          <w:i/>
          <w:iCs/>
        </w:rPr>
        <w:t>Creativity and early childhood education</w:t>
      </w:r>
      <w:r w:rsidRPr="000D252F">
        <w:rPr>
          <w:rFonts w:asciiTheme="minorHAnsi" w:hAnsiTheme="minorHAnsi" w:cstheme="minorHAnsi"/>
        </w:rPr>
        <w:t xml:space="preserve">. </w:t>
      </w:r>
      <w:r w:rsidRPr="000D252F">
        <w:rPr>
          <w:rStyle w:val="Emphasis"/>
          <w:rFonts w:asciiTheme="minorHAnsi" w:hAnsiTheme="minorHAnsi" w:cstheme="minorHAnsi"/>
          <w:i w:val="0"/>
          <w:iCs w:val="0"/>
        </w:rPr>
        <w:t>Early Childhood Education Journal,</w:t>
      </w:r>
      <w:r w:rsidRPr="000D252F">
        <w:rPr>
          <w:rFonts w:asciiTheme="minorHAnsi" w:hAnsiTheme="minorHAnsi" w:cstheme="minorHAnsi"/>
          <w:i/>
          <w:iCs/>
        </w:rPr>
        <w:t xml:space="preserve"> </w:t>
      </w:r>
      <w:r w:rsidRPr="000D252F">
        <w:rPr>
          <w:rFonts w:asciiTheme="minorHAnsi" w:hAnsiTheme="minorHAnsi" w:cstheme="minorHAnsi"/>
        </w:rPr>
        <w:t xml:space="preserve">29(4), 199–203. </w:t>
      </w:r>
      <w:bookmarkEnd w:id="0"/>
    </w:p>
    <w:p w14:paraId="54C042B7" w14:textId="362E3557" w:rsidR="00036701" w:rsidRPr="00C2248A" w:rsidRDefault="00036701" w:rsidP="000D252F">
      <w:pPr>
        <w:pStyle w:val="ListParagraph"/>
        <w:numPr>
          <w:ilvl w:val="0"/>
          <w:numId w:val="45"/>
        </w:numPr>
        <w:spacing w:after="160" w:line="360" w:lineRule="auto"/>
        <w:jc w:val="both"/>
        <w:rPr>
          <w:rFonts w:asciiTheme="minorHAnsi" w:hAnsiTheme="minorHAnsi" w:cstheme="minorHAnsi"/>
          <w:shd w:val="clear" w:color="auto" w:fill="FFFFFF"/>
        </w:rPr>
      </w:pPr>
      <w:r w:rsidRPr="000D252F">
        <w:rPr>
          <w:rFonts w:asciiTheme="minorHAnsi" w:hAnsiTheme="minorHAnsi"/>
        </w:rPr>
        <w:t xml:space="preserve">Gardner, H. (1983). </w:t>
      </w:r>
      <w:r w:rsidRPr="000D252F">
        <w:rPr>
          <w:rStyle w:val="Emphasis"/>
          <w:rFonts w:asciiTheme="minorHAnsi" w:hAnsiTheme="minorHAnsi"/>
        </w:rPr>
        <w:t>Frames of mind: The theory of multiple intelligences.</w:t>
      </w:r>
      <w:r w:rsidRPr="000D252F">
        <w:rPr>
          <w:rFonts w:asciiTheme="minorHAnsi" w:hAnsiTheme="minorHAnsi"/>
        </w:rPr>
        <w:t xml:space="preserve"> Basic Books Publications.</w:t>
      </w:r>
    </w:p>
    <w:p w14:paraId="12DEFDE8" w14:textId="77777777" w:rsidR="00C2248A" w:rsidRPr="000D252F" w:rsidRDefault="00C2248A" w:rsidP="00C2248A">
      <w:pPr>
        <w:pStyle w:val="ListParagraph"/>
        <w:numPr>
          <w:ilvl w:val="0"/>
          <w:numId w:val="45"/>
        </w:numPr>
        <w:spacing w:after="160" w:line="360" w:lineRule="auto"/>
        <w:jc w:val="both"/>
        <w:rPr>
          <w:rFonts w:asciiTheme="minorHAnsi" w:hAnsiTheme="minorHAnsi" w:cstheme="minorHAnsi"/>
        </w:rPr>
      </w:pPr>
      <w:r w:rsidRPr="000D252F">
        <w:rPr>
          <w:rFonts w:asciiTheme="minorHAnsi" w:eastAsia="Arial" w:hAnsiTheme="minorHAnsi" w:cstheme="minorHAnsi"/>
        </w:rPr>
        <w:t xml:space="preserve">Jacob, D., Soon-Hwa, Y. and Young-Suk, K. (2019) </w:t>
      </w:r>
      <w:r w:rsidRPr="000D252F">
        <w:rPr>
          <w:rFonts w:asciiTheme="minorHAnsi" w:eastAsia="Arial" w:hAnsiTheme="minorHAnsi" w:cstheme="minorHAnsi"/>
          <w:i/>
          <w:iCs/>
        </w:rPr>
        <w:t xml:space="preserve">ikat Textile Weaving Activity as a Modality to Promote Psychological Wellbeing and Creativity. </w:t>
      </w:r>
      <w:r w:rsidRPr="000D252F">
        <w:rPr>
          <w:rFonts w:asciiTheme="minorHAnsi" w:eastAsia="Arial" w:hAnsiTheme="minorHAnsi" w:cstheme="minorHAnsi"/>
        </w:rPr>
        <w:t>22(1</w:t>
      </w:r>
      <w:proofErr w:type="gramStart"/>
      <w:r w:rsidRPr="000D252F">
        <w:rPr>
          <w:rFonts w:asciiTheme="minorHAnsi" w:eastAsia="Arial" w:hAnsiTheme="minorHAnsi" w:cstheme="minorHAnsi"/>
        </w:rPr>
        <w:t>),pp.</w:t>
      </w:r>
      <w:proofErr w:type="gramEnd"/>
      <w:r w:rsidRPr="000D252F">
        <w:rPr>
          <w:rFonts w:asciiTheme="minorHAnsi" w:eastAsia="Arial" w:hAnsiTheme="minorHAnsi" w:cstheme="minorHAnsi"/>
        </w:rPr>
        <w:t>47-53</w:t>
      </w:r>
    </w:p>
    <w:p w14:paraId="6ECC4304" w14:textId="77777777" w:rsidR="00036701" w:rsidRPr="00C2248A" w:rsidRDefault="00036701" w:rsidP="00C2248A">
      <w:pPr>
        <w:pStyle w:val="ListParagraph"/>
        <w:numPr>
          <w:ilvl w:val="0"/>
          <w:numId w:val="45"/>
        </w:numPr>
        <w:spacing w:after="160" w:line="360" w:lineRule="auto"/>
        <w:jc w:val="both"/>
        <w:rPr>
          <w:rFonts w:asciiTheme="minorHAnsi" w:hAnsiTheme="minorHAnsi" w:cstheme="minorHAnsi"/>
          <w:shd w:val="clear" w:color="auto" w:fill="FFFFFF"/>
        </w:rPr>
      </w:pPr>
      <w:r w:rsidRPr="00C2248A">
        <w:t xml:space="preserve">Kolb, D. (1984). </w:t>
      </w:r>
      <w:r w:rsidRPr="00C2248A">
        <w:rPr>
          <w:rStyle w:val="Emphasis"/>
          <w:rFonts w:asciiTheme="minorHAnsi" w:hAnsiTheme="minorHAnsi"/>
        </w:rPr>
        <w:t>Experiential learning: Experience as the source of learning and development.</w:t>
      </w:r>
      <w:r w:rsidRPr="00C2248A">
        <w:t xml:space="preserve"> Prentice-Hall Publications.</w:t>
      </w:r>
    </w:p>
    <w:p w14:paraId="2D33D6CF" w14:textId="77777777" w:rsidR="00036701" w:rsidRPr="000D252F" w:rsidRDefault="00036701" w:rsidP="000D252F">
      <w:pPr>
        <w:pStyle w:val="ListParagraph"/>
        <w:numPr>
          <w:ilvl w:val="0"/>
          <w:numId w:val="45"/>
        </w:numPr>
        <w:spacing w:after="160" w:line="360" w:lineRule="auto"/>
        <w:jc w:val="both"/>
        <w:rPr>
          <w:rFonts w:asciiTheme="minorHAnsi" w:hAnsiTheme="minorHAnsi" w:cstheme="minorHAnsi"/>
          <w:shd w:val="clear" w:color="auto" w:fill="FFFFFF"/>
        </w:rPr>
      </w:pPr>
      <w:hyperlink r:id="rId9" w:history="1">
        <w:r w:rsidRPr="000D252F">
          <w:rPr>
            <w:rStyle w:val="Hyperlink"/>
            <w:rFonts w:asciiTheme="minorHAnsi" w:eastAsiaTheme="minorEastAsia" w:hAnsiTheme="minorHAnsi" w:cstheme="minorHAnsi"/>
            <w:color w:val="auto"/>
            <w:u w:val="none"/>
          </w:rPr>
          <w:t xml:space="preserve">Mother </w:t>
        </w:r>
        <w:r w:rsidRPr="000D252F">
          <w:rPr>
            <w:rStyle w:val="Hyperlink"/>
            <w:rFonts w:asciiTheme="minorHAnsi" w:hAnsiTheme="minorHAnsi" w:cstheme="minorHAnsi"/>
            <w:color w:val="auto"/>
            <w:u w:val="none"/>
          </w:rPr>
          <w:t>Knitter. (</w:t>
        </w:r>
        <w:r w:rsidRPr="000D252F">
          <w:rPr>
            <w:rStyle w:val="Hyperlink"/>
            <w:rFonts w:asciiTheme="minorHAnsi" w:eastAsiaTheme="minorEastAsia" w:hAnsiTheme="minorHAnsi" w:cstheme="minorHAnsi"/>
            <w:color w:val="auto"/>
            <w:u w:val="none"/>
          </w:rPr>
          <w:t xml:space="preserve">2024) </w:t>
        </w:r>
      </w:hyperlink>
      <w:hyperlink r:id="rId10" w:history="1">
        <w:r w:rsidRPr="000D252F">
          <w:rPr>
            <w:rStyle w:val="Hyperlink"/>
            <w:rFonts w:asciiTheme="minorHAnsi" w:eastAsiaTheme="minorEastAsia" w:hAnsiTheme="minorHAnsi" w:cstheme="minorHAnsi"/>
            <w:i/>
            <w:iCs/>
            <w:color w:val="auto"/>
            <w:u w:val="none"/>
          </w:rPr>
          <w:t>A Brief History of Knitting</w:t>
        </w:r>
      </w:hyperlink>
      <w:r w:rsidRPr="000D252F">
        <w:rPr>
          <w:rFonts w:asciiTheme="minorHAnsi" w:hAnsiTheme="minorHAnsi" w:cstheme="minorHAnsi"/>
        </w:rPr>
        <w:t>.</w:t>
      </w:r>
      <w:r w:rsidRPr="000D252F">
        <w:rPr>
          <w:rFonts w:asciiTheme="minorHAnsi" w:eastAsiaTheme="minorEastAsia" w:hAnsiTheme="minorHAnsi" w:cstheme="minorHAnsi"/>
          <w:i/>
          <w:iCs/>
        </w:rPr>
        <w:t xml:space="preserve"> </w:t>
      </w:r>
      <w:r w:rsidRPr="000D252F">
        <w:rPr>
          <w:rFonts w:asciiTheme="minorHAnsi" w:eastAsiaTheme="minorEastAsia" w:hAnsiTheme="minorHAnsi" w:cstheme="minorHAnsi"/>
        </w:rPr>
        <w:t xml:space="preserve">Available at: </w:t>
      </w:r>
      <w:hyperlink r:id="rId11" w:history="1">
        <w:r w:rsidRPr="000D252F">
          <w:rPr>
            <w:rStyle w:val="Hyperlink"/>
            <w:rFonts w:asciiTheme="minorHAnsi" w:eastAsiaTheme="minorEastAsia" w:hAnsiTheme="minorHAnsi" w:cstheme="minorHAnsi"/>
          </w:rPr>
          <w:t>Mother Knitter Yarn Store in Red Bank, NJ</w:t>
        </w:r>
      </w:hyperlink>
      <w:r w:rsidRPr="000D252F">
        <w:rPr>
          <w:rFonts w:asciiTheme="minorHAnsi" w:eastAsiaTheme="minorEastAsia" w:hAnsiTheme="minorHAnsi" w:cstheme="minorHAnsi"/>
        </w:rPr>
        <w:t xml:space="preserve"> </w:t>
      </w:r>
      <w:r w:rsidRPr="000D252F">
        <w:rPr>
          <w:rFonts w:asciiTheme="minorHAnsi" w:eastAsia="Arial" w:hAnsiTheme="minorHAnsi" w:cstheme="minorHAnsi"/>
        </w:rPr>
        <w:t>[Accessed 16th November 2024]</w:t>
      </w:r>
      <w:bookmarkStart w:id="1" w:name="_Hlk184397404"/>
    </w:p>
    <w:p w14:paraId="38C47B79" w14:textId="77777777" w:rsidR="00036701" w:rsidRPr="000D252F" w:rsidRDefault="00036701" w:rsidP="000D252F">
      <w:pPr>
        <w:pStyle w:val="ListParagraph"/>
        <w:numPr>
          <w:ilvl w:val="0"/>
          <w:numId w:val="45"/>
        </w:numPr>
        <w:spacing w:after="160" w:line="360" w:lineRule="auto"/>
        <w:jc w:val="both"/>
        <w:rPr>
          <w:rFonts w:asciiTheme="minorHAnsi" w:hAnsiTheme="minorHAnsi" w:cstheme="minorHAnsi"/>
          <w:color w:val="222222"/>
          <w:shd w:val="clear" w:color="auto" w:fill="FFFFFF"/>
        </w:rPr>
      </w:pPr>
      <w:r w:rsidRPr="000D252F">
        <w:rPr>
          <w:rFonts w:asciiTheme="minorHAnsi" w:eastAsiaTheme="minorEastAsia" w:hAnsiTheme="minorHAnsi" w:cstheme="minorHAnsi"/>
        </w:rPr>
        <w:t xml:space="preserve">The Fence Post, (2018) </w:t>
      </w:r>
      <w:bookmarkEnd w:id="1"/>
      <w:r w:rsidRPr="000D252F">
        <w:rPr>
          <w:rFonts w:asciiTheme="minorHAnsi" w:eastAsiaTheme="minorEastAsia" w:hAnsiTheme="minorHAnsi" w:cstheme="minorHAnsi"/>
          <w:i/>
          <w:iCs/>
        </w:rPr>
        <w:t xml:space="preserve">When men knitted: A surprising history. </w:t>
      </w:r>
      <w:r w:rsidRPr="000D252F">
        <w:rPr>
          <w:rFonts w:asciiTheme="minorHAnsi" w:eastAsiaTheme="minorEastAsia" w:hAnsiTheme="minorHAnsi" w:cstheme="minorHAnsi"/>
        </w:rPr>
        <w:t xml:space="preserve">Available at: </w:t>
      </w:r>
      <w:hyperlink r:id="rId12" w:history="1">
        <w:r w:rsidRPr="000D252F">
          <w:rPr>
            <w:rStyle w:val="Hyperlink"/>
            <w:rFonts w:asciiTheme="minorHAnsi" w:eastAsiaTheme="minorEastAsia" w:hAnsiTheme="minorHAnsi" w:cstheme="minorHAnsi"/>
          </w:rPr>
          <w:t>When men knitted: A surprising history | TheFencePost.com</w:t>
        </w:r>
      </w:hyperlink>
      <w:r w:rsidRPr="000D252F">
        <w:rPr>
          <w:rFonts w:asciiTheme="minorHAnsi" w:eastAsiaTheme="minorEastAsia" w:hAnsiTheme="minorHAnsi" w:cstheme="minorHAnsi"/>
        </w:rPr>
        <w:t xml:space="preserve"> </w:t>
      </w:r>
      <w:r w:rsidRPr="000D252F">
        <w:rPr>
          <w:rFonts w:asciiTheme="minorHAnsi" w:eastAsia="Arial" w:hAnsiTheme="minorHAnsi" w:cstheme="minorHAnsi"/>
        </w:rPr>
        <w:t>[Accessed 16th November 2024]</w:t>
      </w:r>
    </w:p>
    <w:p w14:paraId="64C1943E" w14:textId="77777777" w:rsidR="00036701" w:rsidRPr="000D252F" w:rsidRDefault="00036701" w:rsidP="000D252F">
      <w:pPr>
        <w:pStyle w:val="ListParagraph"/>
        <w:numPr>
          <w:ilvl w:val="0"/>
          <w:numId w:val="45"/>
        </w:numPr>
        <w:spacing w:after="160" w:line="360" w:lineRule="auto"/>
        <w:jc w:val="both"/>
        <w:rPr>
          <w:rFonts w:asciiTheme="minorHAnsi" w:hAnsiTheme="minorHAnsi" w:cstheme="minorHAnsi"/>
          <w:color w:val="222222"/>
          <w:shd w:val="clear" w:color="auto" w:fill="FFFFFF"/>
        </w:rPr>
      </w:pPr>
      <w:r w:rsidRPr="000D252F">
        <w:rPr>
          <w:rFonts w:asciiTheme="minorHAnsi" w:hAnsiTheme="minorHAnsi"/>
        </w:rPr>
        <w:t xml:space="preserve">Tomlinson, C. (2001). Second Edition. </w:t>
      </w:r>
      <w:r w:rsidRPr="000D252F">
        <w:rPr>
          <w:rStyle w:val="Emphasis"/>
          <w:rFonts w:asciiTheme="minorHAnsi" w:hAnsiTheme="minorHAnsi"/>
        </w:rPr>
        <w:t>How to differentiate instruction in mixed-ability classrooms.</w:t>
      </w:r>
      <w:r w:rsidRPr="000D252F">
        <w:rPr>
          <w:rFonts w:asciiTheme="minorHAnsi" w:hAnsiTheme="minorHAnsi"/>
        </w:rPr>
        <w:t xml:space="preserve"> ASCD Publications.</w:t>
      </w:r>
    </w:p>
    <w:p w14:paraId="7160ECB5" w14:textId="77777777" w:rsidR="00036701" w:rsidRPr="000D252F" w:rsidRDefault="00036701" w:rsidP="000D252F">
      <w:pPr>
        <w:pStyle w:val="ListParagraph"/>
        <w:numPr>
          <w:ilvl w:val="0"/>
          <w:numId w:val="45"/>
        </w:numPr>
        <w:spacing w:after="160" w:line="360" w:lineRule="auto"/>
        <w:jc w:val="both"/>
        <w:rPr>
          <w:rFonts w:asciiTheme="minorHAnsi" w:eastAsiaTheme="minorHAnsi" w:hAnsiTheme="minorHAnsi" w:cstheme="minorHAnsi"/>
          <w:shd w:val="clear" w:color="auto" w:fill="FFFFFF"/>
          <w:lang w:eastAsia="en-US"/>
        </w:rPr>
      </w:pPr>
      <w:r w:rsidRPr="000D252F">
        <w:rPr>
          <w:rFonts w:asciiTheme="minorHAnsi" w:hAnsiTheme="minorHAnsi" w:cstheme="minorHAnsi"/>
        </w:rPr>
        <w:t xml:space="preserve">Vygotsky, L. (1978). </w:t>
      </w:r>
      <w:r w:rsidRPr="000D252F">
        <w:rPr>
          <w:rFonts w:asciiTheme="minorHAnsi" w:hAnsiTheme="minorHAnsi" w:cstheme="minorHAnsi"/>
          <w:i/>
          <w:iCs/>
        </w:rPr>
        <w:t>Mind in society: The development of higher psychological processes.</w:t>
      </w:r>
      <w:r w:rsidRPr="000D252F">
        <w:rPr>
          <w:rFonts w:asciiTheme="minorHAnsi" w:hAnsiTheme="minorHAnsi" w:cstheme="minorHAnsi"/>
        </w:rPr>
        <w:t xml:space="preserve"> Harvard University Press.</w:t>
      </w:r>
    </w:p>
    <w:p w14:paraId="2E65C1F5" w14:textId="77777777" w:rsidR="00036701" w:rsidRPr="000D252F" w:rsidRDefault="00036701" w:rsidP="000D252F">
      <w:pPr>
        <w:pStyle w:val="ListParagraph"/>
        <w:spacing w:line="360" w:lineRule="auto"/>
        <w:jc w:val="both"/>
        <w:rPr>
          <w:rFonts w:asciiTheme="minorHAnsi" w:hAnsiTheme="minorHAnsi" w:cstheme="minorHAnsi"/>
          <w:color w:val="222222"/>
          <w:shd w:val="clear" w:color="auto" w:fill="FFFFFF"/>
        </w:rPr>
      </w:pPr>
    </w:p>
    <w:p w14:paraId="6FC5F49F" w14:textId="77777777" w:rsidR="00036701" w:rsidRPr="00036701" w:rsidRDefault="00036701" w:rsidP="00036701">
      <w:pPr>
        <w:spacing w:line="360" w:lineRule="auto"/>
        <w:jc w:val="both"/>
        <w:rPr>
          <w:b/>
          <w:bCs/>
          <w:sz w:val="32"/>
          <w:szCs w:val="32"/>
        </w:rPr>
      </w:pPr>
    </w:p>
    <w:p w14:paraId="0EA909E9" w14:textId="77777777" w:rsidR="006A4890" w:rsidRDefault="006A4890" w:rsidP="006A4890">
      <w:pPr>
        <w:spacing w:line="360" w:lineRule="auto"/>
        <w:ind w:left="360"/>
        <w:rPr>
          <w:rFonts w:ascii="Arial" w:hAnsi="Arial" w:cs="Arial"/>
        </w:rPr>
      </w:pPr>
    </w:p>
    <w:p w14:paraId="05EDF5DB" w14:textId="77777777" w:rsidR="006A4890" w:rsidRDefault="006A4890" w:rsidP="006A4890">
      <w:pPr>
        <w:spacing w:line="360" w:lineRule="auto"/>
        <w:ind w:left="360"/>
        <w:rPr>
          <w:rFonts w:ascii="Arial" w:hAnsi="Arial" w:cs="Arial"/>
        </w:rPr>
      </w:pPr>
    </w:p>
    <w:p w14:paraId="14FD8D9B" w14:textId="77777777" w:rsidR="006A4890" w:rsidRDefault="006A4890" w:rsidP="006A4890">
      <w:pPr>
        <w:spacing w:line="360" w:lineRule="auto"/>
        <w:rPr>
          <w:rFonts w:ascii="Arial" w:eastAsia="Arial" w:hAnsi="Arial" w:cs="Arial"/>
          <w:b/>
          <w:sz w:val="36"/>
          <w:szCs w:val="36"/>
        </w:rPr>
      </w:pPr>
    </w:p>
    <w:p w14:paraId="681C7A61" w14:textId="77777777" w:rsidR="0050258C" w:rsidRDefault="0050258C" w:rsidP="006A4890">
      <w:pPr>
        <w:spacing w:line="360" w:lineRule="auto"/>
        <w:rPr>
          <w:rFonts w:ascii="Arial" w:eastAsia="Arial" w:hAnsi="Arial" w:cs="Arial"/>
          <w:b/>
          <w:sz w:val="36"/>
          <w:szCs w:val="36"/>
        </w:rPr>
      </w:pPr>
    </w:p>
    <w:p w14:paraId="278FBD8C" w14:textId="77777777" w:rsidR="0050258C" w:rsidRDefault="0050258C" w:rsidP="006A4890">
      <w:pPr>
        <w:spacing w:line="360" w:lineRule="auto"/>
        <w:rPr>
          <w:rFonts w:ascii="Arial" w:eastAsia="Arial" w:hAnsi="Arial" w:cs="Arial"/>
          <w:b/>
          <w:sz w:val="36"/>
          <w:szCs w:val="36"/>
        </w:rPr>
      </w:pPr>
    </w:p>
    <w:p w14:paraId="50676353" w14:textId="77777777" w:rsidR="0050258C" w:rsidRDefault="0050258C" w:rsidP="006A4890">
      <w:pPr>
        <w:spacing w:line="360" w:lineRule="auto"/>
        <w:rPr>
          <w:rFonts w:ascii="Arial" w:eastAsia="Arial" w:hAnsi="Arial" w:cs="Arial"/>
          <w:b/>
          <w:sz w:val="36"/>
          <w:szCs w:val="36"/>
        </w:rPr>
      </w:pPr>
    </w:p>
    <w:p w14:paraId="295A3B39" w14:textId="77777777" w:rsidR="0050258C" w:rsidRDefault="0050258C" w:rsidP="006A4890">
      <w:pPr>
        <w:spacing w:line="360" w:lineRule="auto"/>
        <w:rPr>
          <w:rFonts w:ascii="Arial" w:eastAsia="Arial" w:hAnsi="Arial" w:cs="Arial"/>
          <w:b/>
          <w:sz w:val="36"/>
          <w:szCs w:val="36"/>
        </w:rPr>
      </w:pPr>
    </w:p>
    <w:p w14:paraId="059ECBE8" w14:textId="77777777" w:rsidR="00B902D0" w:rsidRDefault="00B902D0" w:rsidP="006A4890">
      <w:pPr>
        <w:spacing w:line="360" w:lineRule="auto"/>
        <w:rPr>
          <w:rFonts w:ascii="Arial" w:eastAsia="Arial" w:hAnsi="Arial" w:cs="Arial"/>
          <w:b/>
          <w:sz w:val="36"/>
          <w:szCs w:val="36"/>
        </w:rPr>
      </w:pPr>
    </w:p>
    <w:p w14:paraId="1DFF442F" w14:textId="2024E5BF" w:rsidR="000D252F" w:rsidRPr="000D252F" w:rsidRDefault="000D252F" w:rsidP="000D252F">
      <w:pPr>
        <w:spacing w:line="360" w:lineRule="auto"/>
        <w:rPr>
          <w:rFonts w:ascii="Arial" w:eastAsia="Times New Roman" w:hAnsi="Arial" w:cs="Arial"/>
          <w:shd w:val="clear" w:color="auto" w:fill="ECEBEB"/>
          <w:lang w:eastAsia="en-GB"/>
        </w:rPr>
      </w:pPr>
    </w:p>
    <w:p w14:paraId="38BD226F" w14:textId="3C506569" w:rsidR="001F602A" w:rsidRDefault="001F602A" w:rsidP="00B902D0">
      <w:pPr>
        <w:spacing w:line="360" w:lineRule="auto"/>
        <w:ind w:left="360"/>
        <w:rPr>
          <w:rFonts w:ascii="Arial" w:hAnsi="Arial" w:cs="Arial"/>
          <w:shd w:val="clear" w:color="auto" w:fill="ECEBEB"/>
        </w:rPr>
      </w:pPr>
    </w:p>
    <w:p w14:paraId="4ADEE00E" w14:textId="77777777" w:rsidR="001F602A" w:rsidRDefault="001F602A" w:rsidP="00B902D0">
      <w:pPr>
        <w:spacing w:line="360" w:lineRule="auto"/>
        <w:ind w:left="360"/>
        <w:rPr>
          <w:rFonts w:ascii="Arial" w:hAnsi="Arial" w:cs="Arial"/>
          <w:shd w:val="clear" w:color="auto" w:fill="ECEBEB"/>
        </w:rPr>
      </w:pPr>
    </w:p>
    <w:p w14:paraId="634649DB" w14:textId="77777777" w:rsidR="001F602A" w:rsidRDefault="001F602A" w:rsidP="00B902D0">
      <w:pPr>
        <w:spacing w:line="360" w:lineRule="auto"/>
        <w:ind w:left="360"/>
        <w:rPr>
          <w:rFonts w:ascii="Arial" w:hAnsi="Arial" w:cs="Arial"/>
          <w:shd w:val="clear" w:color="auto" w:fill="ECEBEB"/>
        </w:rPr>
      </w:pPr>
    </w:p>
    <w:p w14:paraId="1A8C4F6C" w14:textId="77777777" w:rsidR="001F602A" w:rsidRDefault="001F602A" w:rsidP="001F602A">
      <w:pPr>
        <w:spacing w:line="360" w:lineRule="auto"/>
        <w:rPr>
          <w:rFonts w:ascii="Arial" w:hAnsi="Arial" w:cs="Arial"/>
          <w:shd w:val="clear" w:color="auto" w:fill="ECEBEB"/>
        </w:rPr>
      </w:pPr>
    </w:p>
    <w:p w14:paraId="13CF9530" w14:textId="77777777" w:rsidR="001F602A" w:rsidRDefault="001F602A" w:rsidP="00B902D0">
      <w:pPr>
        <w:spacing w:line="360" w:lineRule="auto"/>
        <w:ind w:left="360"/>
        <w:rPr>
          <w:rFonts w:ascii="Arial" w:hAnsi="Arial" w:cs="Arial"/>
          <w:shd w:val="clear" w:color="auto" w:fill="ECEBEB"/>
        </w:rPr>
      </w:pPr>
    </w:p>
    <w:p w14:paraId="1D9B19B2" w14:textId="77777777" w:rsidR="001F602A" w:rsidRDefault="001F602A" w:rsidP="00B902D0">
      <w:pPr>
        <w:spacing w:line="360" w:lineRule="auto"/>
        <w:ind w:left="360"/>
        <w:rPr>
          <w:rFonts w:ascii="Arial" w:hAnsi="Arial" w:cs="Arial"/>
          <w:shd w:val="clear" w:color="auto" w:fill="ECEBEB"/>
        </w:rPr>
      </w:pPr>
    </w:p>
    <w:p w14:paraId="62359189" w14:textId="77777777" w:rsidR="001F602A" w:rsidRDefault="001F602A" w:rsidP="00B902D0">
      <w:pPr>
        <w:spacing w:line="360" w:lineRule="auto"/>
        <w:ind w:left="360"/>
        <w:rPr>
          <w:rFonts w:ascii="Arial" w:hAnsi="Arial" w:cs="Arial"/>
          <w:shd w:val="clear" w:color="auto" w:fill="ECEBEB"/>
        </w:rPr>
      </w:pPr>
    </w:p>
    <w:p w14:paraId="3C1D26BC" w14:textId="77777777" w:rsidR="001F602A" w:rsidRDefault="001F602A" w:rsidP="00B902D0">
      <w:pPr>
        <w:spacing w:line="360" w:lineRule="auto"/>
        <w:ind w:left="360"/>
        <w:rPr>
          <w:rFonts w:ascii="Arial" w:hAnsi="Arial" w:cs="Arial"/>
          <w:shd w:val="clear" w:color="auto" w:fill="ECEBEB"/>
        </w:rPr>
      </w:pPr>
    </w:p>
    <w:p w14:paraId="4563DEB3" w14:textId="77777777" w:rsidR="001F602A" w:rsidRDefault="001F602A" w:rsidP="00B902D0">
      <w:pPr>
        <w:spacing w:line="360" w:lineRule="auto"/>
        <w:ind w:left="360"/>
        <w:rPr>
          <w:rFonts w:ascii="Arial" w:hAnsi="Arial" w:cs="Arial"/>
          <w:shd w:val="clear" w:color="auto" w:fill="ECEBEB"/>
        </w:rPr>
      </w:pPr>
    </w:p>
    <w:p w14:paraId="23636227" w14:textId="77777777" w:rsidR="001F602A" w:rsidRDefault="001F602A" w:rsidP="00B902D0">
      <w:pPr>
        <w:spacing w:line="360" w:lineRule="auto"/>
        <w:ind w:left="360"/>
        <w:rPr>
          <w:rFonts w:ascii="Arial" w:hAnsi="Arial" w:cs="Arial"/>
          <w:shd w:val="clear" w:color="auto" w:fill="ECEBEB"/>
        </w:rPr>
      </w:pPr>
    </w:p>
    <w:p w14:paraId="36B945F0" w14:textId="77777777" w:rsidR="001F602A" w:rsidRDefault="001F602A" w:rsidP="00B902D0">
      <w:pPr>
        <w:spacing w:line="360" w:lineRule="auto"/>
        <w:ind w:left="360"/>
        <w:rPr>
          <w:rFonts w:ascii="Arial" w:hAnsi="Arial" w:cs="Arial"/>
          <w:shd w:val="clear" w:color="auto" w:fill="ECEBEB"/>
        </w:rPr>
      </w:pPr>
    </w:p>
    <w:p w14:paraId="7CBCE4DF" w14:textId="77777777" w:rsidR="001F602A" w:rsidRDefault="001F602A" w:rsidP="00B902D0">
      <w:pPr>
        <w:spacing w:line="360" w:lineRule="auto"/>
        <w:ind w:left="360"/>
        <w:rPr>
          <w:rFonts w:ascii="Arial" w:hAnsi="Arial" w:cs="Arial"/>
          <w:shd w:val="clear" w:color="auto" w:fill="ECEBEB"/>
        </w:rPr>
      </w:pPr>
    </w:p>
    <w:p w14:paraId="75A5334C" w14:textId="77777777" w:rsidR="001F602A" w:rsidRDefault="001F602A" w:rsidP="00B902D0">
      <w:pPr>
        <w:spacing w:line="360" w:lineRule="auto"/>
        <w:ind w:left="360"/>
        <w:rPr>
          <w:rFonts w:ascii="Arial" w:hAnsi="Arial" w:cs="Arial"/>
          <w:shd w:val="clear" w:color="auto" w:fill="ECEBEB"/>
        </w:rPr>
      </w:pPr>
    </w:p>
    <w:p w14:paraId="5DADE737" w14:textId="77777777" w:rsidR="001F602A" w:rsidRDefault="001F602A" w:rsidP="00B902D0">
      <w:pPr>
        <w:spacing w:line="360" w:lineRule="auto"/>
        <w:ind w:left="360"/>
        <w:rPr>
          <w:rFonts w:ascii="Arial" w:hAnsi="Arial" w:cs="Arial"/>
          <w:shd w:val="clear" w:color="auto" w:fill="ECEBEB"/>
        </w:rPr>
      </w:pPr>
    </w:p>
    <w:p w14:paraId="738C0584" w14:textId="77777777" w:rsidR="001F602A" w:rsidRDefault="001F602A" w:rsidP="00B902D0">
      <w:pPr>
        <w:spacing w:line="360" w:lineRule="auto"/>
        <w:ind w:left="360"/>
        <w:rPr>
          <w:rFonts w:ascii="Arial" w:hAnsi="Arial" w:cs="Arial"/>
          <w:shd w:val="clear" w:color="auto" w:fill="ECEBEB"/>
        </w:rPr>
      </w:pPr>
    </w:p>
    <w:sectPr w:rsidR="001F602A" w:rsidSect="00036701">
      <w:head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F0D5A" w14:textId="77777777" w:rsidR="003F174D" w:rsidRDefault="003F174D" w:rsidP="005A0E7D">
      <w:pPr>
        <w:spacing w:after="0" w:line="240" w:lineRule="auto"/>
      </w:pPr>
      <w:r>
        <w:separator/>
      </w:r>
    </w:p>
  </w:endnote>
  <w:endnote w:type="continuationSeparator" w:id="0">
    <w:p w14:paraId="1AF2B38F" w14:textId="77777777" w:rsidR="003F174D" w:rsidRDefault="003F174D" w:rsidP="005A0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A0BB2" w14:textId="77777777" w:rsidR="003F174D" w:rsidRDefault="003F174D" w:rsidP="005A0E7D">
      <w:pPr>
        <w:spacing w:after="0" w:line="240" w:lineRule="auto"/>
      </w:pPr>
      <w:r>
        <w:separator/>
      </w:r>
    </w:p>
  </w:footnote>
  <w:footnote w:type="continuationSeparator" w:id="0">
    <w:p w14:paraId="6EE482EA" w14:textId="77777777" w:rsidR="003F174D" w:rsidRDefault="003F174D" w:rsidP="005A0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594767"/>
      <w:docPartObj>
        <w:docPartGallery w:val="Page Numbers (Top of Page)"/>
        <w:docPartUnique/>
      </w:docPartObj>
    </w:sdtPr>
    <w:sdtEndPr>
      <w:rPr>
        <w:color w:val="7F7F7F" w:themeColor="background1" w:themeShade="7F"/>
        <w:spacing w:val="60"/>
      </w:rPr>
    </w:sdtEndPr>
    <w:sdtContent>
      <w:p w14:paraId="6A86561F" w14:textId="55E68CDF" w:rsidR="003F174D" w:rsidRDefault="003F174D">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4B3CAE" w:rsidRPr="004B3CAE">
          <w:rPr>
            <w:b/>
            <w:bCs/>
            <w:noProof/>
          </w:rPr>
          <w:t>1</w:t>
        </w:r>
        <w:r>
          <w:rPr>
            <w:b/>
            <w:bCs/>
            <w:noProof/>
          </w:rPr>
          <w:fldChar w:fldCharType="end"/>
        </w:r>
        <w:r>
          <w:rPr>
            <w:b/>
            <w:bCs/>
          </w:rPr>
          <w:t xml:space="preserve"> | </w:t>
        </w:r>
        <w:r w:rsidR="00036701">
          <w:rPr>
            <w:color w:val="7F7F7F" w:themeColor="background1" w:themeShade="7F"/>
            <w:spacing w:val="60"/>
          </w:rPr>
          <w:t>The Teaching Toolkit ECPT5001 &amp; ECPT6003</w:t>
        </w:r>
      </w:p>
    </w:sdtContent>
  </w:sdt>
  <w:p w14:paraId="3EA2D753" w14:textId="77777777" w:rsidR="003F174D" w:rsidRDefault="003F17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59C1"/>
    <w:multiLevelType w:val="hybridMultilevel"/>
    <w:tmpl w:val="A60A6F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2648C"/>
    <w:multiLevelType w:val="hybridMultilevel"/>
    <w:tmpl w:val="BF302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C530F"/>
    <w:multiLevelType w:val="hybridMultilevel"/>
    <w:tmpl w:val="7AD25CE8"/>
    <w:lvl w:ilvl="0" w:tplc="CB5E8658">
      <w:start w:val="1"/>
      <w:numFmt w:val="bullet"/>
      <w:lvlText w:val="•"/>
      <w:lvlJc w:val="left"/>
      <w:pPr>
        <w:tabs>
          <w:tab w:val="num" w:pos="720"/>
        </w:tabs>
        <w:ind w:left="720" w:hanging="360"/>
      </w:pPr>
      <w:rPr>
        <w:rFonts w:ascii="Arial" w:hAnsi="Arial" w:hint="default"/>
      </w:rPr>
    </w:lvl>
    <w:lvl w:ilvl="1" w:tplc="4DDC62E8">
      <w:start w:val="1"/>
      <w:numFmt w:val="bullet"/>
      <w:lvlText w:val="•"/>
      <w:lvlJc w:val="left"/>
      <w:pPr>
        <w:tabs>
          <w:tab w:val="num" w:pos="1440"/>
        </w:tabs>
        <w:ind w:left="1440" w:hanging="360"/>
      </w:pPr>
      <w:rPr>
        <w:rFonts w:ascii="Arial" w:hAnsi="Arial" w:hint="default"/>
      </w:rPr>
    </w:lvl>
    <w:lvl w:ilvl="2" w:tplc="DD84A426" w:tentative="1">
      <w:start w:val="1"/>
      <w:numFmt w:val="bullet"/>
      <w:lvlText w:val="•"/>
      <w:lvlJc w:val="left"/>
      <w:pPr>
        <w:tabs>
          <w:tab w:val="num" w:pos="2160"/>
        </w:tabs>
        <w:ind w:left="2160" w:hanging="360"/>
      </w:pPr>
      <w:rPr>
        <w:rFonts w:ascii="Arial" w:hAnsi="Arial" w:hint="default"/>
      </w:rPr>
    </w:lvl>
    <w:lvl w:ilvl="3" w:tplc="D0668266" w:tentative="1">
      <w:start w:val="1"/>
      <w:numFmt w:val="bullet"/>
      <w:lvlText w:val="•"/>
      <w:lvlJc w:val="left"/>
      <w:pPr>
        <w:tabs>
          <w:tab w:val="num" w:pos="2880"/>
        </w:tabs>
        <w:ind w:left="2880" w:hanging="360"/>
      </w:pPr>
      <w:rPr>
        <w:rFonts w:ascii="Arial" w:hAnsi="Arial" w:hint="default"/>
      </w:rPr>
    </w:lvl>
    <w:lvl w:ilvl="4" w:tplc="E990CEB0" w:tentative="1">
      <w:start w:val="1"/>
      <w:numFmt w:val="bullet"/>
      <w:lvlText w:val="•"/>
      <w:lvlJc w:val="left"/>
      <w:pPr>
        <w:tabs>
          <w:tab w:val="num" w:pos="3600"/>
        </w:tabs>
        <w:ind w:left="3600" w:hanging="360"/>
      </w:pPr>
      <w:rPr>
        <w:rFonts w:ascii="Arial" w:hAnsi="Arial" w:hint="default"/>
      </w:rPr>
    </w:lvl>
    <w:lvl w:ilvl="5" w:tplc="C84A7396" w:tentative="1">
      <w:start w:val="1"/>
      <w:numFmt w:val="bullet"/>
      <w:lvlText w:val="•"/>
      <w:lvlJc w:val="left"/>
      <w:pPr>
        <w:tabs>
          <w:tab w:val="num" w:pos="4320"/>
        </w:tabs>
        <w:ind w:left="4320" w:hanging="360"/>
      </w:pPr>
      <w:rPr>
        <w:rFonts w:ascii="Arial" w:hAnsi="Arial" w:hint="default"/>
      </w:rPr>
    </w:lvl>
    <w:lvl w:ilvl="6" w:tplc="AE3A5712" w:tentative="1">
      <w:start w:val="1"/>
      <w:numFmt w:val="bullet"/>
      <w:lvlText w:val="•"/>
      <w:lvlJc w:val="left"/>
      <w:pPr>
        <w:tabs>
          <w:tab w:val="num" w:pos="5040"/>
        </w:tabs>
        <w:ind w:left="5040" w:hanging="360"/>
      </w:pPr>
      <w:rPr>
        <w:rFonts w:ascii="Arial" w:hAnsi="Arial" w:hint="default"/>
      </w:rPr>
    </w:lvl>
    <w:lvl w:ilvl="7" w:tplc="B76E7796" w:tentative="1">
      <w:start w:val="1"/>
      <w:numFmt w:val="bullet"/>
      <w:lvlText w:val="•"/>
      <w:lvlJc w:val="left"/>
      <w:pPr>
        <w:tabs>
          <w:tab w:val="num" w:pos="5760"/>
        </w:tabs>
        <w:ind w:left="5760" w:hanging="360"/>
      </w:pPr>
      <w:rPr>
        <w:rFonts w:ascii="Arial" w:hAnsi="Arial" w:hint="default"/>
      </w:rPr>
    </w:lvl>
    <w:lvl w:ilvl="8" w:tplc="505AF8A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C80FFC"/>
    <w:multiLevelType w:val="hybridMultilevel"/>
    <w:tmpl w:val="FC7CE742"/>
    <w:lvl w:ilvl="0" w:tplc="5610401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503356"/>
    <w:multiLevelType w:val="multilevel"/>
    <w:tmpl w:val="02D0448E"/>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0BA57D24"/>
    <w:multiLevelType w:val="hybridMultilevel"/>
    <w:tmpl w:val="3218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A1CB9"/>
    <w:multiLevelType w:val="hybridMultilevel"/>
    <w:tmpl w:val="3708A5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164D41"/>
    <w:multiLevelType w:val="multilevel"/>
    <w:tmpl w:val="EF08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802C2"/>
    <w:multiLevelType w:val="hybridMultilevel"/>
    <w:tmpl w:val="F3A0F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A142C"/>
    <w:multiLevelType w:val="hybridMultilevel"/>
    <w:tmpl w:val="1A6E319E"/>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AD81309"/>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F7E5824"/>
    <w:multiLevelType w:val="hybridMultilevel"/>
    <w:tmpl w:val="713C7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03168"/>
    <w:multiLevelType w:val="hybridMultilevel"/>
    <w:tmpl w:val="ED7C6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C60E60"/>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B255858"/>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FB57507"/>
    <w:multiLevelType w:val="hybridMultilevel"/>
    <w:tmpl w:val="63DEBB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04454F"/>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7601306"/>
    <w:multiLevelType w:val="multilevel"/>
    <w:tmpl w:val="D89211D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993038C"/>
    <w:multiLevelType w:val="hybridMultilevel"/>
    <w:tmpl w:val="A2E25C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247C0E"/>
    <w:multiLevelType w:val="hybridMultilevel"/>
    <w:tmpl w:val="D5D29B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2B7468"/>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0E607BF"/>
    <w:multiLevelType w:val="hybridMultilevel"/>
    <w:tmpl w:val="BC5A5014"/>
    <w:lvl w:ilvl="0" w:tplc="0809000D">
      <w:start w:val="1"/>
      <w:numFmt w:val="bullet"/>
      <w:lvlText w:val=""/>
      <w:lvlJc w:val="left"/>
      <w:pPr>
        <w:ind w:left="360" w:hanging="360"/>
      </w:pPr>
      <w:rPr>
        <w:rFonts w:ascii="Wingdings" w:hAnsi="Wingding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39C0661"/>
    <w:multiLevelType w:val="multilevel"/>
    <w:tmpl w:val="AA0AE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7BD66AE"/>
    <w:multiLevelType w:val="hybridMultilevel"/>
    <w:tmpl w:val="E72C47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EF6196"/>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8EB2362"/>
    <w:multiLevelType w:val="hybridMultilevel"/>
    <w:tmpl w:val="20FA6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447F94"/>
    <w:multiLevelType w:val="hybridMultilevel"/>
    <w:tmpl w:val="6DC8F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920EDE"/>
    <w:multiLevelType w:val="hybridMultilevel"/>
    <w:tmpl w:val="25F6D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740BBC"/>
    <w:multiLevelType w:val="hybridMultilevel"/>
    <w:tmpl w:val="BCCC89E2"/>
    <w:lvl w:ilvl="0" w:tplc="3A10CA1A">
      <w:start w:val="1"/>
      <w:numFmt w:val="bullet"/>
      <w:lvlText w:val="•"/>
      <w:lvlJc w:val="left"/>
      <w:pPr>
        <w:tabs>
          <w:tab w:val="num" w:pos="720"/>
        </w:tabs>
        <w:ind w:left="720" w:hanging="360"/>
      </w:pPr>
      <w:rPr>
        <w:rFonts w:ascii="Arial" w:hAnsi="Arial" w:hint="default"/>
      </w:rPr>
    </w:lvl>
    <w:lvl w:ilvl="1" w:tplc="D1121FE2" w:tentative="1">
      <w:start w:val="1"/>
      <w:numFmt w:val="bullet"/>
      <w:lvlText w:val="•"/>
      <w:lvlJc w:val="left"/>
      <w:pPr>
        <w:tabs>
          <w:tab w:val="num" w:pos="1440"/>
        </w:tabs>
        <w:ind w:left="1440" w:hanging="360"/>
      </w:pPr>
      <w:rPr>
        <w:rFonts w:ascii="Arial" w:hAnsi="Arial" w:hint="default"/>
      </w:rPr>
    </w:lvl>
    <w:lvl w:ilvl="2" w:tplc="A9CEC65A" w:tentative="1">
      <w:start w:val="1"/>
      <w:numFmt w:val="bullet"/>
      <w:lvlText w:val="•"/>
      <w:lvlJc w:val="left"/>
      <w:pPr>
        <w:tabs>
          <w:tab w:val="num" w:pos="2160"/>
        </w:tabs>
        <w:ind w:left="2160" w:hanging="360"/>
      </w:pPr>
      <w:rPr>
        <w:rFonts w:ascii="Arial" w:hAnsi="Arial" w:hint="default"/>
      </w:rPr>
    </w:lvl>
    <w:lvl w:ilvl="3" w:tplc="0FAED20A" w:tentative="1">
      <w:start w:val="1"/>
      <w:numFmt w:val="bullet"/>
      <w:lvlText w:val="•"/>
      <w:lvlJc w:val="left"/>
      <w:pPr>
        <w:tabs>
          <w:tab w:val="num" w:pos="2880"/>
        </w:tabs>
        <w:ind w:left="2880" w:hanging="360"/>
      </w:pPr>
      <w:rPr>
        <w:rFonts w:ascii="Arial" w:hAnsi="Arial" w:hint="default"/>
      </w:rPr>
    </w:lvl>
    <w:lvl w:ilvl="4" w:tplc="65307590" w:tentative="1">
      <w:start w:val="1"/>
      <w:numFmt w:val="bullet"/>
      <w:lvlText w:val="•"/>
      <w:lvlJc w:val="left"/>
      <w:pPr>
        <w:tabs>
          <w:tab w:val="num" w:pos="3600"/>
        </w:tabs>
        <w:ind w:left="3600" w:hanging="360"/>
      </w:pPr>
      <w:rPr>
        <w:rFonts w:ascii="Arial" w:hAnsi="Arial" w:hint="default"/>
      </w:rPr>
    </w:lvl>
    <w:lvl w:ilvl="5" w:tplc="8492337A" w:tentative="1">
      <w:start w:val="1"/>
      <w:numFmt w:val="bullet"/>
      <w:lvlText w:val="•"/>
      <w:lvlJc w:val="left"/>
      <w:pPr>
        <w:tabs>
          <w:tab w:val="num" w:pos="4320"/>
        </w:tabs>
        <w:ind w:left="4320" w:hanging="360"/>
      </w:pPr>
      <w:rPr>
        <w:rFonts w:ascii="Arial" w:hAnsi="Arial" w:hint="default"/>
      </w:rPr>
    </w:lvl>
    <w:lvl w:ilvl="6" w:tplc="57CA557A" w:tentative="1">
      <w:start w:val="1"/>
      <w:numFmt w:val="bullet"/>
      <w:lvlText w:val="•"/>
      <w:lvlJc w:val="left"/>
      <w:pPr>
        <w:tabs>
          <w:tab w:val="num" w:pos="5040"/>
        </w:tabs>
        <w:ind w:left="5040" w:hanging="360"/>
      </w:pPr>
      <w:rPr>
        <w:rFonts w:ascii="Arial" w:hAnsi="Arial" w:hint="default"/>
      </w:rPr>
    </w:lvl>
    <w:lvl w:ilvl="7" w:tplc="87DC8F8C" w:tentative="1">
      <w:start w:val="1"/>
      <w:numFmt w:val="bullet"/>
      <w:lvlText w:val="•"/>
      <w:lvlJc w:val="left"/>
      <w:pPr>
        <w:tabs>
          <w:tab w:val="num" w:pos="5760"/>
        </w:tabs>
        <w:ind w:left="5760" w:hanging="360"/>
      </w:pPr>
      <w:rPr>
        <w:rFonts w:ascii="Arial" w:hAnsi="Arial" w:hint="default"/>
      </w:rPr>
    </w:lvl>
    <w:lvl w:ilvl="8" w:tplc="7D4EA24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1CD7E32"/>
    <w:multiLevelType w:val="hybridMultilevel"/>
    <w:tmpl w:val="39E6B4D6"/>
    <w:lvl w:ilvl="0" w:tplc="F942E580">
      <w:start w:val="1"/>
      <w:numFmt w:val="bullet"/>
      <w:lvlText w:val="•"/>
      <w:lvlJc w:val="left"/>
      <w:pPr>
        <w:tabs>
          <w:tab w:val="num" w:pos="720"/>
        </w:tabs>
        <w:ind w:left="720" w:hanging="360"/>
      </w:pPr>
      <w:rPr>
        <w:rFonts w:ascii="Arial" w:hAnsi="Arial" w:hint="default"/>
      </w:rPr>
    </w:lvl>
    <w:lvl w:ilvl="1" w:tplc="0178D998" w:tentative="1">
      <w:start w:val="1"/>
      <w:numFmt w:val="bullet"/>
      <w:lvlText w:val="•"/>
      <w:lvlJc w:val="left"/>
      <w:pPr>
        <w:tabs>
          <w:tab w:val="num" w:pos="1440"/>
        </w:tabs>
        <w:ind w:left="1440" w:hanging="360"/>
      </w:pPr>
      <w:rPr>
        <w:rFonts w:ascii="Arial" w:hAnsi="Arial" w:hint="default"/>
      </w:rPr>
    </w:lvl>
    <w:lvl w:ilvl="2" w:tplc="3AB81FC6" w:tentative="1">
      <w:start w:val="1"/>
      <w:numFmt w:val="bullet"/>
      <w:lvlText w:val="•"/>
      <w:lvlJc w:val="left"/>
      <w:pPr>
        <w:tabs>
          <w:tab w:val="num" w:pos="2160"/>
        </w:tabs>
        <w:ind w:left="2160" w:hanging="360"/>
      </w:pPr>
      <w:rPr>
        <w:rFonts w:ascii="Arial" w:hAnsi="Arial" w:hint="default"/>
      </w:rPr>
    </w:lvl>
    <w:lvl w:ilvl="3" w:tplc="72720A1A" w:tentative="1">
      <w:start w:val="1"/>
      <w:numFmt w:val="bullet"/>
      <w:lvlText w:val="•"/>
      <w:lvlJc w:val="left"/>
      <w:pPr>
        <w:tabs>
          <w:tab w:val="num" w:pos="2880"/>
        </w:tabs>
        <w:ind w:left="2880" w:hanging="360"/>
      </w:pPr>
      <w:rPr>
        <w:rFonts w:ascii="Arial" w:hAnsi="Arial" w:hint="default"/>
      </w:rPr>
    </w:lvl>
    <w:lvl w:ilvl="4" w:tplc="F30C9AA0" w:tentative="1">
      <w:start w:val="1"/>
      <w:numFmt w:val="bullet"/>
      <w:lvlText w:val="•"/>
      <w:lvlJc w:val="left"/>
      <w:pPr>
        <w:tabs>
          <w:tab w:val="num" w:pos="3600"/>
        </w:tabs>
        <w:ind w:left="3600" w:hanging="360"/>
      </w:pPr>
      <w:rPr>
        <w:rFonts w:ascii="Arial" w:hAnsi="Arial" w:hint="default"/>
      </w:rPr>
    </w:lvl>
    <w:lvl w:ilvl="5" w:tplc="5F4C4C94" w:tentative="1">
      <w:start w:val="1"/>
      <w:numFmt w:val="bullet"/>
      <w:lvlText w:val="•"/>
      <w:lvlJc w:val="left"/>
      <w:pPr>
        <w:tabs>
          <w:tab w:val="num" w:pos="4320"/>
        </w:tabs>
        <w:ind w:left="4320" w:hanging="360"/>
      </w:pPr>
      <w:rPr>
        <w:rFonts w:ascii="Arial" w:hAnsi="Arial" w:hint="default"/>
      </w:rPr>
    </w:lvl>
    <w:lvl w:ilvl="6" w:tplc="341470D2" w:tentative="1">
      <w:start w:val="1"/>
      <w:numFmt w:val="bullet"/>
      <w:lvlText w:val="•"/>
      <w:lvlJc w:val="left"/>
      <w:pPr>
        <w:tabs>
          <w:tab w:val="num" w:pos="5040"/>
        </w:tabs>
        <w:ind w:left="5040" w:hanging="360"/>
      </w:pPr>
      <w:rPr>
        <w:rFonts w:ascii="Arial" w:hAnsi="Arial" w:hint="default"/>
      </w:rPr>
    </w:lvl>
    <w:lvl w:ilvl="7" w:tplc="9D345942" w:tentative="1">
      <w:start w:val="1"/>
      <w:numFmt w:val="bullet"/>
      <w:lvlText w:val="•"/>
      <w:lvlJc w:val="left"/>
      <w:pPr>
        <w:tabs>
          <w:tab w:val="num" w:pos="5760"/>
        </w:tabs>
        <w:ind w:left="5760" w:hanging="360"/>
      </w:pPr>
      <w:rPr>
        <w:rFonts w:ascii="Arial" w:hAnsi="Arial" w:hint="default"/>
      </w:rPr>
    </w:lvl>
    <w:lvl w:ilvl="8" w:tplc="9B5EEB4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6F13590"/>
    <w:multiLevelType w:val="hybridMultilevel"/>
    <w:tmpl w:val="471684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EC2E7C"/>
    <w:multiLevelType w:val="hybridMultilevel"/>
    <w:tmpl w:val="10201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A21BD8"/>
    <w:multiLevelType w:val="hybridMultilevel"/>
    <w:tmpl w:val="EBF6BB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1A54BE"/>
    <w:multiLevelType w:val="hybridMultilevel"/>
    <w:tmpl w:val="ADC4D6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8F5C16"/>
    <w:multiLevelType w:val="hybridMultilevel"/>
    <w:tmpl w:val="63006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8833AF"/>
    <w:multiLevelType w:val="hybridMultilevel"/>
    <w:tmpl w:val="F9862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9169BE"/>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DDF4067"/>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F253965"/>
    <w:multiLevelType w:val="hybridMultilevel"/>
    <w:tmpl w:val="B8E23A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A31F7C"/>
    <w:multiLevelType w:val="multilevel"/>
    <w:tmpl w:val="02D044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8506EBC"/>
    <w:multiLevelType w:val="hybridMultilevel"/>
    <w:tmpl w:val="D15088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5E6839"/>
    <w:multiLevelType w:val="hybridMultilevel"/>
    <w:tmpl w:val="065E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4A4CD6"/>
    <w:multiLevelType w:val="multilevel"/>
    <w:tmpl w:val="D1E6F6D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E251533"/>
    <w:multiLevelType w:val="hybridMultilevel"/>
    <w:tmpl w:val="F5EE4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F118C4"/>
    <w:multiLevelType w:val="hybridMultilevel"/>
    <w:tmpl w:val="BDB08004"/>
    <w:lvl w:ilvl="0" w:tplc="95B614A2">
      <w:start w:val="1"/>
      <w:numFmt w:val="bullet"/>
      <w:lvlText w:val="•"/>
      <w:lvlJc w:val="left"/>
      <w:pPr>
        <w:tabs>
          <w:tab w:val="num" w:pos="720"/>
        </w:tabs>
        <w:ind w:left="720" w:hanging="360"/>
      </w:pPr>
      <w:rPr>
        <w:rFonts w:ascii="Arial" w:hAnsi="Arial" w:hint="default"/>
      </w:rPr>
    </w:lvl>
    <w:lvl w:ilvl="1" w:tplc="D340F9A8">
      <w:start w:val="1"/>
      <w:numFmt w:val="bullet"/>
      <w:lvlText w:val="•"/>
      <w:lvlJc w:val="left"/>
      <w:pPr>
        <w:tabs>
          <w:tab w:val="num" w:pos="1440"/>
        </w:tabs>
        <w:ind w:left="1440" w:hanging="360"/>
      </w:pPr>
      <w:rPr>
        <w:rFonts w:ascii="Arial" w:hAnsi="Arial" w:hint="default"/>
      </w:rPr>
    </w:lvl>
    <w:lvl w:ilvl="2" w:tplc="64C09628" w:tentative="1">
      <w:start w:val="1"/>
      <w:numFmt w:val="bullet"/>
      <w:lvlText w:val="•"/>
      <w:lvlJc w:val="left"/>
      <w:pPr>
        <w:tabs>
          <w:tab w:val="num" w:pos="2160"/>
        </w:tabs>
        <w:ind w:left="2160" w:hanging="360"/>
      </w:pPr>
      <w:rPr>
        <w:rFonts w:ascii="Arial" w:hAnsi="Arial" w:hint="default"/>
      </w:rPr>
    </w:lvl>
    <w:lvl w:ilvl="3" w:tplc="0666C012" w:tentative="1">
      <w:start w:val="1"/>
      <w:numFmt w:val="bullet"/>
      <w:lvlText w:val="•"/>
      <w:lvlJc w:val="left"/>
      <w:pPr>
        <w:tabs>
          <w:tab w:val="num" w:pos="2880"/>
        </w:tabs>
        <w:ind w:left="2880" w:hanging="360"/>
      </w:pPr>
      <w:rPr>
        <w:rFonts w:ascii="Arial" w:hAnsi="Arial" w:hint="default"/>
      </w:rPr>
    </w:lvl>
    <w:lvl w:ilvl="4" w:tplc="17268F06" w:tentative="1">
      <w:start w:val="1"/>
      <w:numFmt w:val="bullet"/>
      <w:lvlText w:val="•"/>
      <w:lvlJc w:val="left"/>
      <w:pPr>
        <w:tabs>
          <w:tab w:val="num" w:pos="3600"/>
        </w:tabs>
        <w:ind w:left="3600" w:hanging="360"/>
      </w:pPr>
      <w:rPr>
        <w:rFonts w:ascii="Arial" w:hAnsi="Arial" w:hint="default"/>
      </w:rPr>
    </w:lvl>
    <w:lvl w:ilvl="5" w:tplc="5538A508" w:tentative="1">
      <w:start w:val="1"/>
      <w:numFmt w:val="bullet"/>
      <w:lvlText w:val="•"/>
      <w:lvlJc w:val="left"/>
      <w:pPr>
        <w:tabs>
          <w:tab w:val="num" w:pos="4320"/>
        </w:tabs>
        <w:ind w:left="4320" w:hanging="360"/>
      </w:pPr>
      <w:rPr>
        <w:rFonts w:ascii="Arial" w:hAnsi="Arial" w:hint="default"/>
      </w:rPr>
    </w:lvl>
    <w:lvl w:ilvl="6" w:tplc="D23CCF3A" w:tentative="1">
      <w:start w:val="1"/>
      <w:numFmt w:val="bullet"/>
      <w:lvlText w:val="•"/>
      <w:lvlJc w:val="left"/>
      <w:pPr>
        <w:tabs>
          <w:tab w:val="num" w:pos="5040"/>
        </w:tabs>
        <w:ind w:left="5040" w:hanging="360"/>
      </w:pPr>
      <w:rPr>
        <w:rFonts w:ascii="Arial" w:hAnsi="Arial" w:hint="default"/>
      </w:rPr>
    </w:lvl>
    <w:lvl w:ilvl="7" w:tplc="7590B0BA" w:tentative="1">
      <w:start w:val="1"/>
      <w:numFmt w:val="bullet"/>
      <w:lvlText w:val="•"/>
      <w:lvlJc w:val="left"/>
      <w:pPr>
        <w:tabs>
          <w:tab w:val="num" w:pos="5760"/>
        </w:tabs>
        <w:ind w:left="5760" w:hanging="360"/>
      </w:pPr>
      <w:rPr>
        <w:rFonts w:ascii="Arial" w:hAnsi="Arial" w:hint="default"/>
      </w:rPr>
    </w:lvl>
    <w:lvl w:ilvl="8" w:tplc="5D2A9BDA" w:tentative="1">
      <w:start w:val="1"/>
      <w:numFmt w:val="bullet"/>
      <w:lvlText w:val="•"/>
      <w:lvlJc w:val="left"/>
      <w:pPr>
        <w:tabs>
          <w:tab w:val="num" w:pos="6480"/>
        </w:tabs>
        <w:ind w:left="6480" w:hanging="360"/>
      </w:pPr>
      <w:rPr>
        <w:rFonts w:ascii="Arial" w:hAnsi="Arial" w:hint="default"/>
      </w:rPr>
    </w:lvl>
  </w:abstractNum>
  <w:num w:numId="1">
    <w:abstractNumId w:val="28"/>
  </w:num>
  <w:num w:numId="2">
    <w:abstractNumId w:val="38"/>
  </w:num>
  <w:num w:numId="3">
    <w:abstractNumId w:val="32"/>
  </w:num>
  <w:num w:numId="4">
    <w:abstractNumId w:val="3"/>
  </w:num>
  <w:num w:numId="5">
    <w:abstractNumId w:val="0"/>
  </w:num>
  <w:num w:numId="6">
    <w:abstractNumId w:val="15"/>
  </w:num>
  <w:num w:numId="7">
    <w:abstractNumId w:val="19"/>
  </w:num>
  <w:num w:numId="8">
    <w:abstractNumId w:val="33"/>
  </w:num>
  <w:num w:numId="9">
    <w:abstractNumId w:val="30"/>
  </w:num>
  <w:num w:numId="10">
    <w:abstractNumId w:val="43"/>
  </w:num>
  <w:num w:numId="11">
    <w:abstractNumId w:val="23"/>
  </w:num>
  <w:num w:numId="12">
    <w:abstractNumId w:val="18"/>
  </w:num>
  <w:num w:numId="13">
    <w:abstractNumId w:val="27"/>
  </w:num>
  <w:num w:numId="14">
    <w:abstractNumId w:val="34"/>
  </w:num>
  <w:num w:numId="15">
    <w:abstractNumId w:val="26"/>
  </w:num>
  <w:num w:numId="16">
    <w:abstractNumId w:val="31"/>
  </w:num>
  <w:num w:numId="17">
    <w:abstractNumId w:val="21"/>
  </w:num>
  <w:num w:numId="18">
    <w:abstractNumId w:val="9"/>
  </w:num>
  <w:num w:numId="19">
    <w:abstractNumId w:val="22"/>
  </w:num>
  <w:num w:numId="20">
    <w:abstractNumId w:val="12"/>
  </w:num>
  <w:num w:numId="21">
    <w:abstractNumId w:val="17"/>
  </w:num>
  <w:num w:numId="22">
    <w:abstractNumId w:val="7"/>
  </w:num>
  <w:num w:numId="23">
    <w:abstractNumId w:val="29"/>
  </w:num>
  <w:num w:numId="24">
    <w:abstractNumId w:val="42"/>
  </w:num>
  <w:num w:numId="25">
    <w:abstractNumId w:val="40"/>
  </w:num>
  <w:num w:numId="26">
    <w:abstractNumId w:val="41"/>
  </w:num>
  <w:num w:numId="27">
    <w:abstractNumId w:val="6"/>
  </w:num>
  <w:num w:numId="28">
    <w:abstractNumId w:val="20"/>
  </w:num>
  <w:num w:numId="29">
    <w:abstractNumId w:val="13"/>
  </w:num>
  <w:num w:numId="30">
    <w:abstractNumId w:val="16"/>
  </w:num>
  <w:num w:numId="31">
    <w:abstractNumId w:val="2"/>
  </w:num>
  <w:num w:numId="32">
    <w:abstractNumId w:val="24"/>
  </w:num>
  <w:num w:numId="33">
    <w:abstractNumId w:val="44"/>
  </w:num>
  <w:num w:numId="34">
    <w:abstractNumId w:val="39"/>
  </w:num>
  <w:num w:numId="35">
    <w:abstractNumId w:val="4"/>
  </w:num>
  <w:num w:numId="36">
    <w:abstractNumId w:val="36"/>
  </w:num>
  <w:num w:numId="37">
    <w:abstractNumId w:val="37"/>
  </w:num>
  <w:num w:numId="38">
    <w:abstractNumId w:val="14"/>
  </w:num>
  <w:num w:numId="39">
    <w:abstractNumId w:val="10"/>
  </w:num>
  <w:num w:numId="40">
    <w:abstractNumId w:val="11"/>
  </w:num>
  <w:num w:numId="41">
    <w:abstractNumId w:val="35"/>
  </w:num>
  <w:num w:numId="42">
    <w:abstractNumId w:val="25"/>
  </w:num>
  <w:num w:numId="43">
    <w:abstractNumId w:val="8"/>
  </w:num>
  <w:num w:numId="44">
    <w:abstractNumId w:val="5"/>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8D1"/>
    <w:rsid w:val="00021785"/>
    <w:rsid w:val="00025B08"/>
    <w:rsid w:val="00036701"/>
    <w:rsid w:val="00047252"/>
    <w:rsid w:val="00047C05"/>
    <w:rsid w:val="00076141"/>
    <w:rsid w:val="00095A4A"/>
    <w:rsid w:val="00096CB5"/>
    <w:rsid w:val="000D252F"/>
    <w:rsid w:val="000D4604"/>
    <w:rsid w:val="000F6ADF"/>
    <w:rsid w:val="00122173"/>
    <w:rsid w:val="00155005"/>
    <w:rsid w:val="0019112B"/>
    <w:rsid w:val="00191757"/>
    <w:rsid w:val="001A38EF"/>
    <w:rsid w:val="001B2419"/>
    <w:rsid w:val="001E0FA5"/>
    <w:rsid w:val="001F602A"/>
    <w:rsid w:val="002B5E92"/>
    <w:rsid w:val="002C48D1"/>
    <w:rsid w:val="002C69F3"/>
    <w:rsid w:val="002D11F0"/>
    <w:rsid w:val="003368A7"/>
    <w:rsid w:val="003929EC"/>
    <w:rsid w:val="003E2551"/>
    <w:rsid w:val="003F0433"/>
    <w:rsid w:val="003F174D"/>
    <w:rsid w:val="00424D38"/>
    <w:rsid w:val="004A4F11"/>
    <w:rsid w:val="004B3CAE"/>
    <w:rsid w:val="004B53EF"/>
    <w:rsid w:val="004C716F"/>
    <w:rsid w:val="004E720A"/>
    <w:rsid w:val="0050258C"/>
    <w:rsid w:val="00566EA4"/>
    <w:rsid w:val="00571151"/>
    <w:rsid w:val="00580558"/>
    <w:rsid w:val="005A0E7D"/>
    <w:rsid w:val="005E38D5"/>
    <w:rsid w:val="005F1AC2"/>
    <w:rsid w:val="00626A28"/>
    <w:rsid w:val="00626F68"/>
    <w:rsid w:val="0063339D"/>
    <w:rsid w:val="00637CC7"/>
    <w:rsid w:val="006A4890"/>
    <w:rsid w:val="006B1A88"/>
    <w:rsid w:val="006B2538"/>
    <w:rsid w:val="006C5DCB"/>
    <w:rsid w:val="006D6C9C"/>
    <w:rsid w:val="007066D9"/>
    <w:rsid w:val="00720F93"/>
    <w:rsid w:val="00731EEC"/>
    <w:rsid w:val="00736A6E"/>
    <w:rsid w:val="00737B4E"/>
    <w:rsid w:val="00755359"/>
    <w:rsid w:val="007C3896"/>
    <w:rsid w:val="007F4112"/>
    <w:rsid w:val="008330B0"/>
    <w:rsid w:val="0085689E"/>
    <w:rsid w:val="0088127D"/>
    <w:rsid w:val="008975B7"/>
    <w:rsid w:val="008B2E6E"/>
    <w:rsid w:val="008C1793"/>
    <w:rsid w:val="008D17AB"/>
    <w:rsid w:val="008E6D3D"/>
    <w:rsid w:val="00931D36"/>
    <w:rsid w:val="009408A4"/>
    <w:rsid w:val="00961171"/>
    <w:rsid w:val="00990E8A"/>
    <w:rsid w:val="00993BCD"/>
    <w:rsid w:val="009A4F92"/>
    <w:rsid w:val="009D4F17"/>
    <w:rsid w:val="009D64C7"/>
    <w:rsid w:val="00A655E7"/>
    <w:rsid w:val="00A86E9A"/>
    <w:rsid w:val="00AB3E07"/>
    <w:rsid w:val="00AD3B01"/>
    <w:rsid w:val="00B02558"/>
    <w:rsid w:val="00B03125"/>
    <w:rsid w:val="00B12CC5"/>
    <w:rsid w:val="00B25550"/>
    <w:rsid w:val="00B310C5"/>
    <w:rsid w:val="00B738C1"/>
    <w:rsid w:val="00B874B1"/>
    <w:rsid w:val="00B902D0"/>
    <w:rsid w:val="00BA14DB"/>
    <w:rsid w:val="00BA2EFB"/>
    <w:rsid w:val="00BB10A4"/>
    <w:rsid w:val="00BB1461"/>
    <w:rsid w:val="00BE183B"/>
    <w:rsid w:val="00BF0E29"/>
    <w:rsid w:val="00C17AA7"/>
    <w:rsid w:val="00C2103D"/>
    <w:rsid w:val="00C2248A"/>
    <w:rsid w:val="00C5776E"/>
    <w:rsid w:val="00C71ED1"/>
    <w:rsid w:val="00D21051"/>
    <w:rsid w:val="00D66073"/>
    <w:rsid w:val="00DD1358"/>
    <w:rsid w:val="00DD5F89"/>
    <w:rsid w:val="00E37285"/>
    <w:rsid w:val="00E71401"/>
    <w:rsid w:val="00EA043B"/>
    <w:rsid w:val="00EA6681"/>
    <w:rsid w:val="00EE0501"/>
    <w:rsid w:val="00EF769A"/>
    <w:rsid w:val="00F05B91"/>
    <w:rsid w:val="00F14E0D"/>
    <w:rsid w:val="00F23967"/>
    <w:rsid w:val="00F24CF7"/>
    <w:rsid w:val="00F353DC"/>
    <w:rsid w:val="00F3774B"/>
    <w:rsid w:val="00F640D6"/>
    <w:rsid w:val="00FB61B5"/>
    <w:rsid w:val="00FF6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660]"/>
    </o:shapedefaults>
    <o:shapelayout v:ext="edit">
      <o:idmap v:ext="edit" data="1"/>
    </o:shapelayout>
  </w:shapeDefaults>
  <w:decimalSymbol w:val="."/>
  <w:listSeparator w:val=","/>
  <w14:docId w14:val="65AD7B31"/>
  <w15:chartTrackingRefBased/>
  <w15:docId w15:val="{96071D0B-81C3-45B3-B2D9-650554BCB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13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8D1"/>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A0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E7D"/>
  </w:style>
  <w:style w:type="paragraph" w:styleId="Footer">
    <w:name w:val="footer"/>
    <w:basedOn w:val="Normal"/>
    <w:link w:val="FooterChar"/>
    <w:uiPriority w:val="99"/>
    <w:unhideWhenUsed/>
    <w:rsid w:val="005A0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E7D"/>
  </w:style>
  <w:style w:type="character" w:styleId="Hyperlink">
    <w:name w:val="Hyperlink"/>
    <w:basedOn w:val="DefaultParagraphFont"/>
    <w:uiPriority w:val="99"/>
    <w:unhideWhenUsed/>
    <w:rsid w:val="00A655E7"/>
    <w:rPr>
      <w:color w:val="0000FF"/>
      <w:u w:val="single"/>
    </w:rPr>
  </w:style>
  <w:style w:type="character" w:styleId="Emphasis">
    <w:name w:val="Emphasis"/>
    <w:basedOn w:val="DefaultParagraphFont"/>
    <w:uiPriority w:val="20"/>
    <w:qFormat/>
    <w:rsid w:val="008C1793"/>
    <w:rPr>
      <w:i/>
      <w:iCs/>
    </w:rPr>
  </w:style>
  <w:style w:type="character" w:customStyle="1" w:styleId="Heading1Char">
    <w:name w:val="Heading 1 Char"/>
    <w:basedOn w:val="DefaultParagraphFont"/>
    <w:link w:val="Heading1"/>
    <w:uiPriority w:val="9"/>
    <w:rsid w:val="00DD1358"/>
    <w:rPr>
      <w:rFonts w:ascii="Times New Roman" w:eastAsia="Times New Roman" w:hAnsi="Times New Roman" w:cs="Times New Roman"/>
      <w:b/>
      <w:bCs/>
      <w:kern w:val="36"/>
      <w:sz w:val="48"/>
      <w:szCs w:val="48"/>
      <w:lang w:eastAsia="en-GB"/>
    </w:rPr>
  </w:style>
  <w:style w:type="character" w:customStyle="1" w:styleId="cskcde">
    <w:name w:val="cskcde"/>
    <w:basedOn w:val="DefaultParagraphFont"/>
    <w:rsid w:val="0063339D"/>
  </w:style>
  <w:style w:type="character" w:customStyle="1" w:styleId="hgkelc">
    <w:name w:val="hgkelc"/>
    <w:basedOn w:val="DefaultParagraphFont"/>
    <w:rsid w:val="0063339D"/>
  </w:style>
  <w:style w:type="character" w:styleId="Strong">
    <w:name w:val="Strong"/>
    <w:basedOn w:val="DefaultParagraphFont"/>
    <w:uiPriority w:val="22"/>
    <w:qFormat/>
    <w:rsid w:val="00FF64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31596">
      <w:bodyDiv w:val="1"/>
      <w:marLeft w:val="0"/>
      <w:marRight w:val="0"/>
      <w:marTop w:val="0"/>
      <w:marBottom w:val="0"/>
      <w:divBdr>
        <w:top w:val="none" w:sz="0" w:space="0" w:color="auto"/>
        <w:left w:val="none" w:sz="0" w:space="0" w:color="auto"/>
        <w:bottom w:val="none" w:sz="0" w:space="0" w:color="auto"/>
        <w:right w:val="none" w:sz="0" w:space="0" w:color="auto"/>
      </w:divBdr>
    </w:div>
    <w:div w:id="151872552">
      <w:bodyDiv w:val="1"/>
      <w:marLeft w:val="0"/>
      <w:marRight w:val="0"/>
      <w:marTop w:val="0"/>
      <w:marBottom w:val="0"/>
      <w:divBdr>
        <w:top w:val="none" w:sz="0" w:space="0" w:color="auto"/>
        <w:left w:val="none" w:sz="0" w:space="0" w:color="auto"/>
        <w:bottom w:val="none" w:sz="0" w:space="0" w:color="auto"/>
        <w:right w:val="none" w:sz="0" w:space="0" w:color="auto"/>
      </w:divBdr>
    </w:div>
    <w:div w:id="239338918">
      <w:bodyDiv w:val="1"/>
      <w:marLeft w:val="0"/>
      <w:marRight w:val="0"/>
      <w:marTop w:val="0"/>
      <w:marBottom w:val="0"/>
      <w:divBdr>
        <w:top w:val="none" w:sz="0" w:space="0" w:color="auto"/>
        <w:left w:val="none" w:sz="0" w:space="0" w:color="auto"/>
        <w:bottom w:val="none" w:sz="0" w:space="0" w:color="auto"/>
        <w:right w:val="none" w:sz="0" w:space="0" w:color="auto"/>
      </w:divBdr>
    </w:div>
    <w:div w:id="325131670">
      <w:bodyDiv w:val="1"/>
      <w:marLeft w:val="0"/>
      <w:marRight w:val="0"/>
      <w:marTop w:val="0"/>
      <w:marBottom w:val="0"/>
      <w:divBdr>
        <w:top w:val="none" w:sz="0" w:space="0" w:color="auto"/>
        <w:left w:val="none" w:sz="0" w:space="0" w:color="auto"/>
        <w:bottom w:val="none" w:sz="0" w:space="0" w:color="auto"/>
        <w:right w:val="none" w:sz="0" w:space="0" w:color="auto"/>
      </w:divBdr>
      <w:divsChild>
        <w:div w:id="45103188">
          <w:marLeft w:val="0"/>
          <w:marRight w:val="0"/>
          <w:marTop w:val="0"/>
          <w:marBottom w:val="0"/>
          <w:divBdr>
            <w:top w:val="none" w:sz="0" w:space="0" w:color="auto"/>
            <w:left w:val="none" w:sz="0" w:space="0" w:color="auto"/>
            <w:bottom w:val="none" w:sz="0" w:space="0" w:color="auto"/>
            <w:right w:val="none" w:sz="0" w:space="0" w:color="auto"/>
          </w:divBdr>
          <w:divsChild>
            <w:div w:id="1985891994">
              <w:marLeft w:val="0"/>
              <w:marRight w:val="0"/>
              <w:marTop w:val="0"/>
              <w:marBottom w:val="0"/>
              <w:divBdr>
                <w:top w:val="none" w:sz="0" w:space="0" w:color="auto"/>
                <w:left w:val="none" w:sz="0" w:space="0" w:color="auto"/>
                <w:bottom w:val="none" w:sz="0" w:space="0" w:color="auto"/>
                <w:right w:val="none" w:sz="0" w:space="0" w:color="auto"/>
              </w:divBdr>
              <w:divsChild>
                <w:div w:id="178765238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9858957">
          <w:marLeft w:val="0"/>
          <w:marRight w:val="0"/>
          <w:marTop w:val="0"/>
          <w:marBottom w:val="0"/>
          <w:divBdr>
            <w:top w:val="none" w:sz="0" w:space="0" w:color="auto"/>
            <w:left w:val="none" w:sz="0" w:space="0" w:color="auto"/>
            <w:bottom w:val="none" w:sz="0" w:space="0" w:color="auto"/>
            <w:right w:val="none" w:sz="0" w:space="0" w:color="auto"/>
          </w:divBdr>
          <w:divsChild>
            <w:div w:id="893005797">
              <w:marLeft w:val="0"/>
              <w:marRight w:val="0"/>
              <w:marTop w:val="0"/>
              <w:marBottom w:val="0"/>
              <w:divBdr>
                <w:top w:val="none" w:sz="0" w:space="0" w:color="auto"/>
                <w:left w:val="none" w:sz="0" w:space="0" w:color="auto"/>
                <w:bottom w:val="none" w:sz="0" w:space="0" w:color="auto"/>
                <w:right w:val="none" w:sz="0" w:space="0" w:color="auto"/>
              </w:divBdr>
              <w:divsChild>
                <w:div w:id="942147382">
                  <w:marLeft w:val="0"/>
                  <w:marRight w:val="0"/>
                  <w:marTop w:val="0"/>
                  <w:marBottom w:val="0"/>
                  <w:divBdr>
                    <w:top w:val="none" w:sz="0" w:space="0" w:color="auto"/>
                    <w:left w:val="none" w:sz="0" w:space="0" w:color="auto"/>
                    <w:bottom w:val="none" w:sz="0" w:space="0" w:color="auto"/>
                    <w:right w:val="none" w:sz="0" w:space="0" w:color="auto"/>
                  </w:divBdr>
                  <w:divsChild>
                    <w:div w:id="219095511">
                      <w:marLeft w:val="0"/>
                      <w:marRight w:val="0"/>
                      <w:marTop w:val="0"/>
                      <w:marBottom w:val="0"/>
                      <w:divBdr>
                        <w:top w:val="none" w:sz="0" w:space="0" w:color="auto"/>
                        <w:left w:val="none" w:sz="0" w:space="0" w:color="auto"/>
                        <w:bottom w:val="none" w:sz="0" w:space="0" w:color="auto"/>
                        <w:right w:val="none" w:sz="0" w:space="0" w:color="auto"/>
                      </w:divBdr>
                      <w:divsChild>
                        <w:div w:id="274099812">
                          <w:marLeft w:val="0"/>
                          <w:marRight w:val="0"/>
                          <w:marTop w:val="0"/>
                          <w:marBottom w:val="0"/>
                          <w:divBdr>
                            <w:top w:val="none" w:sz="0" w:space="0" w:color="auto"/>
                            <w:left w:val="none" w:sz="0" w:space="0" w:color="auto"/>
                            <w:bottom w:val="none" w:sz="0" w:space="0" w:color="auto"/>
                            <w:right w:val="none" w:sz="0" w:space="0" w:color="auto"/>
                          </w:divBdr>
                          <w:divsChild>
                            <w:div w:id="17708895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029371">
      <w:bodyDiv w:val="1"/>
      <w:marLeft w:val="0"/>
      <w:marRight w:val="0"/>
      <w:marTop w:val="0"/>
      <w:marBottom w:val="0"/>
      <w:divBdr>
        <w:top w:val="none" w:sz="0" w:space="0" w:color="auto"/>
        <w:left w:val="none" w:sz="0" w:space="0" w:color="auto"/>
        <w:bottom w:val="none" w:sz="0" w:space="0" w:color="auto"/>
        <w:right w:val="none" w:sz="0" w:space="0" w:color="auto"/>
      </w:divBdr>
    </w:div>
    <w:div w:id="666325898">
      <w:bodyDiv w:val="1"/>
      <w:marLeft w:val="0"/>
      <w:marRight w:val="0"/>
      <w:marTop w:val="0"/>
      <w:marBottom w:val="0"/>
      <w:divBdr>
        <w:top w:val="none" w:sz="0" w:space="0" w:color="auto"/>
        <w:left w:val="none" w:sz="0" w:space="0" w:color="auto"/>
        <w:bottom w:val="none" w:sz="0" w:space="0" w:color="auto"/>
        <w:right w:val="none" w:sz="0" w:space="0" w:color="auto"/>
      </w:divBdr>
    </w:div>
    <w:div w:id="749011347">
      <w:bodyDiv w:val="1"/>
      <w:marLeft w:val="0"/>
      <w:marRight w:val="0"/>
      <w:marTop w:val="0"/>
      <w:marBottom w:val="0"/>
      <w:divBdr>
        <w:top w:val="none" w:sz="0" w:space="0" w:color="auto"/>
        <w:left w:val="none" w:sz="0" w:space="0" w:color="auto"/>
        <w:bottom w:val="none" w:sz="0" w:space="0" w:color="auto"/>
        <w:right w:val="none" w:sz="0" w:space="0" w:color="auto"/>
      </w:divBdr>
      <w:divsChild>
        <w:div w:id="1716929471">
          <w:marLeft w:val="360"/>
          <w:marRight w:val="0"/>
          <w:marTop w:val="200"/>
          <w:marBottom w:val="0"/>
          <w:divBdr>
            <w:top w:val="none" w:sz="0" w:space="0" w:color="auto"/>
            <w:left w:val="none" w:sz="0" w:space="0" w:color="auto"/>
            <w:bottom w:val="none" w:sz="0" w:space="0" w:color="auto"/>
            <w:right w:val="none" w:sz="0" w:space="0" w:color="auto"/>
          </w:divBdr>
        </w:div>
        <w:div w:id="1345783686">
          <w:marLeft w:val="360"/>
          <w:marRight w:val="0"/>
          <w:marTop w:val="200"/>
          <w:marBottom w:val="0"/>
          <w:divBdr>
            <w:top w:val="none" w:sz="0" w:space="0" w:color="auto"/>
            <w:left w:val="none" w:sz="0" w:space="0" w:color="auto"/>
            <w:bottom w:val="none" w:sz="0" w:space="0" w:color="auto"/>
            <w:right w:val="none" w:sz="0" w:space="0" w:color="auto"/>
          </w:divBdr>
        </w:div>
        <w:div w:id="1185940248">
          <w:marLeft w:val="360"/>
          <w:marRight w:val="0"/>
          <w:marTop w:val="200"/>
          <w:marBottom w:val="0"/>
          <w:divBdr>
            <w:top w:val="none" w:sz="0" w:space="0" w:color="auto"/>
            <w:left w:val="none" w:sz="0" w:space="0" w:color="auto"/>
            <w:bottom w:val="none" w:sz="0" w:space="0" w:color="auto"/>
            <w:right w:val="none" w:sz="0" w:space="0" w:color="auto"/>
          </w:divBdr>
        </w:div>
      </w:divsChild>
    </w:div>
    <w:div w:id="1001350544">
      <w:bodyDiv w:val="1"/>
      <w:marLeft w:val="0"/>
      <w:marRight w:val="0"/>
      <w:marTop w:val="0"/>
      <w:marBottom w:val="0"/>
      <w:divBdr>
        <w:top w:val="none" w:sz="0" w:space="0" w:color="auto"/>
        <w:left w:val="none" w:sz="0" w:space="0" w:color="auto"/>
        <w:bottom w:val="none" w:sz="0" w:space="0" w:color="auto"/>
        <w:right w:val="none" w:sz="0" w:space="0" w:color="auto"/>
      </w:divBdr>
      <w:divsChild>
        <w:div w:id="1967811543">
          <w:marLeft w:val="360"/>
          <w:marRight w:val="0"/>
          <w:marTop w:val="200"/>
          <w:marBottom w:val="0"/>
          <w:divBdr>
            <w:top w:val="none" w:sz="0" w:space="0" w:color="auto"/>
            <w:left w:val="none" w:sz="0" w:space="0" w:color="auto"/>
            <w:bottom w:val="none" w:sz="0" w:space="0" w:color="auto"/>
            <w:right w:val="none" w:sz="0" w:space="0" w:color="auto"/>
          </w:divBdr>
        </w:div>
      </w:divsChild>
    </w:div>
    <w:div w:id="1033192402">
      <w:bodyDiv w:val="1"/>
      <w:marLeft w:val="0"/>
      <w:marRight w:val="0"/>
      <w:marTop w:val="0"/>
      <w:marBottom w:val="0"/>
      <w:divBdr>
        <w:top w:val="none" w:sz="0" w:space="0" w:color="auto"/>
        <w:left w:val="none" w:sz="0" w:space="0" w:color="auto"/>
        <w:bottom w:val="none" w:sz="0" w:space="0" w:color="auto"/>
        <w:right w:val="none" w:sz="0" w:space="0" w:color="auto"/>
      </w:divBdr>
    </w:div>
    <w:div w:id="1106119931">
      <w:bodyDiv w:val="1"/>
      <w:marLeft w:val="0"/>
      <w:marRight w:val="0"/>
      <w:marTop w:val="0"/>
      <w:marBottom w:val="0"/>
      <w:divBdr>
        <w:top w:val="none" w:sz="0" w:space="0" w:color="auto"/>
        <w:left w:val="none" w:sz="0" w:space="0" w:color="auto"/>
        <w:bottom w:val="none" w:sz="0" w:space="0" w:color="auto"/>
        <w:right w:val="none" w:sz="0" w:space="0" w:color="auto"/>
      </w:divBdr>
    </w:div>
    <w:div w:id="1175807095">
      <w:bodyDiv w:val="1"/>
      <w:marLeft w:val="0"/>
      <w:marRight w:val="0"/>
      <w:marTop w:val="0"/>
      <w:marBottom w:val="0"/>
      <w:divBdr>
        <w:top w:val="none" w:sz="0" w:space="0" w:color="auto"/>
        <w:left w:val="none" w:sz="0" w:space="0" w:color="auto"/>
        <w:bottom w:val="none" w:sz="0" w:space="0" w:color="auto"/>
        <w:right w:val="none" w:sz="0" w:space="0" w:color="auto"/>
      </w:divBdr>
    </w:div>
    <w:div w:id="1359937544">
      <w:bodyDiv w:val="1"/>
      <w:marLeft w:val="0"/>
      <w:marRight w:val="0"/>
      <w:marTop w:val="0"/>
      <w:marBottom w:val="0"/>
      <w:divBdr>
        <w:top w:val="none" w:sz="0" w:space="0" w:color="auto"/>
        <w:left w:val="none" w:sz="0" w:space="0" w:color="auto"/>
        <w:bottom w:val="none" w:sz="0" w:space="0" w:color="auto"/>
        <w:right w:val="none" w:sz="0" w:space="0" w:color="auto"/>
      </w:divBdr>
    </w:div>
    <w:div w:id="1421945487">
      <w:bodyDiv w:val="1"/>
      <w:marLeft w:val="0"/>
      <w:marRight w:val="0"/>
      <w:marTop w:val="0"/>
      <w:marBottom w:val="0"/>
      <w:divBdr>
        <w:top w:val="none" w:sz="0" w:space="0" w:color="auto"/>
        <w:left w:val="none" w:sz="0" w:space="0" w:color="auto"/>
        <w:bottom w:val="none" w:sz="0" w:space="0" w:color="auto"/>
        <w:right w:val="none" w:sz="0" w:space="0" w:color="auto"/>
      </w:divBdr>
      <w:divsChild>
        <w:div w:id="235936672">
          <w:marLeft w:val="1080"/>
          <w:marRight w:val="0"/>
          <w:marTop w:val="100"/>
          <w:marBottom w:val="0"/>
          <w:divBdr>
            <w:top w:val="none" w:sz="0" w:space="0" w:color="auto"/>
            <w:left w:val="none" w:sz="0" w:space="0" w:color="auto"/>
            <w:bottom w:val="none" w:sz="0" w:space="0" w:color="auto"/>
            <w:right w:val="none" w:sz="0" w:space="0" w:color="auto"/>
          </w:divBdr>
        </w:div>
      </w:divsChild>
    </w:div>
    <w:div w:id="2092703461">
      <w:bodyDiv w:val="1"/>
      <w:marLeft w:val="0"/>
      <w:marRight w:val="0"/>
      <w:marTop w:val="0"/>
      <w:marBottom w:val="0"/>
      <w:divBdr>
        <w:top w:val="none" w:sz="0" w:space="0" w:color="auto"/>
        <w:left w:val="none" w:sz="0" w:space="0" w:color="auto"/>
        <w:bottom w:val="none" w:sz="0" w:space="0" w:color="auto"/>
        <w:right w:val="none" w:sz="0" w:space="0" w:color="auto"/>
      </w:divBdr>
      <w:divsChild>
        <w:div w:id="1798138994">
          <w:marLeft w:val="1080"/>
          <w:marRight w:val="0"/>
          <w:marTop w:val="100"/>
          <w:marBottom w:val="0"/>
          <w:divBdr>
            <w:top w:val="none" w:sz="0" w:space="0" w:color="auto"/>
            <w:left w:val="none" w:sz="0" w:space="0" w:color="auto"/>
            <w:bottom w:val="none" w:sz="0" w:space="0" w:color="auto"/>
            <w:right w:val="none" w:sz="0" w:space="0" w:color="auto"/>
          </w:divBdr>
        </w:div>
      </w:divsChild>
    </w:div>
    <w:div w:id="2107997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fencepost.com/news/when-men-knitted-a-surprising-histo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therknitter.com/mother-knitter-yarn-studio-red-bank-nj/"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therknitter.com/history-of-knitting/" TargetMode="External"/><Relationship Id="rId4" Type="http://schemas.openxmlformats.org/officeDocument/2006/relationships/settings" Target="settings.xml"/><Relationship Id="rId9" Type="http://schemas.openxmlformats.org/officeDocument/2006/relationships/hyperlink" Target="https://motherknitter.com/history-of-knitt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F5383-B3BA-4AF4-A5E5-D19249A1D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1289</Words>
  <Characters>7352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Richards_Parssa-Nykoo</dc:creator>
  <cp:keywords/>
  <dc:description/>
  <cp:lastModifiedBy>Amanda Richards (Dylan Thomas Community School)</cp:lastModifiedBy>
  <cp:revision>2</cp:revision>
  <dcterms:created xsi:type="dcterms:W3CDTF">2024-12-06T21:10:00Z</dcterms:created>
  <dcterms:modified xsi:type="dcterms:W3CDTF">2024-12-06T21:10:00Z</dcterms:modified>
</cp:coreProperties>
</file>