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03B4F2" w14:textId="13C9181A" w:rsidR="00D12BB1" w:rsidRDefault="310ECCAE">
      <w:r>
        <w:t>Following your visit to the National Botanic Garden of Wales or a similar setting, prepare a suitable resource and explain how you would use the resource to support identified aspects of the delivery of Science, ESDGC and the wider curriculum.</w:t>
      </w:r>
    </w:p>
    <w:p w14:paraId="1157492E" w14:textId="62457409" w:rsidR="00D12BB1" w:rsidRDefault="7254D48A">
      <w:r>
        <w:t>For this assignment I intend to discuss the importance of ESDGC and how this can be linked to the 6 lesson plans I have created. Of these 6 lesson plans, 3 have been designed for the Foundation Phase and 3 have been designed for Key Stage 2. This will help show how to teach ESDGC within Science and the wider curriculum in the future ensuring quality teaching for future generations of students.</w:t>
      </w:r>
    </w:p>
    <w:p w14:paraId="6E3A4BFB" w14:textId="3E79999C" w:rsidR="00D12BB1" w:rsidRDefault="7254D48A" w:rsidP="7254D48A">
      <w:pPr>
        <w:rPr>
          <w:u w:val="single"/>
        </w:rPr>
      </w:pPr>
      <w:r w:rsidRPr="7254D48A">
        <w:rPr>
          <w:u w:val="single"/>
        </w:rPr>
        <w:t>ESDGC in the primary school</w:t>
      </w:r>
    </w:p>
    <w:p w14:paraId="42ABB86D" w14:textId="44987905" w:rsidR="00D12BB1" w:rsidRDefault="64D38D78" w:rsidP="310ECCAE">
      <w:r>
        <w:t xml:space="preserve">Education for Sustainable development of global citizens (ESDGC) has multiple definitions according to different sources. ESDGC can be defined as an education “to equip people with the knowledge and skills to deal with major challenges that face the world and its inhabitants” (Welsh Government, 2015, p.2). This definition explains how ESDGC is a vital part of the curriculum and everyday life and how it can be linked to all areas of education with an emphasis on “the role the individual has as a global citizen and how they can understand these connections”.  Another definition of ESDGC aims more towards “how we treat the earth and how we treat each other” (DCELLS, 2008, p.4).  This definition provides a greater focus on the “complex, interrelated nature of their world” but again </w:t>
      </w:r>
      <w:r w:rsidRPr="64D38D78">
        <w:rPr>
          <w:lang w:val="en-GB"/>
        </w:rPr>
        <w:t>emphasises</w:t>
      </w:r>
      <w:r>
        <w:t xml:space="preserve"> that ESDGC is not a separate subject and must be intertwined through all learning.</w:t>
      </w:r>
    </w:p>
    <w:p w14:paraId="5257E250" w14:textId="62C17DA1" w:rsidR="00D12BB1" w:rsidRDefault="7254D48A" w:rsidP="310ECCAE">
      <w:r>
        <w:t xml:space="preserve">ESDGC has been implemented into primary schools to help young children grow to become responsible citizens. More recently initiatives like forest schools have been encouraged. ESTYN’s findings where children in the “Foundation Phase have a fascination with and respect for the natural world” (2014) could suggest that initiatives like forest schools may be a good way for children to get closer to the “natural world”. ESDGC is pushing more teachers out into the world rather than confining school to a classroom as many children struggle to “relate features in the wider world” which ESDGC focuses on heavily. In Donaldson's successful futures report (2015) one of the four purposes of young children entails children becoming “ethical, informed individuals who are ready to be citizens of Wales and the world”. This </w:t>
      </w:r>
      <w:r w:rsidRPr="7254D48A">
        <w:rPr>
          <w:lang w:val="en-GB"/>
        </w:rPr>
        <w:t>emphasises</w:t>
      </w:r>
      <w:r>
        <w:t xml:space="preserve"> the importance of ESDGC being taught in primary schools as the children feel a part of a larger community which is aiming to look after their future and the futures of others. The importance of incorporating ESDGC into primary schools is also supported by the Well being of Future Generations (Wales) Act (2015). This act is about “improving the social, economic, environmental and cultural well-being of Wales” which are all areas linked to the different themes of ESDGC and promotes how “this will help us to create a Wales that we all want to live in, now and in the future”. A main aim of ESDGC is to look after the people and the planet for future generations which reinforces the importance of teaching this to the young learners in Wales. Nearly all aspects of the school curriculum can be linked to ESDGC and the continuing development of young learners who are ready to be citizens of Wales and the World and needs to be integrated into everyday life to ensure this is carried through beyond Primary School education.               </w:t>
      </w:r>
    </w:p>
    <w:p w14:paraId="2F74020D" w14:textId="5C583E4A" w:rsidR="00D12BB1" w:rsidRDefault="7254D48A" w:rsidP="310ECCAE">
      <w:r>
        <w:t xml:space="preserve">Within ESDGC there are seven themes, these include: Choices and Decisions, Wealth and Poverty, Identity and Culture, Health, Consumption and Waste, Climate Change and the Natural Environment. These seven themes have been designed to cover all issues that could prove to be a serious threat in the future. This coverage of topics being integrated into all aspects of learning allows for more knowledge to be shared on ways students can help future generations to succeed and thrive.               </w:t>
      </w:r>
    </w:p>
    <w:p w14:paraId="7949B530" w14:textId="716C967C" w:rsidR="00D12BB1" w:rsidRDefault="00D12BB1" w:rsidP="310ECCAE"/>
    <w:p w14:paraId="08C30A75" w14:textId="0A520111" w:rsidR="00D12BB1" w:rsidRDefault="7254D48A">
      <w:r w:rsidRPr="7254D48A">
        <w:rPr>
          <w:u w:val="single"/>
        </w:rPr>
        <w:t>Explanation of your resource</w:t>
      </w:r>
    </w:p>
    <w:p w14:paraId="5E024883" w14:textId="4D4A3DCE" w:rsidR="00D12BB1" w:rsidRDefault="310ECCAE">
      <w:r w:rsidRPr="310ECCAE">
        <w:rPr>
          <w:u w:val="single"/>
        </w:rPr>
        <w:t>Foundation Phase, Year 2 - Lesson plan 1</w:t>
      </w:r>
    </w:p>
    <w:p w14:paraId="47C9796B" w14:textId="281B98A5" w:rsidR="00D12BB1" w:rsidRDefault="310ECCAE" w:rsidP="310ECCAE">
      <w:pPr>
        <w:rPr>
          <w:rFonts w:ascii="Arial" w:eastAsia="Arial" w:hAnsi="Arial" w:cs="Arial"/>
          <w:color w:val="2D2D2D"/>
          <w:sz w:val="23"/>
          <w:szCs w:val="23"/>
        </w:rPr>
      </w:pPr>
      <w:r>
        <w:t>For this resource I chose to specify the lesson around recycling. To start the lesson the teacher will introduce the term of recycling giving the learners the chance to share what they may already know about this subject. The children will take used materials and then reuse these materials to re-create a famous Vincent Van Gogh painting. This simple, straightforward task allows for the children to grasp the concept that used materials can still be used again. The other task involves the children creating a short descriptive piece about their recycled art based on the use of their 5 senses (touch, smell, vision, sound and taste). This lesson plan primarily promotes the consumption and waste ESDGC theme as it shows children how they can take objects/products that would’ve previously gone to waste and turn it into a piece of art emphasizing how useful this can be to help the environment. In this lesson plan the main range of activities belongs to personal, and social development, well-being and cultural diversity with the planned activities encouraging the children to use their senses, be creative and imaginative during their descriptive writing piece and recycled art piece. The main skill demonstrated in this lesson should be the growing interest in the world around them by using natural resources from around the local area of the school which should help children to be more curious about the type of wildlife and vegetation that grows locally. This lesson plan gives the teacher the opportunity to reference the literacy framework with the children writing for different purposes and understanding and using language appropriate to the style of writing they have been asked to use. During this lesson plan the teacher should at least use incidental basic Welsh to make the young learners used to hearing the Welsh language on a regular basis.</w:t>
      </w:r>
    </w:p>
    <w:p w14:paraId="6C4AADFD" w14:textId="6858B672" w:rsidR="00D12BB1" w:rsidRDefault="310ECCAE" w:rsidP="310ECCAE">
      <w:pPr>
        <w:rPr>
          <w:rFonts w:ascii="Arial" w:eastAsia="Arial" w:hAnsi="Arial" w:cs="Arial"/>
          <w:color w:val="2D2D2D"/>
          <w:sz w:val="23"/>
          <w:szCs w:val="23"/>
        </w:rPr>
      </w:pPr>
      <w:r w:rsidRPr="310ECCAE">
        <w:rPr>
          <w:u w:val="single"/>
        </w:rPr>
        <w:t>Foundation Phase, Year 2 - Lesson plan 2</w:t>
      </w:r>
    </w:p>
    <w:p w14:paraId="30E6EA00" w14:textId="323C7E8C" w:rsidR="00D12BB1" w:rsidRDefault="310ECCAE" w:rsidP="310ECCAE">
      <w:pPr>
        <w:rPr>
          <w:u w:val="single"/>
        </w:rPr>
      </w:pPr>
      <w:r>
        <w:t xml:space="preserve">For my second lesson plan I have decided to focus on the theme of studying different places around the globe. This lesson begins with the teacher reading the book “Whatever Next!”. I have used this book as it means that the children can take inspiration from the short story and sets up the theme of travelling. After, a PowerPoint presentation showing Teddy, from the “Whatever Next!” book, will be visiting different places around the globe and demonstrating differences between cultures. Using this information students will then be given time to create a short writing piece about a place the children have visited or would like to visit in the future. These activities were selected as they encourage children to be creative whilst practicing writing for different purposes, developing their use of literacy techniques and contributing to discussion. The ESDGC theme of identity and culture is being linked as the children will be able to study these from the different countries shown in the PowerPoint and make comparisons to their own and be able to discuss them with each other. This lesson requires the teacher to monitor the children’s progress as some lower ability children may have difficulties with the creative writing task and this could lead them to being distracted from their work which will mean that they may not finish their work within the allocated time. </w:t>
      </w:r>
    </w:p>
    <w:p w14:paraId="54A83D94" w14:textId="45923068" w:rsidR="00D12BB1" w:rsidRDefault="310ECCAE" w:rsidP="310ECCAE">
      <w:r w:rsidRPr="310ECCAE">
        <w:rPr>
          <w:u w:val="single"/>
        </w:rPr>
        <w:t>Foundation Phase, Year 2 – Lesson plan 3</w:t>
      </w:r>
    </w:p>
    <w:p w14:paraId="46713458" w14:textId="374AAFB6" w:rsidR="00D12BB1" w:rsidRDefault="7254D48A" w:rsidP="310ECCAE">
      <w:r>
        <w:t xml:space="preserve">For lesson plan three I decided to produce a Science lesson which centers </w:t>
      </w:r>
      <w:r w:rsidR="00E735CB">
        <w:t>on</w:t>
      </w:r>
      <w:r>
        <w:t xml:space="preserve"> the children learning the different parts of a flower and parts of a tree. The lesson begins with an introduction where the teacher </w:t>
      </w:r>
      <w:r>
        <w:lastRenderedPageBreak/>
        <w:t>brings in a real tree and a flower for the children to look at and touch. Alternatively, the teacher could take the children out onto the school field and demonstrate the different parts of the p on site if this is available and safe to do so. After, the children will be asked to use ‘think, pair, share’ to see what they think a particular part of the flower/tree is. This is used to check knowledge before the children are asked to label parts of a flower and tree during their main activity. An optional extension activity is also provided to give children who finish the main activity a deeper knowledge about the parts of plants and trees. This lesson was designed to cover the natural environment theme of ESDGC where the children get to look at and physically touch the environment around them during a science lesson which can be expanded on in the future. Within this lesson the young learners will develop skills such as contributing to discussion, keeping a focus on the topic and taking turns to speak and being able to identify information from a text and being able to sort them into categories or headings. For this lesson plan I have taken the opportunity to promote the literacy framework by having the children share activities and information to complete a task by using think, pair, share during my introduction so the children can collaborate with others to answer questions posed by the teacher to check the information has been transferred.</w:t>
      </w:r>
    </w:p>
    <w:p w14:paraId="1C264EEA" w14:textId="3B1A1A6D" w:rsidR="00D12BB1" w:rsidRDefault="7254D48A" w:rsidP="310ECCAE">
      <w:r w:rsidRPr="7254D48A">
        <w:rPr>
          <w:u w:val="single"/>
        </w:rPr>
        <w:t>Key Stage 2, Year 4 – Lesson plan 1</w:t>
      </w:r>
    </w:p>
    <w:p w14:paraId="6FEA93CF" w14:textId="69FEB6A0" w:rsidR="00D12BB1" w:rsidRDefault="64D38D78" w:rsidP="310ECCAE">
      <w:r>
        <w:t xml:space="preserve">For the first KS2 lesson plan I decided to introduce Fairtrade. This lesson involves the children being given objects in table groups and being given time to discuss what the object is and where it comes from. Then a PowerPoint presentation is shown detailing how and why Fairtrade is a good initiative. In a previous lesson the children will have been shown the journey of a banana and the teacher will ask a handful of children to re-enact this journey for the rest of the class. This should refresh the memory of the children which will then be used to transfer this journey into a comic strip form. This task links to the ESDGC theme choices and decisions as it demonstrates that people have the choice to buy Fairtrade products to support farmers/producers earning an appropriate and fixed wage for their hard work which can also link to the ESDGC theme wealth and poverty as it can promote a greater spread of wealth between the </w:t>
      </w:r>
      <w:r w:rsidR="00E735CB">
        <w:t>populations</w:t>
      </w:r>
      <w:r>
        <w:t>. The curriculum skills covered are the ability to communicate clearly by speech which is encouraged during the starter activity and access relevant scientific information during the PowerPoint presentation showing factual detail about Fairtrade and how it is useful. The lesson has been linked to the literacy framework during the comic strip task as the children will be expected to use visual information such as illustrations which are relevant to the written text.</w:t>
      </w:r>
    </w:p>
    <w:p w14:paraId="516AF504" w14:textId="4077BB97" w:rsidR="00D12BB1" w:rsidRDefault="64D38D78" w:rsidP="310ECCAE">
      <w:r w:rsidRPr="64D38D78">
        <w:rPr>
          <w:u w:val="single"/>
        </w:rPr>
        <w:t>Key Stage 2, Year 4 – Lesson plan 2</w:t>
      </w:r>
    </w:p>
    <w:p w14:paraId="456404AF" w14:textId="21C40277" w:rsidR="00D12BB1" w:rsidRDefault="0D4D3185" w:rsidP="310ECCAE">
      <w:r>
        <w:t xml:space="preserve">During this lesson the children will be split into 5 table groups of mixed ability and be asked to design their dream chocolate bar having recently watched the movie “Charlie and the Chocolate Factory”. This is a theme that multiple lessons could be focused around in the future. The lesson involves the children deciding what they would like to add to their chocolate bar and how much this would cost using a list of ingredients with an associated price to help them add up the total of their bar once it has been designed. Once designed, an A3 poster should be made about the chocolate bar to use as a class demonstration in a future lesson. I have taken the opportunity to link the numeracy framework as the children should be able to “transfer mathematical skills to a variety of contexts”. The ESDGC theme of choices and decisions is used during this lesson as the children must work together to create their group’s dream chocolate bar whilst considering the effect their decisions will have on the cost price of the bar. Another focus is helping the children to grasp the idea of cost price and selling price so that a </w:t>
      </w:r>
      <w:r>
        <w:lastRenderedPageBreak/>
        <w:t>business can make a profit which some children may not understand at first and may take more than one session to develop this knowledge.</w:t>
      </w:r>
    </w:p>
    <w:p w14:paraId="44C88330" w14:textId="7B3C420B" w:rsidR="00D12BB1" w:rsidRDefault="0D4D3185" w:rsidP="310ECCAE">
      <w:r w:rsidRPr="0D4D3185">
        <w:rPr>
          <w:u w:val="single"/>
        </w:rPr>
        <w:t>Key Stage 2, Year 4 – Lesson plan 3</w:t>
      </w:r>
    </w:p>
    <w:p w14:paraId="0F9C17C7" w14:textId="44EB90E2" w:rsidR="00D12BB1" w:rsidRDefault="0D4D3185" w:rsidP="310ECCAE">
      <w:r>
        <w:t>My final lesson plan of this resource for Key Stage 2 begins with a short video clip from “Charlie and the chocolate factory”. This is used to help the children with the first task which involves writing a descriptive writing piece about their dream chocolate bar. A slide showing famous Roald Dahl quotes will also be shown to give the children an opportunity to link their work to the theme as these pieces could be put up onto a display board. After the children have finished writing their pieces, the rest of the lesson for each group to present their A3 posters designed in the previous lesson which will help children gain confidence speaking in front of their peers. During these activities the children will demonstrate their ability to write for different purposes, adapt what they use in their writing to suit a specific reader and use complex literary techniques to improve the quality of their written work. This lesson links to ESDGC by the theme of the natural environment. This theme runs through the previous two lesson plans as well due to the introduction of Fairtrade with the children being made aware of the advantages of buying Fairtrade products. This lesson also takes advantage of ICT as the children will use an iPad to film each presentation helping to improve their ability using the camera feature.</w:t>
      </w:r>
    </w:p>
    <w:p w14:paraId="2B9AABA3" w14:textId="70A87AD7" w:rsidR="00D12BB1" w:rsidRDefault="0D4D3185" w:rsidP="310ECCAE">
      <w:r w:rsidRPr="0D4D3185">
        <w:rPr>
          <w:u w:val="single"/>
        </w:rPr>
        <w:t>Conclusion</w:t>
      </w:r>
    </w:p>
    <w:p w14:paraId="700D1ED1" w14:textId="77777777" w:rsidR="00E735CB" w:rsidRDefault="0D4D3185" w:rsidP="310ECCAE">
      <w:r>
        <w:t xml:space="preserve">ESDGC is a vital part of the curriculum in Wales which allows for children to have a greater range of experiences and gives them the chance to learn new skills. It is important as ESDGC aims to tackle any issues children could face after they have left school which gives them a greater chance of succeeding in all areas of life in the future.        </w:t>
      </w:r>
    </w:p>
    <w:p w14:paraId="15AE0B12" w14:textId="77777777" w:rsidR="00E735CB" w:rsidRDefault="00E735CB" w:rsidP="310ECCAE"/>
    <w:p w14:paraId="14E5990F" w14:textId="42641CB4" w:rsidR="00D12BB1" w:rsidRDefault="0D4D3185" w:rsidP="310ECCAE">
      <w:bookmarkStart w:id="0" w:name="_GoBack"/>
      <w:bookmarkEnd w:id="0"/>
      <w:r>
        <w:t>Reference list:</w:t>
      </w:r>
    </w:p>
    <w:p w14:paraId="41574A0E" w14:textId="07041612" w:rsidR="00D12BB1" w:rsidRDefault="310ECCAE" w:rsidP="310ECCAE">
      <w:pPr>
        <w:rPr>
          <w:rFonts w:ascii="Calibri" w:eastAsia="Calibri" w:hAnsi="Calibri" w:cs="Calibri"/>
        </w:rPr>
      </w:pPr>
      <w:r>
        <w:t xml:space="preserve">Welsh Government (2012) </w:t>
      </w:r>
      <w:r w:rsidRPr="310ECCAE">
        <w:rPr>
          <w:i/>
          <w:iCs/>
        </w:rPr>
        <w:t>Education for Sustainable Development and Global Citizenship</w:t>
      </w:r>
      <w:r w:rsidRPr="310ECCAE">
        <w:t xml:space="preserve">, available at: </w:t>
      </w:r>
      <w:hyperlink r:id="rId4">
        <w:r w:rsidRPr="310ECCAE">
          <w:rPr>
            <w:rStyle w:val="Hyperlink"/>
            <w:rFonts w:ascii="Calibri" w:eastAsia="Calibri" w:hAnsi="Calibri" w:cs="Calibri"/>
          </w:rPr>
          <w:t>http://dera.ioe.ac.uk/14894/7/120508esdgcen_Redacted.pdf</w:t>
        </w:r>
      </w:hyperlink>
    </w:p>
    <w:p w14:paraId="64998EB9" w14:textId="14F57104" w:rsidR="00D12BB1" w:rsidRDefault="7254D48A" w:rsidP="7254D48A">
      <w:pPr>
        <w:rPr>
          <w:i/>
          <w:iCs/>
        </w:rPr>
      </w:pPr>
      <w:r w:rsidRPr="7254D48A">
        <w:rPr>
          <w:i/>
          <w:iCs/>
        </w:rPr>
        <w:t xml:space="preserve"> </w:t>
      </w:r>
      <w:r w:rsidRPr="7254D48A">
        <w:t>(Accessed 21/11/2018)</w:t>
      </w:r>
    </w:p>
    <w:p w14:paraId="18FA8F8C" w14:textId="3A70D3A8" w:rsidR="00D12BB1" w:rsidRDefault="310ECCAE" w:rsidP="310ECCAE">
      <w:r w:rsidRPr="310ECCAE">
        <w:t xml:space="preserve">Welsh Government (2008) Department for Children, Education, Lifelong Learning and Skills, </w:t>
      </w:r>
      <w:r w:rsidRPr="310ECCAE">
        <w:rPr>
          <w:i/>
          <w:iCs/>
        </w:rPr>
        <w:t>Education for Sustainable Development and Global Citizenship</w:t>
      </w:r>
      <w:r w:rsidRPr="310ECCAE">
        <w:t xml:space="preserve">, available at: </w:t>
      </w:r>
      <w:hyperlink r:id="rId5">
        <w:r w:rsidRPr="310ECCAE">
          <w:rPr>
            <w:rStyle w:val="Hyperlink"/>
            <w:rFonts w:ascii="Calibri" w:eastAsia="Calibri" w:hAnsi="Calibri" w:cs="Calibri"/>
          </w:rPr>
          <w:t>http://learning.gov.wales/docs/learningwales/publications/081204infoteachertraineesen.pdf</w:t>
        </w:r>
      </w:hyperlink>
    </w:p>
    <w:p w14:paraId="22B5A97E" w14:textId="2DD59FDC" w:rsidR="00D12BB1" w:rsidRDefault="7254D48A" w:rsidP="7254D48A">
      <w:r w:rsidRPr="7254D48A">
        <w:t>(Accessed 21/11/2018)</w:t>
      </w:r>
    </w:p>
    <w:p w14:paraId="1550B1AF" w14:textId="61C1FEDD" w:rsidR="00D12BB1" w:rsidRDefault="00D12BB1" w:rsidP="7254D48A">
      <w:pPr>
        <w:rPr>
          <w:i/>
          <w:iCs/>
        </w:rPr>
      </w:pPr>
    </w:p>
    <w:p w14:paraId="64BE4DEC" w14:textId="28350633" w:rsidR="00D12BB1" w:rsidRDefault="7254D48A" w:rsidP="7254D48A">
      <w:r w:rsidRPr="7254D48A">
        <w:t xml:space="preserve">ESTYN (2014) </w:t>
      </w:r>
      <w:r w:rsidRPr="7254D48A">
        <w:rPr>
          <w:i/>
          <w:iCs/>
        </w:rPr>
        <w:t>Her Majesty’s Inspectorate for Education and Training in Wales</w:t>
      </w:r>
      <w:r w:rsidRPr="7254D48A">
        <w:t xml:space="preserve">, available at: </w:t>
      </w:r>
      <w:hyperlink r:id="rId6">
        <w:r w:rsidRPr="7254D48A">
          <w:rPr>
            <w:rStyle w:val="Hyperlink"/>
            <w:rFonts w:ascii="Calibri" w:eastAsia="Calibri" w:hAnsi="Calibri" w:cs="Calibri"/>
          </w:rPr>
          <w:t>https://www.estyn.gov.wales/thematic-reports/esdgc-progress-education-sustainable-development-and-global-citizenship-june-2014</w:t>
        </w:r>
      </w:hyperlink>
    </w:p>
    <w:p w14:paraId="6585FB6F" w14:textId="6C063A20" w:rsidR="00D12BB1" w:rsidRDefault="7254D48A" w:rsidP="7254D48A">
      <w:r w:rsidRPr="7254D48A">
        <w:rPr>
          <w:lang w:val="en-GB"/>
        </w:rPr>
        <w:t>(Accessed 21/11/2018)</w:t>
      </w:r>
      <w:r w:rsidRPr="7254D48A">
        <w:rPr>
          <w:i/>
          <w:iCs/>
          <w:lang w:val="en-GB"/>
        </w:rPr>
        <w:t xml:space="preserve"> </w:t>
      </w:r>
    </w:p>
    <w:p w14:paraId="30D7CA05" w14:textId="3914B7F6" w:rsidR="00D12BB1" w:rsidRDefault="00D12BB1" w:rsidP="7254D48A"/>
    <w:p w14:paraId="238626E8" w14:textId="7BB19399" w:rsidR="00D12BB1" w:rsidRDefault="7254D48A" w:rsidP="7254D48A">
      <w:r w:rsidRPr="7254D48A">
        <w:lastRenderedPageBreak/>
        <w:t xml:space="preserve">Professor Graham Donaldson CB (2015) </w:t>
      </w:r>
      <w:r w:rsidRPr="7254D48A">
        <w:rPr>
          <w:i/>
          <w:iCs/>
        </w:rPr>
        <w:t xml:space="preserve">Successful Futures </w:t>
      </w:r>
    </w:p>
    <w:p w14:paraId="6CE8843E" w14:textId="0200BD4D" w:rsidR="00D12BB1" w:rsidRDefault="7254D48A" w:rsidP="7254D48A">
      <w:pPr>
        <w:rPr>
          <w:i/>
          <w:iCs/>
        </w:rPr>
      </w:pPr>
      <w:r w:rsidRPr="7254D48A">
        <w:rPr>
          <w:i/>
          <w:iCs/>
        </w:rPr>
        <w:t>Independent Review of Curriculum and Assessment Arrangements in Wales</w:t>
      </w:r>
    </w:p>
    <w:p w14:paraId="113F92BB" w14:textId="066A97B9" w:rsidR="00D12BB1" w:rsidRDefault="00D12BB1" w:rsidP="7254D48A">
      <w:pPr>
        <w:rPr>
          <w:i/>
          <w:iCs/>
        </w:rPr>
      </w:pPr>
    </w:p>
    <w:p w14:paraId="46BA5BAD" w14:textId="2448BBF1" w:rsidR="00D12BB1" w:rsidRDefault="7254D48A" w:rsidP="7254D48A">
      <w:pPr>
        <w:rPr>
          <w:i/>
          <w:iCs/>
        </w:rPr>
      </w:pPr>
      <w:r w:rsidRPr="7254D48A">
        <w:t xml:space="preserve">Welsh Government (2015) </w:t>
      </w:r>
      <w:r w:rsidRPr="7254D48A">
        <w:rPr>
          <w:i/>
          <w:iCs/>
        </w:rPr>
        <w:t xml:space="preserve">Well being of Future Generations (Wales) Act, available at: </w:t>
      </w:r>
      <w:hyperlink r:id="rId7">
        <w:r w:rsidRPr="7254D48A">
          <w:rPr>
            <w:rStyle w:val="Hyperlink"/>
            <w:rFonts w:ascii="Calibri" w:eastAsia="Calibri" w:hAnsi="Calibri" w:cs="Calibri"/>
          </w:rPr>
          <w:t>https://gov.wales/docs/dsjlg/publications/150623-guide-to-the-fg-act-en.pdf</w:t>
        </w:r>
      </w:hyperlink>
    </w:p>
    <w:p w14:paraId="141962E4" w14:textId="3908D583" w:rsidR="00D12BB1" w:rsidRDefault="7254D48A" w:rsidP="7254D48A">
      <w:pPr>
        <w:rPr>
          <w:rFonts w:ascii="Calibri" w:eastAsia="Calibri" w:hAnsi="Calibri" w:cs="Calibri"/>
        </w:rPr>
      </w:pPr>
      <w:r w:rsidRPr="7254D48A">
        <w:rPr>
          <w:rFonts w:ascii="Calibri" w:eastAsia="Calibri" w:hAnsi="Calibri" w:cs="Calibri"/>
        </w:rPr>
        <w:t>(Accessed 21/11/2018)</w:t>
      </w:r>
    </w:p>
    <w:p w14:paraId="1BCA30FD" w14:textId="1D96B8E4" w:rsidR="00D12BB1" w:rsidRDefault="7254D48A" w:rsidP="7254D48A">
      <w:pPr>
        <w:rPr>
          <w:i/>
          <w:iCs/>
        </w:rPr>
      </w:pPr>
      <w:r w:rsidRPr="7254D48A">
        <w:rPr>
          <w:i/>
          <w:iCs/>
        </w:rPr>
        <w:t xml:space="preserve"> </w:t>
      </w:r>
    </w:p>
    <w:p w14:paraId="73749E88" w14:textId="6DADF7FE" w:rsidR="00D12BB1" w:rsidRDefault="310ECCAE" w:rsidP="310ECCAE">
      <w:pPr>
        <w:rPr>
          <w:rFonts w:ascii="Arial" w:eastAsia="Arial" w:hAnsi="Arial" w:cs="Arial"/>
          <w:color w:val="2D2D2D"/>
          <w:sz w:val="23"/>
          <w:szCs w:val="23"/>
        </w:rPr>
      </w:pPr>
      <w:r>
        <w:t xml:space="preserve">   </w:t>
      </w:r>
    </w:p>
    <w:p w14:paraId="2C078E63" w14:textId="22C16604" w:rsidR="00D12BB1" w:rsidRDefault="310ECCAE">
      <w:r>
        <w:t xml:space="preserve">              </w:t>
      </w:r>
    </w:p>
    <w:sectPr w:rsidR="00D12B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31570F"/>
    <w:rsid w:val="00D12BB1"/>
    <w:rsid w:val="00E735CB"/>
    <w:rsid w:val="0D4D3185"/>
    <w:rsid w:val="310ECCAE"/>
    <w:rsid w:val="4331570F"/>
    <w:rsid w:val="64D38D78"/>
    <w:rsid w:val="7254D4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1570F"/>
  <w15:chartTrackingRefBased/>
  <w15:docId w15:val="{9829FAF7-4CDA-4856-9469-EE5DFA468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gov.wales/docs/dsjlg/publications/150623-guide-to-the-fg-act-en.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styn.gov.wales/thematic-reports/esdgc-progress-education-sustainable-development-and-global-citizenship-june-2014" TargetMode="External"/><Relationship Id="rId5" Type="http://schemas.openxmlformats.org/officeDocument/2006/relationships/hyperlink" Target="http://learning.gov.wales/docs/learningwales/publications/081204infoteachertraineesen.pdf" TargetMode="External"/><Relationship Id="rId4" Type="http://schemas.openxmlformats.org/officeDocument/2006/relationships/hyperlink" Target="http://dera.ioe.ac.uk/14894/7/120508esdgcen_Redacted.pdf"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2230</Words>
  <Characters>12717</Characters>
  <Application>Microsoft Office Word</Application>
  <DocSecurity>0</DocSecurity>
  <Lines>105</Lines>
  <Paragraphs>29</Paragraphs>
  <ScaleCrop>false</ScaleCrop>
  <Company/>
  <LinksUpToDate>false</LinksUpToDate>
  <CharactersWithSpaces>14918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Gladwin (1800150)</dc:creator>
  <cp:keywords/>
  <dc:description/>
  <cp:lastModifiedBy>James Gladwin (1800150)</cp:lastModifiedBy>
  <cp:revision>2</cp:revision>
  <dcterms:created xsi:type="dcterms:W3CDTF">2018-11-22T09:01:00Z</dcterms:created>
  <dcterms:modified xsi:type="dcterms:W3CDTF">2018-11-23T10:03:00Z</dcterms:modified>
</cp:coreProperties>
</file>