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8146FC7" w:rsidR="00A930CB" w:rsidRPr="00DA6537" w:rsidRDefault="00DA6537" w:rsidP="00A930CB">
                <w:pPr>
                  <w:spacing w:before="120" w:after="120" w:line="360" w:lineRule="auto"/>
                  <w:rPr>
                    <w:rFonts w:ascii="Tahoma" w:hAnsi="Tahoma" w:cs="Tahoma"/>
                    <w:sz w:val="32"/>
                    <w:szCs w:val="32"/>
                  </w:rPr>
                </w:pPr>
                <w:r>
                  <w:rPr>
                    <w:rFonts w:ascii="Tahoma" w:hAnsi="Tahoma" w:cs="Tahoma"/>
                    <w:sz w:val="32"/>
                    <w:szCs w:val="32"/>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DF9AB03" w:rsidR="00A930CB" w:rsidRPr="00DA6537" w:rsidRDefault="00DA6537" w:rsidP="00A930CB">
                <w:pPr>
                  <w:spacing w:before="120" w:after="120" w:line="360" w:lineRule="auto"/>
                  <w:rPr>
                    <w:rFonts w:ascii="Tahoma" w:hAnsi="Tahoma" w:cs="Tahoma"/>
                    <w:sz w:val="32"/>
                    <w:szCs w:val="32"/>
                  </w:rPr>
                </w:pPr>
                <w:r>
                  <w:rPr>
                    <w:rFonts w:ascii="Tahoma" w:hAnsi="Tahoma" w:cs="Tahoma"/>
                    <w:sz w:val="32"/>
                    <w:szCs w:val="32"/>
                  </w:rPr>
                  <w:t>2025270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95F70B2" w:rsidR="00A930CB" w:rsidRPr="00A930CB" w:rsidRDefault="00DA6537" w:rsidP="00A930CB">
                <w:pPr>
                  <w:spacing w:before="120" w:after="120" w:line="360" w:lineRule="auto"/>
                  <w:rPr>
                    <w:rFonts w:ascii="Tahoma" w:hAnsi="Tahoma" w:cs="Tahoma"/>
                    <w:color w:val="FF0000"/>
                    <w:sz w:val="32"/>
                    <w:szCs w:val="32"/>
                  </w:rPr>
                </w:pPr>
                <w:r w:rsidRPr="00DA6537">
                  <w:rPr>
                    <w:rFonts w:ascii="Tahoma" w:hAnsi="Tahoma" w:cs="Tahoma"/>
                    <w:sz w:val="32"/>
                    <w:szCs w:val="32"/>
                  </w:rPr>
                  <w:t>BMSK5005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2285BE5D" w:rsidR="00A930CB" w:rsidRPr="00A930CB" w:rsidRDefault="00DA6537" w:rsidP="00A930CB">
                <w:pPr>
                  <w:spacing w:before="120" w:after="120" w:line="360" w:lineRule="auto"/>
                  <w:rPr>
                    <w:rFonts w:ascii="Tahoma" w:hAnsi="Tahoma" w:cs="Tahoma"/>
                    <w:color w:val="FF0000"/>
                    <w:sz w:val="32"/>
                    <w:szCs w:val="32"/>
                  </w:rPr>
                </w:pPr>
                <w:r w:rsidRPr="008A522D">
                  <w:rPr>
                    <w:rFonts w:ascii="Arial" w:hAnsi="Arial" w:cs="Arial"/>
                    <w:b/>
                    <w:color w:val="000000"/>
                  </w:rPr>
                  <w:t>Workplace Culture and its impact on Organisational Efficiency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4B92F6F7" w14:textId="08299226" w:rsidR="007156D5"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9223093" w:history="1">
                <w:r w:rsidR="007156D5" w:rsidRPr="00C348D9">
                  <w:rPr>
                    <w:rStyle w:val="Hyperlink"/>
                    <w:rFonts w:ascii="Arial" w:hAnsi="Arial" w:cs="Arial"/>
                    <w:noProof/>
                    <w:lang w:val="fr-FR"/>
                  </w:rPr>
                  <w:t>Introduction</w:t>
                </w:r>
                <w:r w:rsidR="007156D5">
                  <w:rPr>
                    <w:noProof/>
                    <w:webHidden/>
                  </w:rPr>
                  <w:tab/>
                </w:r>
                <w:r w:rsidR="007156D5">
                  <w:rPr>
                    <w:noProof/>
                    <w:webHidden/>
                  </w:rPr>
                  <w:fldChar w:fldCharType="begin"/>
                </w:r>
                <w:r w:rsidR="007156D5">
                  <w:rPr>
                    <w:noProof/>
                    <w:webHidden/>
                  </w:rPr>
                  <w:instrText xml:space="preserve"> PAGEREF _Toc119223093 \h </w:instrText>
                </w:r>
                <w:r w:rsidR="007156D5">
                  <w:rPr>
                    <w:noProof/>
                    <w:webHidden/>
                  </w:rPr>
                </w:r>
                <w:r w:rsidR="007156D5">
                  <w:rPr>
                    <w:noProof/>
                    <w:webHidden/>
                  </w:rPr>
                  <w:fldChar w:fldCharType="separate"/>
                </w:r>
                <w:r w:rsidR="007156D5">
                  <w:rPr>
                    <w:noProof/>
                    <w:webHidden/>
                  </w:rPr>
                  <w:t>3</w:t>
                </w:r>
                <w:r w:rsidR="007156D5">
                  <w:rPr>
                    <w:noProof/>
                    <w:webHidden/>
                  </w:rPr>
                  <w:fldChar w:fldCharType="end"/>
                </w:r>
              </w:hyperlink>
            </w:p>
            <w:p w14:paraId="60194BAD" w14:textId="5878DFAA" w:rsidR="007156D5" w:rsidRDefault="007156D5">
              <w:pPr>
                <w:pStyle w:val="TOC2"/>
                <w:tabs>
                  <w:tab w:val="left" w:pos="880"/>
                  <w:tab w:val="right" w:leader="dot" w:pos="9350"/>
                </w:tabs>
                <w:rPr>
                  <w:rFonts w:eastAsiaTheme="minorEastAsia"/>
                  <w:noProof/>
                  <w:lang w:eastAsia="en-GB"/>
                </w:rPr>
              </w:pPr>
              <w:hyperlink w:anchor="_Toc119223094" w:history="1">
                <w:r w:rsidRPr="00C348D9">
                  <w:rPr>
                    <w:rStyle w:val="Hyperlink"/>
                    <w:rFonts w:ascii="Arial" w:hAnsi="Arial" w:cs="Arial"/>
                    <w:noProof/>
                  </w:rPr>
                  <w:t>1.0</w:t>
                </w:r>
                <w:r>
                  <w:rPr>
                    <w:rFonts w:eastAsiaTheme="minorEastAsia"/>
                    <w:noProof/>
                    <w:lang w:eastAsia="en-GB"/>
                  </w:rPr>
                  <w:tab/>
                </w:r>
                <w:r w:rsidRPr="00C348D9">
                  <w:rPr>
                    <w:rStyle w:val="Hyperlink"/>
                    <w:rFonts w:ascii="Arial" w:eastAsia="Calibri" w:hAnsi="Arial" w:cs="Arial"/>
                    <w:noProof/>
                  </w:rPr>
                  <w:t>Critically assess the culture and context of an organisation</w:t>
                </w:r>
                <w:r>
                  <w:rPr>
                    <w:noProof/>
                    <w:webHidden/>
                  </w:rPr>
                  <w:tab/>
                </w:r>
                <w:r>
                  <w:rPr>
                    <w:noProof/>
                    <w:webHidden/>
                  </w:rPr>
                  <w:fldChar w:fldCharType="begin"/>
                </w:r>
                <w:r>
                  <w:rPr>
                    <w:noProof/>
                    <w:webHidden/>
                  </w:rPr>
                  <w:instrText xml:space="preserve"> PAGEREF _Toc119223094 \h </w:instrText>
                </w:r>
                <w:r>
                  <w:rPr>
                    <w:noProof/>
                    <w:webHidden/>
                  </w:rPr>
                </w:r>
                <w:r>
                  <w:rPr>
                    <w:noProof/>
                    <w:webHidden/>
                  </w:rPr>
                  <w:fldChar w:fldCharType="separate"/>
                </w:r>
                <w:r>
                  <w:rPr>
                    <w:noProof/>
                    <w:webHidden/>
                  </w:rPr>
                  <w:t>3</w:t>
                </w:r>
                <w:r>
                  <w:rPr>
                    <w:noProof/>
                    <w:webHidden/>
                  </w:rPr>
                  <w:fldChar w:fldCharType="end"/>
                </w:r>
              </w:hyperlink>
            </w:p>
            <w:p w14:paraId="457925E8" w14:textId="719CF38D" w:rsidR="007156D5" w:rsidRDefault="007156D5">
              <w:pPr>
                <w:pStyle w:val="TOC3"/>
                <w:tabs>
                  <w:tab w:val="left" w:pos="1320"/>
                  <w:tab w:val="right" w:leader="dot" w:pos="9350"/>
                </w:tabs>
                <w:rPr>
                  <w:rFonts w:eastAsiaTheme="minorEastAsia"/>
                  <w:noProof/>
                  <w:lang w:eastAsia="en-GB"/>
                </w:rPr>
              </w:pPr>
              <w:hyperlink w:anchor="_Toc119223095" w:history="1">
                <w:r w:rsidRPr="00C348D9">
                  <w:rPr>
                    <w:rStyle w:val="Hyperlink"/>
                    <w:rFonts w:ascii="Arial" w:hAnsi="Arial" w:cs="Arial"/>
                    <w:noProof/>
                  </w:rPr>
                  <w:t>1.0.1</w:t>
                </w:r>
                <w:r>
                  <w:rPr>
                    <w:rFonts w:eastAsiaTheme="minorEastAsia"/>
                    <w:noProof/>
                    <w:lang w:eastAsia="en-GB"/>
                  </w:rPr>
                  <w:tab/>
                </w:r>
                <w:r w:rsidRPr="00C348D9">
                  <w:rPr>
                    <w:rStyle w:val="Hyperlink"/>
                    <w:rFonts w:ascii="Arial" w:hAnsi="Arial" w:cs="Arial"/>
                    <w:noProof/>
                  </w:rPr>
                  <w:t>What is culture?</w:t>
                </w:r>
                <w:r>
                  <w:rPr>
                    <w:noProof/>
                    <w:webHidden/>
                  </w:rPr>
                  <w:tab/>
                </w:r>
                <w:r>
                  <w:rPr>
                    <w:noProof/>
                    <w:webHidden/>
                  </w:rPr>
                  <w:fldChar w:fldCharType="begin"/>
                </w:r>
                <w:r>
                  <w:rPr>
                    <w:noProof/>
                    <w:webHidden/>
                  </w:rPr>
                  <w:instrText xml:space="preserve"> PAGEREF _Toc119223095 \h </w:instrText>
                </w:r>
                <w:r>
                  <w:rPr>
                    <w:noProof/>
                    <w:webHidden/>
                  </w:rPr>
                </w:r>
                <w:r>
                  <w:rPr>
                    <w:noProof/>
                    <w:webHidden/>
                  </w:rPr>
                  <w:fldChar w:fldCharType="separate"/>
                </w:r>
                <w:r>
                  <w:rPr>
                    <w:noProof/>
                    <w:webHidden/>
                  </w:rPr>
                  <w:t>3</w:t>
                </w:r>
                <w:r>
                  <w:rPr>
                    <w:noProof/>
                    <w:webHidden/>
                  </w:rPr>
                  <w:fldChar w:fldCharType="end"/>
                </w:r>
              </w:hyperlink>
            </w:p>
            <w:p w14:paraId="53B00B00" w14:textId="5602B629" w:rsidR="007156D5" w:rsidRDefault="007156D5">
              <w:pPr>
                <w:pStyle w:val="TOC3"/>
                <w:tabs>
                  <w:tab w:val="left" w:pos="1320"/>
                  <w:tab w:val="right" w:leader="dot" w:pos="9350"/>
                </w:tabs>
                <w:rPr>
                  <w:rFonts w:eastAsiaTheme="minorEastAsia"/>
                  <w:noProof/>
                  <w:lang w:eastAsia="en-GB"/>
                </w:rPr>
              </w:pPr>
              <w:hyperlink w:anchor="_Toc119223096" w:history="1">
                <w:r w:rsidRPr="00C348D9">
                  <w:rPr>
                    <w:rStyle w:val="Hyperlink"/>
                    <w:rFonts w:ascii="Arial" w:hAnsi="Arial" w:cs="Arial"/>
                    <w:noProof/>
                  </w:rPr>
                  <w:t>1.0.2</w:t>
                </w:r>
                <w:r>
                  <w:rPr>
                    <w:rFonts w:eastAsiaTheme="minorEastAsia"/>
                    <w:noProof/>
                    <w:lang w:eastAsia="en-GB"/>
                  </w:rPr>
                  <w:tab/>
                </w:r>
                <w:r w:rsidRPr="00C348D9">
                  <w:rPr>
                    <w:rStyle w:val="Hyperlink"/>
                    <w:rFonts w:ascii="Arial" w:hAnsi="Arial" w:cs="Arial"/>
                    <w:noProof/>
                  </w:rPr>
                  <w:t>Critical assessment of the culture within TSB Bank and HSBC Bank</w:t>
                </w:r>
                <w:r>
                  <w:rPr>
                    <w:noProof/>
                    <w:webHidden/>
                  </w:rPr>
                  <w:tab/>
                </w:r>
                <w:r>
                  <w:rPr>
                    <w:noProof/>
                    <w:webHidden/>
                  </w:rPr>
                  <w:fldChar w:fldCharType="begin"/>
                </w:r>
                <w:r>
                  <w:rPr>
                    <w:noProof/>
                    <w:webHidden/>
                  </w:rPr>
                  <w:instrText xml:space="preserve"> PAGEREF _Toc119223096 \h </w:instrText>
                </w:r>
                <w:r>
                  <w:rPr>
                    <w:noProof/>
                    <w:webHidden/>
                  </w:rPr>
                </w:r>
                <w:r>
                  <w:rPr>
                    <w:noProof/>
                    <w:webHidden/>
                  </w:rPr>
                  <w:fldChar w:fldCharType="separate"/>
                </w:r>
                <w:r>
                  <w:rPr>
                    <w:noProof/>
                    <w:webHidden/>
                  </w:rPr>
                  <w:t>3</w:t>
                </w:r>
                <w:r>
                  <w:rPr>
                    <w:noProof/>
                    <w:webHidden/>
                  </w:rPr>
                  <w:fldChar w:fldCharType="end"/>
                </w:r>
              </w:hyperlink>
            </w:p>
            <w:p w14:paraId="23A2D10C" w14:textId="1C8026E1" w:rsidR="007156D5" w:rsidRDefault="007156D5">
              <w:pPr>
                <w:pStyle w:val="TOC2"/>
                <w:tabs>
                  <w:tab w:val="right" w:leader="dot" w:pos="9350"/>
                </w:tabs>
                <w:rPr>
                  <w:rFonts w:eastAsiaTheme="minorEastAsia"/>
                  <w:noProof/>
                  <w:lang w:eastAsia="en-GB"/>
                </w:rPr>
              </w:pPr>
              <w:hyperlink w:anchor="_Toc119223097" w:history="1">
                <w:r w:rsidRPr="00C348D9">
                  <w:rPr>
                    <w:rStyle w:val="Hyperlink"/>
                    <w:rFonts w:ascii="Arial" w:eastAsia="Calibri" w:hAnsi="Arial" w:cs="Arial"/>
                    <w:noProof/>
                  </w:rPr>
                  <w:t>2.0 Evaluate TSB Bank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_Toc119223097 \h </w:instrText>
                </w:r>
                <w:r>
                  <w:rPr>
                    <w:noProof/>
                    <w:webHidden/>
                  </w:rPr>
                </w:r>
                <w:r>
                  <w:rPr>
                    <w:noProof/>
                    <w:webHidden/>
                  </w:rPr>
                  <w:fldChar w:fldCharType="separate"/>
                </w:r>
                <w:r>
                  <w:rPr>
                    <w:noProof/>
                    <w:webHidden/>
                  </w:rPr>
                  <w:t>5</w:t>
                </w:r>
                <w:r>
                  <w:rPr>
                    <w:noProof/>
                    <w:webHidden/>
                  </w:rPr>
                  <w:fldChar w:fldCharType="end"/>
                </w:r>
              </w:hyperlink>
            </w:p>
            <w:p w14:paraId="383A8F3A" w14:textId="03544B30" w:rsidR="007156D5" w:rsidRDefault="007156D5">
              <w:pPr>
                <w:pStyle w:val="TOC3"/>
                <w:tabs>
                  <w:tab w:val="right" w:leader="dot" w:pos="9350"/>
                </w:tabs>
                <w:rPr>
                  <w:rFonts w:eastAsiaTheme="minorEastAsia"/>
                  <w:noProof/>
                  <w:lang w:eastAsia="en-GB"/>
                </w:rPr>
              </w:pPr>
              <w:hyperlink w:anchor="_Toc119223098" w:history="1">
                <w:r w:rsidRPr="00C348D9">
                  <w:rPr>
                    <w:rStyle w:val="Hyperlink"/>
                    <w:rFonts w:ascii="Arial" w:hAnsi="Arial" w:cs="Arial"/>
                    <w:noProof/>
                  </w:rPr>
                  <w:t>2.0.1 PESTEL</w:t>
                </w:r>
                <w:r>
                  <w:rPr>
                    <w:noProof/>
                    <w:webHidden/>
                  </w:rPr>
                  <w:tab/>
                </w:r>
                <w:r>
                  <w:rPr>
                    <w:noProof/>
                    <w:webHidden/>
                  </w:rPr>
                  <w:fldChar w:fldCharType="begin"/>
                </w:r>
                <w:r>
                  <w:rPr>
                    <w:noProof/>
                    <w:webHidden/>
                  </w:rPr>
                  <w:instrText xml:space="preserve"> PAGEREF _Toc119223098 \h </w:instrText>
                </w:r>
                <w:r>
                  <w:rPr>
                    <w:noProof/>
                    <w:webHidden/>
                  </w:rPr>
                </w:r>
                <w:r>
                  <w:rPr>
                    <w:noProof/>
                    <w:webHidden/>
                  </w:rPr>
                  <w:fldChar w:fldCharType="separate"/>
                </w:r>
                <w:r>
                  <w:rPr>
                    <w:noProof/>
                    <w:webHidden/>
                  </w:rPr>
                  <w:t>5</w:t>
                </w:r>
                <w:r>
                  <w:rPr>
                    <w:noProof/>
                    <w:webHidden/>
                  </w:rPr>
                  <w:fldChar w:fldCharType="end"/>
                </w:r>
              </w:hyperlink>
            </w:p>
            <w:p w14:paraId="3995840E" w14:textId="4D54EF8B" w:rsidR="007156D5" w:rsidRDefault="007156D5">
              <w:pPr>
                <w:pStyle w:val="TOC3"/>
                <w:tabs>
                  <w:tab w:val="right" w:leader="dot" w:pos="9350"/>
                </w:tabs>
                <w:rPr>
                  <w:rFonts w:eastAsiaTheme="minorEastAsia"/>
                  <w:noProof/>
                  <w:lang w:eastAsia="en-GB"/>
                </w:rPr>
              </w:pPr>
              <w:hyperlink w:anchor="_Toc119223099" w:history="1">
                <w:r w:rsidRPr="00C348D9">
                  <w:rPr>
                    <w:rStyle w:val="Hyperlink"/>
                    <w:rFonts w:ascii="Arial" w:hAnsi="Arial" w:cs="Arial"/>
                    <w:noProof/>
                  </w:rPr>
                  <w:t>2.0.2 SWOT</w:t>
                </w:r>
                <w:r>
                  <w:rPr>
                    <w:noProof/>
                    <w:webHidden/>
                  </w:rPr>
                  <w:tab/>
                </w:r>
                <w:r>
                  <w:rPr>
                    <w:noProof/>
                    <w:webHidden/>
                  </w:rPr>
                  <w:fldChar w:fldCharType="begin"/>
                </w:r>
                <w:r>
                  <w:rPr>
                    <w:noProof/>
                    <w:webHidden/>
                  </w:rPr>
                  <w:instrText xml:space="preserve"> PAGEREF _Toc119223099 \h </w:instrText>
                </w:r>
                <w:r>
                  <w:rPr>
                    <w:noProof/>
                    <w:webHidden/>
                  </w:rPr>
                </w:r>
                <w:r>
                  <w:rPr>
                    <w:noProof/>
                    <w:webHidden/>
                  </w:rPr>
                  <w:fldChar w:fldCharType="separate"/>
                </w:r>
                <w:r>
                  <w:rPr>
                    <w:noProof/>
                    <w:webHidden/>
                  </w:rPr>
                  <w:t>7</w:t>
                </w:r>
                <w:r>
                  <w:rPr>
                    <w:noProof/>
                    <w:webHidden/>
                  </w:rPr>
                  <w:fldChar w:fldCharType="end"/>
                </w:r>
              </w:hyperlink>
            </w:p>
            <w:p w14:paraId="37F7DAB6" w14:textId="1B36D0E5" w:rsidR="007156D5" w:rsidRDefault="007156D5">
              <w:pPr>
                <w:pStyle w:val="TOC3"/>
                <w:tabs>
                  <w:tab w:val="right" w:leader="dot" w:pos="9350"/>
                </w:tabs>
                <w:rPr>
                  <w:rFonts w:eastAsiaTheme="minorEastAsia"/>
                  <w:noProof/>
                  <w:lang w:eastAsia="en-GB"/>
                </w:rPr>
              </w:pPr>
              <w:hyperlink w:anchor="_Toc119223100" w:history="1">
                <w:r w:rsidRPr="00C348D9">
                  <w:rPr>
                    <w:rStyle w:val="Hyperlink"/>
                    <w:rFonts w:ascii="Arial" w:hAnsi="Arial" w:cs="Arial"/>
                    <w:noProof/>
                  </w:rPr>
                  <w:t>2.0.3 Five Forces</w:t>
                </w:r>
                <w:r>
                  <w:rPr>
                    <w:noProof/>
                    <w:webHidden/>
                  </w:rPr>
                  <w:tab/>
                </w:r>
                <w:r>
                  <w:rPr>
                    <w:noProof/>
                    <w:webHidden/>
                  </w:rPr>
                  <w:fldChar w:fldCharType="begin"/>
                </w:r>
                <w:r>
                  <w:rPr>
                    <w:noProof/>
                    <w:webHidden/>
                  </w:rPr>
                  <w:instrText xml:space="preserve"> PAGEREF _Toc119223100 \h </w:instrText>
                </w:r>
                <w:r>
                  <w:rPr>
                    <w:noProof/>
                    <w:webHidden/>
                  </w:rPr>
                </w:r>
                <w:r>
                  <w:rPr>
                    <w:noProof/>
                    <w:webHidden/>
                  </w:rPr>
                  <w:fldChar w:fldCharType="separate"/>
                </w:r>
                <w:r>
                  <w:rPr>
                    <w:noProof/>
                    <w:webHidden/>
                  </w:rPr>
                  <w:t>8</w:t>
                </w:r>
                <w:r>
                  <w:rPr>
                    <w:noProof/>
                    <w:webHidden/>
                  </w:rPr>
                  <w:fldChar w:fldCharType="end"/>
                </w:r>
              </w:hyperlink>
            </w:p>
            <w:p w14:paraId="3A8E58DA" w14:textId="326F42BF" w:rsidR="007156D5" w:rsidRDefault="007156D5">
              <w:pPr>
                <w:pStyle w:val="TOC2"/>
                <w:tabs>
                  <w:tab w:val="right" w:leader="dot" w:pos="9350"/>
                </w:tabs>
                <w:rPr>
                  <w:rFonts w:eastAsiaTheme="minorEastAsia"/>
                  <w:noProof/>
                  <w:lang w:eastAsia="en-GB"/>
                </w:rPr>
              </w:pPr>
              <w:hyperlink w:anchor="_Toc119223101" w:history="1">
                <w:r w:rsidRPr="00C348D9">
                  <w:rPr>
                    <w:rStyle w:val="Hyperlink"/>
                    <w:rFonts w:ascii="Arial" w:hAnsi="Arial" w:cs="Arial"/>
                    <w:noProof/>
                  </w:rPr>
                  <w:t>3.0 Critically appraise the cultural and ethical behaviour present in TSB Bank.</w:t>
                </w:r>
                <w:r>
                  <w:rPr>
                    <w:noProof/>
                    <w:webHidden/>
                  </w:rPr>
                  <w:tab/>
                </w:r>
                <w:r>
                  <w:rPr>
                    <w:noProof/>
                    <w:webHidden/>
                  </w:rPr>
                  <w:fldChar w:fldCharType="begin"/>
                </w:r>
                <w:r>
                  <w:rPr>
                    <w:noProof/>
                    <w:webHidden/>
                  </w:rPr>
                  <w:instrText xml:space="preserve"> PAGEREF _Toc119223101 \h </w:instrText>
                </w:r>
                <w:r>
                  <w:rPr>
                    <w:noProof/>
                    <w:webHidden/>
                  </w:rPr>
                </w:r>
                <w:r>
                  <w:rPr>
                    <w:noProof/>
                    <w:webHidden/>
                  </w:rPr>
                  <w:fldChar w:fldCharType="separate"/>
                </w:r>
                <w:r>
                  <w:rPr>
                    <w:noProof/>
                    <w:webHidden/>
                  </w:rPr>
                  <w:t>9</w:t>
                </w:r>
                <w:r>
                  <w:rPr>
                    <w:noProof/>
                    <w:webHidden/>
                  </w:rPr>
                  <w:fldChar w:fldCharType="end"/>
                </w:r>
              </w:hyperlink>
            </w:p>
            <w:p w14:paraId="01F369C8" w14:textId="23249EA0" w:rsidR="007156D5" w:rsidRDefault="007156D5">
              <w:pPr>
                <w:pStyle w:val="TOC3"/>
                <w:tabs>
                  <w:tab w:val="right" w:leader="dot" w:pos="9350"/>
                </w:tabs>
                <w:rPr>
                  <w:rFonts w:eastAsiaTheme="minorEastAsia"/>
                  <w:noProof/>
                  <w:lang w:eastAsia="en-GB"/>
                </w:rPr>
              </w:pPr>
              <w:hyperlink w:anchor="_Toc119223102" w:history="1">
                <w:r w:rsidRPr="00C348D9">
                  <w:rPr>
                    <w:rStyle w:val="Hyperlink"/>
                    <w:rFonts w:ascii="Arial" w:hAnsi="Arial" w:cs="Arial"/>
                    <w:noProof/>
                  </w:rPr>
                  <w:t>3.0.1 Culture within the management at TSB Bank.</w:t>
                </w:r>
                <w:r>
                  <w:rPr>
                    <w:noProof/>
                    <w:webHidden/>
                  </w:rPr>
                  <w:tab/>
                </w:r>
                <w:r>
                  <w:rPr>
                    <w:noProof/>
                    <w:webHidden/>
                  </w:rPr>
                  <w:fldChar w:fldCharType="begin"/>
                </w:r>
                <w:r>
                  <w:rPr>
                    <w:noProof/>
                    <w:webHidden/>
                  </w:rPr>
                  <w:instrText xml:space="preserve"> PAGEREF _Toc119223102 \h </w:instrText>
                </w:r>
                <w:r>
                  <w:rPr>
                    <w:noProof/>
                    <w:webHidden/>
                  </w:rPr>
                </w:r>
                <w:r>
                  <w:rPr>
                    <w:noProof/>
                    <w:webHidden/>
                  </w:rPr>
                  <w:fldChar w:fldCharType="separate"/>
                </w:r>
                <w:r>
                  <w:rPr>
                    <w:noProof/>
                    <w:webHidden/>
                  </w:rPr>
                  <w:t>9</w:t>
                </w:r>
                <w:r>
                  <w:rPr>
                    <w:noProof/>
                    <w:webHidden/>
                  </w:rPr>
                  <w:fldChar w:fldCharType="end"/>
                </w:r>
              </w:hyperlink>
            </w:p>
            <w:p w14:paraId="722DD52D" w14:textId="6FF52987" w:rsidR="007156D5" w:rsidRDefault="007156D5">
              <w:pPr>
                <w:pStyle w:val="TOC3"/>
                <w:tabs>
                  <w:tab w:val="right" w:leader="dot" w:pos="9350"/>
                </w:tabs>
                <w:rPr>
                  <w:rFonts w:eastAsiaTheme="minorEastAsia"/>
                  <w:noProof/>
                  <w:lang w:eastAsia="en-GB"/>
                </w:rPr>
              </w:pPr>
              <w:hyperlink w:anchor="_Toc119223103" w:history="1">
                <w:r w:rsidRPr="00C348D9">
                  <w:rPr>
                    <w:rStyle w:val="Hyperlink"/>
                    <w:rFonts w:ascii="Arial" w:hAnsi="Arial" w:cs="Arial"/>
                    <w:noProof/>
                  </w:rPr>
                  <w:t>3.0.2 Ethics of TSB Bank.</w:t>
                </w:r>
                <w:r>
                  <w:rPr>
                    <w:noProof/>
                    <w:webHidden/>
                  </w:rPr>
                  <w:tab/>
                </w:r>
                <w:r>
                  <w:rPr>
                    <w:noProof/>
                    <w:webHidden/>
                  </w:rPr>
                  <w:fldChar w:fldCharType="begin"/>
                </w:r>
                <w:r>
                  <w:rPr>
                    <w:noProof/>
                    <w:webHidden/>
                  </w:rPr>
                  <w:instrText xml:space="preserve"> PAGEREF _Toc119223103 \h </w:instrText>
                </w:r>
                <w:r>
                  <w:rPr>
                    <w:noProof/>
                    <w:webHidden/>
                  </w:rPr>
                </w:r>
                <w:r>
                  <w:rPr>
                    <w:noProof/>
                    <w:webHidden/>
                  </w:rPr>
                  <w:fldChar w:fldCharType="separate"/>
                </w:r>
                <w:r>
                  <w:rPr>
                    <w:noProof/>
                    <w:webHidden/>
                  </w:rPr>
                  <w:t>10</w:t>
                </w:r>
                <w:r>
                  <w:rPr>
                    <w:noProof/>
                    <w:webHidden/>
                  </w:rPr>
                  <w:fldChar w:fldCharType="end"/>
                </w:r>
              </w:hyperlink>
            </w:p>
            <w:p w14:paraId="6358100A" w14:textId="4D5F8C25" w:rsidR="007156D5" w:rsidRDefault="007156D5">
              <w:pPr>
                <w:pStyle w:val="TOC2"/>
                <w:tabs>
                  <w:tab w:val="right" w:leader="dot" w:pos="9350"/>
                </w:tabs>
                <w:rPr>
                  <w:rFonts w:eastAsiaTheme="minorEastAsia"/>
                  <w:noProof/>
                  <w:lang w:eastAsia="en-GB"/>
                </w:rPr>
              </w:pPr>
              <w:hyperlink w:anchor="_Toc119223104" w:history="1">
                <w:r w:rsidRPr="00C348D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_Toc119223104 \h </w:instrText>
                </w:r>
                <w:r>
                  <w:rPr>
                    <w:noProof/>
                    <w:webHidden/>
                  </w:rPr>
                </w:r>
                <w:r>
                  <w:rPr>
                    <w:noProof/>
                    <w:webHidden/>
                  </w:rPr>
                  <w:fldChar w:fldCharType="separate"/>
                </w:r>
                <w:r>
                  <w:rPr>
                    <w:noProof/>
                    <w:webHidden/>
                  </w:rPr>
                  <w:t>10</w:t>
                </w:r>
                <w:r>
                  <w:rPr>
                    <w:noProof/>
                    <w:webHidden/>
                  </w:rPr>
                  <w:fldChar w:fldCharType="end"/>
                </w:r>
              </w:hyperlink>
            </w:p>
            <w:p w14:paraId="446C4798" w14:textId="73ADB862" w:rsidR="007156D5" w:rsidRDefault="007156D5">
              <w:pPr>
                <w:pStyle w:val="TOC2"/>
                <w:tabs>
                  <w:tab w:val="right" w:leader="dot" w:pos="9350"/>
                </w:tabs>
                <w:rPr>
                  <w:rFonts w:eastAsiaTheme="minorEastAsia"/>
                  <w:noProof/>
                  <w:lang w:eastAsia="en-GB"/>
                </w:rPr>
              </w:pPr>
              <w:hyperlink w:anchor="_Toc119223105" w:history="1">
                <w:r w:rsidRPr="00C348D9">
                  <w:rPr>
                    <w:rStyle w:val="Hyperlink"/>
                    <w:rFonts w:ascii="Arial" w:hAnsi="Arial" w:cs="Arial"/>
                    <w:noProof/>
                    <w:lang w:val="fr-FR"/>
                  </w:rPr>
                  <w:t>References</w:t>
                </w:r>
                <w:r>
                  <w:rPr>
                    <w:noProof/>
                    <w:webHidden/>
                  </w:rPr>
                  <w:tab/>
                </w:r>
                <w:r>
                  <w:rPr>
                    <w:noProof/>
                    <w:webHidden/>
                  </w:rPr>
                  <w:fldChar w:fldCharType="begin"/>
                </w:r>
                <w:r>
                  <w:rPr>
                    <w:noProof/>
                    <w:webHidden/>
                  </w:rPr>
                  <w:instrText xml:space="preserve"> PAGEREF _Toc119223105 \h </w:instrText>
                </w:r>
                <w:r>
                  <w:rPr>
                    <w:noProof/>
                    <w:webHidden/>
                  </w:rPr>
                </w:r>
                <w:r>
                  <w:rPr>
                    <w:noProof/>
                    <w:webHidden/>
                  </w:rPr>
                  <w:fldChar w:fldCharType="separate"/>
                </w:r>
                <w:r>
                  <w:rPr>
                    <w:noProof/>
                    <w:webHidden/>
                  </w:rPr>
                  <w:t>11</w:t>
                </w:r>
                <w:r>
                  <w:rPr>
                    <w:noProof/>
                    <w:webHidden/>
                  </w:rPr>
                  <w:fldChar w:fldCharType="end"/>
                </w:r>
              </w:hyperlink>
            </w:p>
            <w:p w14:paraId="090364A5" w14:textId="6448E943" w:rsidR="007156D5" w:rsidRDefault="007156D5">
              <w:pPr>
                <w:pStyle w:val="TOC2"/>
                <w:tabs>
                  <w:tab w:val="right" w:leader="dot" w:pos="9350"/>
                </w:tabs>
                <w:rPr>
                  <w:rFonts w:eastAsiaTheme="minorEastAsia"/>
                  <w:noProof/>
                  <w:lang w:eastAsia="en-GB"/>
                </w:rPr>
              </w:pPr>
              <w:hyperlink w:anchor="_Toc119223106" w:history="1">
                <w:r w:rsidRPr="00C348D9">
                  <w:rPr>
                    <w:rStyle w:val="Hyperlink"/>
                    <w:rFonts w:ascii="Arial" w:hAnsi="Arial" w:cs="Arial"/>
                    <w:noProof/>
                    <w:lang w:val="fr-FR"/>
                  </w:rPr>
                  <w:t>Appendix 1</w:t>
                </w:r>
                <w:r>
                  <w:rPr>
                    <w:noProof/>
                    <w:webHidden/>
                  </w:rPr>
                  <w:tab/>
                </w:r>
                <w:r>
                  <w:rPr>
                    <w:noProof/>
                    <w:webHidden/>
                  </w:rPr>
                  <w:fldChar w:fldCharType="begin"/>
                </w:r>
                <w:r>
                  <w:rPr>
                    <w:noProof/>
                    <w:webHidden/>
                  </w:rPr>
                  <w:instrText xml:space="preserve"> PAGEREF _Toc119223106 \h </w:instrText>
                </w:r>
                <w:r>
                  <w:rPr>
                    <w:noProof/>
                    <w:webHidden/>
                  </w:rPr>
                </w:r>
                <w:r>
                  <w:rPr>
                    <w:noProof/>
                    <w:webHidden/>
                  </w:rPr>
                  <w:fldChar w:fldCharType="separate"/>
                </w:r>
                <w:r>
                  <w:rPr>
                    <w:noProof/>
                    <w:webHidden/>
                  </w:rPr>
                  <w:t>14</w:t>
                </w:r>
                <w:r>
                  <w:rPr>
                    <w:noProof/>
                    <w:webHidden/>
                  </w:rPr>
                  <w:fldChar w:fldCharType="end"/>
                </w:r>
              </w:hyperlink>
            </w:p>
            <w:p w14:paraId="6238B9EC" w14:textId="0FF10D8F" w:rsidR="007156D5" w:rsidRDefault="007156D5">
              <w:pPr>
                <w:pStyle w:val="TOC2"/>
                <w:tabs>
                  <w:tab w:val="right" w:leader="dot" w:pos="9350"/>
                </w:tabs>
                <w:rPr>
                  <w:rFonts w:eastAsiaTheme="minorEastAsia"/>
                  <w:noProof/>
                  <w:lang w:eastAsia="en-GB"/>
                </w:rPr>
              </w:pPr>
              <w:hyperlink w:anchor="_Toc119223107" w:history="1">
                <w:r w:rsidRPr="00C348D9">
                  <w:rPr>
                    <w:rStyle w:val="Hyperlink"/>
                    <w:rFonts w:ascii="Arial" w:hAnsi="Arial" w:cs="Arial"/>
                    <w:noProof/>
                    <w:lang w:val="fr-FR"/>
                  </w:rPr>
                  <w:t>Appendix 2</w:t>
                </w:r>
                <w:r>
                  <w:rPr>
                    <w:noProof/>
                    <w:webHidden/>
                  </w:rPr>
                  <w:tab/>
                </w:r>
                <w:r>
                  <w:rPr>
                    <w:noProof/>
                    <w:webHidden/>
                  </w:rPr>
                  <w:fldChar w:fldCharType="begin"/>
                </w:r>
                <w:r>
                  <w:rPr>
                    <w:noProof/>
                    <w:webHidden/>
                  </w:rPr>
                  <w:instrText xml:space="preserve"> PAGEREF _Toc119223107 \h </w:instrText>
                </w:r>
                <w:r>
                  <w:rPr>
                    <w:noProof/>
                    <w:webHidden/>
                  </w:rPr>
                </w:r>
                <w:r>
                  <w:rPr>
                    <w:noProof/>
                    <w:webHidden/>
                  </w:rPr>
                  <w:fldChar w:fldCharType="separate"/>
                </w:r>
                <w:r>
                  <w:rPr>
                    <w:noProof/>
                    <w:webHidden/>
                  </w:rPr>
                  <w:t>15</w:t>
                </w:r>
                <w:r>
                  <w:rPr>
                    <w:noProof/>
                    <w:webHidden/>
                  </w:rPr>
                  <w:fldChar w:fldCharType="end"/>
                </w:r>
              </w:hyperlink>
            </w:p>
            <w:p w14:paraId="42394321" w14:textId="3541847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2355F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C92D13" w:rsidRDefault="0006008A" w:rsidP="0030173B">
      <w:pPr>
        <w:pStyle w:val="Heading2"/>
        <w:rPr>
          <w:rFonts w:ascii="Arial" w:hAnsi="Arial" w:cs="Arial"/>
          <w:color w:val="auto"/>
          <w:sz w:val="22"/>
          <w:szCs w:val="22"/>
          <w:lang w:val="fr-FR"/>
        </w:rPr>
      </w:pPr>
      <w:bookmarkStart w:id="0" w:name="_Toc456901515"/>
      <w:bookmarkStart w:id="1" w:name="_Toc119223093"/>
      <w:r w:rsidRPr="00C92D13">
        <w:rPr>
          <w:rFonts w:ascii="Arial" w:hAnsi="Arial" w:cs="Arial"/>
          <w:color w:val="auto"/>
          <w:sz w:val="22"/>
          <w:szCs w:val="22"/>
          <w:lang w:val="fr-FR"/>
        </w:rPr>
        <w:lastRenderedPageBreak/>
        <w:t>Introduction</w:t>
      </w:r>
      <w:bookmarkEnd w:id="0"/>
      <w:bookmarkEnd w:id="1"/>
      <w:r w:rsidRPr="00C92D13">
        <w:rPr>
          <w:rFonts w:ascii="Arial" w:hAnsi="Arial" w:cs="Arial"/>
          <w:color w:val="auto"/>
          <w:sz w:val="22"/>
          <w:szCs w:val="22"/>
          <w:lang w:val="fr-FR"/>
        </w:rPr>
        <w:t xml:space="preserve"> </w:t>
      </w:r>
    </w:p>
    <w:p w14:paraId="47219298" w14:textId="67A00D6F" w:rsidR="0030173B" w:rsidRPr="00C92D13" w:rsidRDefault="0030173B" w:rsidP="0030173B">
      <w:pPr>
        <w:rPr>
          <w:rFonts w:ascii="Arial" w:hAnsi="Arial" w:cs="Arial"/>
          <w:lang w:val="fr-FR"/>
        </w:rPr>
      </w:pPr>
    </w:p>
    <w:p w14:paraId="77D43F7D" w14:textId="77777777" w:rsidR="003442E4" w:rsidRPr="00C92D13" w:rsidRDefault="00E00B96" w:rsidP="00706F2C">
      <w:pPr>
        <w:rPr>
          <w:rFonts w:ascii="Arial" w:hAnsi="Arial" w:cs="Arial"/>
          <w:shd w:val="clear" w:color="auto" w:fill="FFFFFF"/>
        </w:rPr>
      </w:pPr>
      <w:r w:rsidRPr="00C92D13">
        <w:rPr>
          <w:rFonts w:ascii="Arial" w:hAnsi="Arial" w:cs="Arial"/>
        </w:rPr>
        <w:t xml:space="preserve">Workplace culture can be something that employees adopt without even knowing they are following or demonstrating the cultural behaviour within that </w:t>
      </w:r>
      <w:r w:rsidR="00DE729D" w:rsidRPr="00C92D13">
        <w:rPr>
          <w:rFonts w:ascii="Arial" w:hAnsi="Arial" w:cs="Arial"/>
        </w:rPr>
        <w:t>organisation</w:t>
      </w:r>
      <w:r w:rsidR="00622B0D" w:rsidRPr="00C92D13">
        <w:rPr>
          <w:rFonts w:ascii="Arial" w:hAnsi="Arial" w:cs="Arial"/>
        </w:rPr>
        <w:t>.</w:t>
      </w:r>
      <w:r w:rsidR="00DE729D" w:rsidRPr="00C92D13">
        <w:rPr>
          <w:rFonts w:ascii="Arial" w:hAnsi="Arial" w:cs="Arial"/>
        </w:rPr>
        <w:t xml:space="preserve"> </w:t>
      </w:r>
      <w:r w:rsidR="005A662D" w:rsidRPr="00C92D13">
        <w:rPr>
          <w:rFonts w:ascii="Arial" w:hAnsi="Arial" w:cs="Arial"/>
          <w:shd w:val="clear" w:color="auto" w:fill="FCFCFC"/>
        </w:rPr>
        <w:t>Throughout your lifetime</w:t>
      </w:r>
      <w:r w:rsidR="00622B0D" w:rsidRPr="00C92D13">
        <w:rPr>
          <w:rFonts w:ascii="Arial" w:hAnsi="Arial" w:cs="Arial"/>
          <w:shd w:val="clear" w:color="auto" w:fill="FCFCFC"/>
        </w:rPr>
        <w:t xml:space="preserve"> as an employee for one or multiple organisations</w:t>
      </w:r>
      <w:r w:rsidR="005A662D" w:rsidRPr="00C92D13">
        <w:rPr>
          <w:rFonts w:ascii="Arial" w:hAnsi="Arial" w:cs="Arial"/>
          <w:shd w:val="clear" w:color="auto" w:fill="FCFCFC"/>
        </w:rPr>
        <w:t>, you</w:t>
      </w:r>
      <w:r w:rsidR="00622B0D" w:rsidRPr="00C92D13">
        <w:rPr>
          <w:rFonts w:ascii="Arial" w:hAnsi="Arial" w:cs="Arial"/>
          <w:shd w:val="clear" w:color="auto" w:fill="FCFCFC"/>
        </w:rPr>
        <w:t xml:space="preserve"> will</w:t>
      </w:r>
      <w:r w:rsidR="005A662D" w:rsidRPr="00C92D13">
        <w:rPr>
          <w:rFonts w:ascii="Arial" w:hAnsi="Arial" w:cs="Arial"/>
          <w:shd w:val="clear" w:color="auto" w:fill="FCFCFC"/>
        </w:rPr>
        <w:t xml:space="preserve"> acquire pieces of culture </w:t>
      </w:r>
      <w:r w:rsidR="00C73E4D" w:rsidRPr="00C92D13">
        <w:rPr>
          <w:rFonts w:ascii="Arial" w:hAnsi="Arial" w:cs="Arial"/>
          <w:shd w:val="clear" w:color="auto" w:fill="FCFCFC"/>
        </w:rPr>
        <w:t>throughout your journey</w:t>
      </w:r>
      <w:r w:rsidR="005A662D" w:rsidRPr="00C92D13">
        <w:rPr>
          <w:rFonts w:ascii="Arial" w:hAnsi="Arial" w:cs="Arial"/>
          <w:shd w:val="clear" w:color="auto" w:fill="FCFCFC"/>
        </w:rPr>
        <w:t xml:space="preserve"> that contribute to your personal growth. </w:t>
      </w:r>
      <w:r w:rsidR="00C73E4D" w:rsidRPr="00C92D13">
        <w:rPr>
          <w:rFonts w:ascii="Arial" w:hAnsi="Arial" w:cs="Arial"/>
          <w:shd w:val="clear" w:color="auto" w:fill="FCFCFC"/>
        </w:rPr>
        <w:t>T</w:t>
      </w:r>
      <w:r w:rsidR="005A662D" w:rsidRPr="00C92D13">
        <w:rPr>
          <w:rFonts w:ascii="Arial" w:hAnsi="Arial" w:cs="Arial"/>
          <w:shd w:val="clear" w:color="auto" w:fill="FCFCFC"/>
        </w:rPr>
        <w:t xml:space="preserve">he word </w:t>
      </w:r>
      <w:r w:rsidR="00C73E4D" w:rsidRPr="00C92D13">
        <w:rPr>
          <w:rFonts w:ascii="Arial" w:hAnsi="Arial" w:cs="Arial"/>
          <w:shd w:val="clear" w:color="auto" w:fill="FCFCFC"/>
        </w:rPr>
        <w:t>culture</w:t>
      </w:r>
      <w:r w:rsidR="005A662D" w:rsidRPr="00C92D13">
        <w:rPr>
          <w:rFonts w:ascii="Arial" w:hAnsi="Arial" w:cs="Arial"/>
          <w:shd w:val="clear" w:color="auto" w:fill="FCFCFC"/>
        </w:rPr>
        <w:t xml:space="preserve"> stems from the Latin “cultural” stemming from ‘</w:t>
      </w:r>
      <w:proofErr w:type="spellStart"/>
      <w:r w:rsidR="005A662D" w:rsidRPr="00C92D13">
        <w:rPr>
          <w:rFonts w:ascii="Arial" w:hAnsi="Arial" w:cs="Arial"/>
          <w:shd w:val="clear" w:color="auto" w:fill="FCFCFC"/>
        </w:rPr>
        <w:t>colere</w:t>
      </w:r>
      <w:proofErr w:type="spellEnd"/>
      <w:r w:rsidR="005A662D" w:rsidRPr="00C92D13">
        <w:rPr>
          <w:rFonts w:ascii="Arial" w:hAnsi="Arial" w:cs="Arial"/>
          <w:shd w:val="clear" w:color="auto" w:fill="FCFCFC"/>
        </w:rPr>
        <w:t>,’ meaning “to cultivate.” It is the lens through which you see the world. </w:t>
      </w:r>
      <w:r w:rsidR="00706F2C" w:rsidRPr="00C92D13">
        <w:rPr>
          <w:rFonts w:ascii="Arial" w:hAnsi="Arial" w:cs="Arial"/>
        </w:rPr>
        <w:t xml:space="preserve">Organisations want to have a culture whereby they </w:t>
      </w:r>
      <w:r w:rsidR="00175DA1" w:rsidRPr="00C92D13">
        <w:rPr>
          <w:rFonts w:ascii="Arial" w:hAnsi="Arial" w:cs="Arial"/>
          <w:shd w:val="clear" w:color="auto" w:fill="FFFFFF"/>
        </w:rPr>
        <w:t>prioritize</w:t>
      </w:r>
      <w:r w:rsidR="00706F2C" w:rsidRPr="00C92D13">
        <w:rPr>
          <w:rFonts w:ascii="Arial" w:hAnsi="Arial" w:cs="Arial"/>
          <w:shd w:val="clear" w:color="auto" w:fill="FFFFFF"/>
        </w:rPr>
        <w:t xml:space="preserve"> </w:t>
      </w:r>
      <w:r w:rsidR="00175DA1" w:rsidRPr="00C92D13">
        <w:rPr>
          <w:rFonts w:ascii="Arial" w:hAnsi="Arial" w:cs="Arial"/>
          <w:shd w:val="clear" w:color="auto" w:fill="FFFFFF"/>
        </w:rPr>
        <w:t>making employees from all walks of life feel welcome. Individuals are celebrated and everyone feels like they have a place at the company.</w:t>
      </w:r>
      <w:r w:rsidR="001B2FB4" w:rsidRPr="00C92D13">
        <w:rPr>
          <w:rFonts w:ascii="Arial" w:hAnsi="Arial" w:cs="Arial"/>
          <w:shd w:val="clear" w:color="auto" w:fill="FFFFFF"/>
        </w:rPr>
        <w:t xml:space="preserve"> </w:t>
      </w:r>
    </w:p>
    <w:p w14:paraId="2635102A" w14:textId="4FDA7AA8" w:rsidR="0006008A" w:rsidRPr="00C92D13" w:rsidRDefault="001B2FB4" w:rsidP="00706F2C">
      <w:pPr>
        <w:rPr>
          <w:rFonts w:ascii="Arial" w:hAnsi="Arial" w:cs="Arial"/>
          <w:shd w:val="clear" w:color="auto" w:fill="FFFFFF"/>
        </w:rPr>
      </w:pPr>
      <w:r w:rsidRPr="00C92D13">
        <w:rPr>
          <w:rFonts w:ascii="Arial" w:hAnsi="Arial" w:cs="Arial"/>
          <w:shd w:val="clear" w:color="auto" w:fill="FFFFFF"/>
        </w:rPr>
        <w:t xml:space="preserve">Many organisations are aware that workplace culture is becoming more talked about within peers, </w:t>
      </w:r>
      <w:r w:rsidR="008A69EC" w:rsidRPr="00C92D13">
        <w:rPr>
          <w:rFonts w:ascii="Arial" w:hAnsi="Arial" w:cs="Arial"/>
          <w:shd w:val="clear" w:color="auto" w:fill="FFFFFF"/>
        </w:rPr>
        <w:t xml:space="preserve">the </w:t>
      </w:r>
      <w:r w:rsidR="00C92D13" w:rsidRPr="00C92D13">
        <w:rPr>
          <w:rFonts w:ascii="Arial" w:hAnsi="Arial" w:cs="Arial"/>
          <w:shd w:val="clear" w:color="auto" w:fill="FFFFFF"/>
        </w:rPr>
        <w:t>internet,</w:t>
      </w:r>
      <w:r w:rsidR="008A69EC" w:rsidRPr="00C92D13">
        <w:rPr>
          <w:rFonts w:ascii="Arial" w:hAnsi="Arial" w:cs="Arial"/>
          <w:shd w:val="clear" w:color="auto" w:fill="FFFFFF"/>
        </w:rPr>
        <w:t xml:space="preserve"> and studies. These organisations have now begun to release culture statements </w:t>
      </w:r>
      <w:r w:rsidR="000C6F10" w:rsidRPr="00C92D13">
        <w:rPr>
          <w:rFonts w:ascii="Arial" w:hAnsi="Arial" w:cs="Arial"/>
          <w:shd w:val="clear" w:color="auto" w:fill="FFFFFF"/>
        </w:rPr>
        <w:t xml:space="preserve">to show what culture they adopt as a company this helps with not only the recruiting </w:t>
      </w:r>
      <w:r w:rsidR="003442E4" w:rsidRPr="00C92D13">
        <w:rPr>
          <w:rFonts w:ascii="Arial" w:hAnsi="Arial" w:cs="Arial"/>
          <w:shd w:val="clear" w:color="auto" w:fill="FFFFFF"/>
        </w:rPr>
        <w:t xml:space="preserve">of the organisation but will also help customers decide if they want to use the organisations products/services. </w:t>
      </w:r>
    </w:p>
    <w:p w14:paraId="64C2CEA6" w14:textId="4D4B2DF3" w:rsidR="0035082E" w:rsidRPr="00C92D13" w:rsidRDefault="003442E4" w:rsidP="0035082E">
      <w:pPr>
        <w:rPr>
          <w:rFonts w:ascii="Arial" w:hAnsi="Arial" w:cs="Arial"/>
          <w:shd w:val="clear" w:color="auto" w:fill="FFFFFF"/>
        </w:rPr>
      </w:pPr>
      <w:r w:rsidRPr="00C92D13">
        <w:rPr>
          <w:rFonts w:ascii="Arial" w:hAnsi="Arial" w:cs="Arial"/>
          <w:shd w:val="clear" w:color="auto" w:fill="FFFFFF"/>
        </w:rPr>
        <w:t xml:space="preserve">A cultural statement </w:t>
      </w:r>
      <w:r w:rsidR="007706DE" w:rsidRPr="00C92D13">
        <w:rPr>
          <w:rFonts w:ascii="Arial" w:hAnsi="Arial" w:cs="Arial"/>
          <w:shd w:val="clear" w:color="auto" w:fill="FFFFFF"/>
        </w:rPr>
        <w:t xml:space="preserve">that I felt is strong is </w:t>
      </w:r>
      <w:r w:rsidRPr="00C92D13">
        <w:rPr>
          <w:rFonts w:ascii="Arial" w:hAnsi="Arial" w:cs="Arial"/>
          <w:shd w:val="clear" w:color="auto" w:fill="FFFFFF"/>
        </w:rPr>
        <w:t>from</w:t>
      </w:r>
      <w:r w:rsidR="0058205B">
        <w:rPr>
          <w:rFonts w:ascii="Arial" w:hAnsi="Arial" w:cs="Arial"/>
          <w:shd w:val="clear" w:color="auto" w:fill="FFFFFF"/>
        </w:rPr>
        <w:t xml:space="preserve"> an employee at</w:t>
      </w:r>
      <w:r w:rsidRPr="00C92D13">
        <w:rPr>
          <w:rFonts w:ascii="Arial" w:hAnsi="Arial" w:cs="Arial"/>
          <w:shd w:val="clear" w:color="auto" w:fill="FFFFFF"/>
        </w:rPr>
        <w:t xml:space="preserve"> Etsy</w:t>
      </w:r>
      <w:r w:rsidR="007706DE" w:rsidRPr="00C92D13">
        <w:rPr>
          <w:rFonts w:ascii="Arial" w:hAnsi="Arial" w:cs="Arial"/>
          <w:shd w:val="clear" w:color="auto" w:fill="FFFFFF"/>
        </w:rPr>
        <w:t>:</w:t>
      </w:r>
    </w:p>
    <w:p w14:paraId="06366632" w14:textId="582E99F8" w:rsidR="0030173B" w:rsidRPr="00C92D13" w:rsidRDefault="0035082E" w:rsidP="0035082E">
      <w:pPr>
        <w:rPr>
          <w:rFonts w:ascii="Arial" w:hAnsi="Arial" w:cs="Arial"/>
          <w:shd w:val="clear" w:color="auto" w:fill="FFFFFF"/>
        </w:rPr>
      </w:pPr>
      <w:r w:rsidRPr="00C92D13">
        <w:rPr>
          <w:rFonts w:ascii="Arial" w:hAnsi="Arial" w:cs="Arial"/>
          <w:shd w:val="clear" w:color="auto" w:fill="FFFFFF"/>
        </w:rPr>
        <w:t>“</w:t>
      </w:r>
      <w:r w:rsidRPr="00C92D13">
        <w:rPr>
          <w:rFonts w:ascii="Arial" w:hAnsi="Arial" w:cs="Arial"/>
          <w:shd w:val="clear" w:color="auto" w:fill="FFFFFF"/>
        </w:rPr>
        <w:t>As an Etsy employee, you can do the work you love, be yourself, and make an impact in the lives of millions. Our commitments to diversity and inclusion, team culture and the spaces where we work all reflect our mission to keep commerce human.”</w:t>
      </w:r>
      <w:r w:rsidR="00C93446">
        <w:rPr>
          <w:rFonts w:ascii="Arial" w:hAnsi="Arial" w:cs="Arial"/>
          <w:shd w:val="clear" w:color="auto" w:fill="FFFFFF"/>
        </w:rPr>
        <w:t xml:space="preserve"> </w:t>
      </w:r>
      <w:r w:rsidR="00C93446" w:rsidRPr="00C93446">
        <w:rPr>
          <w:rFonts w:ascii="Arial" w:hAnsi="Arial" w:cs="Arial"/>
          <w:shd w:val="clear" w:color="auto" w:fill="FFFFFF"/>
        </w:rPr>
        <w:t>(</w:t>
      </w:r>
      <w:proofErr w:type="spellStart"/>
      <w:r w:rsidR="00C93446" w:rsidRPr="00C93446">
        <w:rPr>
          <w:rFonts w:ascii="Arial" w:hAnsi="Arial" w:cs="Arial"/>
          <w:shd w:val="clear" w:color="auto" w:fill="FFFFFF"/>
        </w:rPr>
        <w:t>Grokker</w:t>
      </w:r>
      <w:proofErr w:type="spellEnd"/>
      <w:r w:rsidR="00C93446" w:rsidRPr="00C93446">
        <w:rPr>
          <w:rFonts w:ascii="Arial" w:hAnsi="Arial" w:cs="Arial"/>
          <w:shd w:val="clear" w:color="auto" w:fill="FFFFFF"/>
        </w:rPr>
        <w:t>, 2021)</w:t>
      </w:r>
      <w:r w:rsidR="0058205B">
        <w:rPr>
          <w:rFonts w:ascii="Arial" w:hAnsi="Arial" w:cs="Arial"/>
          <w:shd w:val="clear" w:color="auto" w:fill="FFFFFF"/>
        </w:rPr>
        <w:t>.</w:t>
      </w:r>
      <w:r w:rsidR="00CE46EF">
        <w:rPr>
          <w:rFonts w:ascii="Arial" w:hAnsi="Arial" w:cs="Arial"/>
          <w:shd w:val="clear" w:color="auto" w:fill="FFFFFF"/>
        </w:rPr>
        <w:t xml:space="preserve"> </w:t>
      </w:r>
    </w:p>
    <w:p w14:paraId="3466965A" w14:textId="77777777" w:rsidR="0035082E" w:rsidRPr="00C92D13" w:rsidRDefault="0035082E" w:rsidP="0035082E">
      <w:pPr>
        <w:rPr>
          <w:rFonts w:ascii="Arial" w:hAnsi="Arial" w:cs="Arial"/>
          <w:shd w:val="clear" w:color="auto" w:fill="FFFFFF"/>
        </w:rPr>
      </w:pPr>
    </w:p>
    <w:p w14:paraId="3302839A" w14:textId="4EEAC603" w:rsidR="00885114" w:rsidRPr="00C92D13" w:rsidRDefault="00DA6537" w:rsidP="004739D7">
      <w:pPr>
        <w:pStyle w:val="Heading2"/>
        <w:numPr>
          <w:ilvl w:val="1"/>
          <w:numId w:val="14"/>
        </w:numPr>
        <w:rPr>
          <w:rFonts w:ascii="Arial" w:hAnsi="Arial" w:cs="Arial"/>
          <w:color w:val="auto"/>
          <w:sz w:val="22"/>
          <w:szCs w:val="22"/>
        </w:rPr>
      </w:pPr>
      <w:bookmarkStart w:id="2" w:name="_Toc119223094"/>
      <w:r w:rsidRPr="00C92D13">
        <w:rPr>
          <w:rFonts w:ascii="Arial" w:eastAsia="Calibri" w:hAnsi="Arial" w:cs="Arial"/>
          <w:color w:val="auto"/>
          <w:sz w:val="22"/>
          <w:szCs w:val="22"/>
        </w:rPr>
        <w:t>Critically assess the culture and context of an organisation</w:t>
      </w:r>
      <w:bookmarkEnd w:id="2"/>
      <w:r w:rsidRPr="00C92D13">
        <w:rPr>
          <w:rFonts w:ascii="Arial" w:hAnsi="Arial" w:cs="Arial"/>
          <w:color w:val="auto"/>
          <w:sz w:val="22"/>
          <w:szCs w:val="22"/>
        </w:rPr>
        <w:t xml:space="preserve"> </w:t>
      </w:r>
    </w:p>
    <w:p w14:paraId="35FD3BC5" w14:textId="77777777" w:rsidR="004739D7" w:rsidRPr="00C92D13" w:rsidRDefault="004739D7" w:rsidP="004739D7">
      <w:pPr>
        <w:pStyle w:val="ListParagraph"/>
        <w:ind w:left="540"/>
        <w:rPr>
          <w:rFonts w:ascii="Arial" w:hAnsi="Arial" w:cs="Arial"/>
        </w:rPr>
      </w:pPr>
    </w:p>
    <w:p w14:paraId="710701E0" w14:textId="31BCB9EE" w:rsidR="00DE70E9" w:rsidRPr="00C92D13" w:rsidRDefault="00DE70E9" w:rsidP="00FF5971">
      <w:pPr>
        <w:pStyle w:val="Heading3"/>
        <w:numPr>
          <w:ilvl w:val="2"/>
          <w:numId w:val="14"/>
        </w:numPr>
        <w:rPr>
          <w:rFonts w:ascii="Arial" w:hAnsi="Arial" w:cs="Arial"/>
          <w:color w:val="auto"/>
          <w:sz w:val="22"/>
          <w:szCs w:val="22"/>
        </w:rPr>
      </w:pPr>
      <w:bookmarkStart w:id="3" w:name="_Toc119223095"/>
      <w:r w:rsidRPr="00C92D13">
        <w:rPr>
          <w:rFonts w:ascii="Arial" w:hAnsi="Arial" w:cs="Arial"/>
          <w:color w:val="auto"/>
          <w:sz w:val="22"/>
          <w:szCs w:val="22"/>
        </w:rPr>
        <w:t>What is culture?</w:t>
      </w:r>
      <w:bookmarkEnd w:id="3"/>
    </w:p>
    <w:p w14:paraId="3BD9E897" w14:textId="5F5A17AC" w:rsidR="00FF5971" w:rsidRPr="00C92D13" w:rsidRDefault="00FF5971" w:rsidP="00FF5971">
      <w:pPr>
        <w:rPr>
          <w:rFonts w:ascii="Arial" w:hAnsi="Arial" w:cs="Arial"/>
        </w:rPr>
      </w:pPr>
    </w:p>
    <w:p w14:paraId="3930F96E" w14:textId="3EB20C8E" w:rsidR="00995D62" w:rsidRPr="00C92D13" w:rsidRDefault="00995D62" w:rsidP="00995D62">
      <w:pPr>
        <w:pStyle w:val="NormalWeb"/>
        <w:shd w:val="clear" w:color="auto" w:fill="FFFFFF"/>
        <w:spacing w:before="0" w:beforeAutospacing="0" w:line="345" w:lineRule="atLeast"/>
        <w:rPr>
          <w:rFonts w:ascii="Arial" w:hAnsi="Arial" w:cs="Arial"/>
          <w:sz w:val="22"/>
          <w:szCs w:val="22"/>
        </w:rPr>
      </w:pPr>
      <w:r w:rsidRPr="00C92D13">
        <w:rPr>
          <w:rFonts w:ascii="Arial" w:hAnsi="Arial" w:cs="Arial"/>
          <w:sz w:val="22"/>
          <w:szCs w:val="22"/>
        </w:rPr>
        <w:t xml:space="preserve">Organizations do not adopt a culture in a single day, instead it is formed in due course of time as the employees go through various changes, adapt to the external </w:t>
      </w:r>
      <w:r w:rsidR="004739D7" w:rsidRPr="00C92D13">
        <w:rPr>
          <w:rFonts w:ascii="Arial" w:hAnsi="Arial" w:cs="Arial"/>
          <w:sz w:val="22"/>
          <w:szCs w:val="22"/>
        </w:rPr>
        <w:t>environment,</w:t>
      </w:r>
      <w:r w:rsidRPr="00C92D13">
        <w:rPr>
          <w:rFonts w:ascii="Arial" w:hAnsi="Arial" w:cs="Arial"/>
          <w:sz w:val="22"/>
          <w:szCs w:val="22"/>
        </w:rPr>
        <w:t xml:space="preserve"> and solve problems.</w:t>
      </w:r>
      <w:r w:rsidR="00C92D13">
        <w:rPr>
          <w:rFonts w:ascii="Arial" w:hAnsi="Arial" w:cs="Arial"/>
          <w:sz w:val="22"/>
          <w:szCs w:val="22"/>
        </w:rPr>
        <w:t xml:space="preserve"> </w:t>
      </w:r>
      <w:r w:rsidRPr="00C92D13">
        <w:rPr>
          <w:rFonts w:ascii="Arial" w:hAnsi="Arial" w:cs="Arial"/>
          <w:sz w:val="22"/>
          <w:szCs w:val="22"/>
        </w:rPr>
        <w:t xml:space="preserve">They gain from their past experiences and start practicing it </w:t>
      </w:r>
      <w:r w:rsidR="004739D7" w:rsidRPr="00C92D13">
        <w:rPr>
          <w:rFonts w:ascii="Arial" w:hAnsi="Arial" w:cs="Arial"/>
          <w:sz w:val="22"/>
          <w:szCs w:val="22"/>
        </w:rPr>
        <w:t>every day</w:t>
      </w:r>
      <w:r w:rsidRPr="00C92D13">
        <w:rPr>
          <w:rFonts w:ascii="Arial" w:hAnsi="Arial" w:cs="Arial"/>
          <w:sz w:val="22"/>
          <w:szCs w:val="22"/>
        </w:rPr>
        <w:t xml:space="preserve"> thus forming the culture of the workplace. The new employees also strive hard to adjust to the new culture and enjoy a stress-free life. Schein (1980).</w:t>
      </w:r>
    </w:p>
    <w:p w14:paraId="1E4B104E" w14:textId="26DDB4FF" w:rsidR="00995D62" w:rsidRPr="00C92D13" w:rsidRDefault="00995D62" w:rsidP="00995D62">
      <w:pPr>
        <w:rPr>
          <w:rFonts w:ascii="Arial" w:hAnsi="Arial" w:cs="Arial"/>
        </w:rPr>
      </w:pPr>
      <w:r w:rsidRPr="00C92D13">
        <w:rPr>
          <w:rFonts w:ascii="Arial" w:hAnsi="Arial" w:cs="Arial"/>
        </w:rPr>
        <w:t>According to ERC (2019) culture is what makes each organisation unique and attractive to competitors/customers. Culture within the workplace is made up of values, traditions, beliefs, interactions, behaviours, and attitudes.</w:t>
      </w:r>
    </w:p>
    <w:p w14:paraId="094C2AA9" w14:textId="77777777" w:rsidR="00B578DB" w:rsidRPr="00C92D13" w:rsidRDefault="00B578DB" w:rsidP="00FF5971">
      <w:pPr>
        <w:rPr>
          <w:rFonts w:ascii="Arial" w:hAnsi="Arial" w:cs="Arial"/>
        </w:rPr>
      </w:pPr>
    </w:p>
    <w:p w14:paraId="4A0D3D7B" w14:textId="551C46B4" w:rsidR="00B578DB" w:rsidRPr="00C92D13" w:rsidRDefault="00B578DB" w:rsidP="00AF07A9">
      <w:pPr>
        <w:pStyle w:val="Heading3"/>
        <w:numPr>
          <w:ilvl w:val="2"/>
          <w:numId w:val="14"/>
        </w:numPr>
        <w:rPr>
          <w:rFonts w:ascii="Arial" w:hAnsi="Arial" w:cs="Arial"/>
          <w:color w:val="auto"/>
          <w:sz w:val="22"/>
          <w:szCs w:val="22"/>
        </w:rPr>
      </w:pPr>
      <w:bookmarkStart w:id="4" w:name="_Toc119223096"/>
      <w:r w:rsidRPr="00C92D13">
        <w:rPr>
          <w:rFonts w:ascii="Arial" w:hAnsi="Arial" w:cs="Arial"/>
          <w:color w:val="auto"/>
          <w:sz w:val="22"/>
          <w:szCs w:val="22"/>
        </w:rPr>
        <w:t>Critical ass</w:t>
      </w:r>
      <w:r w:rsidR="00AF07A9" w:rsidRPr="00C92D13">
        <w:rPr>
          <w:rFonts w:ascii="Arial" w:hAnsi="Arial" w:cs="Arial"/>
          <w:color w:val="auto"/>
          <w:sz w:val="22"/>
          <w:szCs w:val="22"/>
        </w:rPr>
        <w:t>essment of the culture within TSB Bank and HSBC Bank</w:t>
      </w:r>
      <w:bookmarkEnd w:id="4"/>
    </w:p>
    <w:p w14:paraId="60D48C6E" w14:textId="150E8005" w:rsidR="00AF07A9" w:rsidRPr="00C92D13" w:rsidRDefault="00AF07A9" w:rsidP="00AF07A9">
      <w:pPr>
        <w:pStyle w:val="ListParagraph"/>
        <w:rPr>
          <w:rFonts w:ascii="Arial" w:hAnsi="Arial" w:cs="Arial"/>
        </w:rPr>
      </w:pPr>
    </w:p>
    <w:p w14:paraId="79361DF2" w14:textId="77777777"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The banking industry, just like any other business platforms needs to have its own sales strategy </w:t>
      </w:r>
      <w:proofErr w:type="gramStart"/>
      <w:r w:rsidRPr="00C92D13">
        <w:rPr>
          <w:rFonts w:ascii="Arial" w:hAnsi="Arial" w:cs="Arial"/>
          <w:sz w:val="22"/>
          <w:szCs w:val="22"/>
        </w:rPr>
        <w:t>in order to</w:t>
      </w:r>
      <w:proofErr w:type="gramEnd"/>
      <w:r w:rsidRPr="00C92D13">
        <w:rPr>
          <w:rFonts w:ascii="Arial" w:hAnsi="Arial" w:cs="Arial"/>
          <w:sz w:val="22"/>
          <w:szCs w:val="22"/>
        </w:rPr>
        <w:t xml:space="preserve"> attract more clients as much as investors.</w:t>
      </w:r>
    </w:p>
    <w:p w14:paraId="2C27D429" w14:textId="77777777" w:rsidR="004739D7" w:rsidRPr="00C92D13" w:rsidRDefault="004739D7" w:rsidP="004739D7">
      <w:pPr>
        <w:pStyle w:val="NormalWeb"/>
        <w:spacing w:before="0" w:after="0"/>
        <w:textAlignment w:val="baseline"/>
        <w:rPr>
          <w:rFonts w:ascii="Arial" w:hAnsi="Arial" w:cs="Arial"/>
          <w:sz w:val="22"/>
          <w:szCs w:val="22"/>
        </w:rPr>
      </w:pPr>
      <w:r w:rsidRPr="00C92D13">
        <w:rPr>
          <w:rFonts w:ascii="Arial" w:hAnsi="Arial" w:cs="Arial"/>
          <w:sz w:val="22"/>
          <w:szCs w:val="22"/>
        </w:rPr>
        <w:lastRenderedPageBreak/>
        <w:t>As the online technology and activity grows this means banks need to speed up and upgrade their online marketing techniques to cope up with increasing demand of its consumers, tight competition throughout the banking industry, the sales strategy for banking industry must also be strengthened so that their efforts can result to them being ahead of the industry when it comes to all aspects of services.</w:t>
      </w:r>
    </w:p>
    <w:p w14:paraId="0F02FD7E" w14:textId="77777777"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One of the strategies banks are investing into is employing and training bank tellers who are not only able to sell any kind of service the bank is offering, but also able to keep these customers satisfied and loyal customers. It is by providing customers’ that essentially leads to a business relationship that may be beneficial to both the bank and the customer. </w:t>
      </w:r>
    </w:p>
    <w:p w14:paraId="00C38107" w14:textId="77777777"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In banks, it is the bank tellers who are dealing closely with all its customers. One best banking industry sales strategy that is being invested upon by bank owners is to put their tellers into a rigorous training for a more effective and satisfactory customer performance. Bank tellers are the ones who suggest any service that the customer may have or no need at all but effortlessly and successfully lets customers know of the bank’s programs and their options. </w:t>
      </w:r>
    </w:p>
    <w:p w14:paraId="67398A22" w14:textId="77777777"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It is through the banking industry training their employees on their sales strategy, that results to bank tellers’ ability to encourage potential customers to either become new customer or sell a new product to an existing customer, this will be benefitting not only themselves, the bank, and their customers. Handy (1996). </w:t>
      </w:r>
    </w:p>
    <w:p w14:paraId="25753B15" w14:textId="77777777"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Through researching financial institutions there is a clear divide in the sales culture with TSB Bank and HSBC Bank. As detailed above the bank tellers are a large proportion of the sales process. This is present within TSB Bank culture. All two hundred and ninety TSB Bank branches and their staff members follow the same sales strategy throughout the organisation. </w:t>
      </w:r>
    </w:p>
    <w:p w14:paraId="1D6855D2" w14:textId="77777777"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When you walk into a branch you are met by a TSB partner at the door who will point you in the correct direction. This partner will have either business cards or a promotional leaflet. If the customer needs to use the self-service machine the partner will help them and offer the promotion to the customer and a business card. </w:t>
      </w:r>
    </w:p>
    <w:p w14:paraId="46B10DD0" w14:textId="77777777"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Sales are at the forefront of the employee’s mind when the customer walks in the door. If the customer needs to see a teller, the teller will follow the same sales process – offer the promotion and if the customer is not interested or is currently with a different provider. For example, the customers home insurance is with Admiral and isn’t due to expire for 12 months the employee will make note of this on the customers profile and give them a business card. Hofstede (2001). This allows the employee to contact the customer in the future and giving a business card allows the customer to know who they were talking to that day and a contact number if they wish to get in touch. This strategy supports Follett’s (1924) theory of all employees </w:t>
      </w:r>
      <w:r w:rsidRPr="00C92D13">
        <w:rPr>
          <w:rFonts w:ascii="Arial" w:hAnsi="Arial" w:cs="Arial"/>
          <w:sz w:val="22"/>
          <w:szCs w:val="22"/>
          <w:shd w:val="clear" w:color="auto" w:fill="FFFFFF"/>
        </w:rPr>
        <w:t>integrating to reach a business’s goals. In this case a customer sale. Follett (1924) also discuss group power and how coming together will achieve the end goal.  </w:t>
      </w:r>
    </w:p>
    <w:p w14:paraId="116BCB11" w14:textId="3D3D12B0"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In contrast with TSB Bank, HSBC Bank have taken a different approach in their sales strategy. Where HSBC is a global/international banking organisation four thousand branches across sixty-five separate countries – including Europe, the Americas, Africa, the Middle </w:t>
      </w:r>
      <w:r w:rsidR="00116358" w:rsidRPr="00C92D13">
        <w:rPr>
          <w:rFonts w:ascii="Arial" w:hAnsi="Arial" w:cs="Arial"/>
          <w:sz w:val="22"/>
          <w:szCs w:val="22"/>
        </w:rPr>
        <w:t>East,</w:t>
      </w:r>
      <w:r w:rsidRPr="00C92D13">
        <w:rPr>
          <w:rFonts w:ascii="Arial" w:hAnsi="Arial" w:cs="Arial"/>
          <w:sz w:val="22"/>
          <w:szCs w:val="22"/>
        </w:rPr>
        <w:t xml:space="preserve"> and Asia-Pacific. HSBC are on a huge scale compared to TSB Bank therefore there is possibly no need to have sales at the forefront of the tellers’ minds. In contrast with TSB bank, when you walk into a HSBC Bank branch you are met with a wall of self-service machine and no employees present (Appendix 1). The self-service machines have advertising on them and </w:t>
      </w:r>
      <w:r w:rsidRPr="00C92D13">
        <w:rPr>
          <w:rFonts w:ascii="Arial" w:hAnsi="Arial" w:cs="Arial"/>
          <w:sz w:val="22"/>
          <w:szCs w:val="22"/>
        </w:rPr>
        <w:lastRenderedPageBreak/>
        <w:t xml:space="preserve">around them with new promotions created to entice the customer to ask more questions. However, the difference between TSB Bank branches and HSBC Bank branches is the face-to-face interactions (Appendix 1). </w:t>
      </w:r>
    </w:p>
    <w:p w14:paraId="6F5A113B" w14:textId="6F4D8073"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The selling culture is present in both bank branches with a</w:t>
      </w:r>
      <w:r w:rsidR="00116358">
        <w:rPr>
          <w:rFonts w:ascii="Arial" w:hAnsi="Arial" w:cs="Arial"/>
          <w:sz w:val="22"/>
          <w:szCs w:val="22"/>
        </w:rPr>
        <w:t>n</w:t>
      </w:r>
      <w:r w:rsidRPr="00C92D13">
        <w:rPr>
          <w:rFonts w:ascii="Arial" w:hAnsi="Arial" w:cs="Arial"/>
          <w:sz w:val="22"/>
          <w:szCs w:val="22"/>
        </w:rPr>
        <w:t xml:space="preserve"> exceptional difference in sales strategy and how to approach/sell to the customer. At TSB Bank </w:t>
      </w:r>
      <w:proofErr w:type="gramStart"/>
      <w:r w:rsidRPr="00C92D13">
        <w:rPr>
          <w:rFonts w:ascii="Arial" w:hAnsi="Arial" w:cs="Arial"/>
          <w:sz w:val="22"/>
          <w:szCs w:val="22"/>
        </w:rPr>
        <w:t>it is clear that their</w:t>
      </w:r>
      <w:proofErr w:type="gramEnd"/>
      <w:r w:rsidRPr="00C92D13">
        <w:rPr>
          <w:rFonts w:ascii="Arial" w:hAnsi="Arial" w:cs="Arial"/>
          <w:sz w:val="22"/>
          <w:szCs w:val="22"/>
        </w:rPr>
        <w:t xml:space="preserve"> sales strategy is a more personal sales strategy whereby the employees speak to the customers as they walk in the door and aim to help there and then when possible. Whereas HSBC Bank branches aim to capture the customers attention using their wide range of technology through the self-service machines and interactive advertising boards and minimal employees. </w:t>
      </w:r>
    </w:p>
    <w:p w14:paraId="6D53FE44" w14:textId="77777777"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 xml:space="preserve">There is pros and cons of both selling strategies. Where TSB Bank branch employees adopt the face-to-face interactions and use this as a selling strategy some customers may find this ‘pushy’ and ‘salesy’. Resulting in them not being satisfied with their customer experience. In contrast to this, customers may find this comforting that their bank is trying to save them money and want their business. The employee is trained to sell in a way where the customer feels comfortable to discuss their finances and trust the employee. </w:t>
      </w:r>
    </w:p>
    <w:p w14:paraId="4A4E5DE1" w14:textId="701BA31D" w:rsidR="004739D7" w:rsidRPr="00C92D13" w:rsidRDefault="004739D7" w:rsidP="004739D7">
      <w:pPr>
        <w:pStyle w:val="NormalWeb"/>
        <w:textAlignment w:val="baseline"/>
        <w:rPr>
          <w:rFonts w:ascii="Arial" w:hAnsi="Arial" w:cs="Arial"/>
          <w:sz w:val="22"/>
          <w:szCs w:val="22"/>
        </w:rPr>
      </w:pPr>
      <w:r w:rsidRPr="00C92D13">
        <w:rPr>
          <w:rFonts w:ascii="Arial" w:hAnsi="Arial" w:cs="Arial"/>
          <w:sz w:val="22"/>
          <w:szCs w:val="22"/>
        </w:rPr>
        <w:t>HSBC Bank branch sales strategy works well for customer on the go and customers who are up to speed with technology, whereby they see an advertisement on the self-service machine or an interactive board and can look at later that day or at their leisure/as needed. As mentioned, this works well for the</w:t>
      </w:r>
      <w:r w:rsidR="00675EBD" w:rsidRPr="00C92D13">
        <w:rPr>
          <w:rFonts w:ascii="Arial" w:hAnsi="Arial" w:cs="Arial"/>
          <w:sz w:val="22"/>
          <w:szCs w:val="22"/>
        </w:rPr>
        <w:t xml:space="preserve"> population of customers</w:t>
      </w:r>
      <w:r w:rsidRPr="00C92D13">
        <w:rPr>
          <w:rFonts w:ascii="Arial" w:hAnsi="Arial" w:cs="Arial"/>
          <w:sz w:val="22"/>
          <w:szCs w:val="22"/>
        </w:rPr>
        <w:t xml:space="preserve"> that are aware of how to use different technologies, this does not work for, for example the older generation that perhaps are not as quick with technologies and would appreciate face to face interactions or help when using the self-service machines. This allows </w:t>
      </w:r>
      <w:r w:rsidR="00116358" w:rsidRPr="00C92D13">
        <w:rPr>
          <w:rFonts w:ascii="Arial" w:hAnsi="Arial" w:cs="Arial"/>
          <w:sz w:val="22"/>
          <w:szCs w:val="22"/>
        </w:rPr>
        <w:t>opens</w:t>
      </w:r>
      <w:r w:rsidRPr="00C92D13">
        <w:rPr>
          <w:rFonts w:ascii="Arial" w:hAnsi="Arial" w:cs="Arial"/>
          <w:sz w:val="22"/>
          <w:szCs w:val="22"/>
        </w:rPr>
        <w:t xml:space="preserve"> an avenue of what type of customer each of these banks is attracting. </w:t>
      </w:r>
    </w:p>
    <w:p w14:paraId="29B26BAD" w14:textId="3D5897AC" w:rsidR="00244DBF" w:rsidRPr="00C92D13" w:rsidRDefault="00116358" w:rsidP="004739D7">
      <w:pPr>
        <w:pStyle w:val="NormalWeb"/>
        <w:textAlignment w:val="baseline"/>
        <w:rPr>
          <w:rFonts w:ascii="Arial" w:hAnsi="Arial" w:cs="Arial"/>
          <w:sz w:val="22"/>
          <w:szCs w:val="22"/>
        </w:rPr>
      </w:pPr>
      <w:r w:rsidRPr="00C92D13">
        <w:rPr>
          <w:rFonts w:ascii="Arial" w:hAnsi="Arial" w:cs="Arial"/>
          <w:sz w:val="22"/>
          <w:szCs w:val="22"/>
        </w:rPr>
        <w:t>Therefore,</w:t>
      </w:r>
      <w:r w:rsidR="00244DBF" w:rsidRPr="00C92D13">
        <w:rPr>
          <w:rFonts w:ascii="Arial" w:hAnsi="Arial" w:cs="Arial"/>
          <w:sz w:val="22"/>
          <w:szCs w:val="22"/>
        </w:rPr>
        <w:t xml:space="preserve"> both companies have adapted to the sales culture however their sales strategy is </w:t>
      </w:r>
      <w:r w:rsidR="00A5187D" w:rsidRPr="00C92D13">
        <w:rPr>
          <w:rFonts w:ascii="Arial" w:hAnsi="Arial" w:cs="Arial"/>
          <w:sz w:val="22"/>
          <w:szCs w:val="22"/>
        </w:rPr>
        <w:t xml:space="preserve">very different from one another with many pros and cons. </w:t>
      </w:r>
    </w:p>
    <w:p w14:paraId="3B745F39" w14:textId="77777777" w:rsidR="004739D7" w:rsidRPr="00C92D13" w:rsidRDefault="004739D7" w:rsidP="004739D7">
      <w:pPr>
        <w:pStyle w:val="NormalWeb"/>
        <w:textAlignment w:val="baseline"/>
        <w:rPr>
          <w:rFonts w:ascii="Arial" w:hAnsi="Arial" w:cs="Arial"/>
          <w:sz w:val="22"/>
          <w:szCs w:val="22"/>
        </w:rPr>
      </w:pPr>
    </w:p>
    <w:p w14:paraId="68520C3E" w14:textId="2EAC8ADB" w:rsidR="004739D7" w:rsidRPr="00C92D13" w:rsidRDefault="004739D7" w:rsidP="004739D7">
      <w:pPr>
        <w:rPr>
          <w:rFonts w:ascii="Arial" w:hAnsi="Arial" w:cs="Arial"/>
        </w:rPr>
      </w:pPr>
    </w:p>
    <w:p w14:paraId="2C57AF5A" w14:textId="77777777" w:rsidR="004739D7" w:rsidRPr="00C92D13" w:rsidRDefault="004739D7" w:rsidP="00AF07A9">
      <w:pPr>
        <w:pStyle w:val="ListParagraph"/>
        <w:rPr>
          <w:rFonts w:ascii="Arial" w:hAnsi="Arial" w:cs="Arial"/>
        </w:rPr>
      </w:pPr>
    </w:p>
    <w:p w14:paraId="6A57A2E4" w14:textId="3837D9F2" w:rsidR="00D67E1F" w:rsidRPr="00C92D13" w:rsidRDefault="00175E3E" w:rsidP="002049FE">
      <w:pPr>
        <w:pStyle w:val="Heading2"/>
        <w:rPr>
          <w:rFonts w:ascii="Arial" w:eastAsia="Calibri" w:hAnsi="Arial" w:cs="Arial"/>
          <w:color w:val="auto"/>
          <w:sz w:val="22"/>
          <w:szCs w:val="22"/>
        </w:rPr>
      </w:pPr>
      <w:bookmarkStart w:id="5" w:name="_Toc119223097"/>
      <w:r w:rsidRPr="00C92D13">
        <w:rPr>
          <w:rFonts w:ascii="Arial" w:eastAsia="Calibri" w:hAnsi="Arial" w:cs="Arial"/>
          <w:color w:val="auto"/>
          <w:sz w:val="22"/>
          <w:szCs w:val="22"/>
        </w:rPr>
        <w:t xml:space="preserve">2.0 </w:t>
      </w:r>
      <w:r w:rsidR="00DA6537" w:rsidRPr="00C92D13">
        <w:rPr>
          <w:rFonts w:ascii="Arial" w:eastAsia="Calibri" w:hAnsi="Arial" w:cs="Arial"/>
          <w:color w:val="auto"/>
          <w:sz w:val="22"/>
          <w:szCs w:val="22"/>
        </w:rPr>
        <w:t xml:space="preserve">Evaluate </w:t>
      </w:r>
      <w:r w:rsidR="00BE0BEA" w:rsidRPr="00C92D13">
        <w:rPr>
          <w:rFonts w:ascii="Arial" w:eastAsia="Calibri" w:hAnsi="Arial" w:cs="Arial"/>
          <w:color w:val="auto"/>
          <w:sz w:val="22"/>
          <w:szCs w:val="22"/>
        </w:rPr>
        <w:t>TSB Bank</w:t>
      </w:r>
      <w:r w:rsidR="00DA6537" w:rsidRPr="00C92D13">
        <w:rPr>
          <w:rFonts w:ascii="Arial" w:eastAsia="Calibri" w:hAnsi="Arial" w:cs="Arial"/>
          <w:color w:val="auto"/>
          <w:sz w:val="22"/>
          <w:szCs w:val="22"/>
        </w:rPr>
        <w:t xml:space="preserve"> within its broader environment using appropriate environmental and organisational analysis techniques.</w:t>
      </w:r>
      <w:bookmarkEnd w:id="5"/>
    </w:p>
    <w:p w14:paraId="3FA41E5E" w14:textId="74B81389" w:rsidR="0030173B" w:rsidRPr="00C92D13" w:rsidRDefault="0030173B" w:rsidP="00F84C7A">
      <w:pPr>
        <w:rPr>
          <w:rFonts w:ascii="Arial" w:hAnsi="Arial" w:cs="Arial"/>
        </w:rPr>
      </w:pPr>
    </w:p>
    <w:p w14:paraId="1E3AF811" w14:textId="0DDCED87" w:rsidR="001808B4" w:rsidRPr="00C92D13" w:rsidRDefault="00165E86" w:rsidP="001808B4">
      <w:pPr>
        <w:pStyle w:val="Heading3"/>
        <w:rPr>
          <w:rFonts w:ascii="Arial" w:hAnsi="Arial" w:cs="Arial"/>
          <w:color w:val="auto"/>
          <w:sz w:val="22"/>
          <w:szCs w:val="22"/>
        </w:rPr>
      </w:pPr>
      <w:bookmarkStart w:id="6" w:name="_Toc119223098"/>
      <w:r w:rsidRPr="00C92D13">
        <w:rPr>
          <w:rFonts w:ascii="Arial" w:hAnsi="Arial" w:cs="Arial"/>
          <w:color w:val="auto"/>
          <w:sz w:val="22"/>
          <w:szCs w:val="22"/>
        </w:rPr>
        <w:t>2.</w:t>
      </w:r>
      <w:r w:rsidR="004739D7" w:rsidRPr="00C92D13">
        <w:rPr>
          <w:rFonts w:ascii="Arial" w:hAnsi="Arial" w:cs="Arial"/>
          <w:color w:val="auto"/>
          <w:sz w:val="22"/>
          <w:szCs w:val="22"/>
        </w:rPr>
        <w:t>0</w:t>
      </w:r>
      <w:r w:rsidRPr="00C92D13">
        <w:rPr>
          <w:rFonts w:ascii="Arial" w:hAnsi="Arial" w:cs="Arial"/>
          <w:color w:val="auto"/>
          <w:sz w:val="22"/>
          <w:szCs w:val="22"/>
        </w:rPr>
        <w:t>.1 PESTEL</w:t>
      </w:r>
      <w:bookmarkEnd w:id="6"/>
    </w:p>
    <w:p w14:paraId="6F911CDF" w14:textId="77777777" w:rsidR="001808B4" w:rsidRPr="00C92D13" w:rsidRDefault="001808B4" w:rsidP="001808B4">
      <w:pPr>
        <w:rPr>
          <w:rFonts w:ascii="Arial" w:hAnsi="Arial" w:cs="Arial"/>
        </w:rPr>
      </w:pPr>
    </w:p>
    <w:p w14:paraId="638494AC" w14:textId="2F43CABF" w:rsidR="007C1C91" w:rsidRPr="00C92D13" w:rsidRDefault="00533531" w:rsidP="007C1C91">
      <w:pPr>
        <w:rPr>
          <w:rFonts w:ascii="Arial" w:hAnsi="Arial" w:cs="Arial"/>
        </w:rPr>
      </w:pPr>
      <w:r w:rsidRPr="00C92D13">
        <w:rPr>
          <w:rFonts w:ascii="Arial" w:hAnsi="Arial" w:cs="Arial"/>
        </w:rPr>
        <w:t xml:space="preserve">Political </w:t>
      </w:r>
    </w:p>
    <w:p w14:paraId="56C5D8C1" w14:textId="40F964E2" w:rsidR="008A2AE8" w:rsidRPr="00C92D13" w:rsidRDefault="00CC628F" w:rsidP="007C1C91">
      <w:pPr>
        <w:rPr>
          <w:rFonts w:ascii="Arial" w:hAnsi="Arial" w:cs="Arial"/>
        </w:rPr>
      </w:pPr>
      <w:r w:rsidRPr="00C92D13">
        <w:rPr>
          <w:rFonts w:ascii="Arial" w:hAnsi="Arial" w:cs="Arial"/>
        </w:rPr>
        <w:t xml:space="preserve">The political culture within TSB Bank looks powerful </w:t>
      </w:r>
      <w:r w:rsidR="00FE4011" w:rsidRPr="00C92D13">
        <w:rPr>
          <w:rFonts w:ascii="Arial" w:hAnsi="Arial" w:cs="Arial"/>
        </w:rPr>
        <w:t>within the organisation</w:t>
      </w:r>
      <w:r w:rsidR="008F109F" w:rsidRPr="00C92D13">
        <w:rPr>
          <w:rFonts w:ascii="Arial" w:hAnsi="Arial" w:cs="Arial"/>
        </w:rPr>
        <w:t>, h</w:t>
      </w:r>
      <w:r w:rsidRPr="00C92D13">
        <w:rPr>
          <w:rFonts w:ascii="Arial" w:hAnsi="Arial" w:cs="Arial"/>
        </w:rPr>
        <w:t>owever</w:t>
      </w:r>
      <w:r w:rsidR="006B3CCA" w:rsidRPr="00C92D13">
        <w:rPr>
          <w:rFonts w:ascii="Arial" w:hAnsi="Arial" w:cs="Arial"/>
        </w:rPr>
        <w:t xml:space="preserve"> they are a drop in the ocean</w:t>
      </w:r>
      <w:r w:rsidR="008F109F" w:rsidRPr="00C92D13">
        <w:rPr>
          <w:rFonts w:ascii="Arial" w:hAnsi="Arial" w:cs="Arial"/>
        </w:rPr>
        <w:t xml:space="preserve"> in comparison</w:t>
      </w:r>
      <w:r w:rsidR="006B3CCA" w:rsidRPr="00C92D13">
        <w:rPr>
          <w:rFonts w:ascii="Arial" w:hAnsi="Arial" w:cs="Arial"/>
        </w:rPr>
        <w:t xml:space="preserve"> to the</w:t>
      </w:r>
      <w:r w:rsidR="00971522" w:rsidRPr="00C92D13">
        <w:rPr>
          <w:rFonts w:ascii="Arial" w:hAnsi="Arial" w:cs="Arial"/>
          <w:shd w:val="clear" w:color="auto" w:fill="FFFFFF"/>
        </w:rPr>
        <w:t xml:space="preserve"> bigger giant: the government.</w:t>
      </w:r>
      <w:r w:rsidR="002F6AC8" w:rsidRPr="00C92D13">
        <w:rPr>
          <w:rFonts w:ascii="Arial" w:hAnsi="Arial" w:cs="Arial"/>
          <w:shd w:val="clear" w:color="auto" w:fill="FFFFFF"/>
        </w:rPr>
        <w:t xml:space="preserve"> </w:t>
      </w:r>
      <w:r w:rsidR="002D438B" w:rsidRPr="00C92D13">
        <w:rPr>
          <w:rFonts w:ascii="Arial" w:hAnsi="Arial" w:cs="Arial"/>
          <w:shd w:val="clear" w:color="auto" w:fill="FFFFFF"/>
        </w:rPr>
        <w:t xml:space="preserve">Government laws affect the state of </w:t>
      </w:r>
      <w:r w:rsidR="008F109F" w:rsidRPr="00C92D13">
        <w:rPr>
          <w:rFonts w:ascii="Arial" w:hAnsi="Arial" w:cs="Arial"/>
          <w:shd w:val="clear" w:color="auto" w:fill="FFFFFF"/>
        </w:rPr>
        <w:t>not only TSB Bank</w:t>
      </w:r>
      <w:r w:rsidR="007923CF" w:rsidRPr="00C92D13">
        <w:rPr>
          <w:rFonts w:ascii="Arial" w:hAnsi="Arial" w:cs="Arial"/>
          <w:shd w:val="clear" w:color="auto" w:fill="FFFFFF"/>
        </w:rPr>
        <w:t>, but the whole banking sector</w:t>
      </w:r>
      <w:r w:rsidR="002D438B" w:rsidRPr="00C92D13">
        <w:rPr>
          <w:rFonts w:ascii="Arial" w:hAnsi="Arial" w:cs="Arial"/>
          <w:shd w:val="clear" w:color="auto" w:fill="FFFFFF"/>
        </w:rPr>
        <w:t>. The government can intervene in the matters of banking whenever</w:t>
      </w:r>
      <w:r w:rsidR="005A3162" w:rsidRPr="00C92D13">
        <w:rPr>
          <w:rFonts w:ascii="Arial" w:hAnsi="Arial" w:cs="Arial"/>
          <w:shd w:val="clear" w:color="auto" w:fill="FFFFFF"/>
        </w:rPr>
        <w:t xml:space="preserve"> they want</w:t>
      </w:r>
      <w:r w:rsidR="002D438B" w:rsidRPr="00C92D13">
        <w:rPr>
          <w:rFonts w:ascii="Arial" w:hAnsi="Arial" w:cs="Arial"/>
          <w:shd w:val="clear" w:color="auto" w:fill="FFFFFF"/>
        </w:rPr>
        <w:t xml:space="preserve">, leaving the industry susceptible to political influence. </w:t>
      </w:r>
      <w:r w:rsidR="007923CF" w:rsidRPr="00C92D13">
        <w:rPr>
          <w:rFonts w:ascii="Arial" w:hAnsi="Arial" w:cs="Arial"/>
          <w:shd w:val="clear" w:color="auto" w:fill="FFFFFF"/>
        </w:rPr>
        <w:t xml:space="preserve">This plays a massive factor within the TSB Bank culture – although the adopt the </w:t>
      </w:r>
      <w:r w:rsidR="007923CF" w:rsidRPr="00C92D13">
        <w:rPr>
          <w:rFonts w:ascii="Arial" w:hAnsi="Arial" w:cs="Arial"/>
          <w:shd w:val="clear" w:color="auto" w:fill="FFFFFF"/>
        </w:rPr>
        <w:lastRenderedPageBreak/>
        <w:t xml:space="preserve">sales strategy this needs to be met and followed by </w:t>
      </w:r>
      <w:r w:rsidR="00F67E88" w:rsidRPr="00C92D13">
        <w:rPr>
          <w:rFonts w:ascii="Arial" w:hAnsi="Arial" w:cs="Arial"/>
          <w:shd w:val="clear" w:color="auto" w:fill="FFFFFF"/>
        </w:rPr>
        <w:t xml:space="preserve">policies and procedure put in place not only by TSB Bank but most importantly by the </w:t>
      </w:r>
      <w:r w:rsidR="00597A7B" w:rsidRPr="00C92D13">
        <w:rPr>
          <w:rFonts w:ascii="Arial" w:hAnsi="Arial" w:cs="Arial"/>
          <w:shd w:val="clear" w:color="auto" w:fill="FFFFFF"/>
        </w:rPr>
        <w:t xml:space="preserve">government. </w:t>
      </w:r>
    </w:p>
    <w:p w14:paraId="0539D906" w14:textId="77777777" w:rsidR="008A2AE8" w:rsidRPr="00C92D13" w:rsidRDefault="008A2AE8" w:rsidP="007C1C91">
      <w:pPr>
        <w:rPr>
          <w:rFonts w:ascii="Arial" w:hAnsi="Arial" w:cs="Arial"/>
        </w:rPr>
      </w:pPr>
    </w:p>
    <w:p w14:paraId="2095E587" w14:textId="3AA01C5A" w:rsidR="00533531" w:rsidRPr="00C92D13" w:rsidRDefault="00533531" w:rsidP="007C1C91">
      <w:pPr>
        <w:rPr>
          <w:rFonts w:ascii="Arial" w:hAnsi="Arial" w:cs="Arial"/>
        </w:rPr>
      </w:pPr>
      <w:r w:rsidRPr="00C92D13">
        <w:rPr>
          <w:rFonts w:ascii="Arial" w:hAnsi="Arial" w:cs="Arial"/>
        </w:rPr>
        <w:t xml:space="preserve">Economical </w:t>
      </w:r>
    </w:p>
    <w:p w14:paraId="4ECE2F8D" w14:textId="25507E1E" w:rsidR="00867585" w:rsidRPr="00C92D13" w:rsidRDefault="00867585" w:rsidP="00867585">
      <w:pPr>
        <w:pStyle w:val="NormalWeb"/>
        <w:shd w:val="clear" w:color="auto" w:fill="FFFFFF"/>
        <w:spacing w:before="0" w:beforeAutospacing="0" w:after="390" w:afterAutospacing="0"/>
        <w:jc w:val="both"/>
        <w:rPr>
          <w:rFonts w:ascii="Arial" w:hAnsi="Arial" w:cs="Arial"/>
          <w:sz w:val="22"/>
          <w:szCs w:val="22"/>
        </w:rPr>
      </w:pPr>
      <w:r w:rsidRPr="00C92D13">
        <w:rPr>
          <w:rFonts w:ascii="Arial" w:hAnsi="Arial" w:cs="Arial"/>
          <w:sz w:val="22"/>
          <w:szCs w:val="22"/>
        </w:rPr>
        <w:t>The banking industry and the economy are tied. How income flows, whether the economy is prospering or barely surviving during times of recession, affects how much capital</w:t>
      </w:r>
      <w:r w:rsidR="0067046F" w:rsidRPr="00C92D13">
        <w:rPr>
          <w:rFonts w:ascii="Arial" w:hAnsi="Arial" w:cs="Arial"/>
          <w:sz w:val="22"/>
          <w:szCs w:val="22"/>
        </w:rPr>
        <w:t xml:space="preserve"> TSB Bank</w:t>
      </w:r>
      <w:r w:rsidRPr="00C92D13">
        <w:rPr>
          <w:rFonts w:ascii="Arial" w:hAnsi="Arial" w:cs="Arial"/>
          <w:sz w:val="22"/>
          <w:szCs w:val="22"/>
        </w:rPr>
        <w:t xml:space="preserve"> can access. Spending habits, and the reasons behind them, affect when customers borrow or spend funds at banks.</w:t>
      </w:r>
    </w:p>
    <w:p w14:paraId="4059B9C0" w14:textId="77777777" w:rsidR="00F65FA6" w:rsidRPr="00C92D13" w:rsidRDefault="00476648" w:rsidP="00232C5A">
      <w:pPr>
        <w:pStyle w:val="NormalWeb"/>
        <w:shd w:val="clear" w:color="auto" w:fill="FFFFFF"/>
        <w:spacing w:before="0" w:beforeAutospacing="0" w:after="390" w:afterAutospacing="0"/>
        <w:jc w:val="both"/>
        <w:rPr>
          <w:rFonts w:ascii="Arial" w:hAnsi="Arial" w:cs="Arial"/>
          <w:sz w:val="22"/>
          <w:szCs w:val="22"/>
        </w:rPr>
      </w:pPr>
      <w:r w:rsidRPr="00C92D13">
        <w:rPr>
          <w:rFonts w:ascii="Arial" w:hAnsi="Arial" w:cs="Arial"/>
          <w:sz w:val="22"/>
          <w:szCs w:val="22"/>
        </w:rPr>
        <w:t>Therefore</w:t>
      </w:r>
      <w:r w:rsidR="00867585" w:rsidRPr="00C92D13">
        <w:rPr>
          <w:rFonts w:ascii="Arial" w:hAnsi="Arial" w:cs="Arial"/>
          <w:sz w:val="22"/>
          <w:szCs w:val="22"/>
        </w:rPr>
        <w:t xml:space="preserve">, when inflation </w:t>
      </w:r>
      <w:r w:rsidR="00481538" w:rsidRPr="00C92D13">
        <w:rPr>
          <w:rFonts w:ascii="Arial" w:hAnsi="Arial" w:cs="Arial"/>
          <w:sz w:val="22"/>
          <w:szCs w:val="22"/>
        </w:rPr>
        <w:t>rapidly increases</w:t>
      </w:r>
      <w:r w:rsidR="00867585" w:rsidRPr="00C92D13">
        <w:rPr>
          <w:rFonts w:ascii="Arial" w:hAnsi="Arial" w:cs="Arial"/>
          <w:sz w:val="22"/>
          <w:szCs w:val="22"/>
        </w:rPr>
        <w:t xml:space="preserve">, </w:t>
      </w:r>
      <w:r w:rsidRPr="00C92D13">
        <w:rPr>
          <w:rFonts w:ascii="Arial" w:hAnsi="Arial" w:cs="Arial"/>
          <w:sz w:val="22"/>
          <w:szCs w:val="22"/>
        </w:rPr>
        <w:t>TSB</w:t>
      </w:r>
      <w:r w:rsidR="00867585" w:rsidRPr="00C92D13">
        <w:rPr>
          <w:rFonts w:ascii="Arial" w:hAnsi="Arial" w:cs="Arial"/>
          <w:sz w:val="22"/>
          <w:szCs w:val="22"/>
        </w:rPr>
        <w:t xml:space="preserve"> bank </w:t>
      </w:r>
      <w:r w:rsidR="00481538" w:rsidRPr="00C92D13">
        <w:rPr>
          <w:rFonts w:ascii="Arial" w:hAnsi="Arial" w:cs="Arial"/>
          <w:sz w:val="22"/>
          <w:szCs w:val="22"/>
        </w:rPr>
        <w:t xml:space="preserve">will </w:t>
      </w:r>
      <w:r w:rsidR="00867585" w:rsidRPr="00C92D13">
        <w:rPr>
          <w:rFonts w:ascii="Arial" w:hAnsi="Arial" w:cs="Arial"/>
          <w:sz w:val="22"/>
          <w:szCs w:val="22"/>
        </w:rPr>
        <w:t>experience</w:t>
      </w:r>
      <w:r w:rsidR="00481538" w:rsidRPr="00C92D13">
        <w:rPr>
          <w:rFonts w:ascii="Arial" w:hAnsi="Arial" w:cs="Arial"/>
          <w:sz w:val="22"/>
          <w:szCs w:val="22"/>
        </w:rPr>
        <w:t xml:space="preserve"> the</w:t>
      </w:r>
      <w:r w:rsidR="00867585" w:rsidRPr="00C92D13">
        <w:rPr>
          <w:rFonts w:ascii="Arial" w:hAnsi="Arial" w:cs="Arial"/>
          <w:sz w:val="22"/>
          <w:szCs w:val="22"/>
        </w:rPr>
        <w:t xml:space="preserve"> backlash. Inflation affects</w:t>
      </w:r>
      <w:r w:rsidR="00A41E93" w:rsidRPr="00C92D13">
        <w:rPr>
          <w:rFonts w:ascii="Arial" w:hAnsi="Arial" w:cs="Arial"/>
          <w:sz w:val="22"/>
          <w:szCs w:val="22"/>
        </w:rPr>
        <w:t xml:space="preserve"> the</w:t>
      </w:r>
      <w:r w:rsidR="00867585" w:rsidRPr="00C92D13">
        <w:rPr>
          <w:rFonts w:ascii="Arial" w:hAnsi="Arial" w:cs="Arial"/>
          <w:sz w:val="22"/>
          <w:szCs w:val="22"/>
        </w:rPr>
        <w:t xml:space="preserve"> currency and its value and </w:t>
      </w:r>
      <w:r w:rsidR="000063B3" w:rsidRPr="00C92D13">
        <w:rPr>
          <w:rFonts w:ascii="Arial" w:hAnsi="Arial" w:cs="Arial"/>
          <w:sz w:val="22"/>
          <w:szCs w:val="22"/>
        </w:rPr>
        <w:t xml:space="preserve">in turn </w:t>
      </w:r>
      <w:r w:rsidR="00867585" w:rsidRPr="00C92D13">
        <w:rPr>
          <w:rFonts w:ascii="Arial" w:hAnsi="Arial" w:cs="Arial"/>
          <w:sz w:val="22"/>
          <w:szCs w:val="22"/>
        </w:rPr>
        <w:t xml:space="preserve">causes instability. </w:t>
      </w:r>
      <w:r w:rsidR="00D513DD" w:rsidRPr="00C92D13">
        <w:rPr>
          <w:rFonts w:ascii="Arial" w:hAnsi="Arial" w:cs="Arial"/>
          <w:sz w:val="22"/>
          <w:szCs w:val="22"/>
        </w:rPr>
        <w:t>This creates an atmosphere w</w:t>
      </w:r>
      <w:r w:rsidR="00A65787" w:rsidRPr="00C92D13">
        <w:rPr>
          <w:rFonts w:ascii="Arial" w:hAnsi="Arial" w:cs="Arial"/>
          <w:sz w:val="22"/>
          <w:szCs w:val="22"/>
        </w:rPr>
        <w:t xml:space="preserve">hereby the employees feel the pressure from management to </w:t>
      </w:r>
      <w:r w:rsidR="006152BF" w:rsidRPr="00C92D13">
        <w:rPr>
          <w:rFonts w:ascii="Arial" w:hAnsi="Arial" w:cs="Arial"/>
          <w:sz w:val="22"/>
          <w:szCs w:val="22"/>
        </w:rPr>
        <w:t xml:space="preserve">‘step up’ and ‘perform’. </w:t>
      </w:r>
      <w:r w:rsidR="007E041C" w:rsidRPr="00C92D13">
        <w:rPr>
          <w:rFonts w:ascii="Arial" w:hAnsi="Arial" w:cs="Arial"/>
          <w:sz w:val="22"/>
          <w:szCs w:val="22"/>
        </w:rPr>
        <w:t>TSB Banks meaning of this is</w:t>
      </w:r>
      <w:r w:rsidR="006152BF" w:rsidRPr="00C92D13">
        <w:rPr>
          <w:rFonts w:ascii="Arial" w:hAnsi="Arial" w:cs="Arial"/>
          <w:sz w:val="22"/>
          <w:szCs w:val="22"/>
        </w:rPr>
        <w:t xml:space="preserve"> to help more customers become money confident</w:t>
      </w:r>
      <w:r w:rsidR="002D1030" w:rsidRPr="00C92D13">
        <w:rPr>
          <w:rFonts w:ascii="Arial" w:hAnsi="Arial" w:cs="Arial"/>
          <w:sz w:val="22"/>
          <w:szCs w:val="22"/>
        </w:rPr>
        <w:t xml:space="preserve">, </w:t>
      </w:r>
      <w:r w:rsidR="000063B3" w:rsidRPr="00C92D13">
        <w:rPr>
          <w:rFonts w:ascii="Arial" w:hAnsi="Arial" w:cs="Arial"/>
          <w:sz w:val="22"/>
          <w:szCs w:val="22"/>
        </w:rPr>
        <w:t>everyday</w:t>
      </w:r>
      <w:r w:rsidR="002D1030" w:rsidRPr="00C92D13">
        <w:rPr>
          <w:rFonts w:ascii="Arial" w:hAnsi="Arial" w:cs="Arial"/>
          <w:sz w:val="22"/>
          <w:szCs w:val="22"/>
        </w:rPr>
        <w:t xml:space="preserve"> TSB Bank (2021).</w:t>
      </w:r>
      <w:r w:rsidR="00FA6D86" w:rsidRPr="00C92D13">
        <w:rPr>
          <w:rFonts w:ascii="Arial" w:hAnsi="Arial" w:cs="Arial"/>
          <w:sz w:val="22"/>
          <w:szCs w:val="22"/>
        </w:rPr>
        <w:t xml:space="preserve"> </w:t>
      </w:r>
    </w:p>
    <w:p w14:paraId="7A65B6F3" w14:textId="5309F71B" w:rsidR="005F513A" w:rsidRPr="00C92D13" w:rsidRDefault="00FA6D86" w:rsidP="00232C5A">
      <w:pPr>
        <w:pStyle w:val="NormalWeb"/>
        <w:shd w:val="clear" w:color="auto" w:fill="FFFFFF"/>
        <w:spacing w:before="0" w:beforeAutospacing="0" w:after="390" w:afterAutospacing="0"/>
        <w:jc w:val="both"/>
        <w:rPr>
          <w:rFonts w:ascii="Arial" w:hAnsi="Arial" w:cs="Arial"/>
          <w:spacing w:val="-4"/>
          <w:sz w:val="22"/>
          <w:szCs w:val="22"/>
        </w:rPr>
      </w:pPr>
      <w:r w:rsidRPr="00C92D13">
        <w:rPr>
          <w:rFonts w:ascii="Arial" w:hAnsi="Arial" w:cs="Arial"/>
          <w:sz w:val="22"/>
          <w:szCs w:val="22"/>
        </w:rPr>
        <w:t>TSB bank have</w:t>
      </w:r>
      <w:r w:rsidR="005F513A" w:rsidRPr="005F513A">
        <w:rPr>
          <w:rFonts w:ascii="Arial" w:hAnsi="Arial" w:cs="Arial"/>
          <w:spacing w:val="-4"/>
          <w:sz w:val="22"/>
          <w:szCs w:val="22"/>
        </w:rPr>
        <w:t xml:space="preserve"> committed to achieve operational net zero by 2030 in line with the Science Based Targets initiative. This is a partnership between CDP, the UN Global Compact, World Resources Institute</w:t>
      </w:r>
      <w:r w:rsidR="000912F8" w:rsidRPr="00C92D13">
        <w:rPr>
          <w:rFonts w:ascii="Arial" w:hAnsi="Arial" w:cs="Arial"/>
          <w:spacing w:val="-4"/>
          <w:sz w:val="22"/>
          <w:szCs w:val="22"/>
        </w:rPr>
        <w:t xml:space="preserve"> (WRI)</w:t>
      </w:r>
      <w:r w:rsidR="00232C5A" w:rsidRPr="00C92D13">
        <w:rPr>
          <w:rFonts w:ascii="Arial" w:hAnsi="Arial" w:cs="Arial"/>
          <w:spacing w:val="-4"/>
          <w:sz w:val="22"/>
          <w:szCs w:val="22"/>
        </w:rPr>
        <w:t xml:space="preserve"> a</w:t>
      </w:r>
      <w:r w:rsidR="00610CD6" w:rsidRPr="00C92D13">
        <w:rPr>
          <w:rFonts w:ascii="Arial" w:hAnsi="Arial" w:cs="Arial"/>
          <w:spacing w:val="-4"/>
          <w:sz w:val="22"/>
          <w:szCs w:val="22"/>
        </w:rPr>
        <w:t>nd the</w:t>
      </w:r>
      <w:r w:rsidR="0063609E" w:rsidRPr="00C92D13">
        <w:rPr>
          <w:rFonts w:ascii="Arial" w:hAnsi="Arial" w:cs="Arial"/>
          <w:spacing w:val="-4"/>
          <w:sz w:val="22"/>
          <w:szCs w:val="22"/>
        </w:rPr>
        <w:t xml:space="preserve"> Worldwide Fund for the Nature (WWF) with the aim of driving ambitious climate</w:t>
      </w:r>
      <w:r w:rsidR="00232C5A" w:rsidRPr="00C92D13">
        <w:rPr>
          <w:rFonts w:ascii="Arial" w:hAnsi="Arial" w:cs="Arial"/>
          <w:spacing w:val="-4"/>
          <w:sz w:val="22"/>
          <w:szCs w:val="22"/>
        </w:rPr>
        <w:t xml:space="preserve"> action in the private sector. </w:t>
      </w:r>
    </w:p>
    <w:p w14:paraId="2B287D64" w14:textId="5DA20F17" w:rsidR="005F513A" w:rsidRPr="005F513A" w:rsidRDefault="00232C5A" w:rsidP="00232C5A">
      <w:pPr>
        <w:pStyle w:val="NormalWeb"/>
        <w:shd w:val="clear" w:color="auto" w:fill="FFFFFF"/>
        <w:spacing w:before="0" w:beforeAutospacing="0" w:after="390" w:afterAutospacing="0"/>
        <w:jc w:val="both"/>
        <w:rPr>
          <w:rFonts w:ascii="Arial" w:hAnsi="Arial" w:cs="Arial"/>
          <w:sz w:val="22"/>
          <w:szCs w:val="22"/>
        </w:rPr>
      </w:pPr>
      <w:r w:rsidRPr="00C92D13">
        <w:rPr>
          <w:rFonts w:ascii="Arial" w:hAnsi="Arial" w:cs="Arial"/>
          <w:spacing w:val="-4"/>
          <w:sz w:val="22"/>
          <w:szCs w:val="22"/>
        </w:rPr>
        <w:t xml:space="preserve">TSB Bank have also </w:t>
      </w:r>
      <w:r w:rsidR="005F513A" w:rsidRPr="005F513A">
        <w:rPr>
          <w:rFonts w:ascii="Arial" w:hAnsi="Arial" w:cs="Arial"/>
          <w:spacing w:val="-4"/>
          <w:sz w:val="22"/>
          <w:szCs w:val="22"/>
        </w:rPr>
        <w:t>joined the UN’s Net Zero Banking Alliance, a coalition of banks from across the world who have committed to aligning their lending and investment portfolios with net zero emissions by 2050 or sooner.</w:t>
      </w:r>
    </w:p>
    <w:p w14:paraId="4B5F3B92" w14:textId="01B51EE5" w:rsidR="005F513A" w:rsidRPr="005F513A" w:rsidRDefault="00F65FA6" w:rsidP="005F513A">
      <w:pPr>
        <w:shd w:val="clear" w:color="auto" w:fill="FFFFFF"/>
        <w:spacing w:after="0" w:line="240" w:lineRule="auto"/>
        <w:rPr>
          <w:rFonts w:ascii="Arial" w:eastAsia="Times New Roman" w:hAnsi="Arial" w:cs="Arial"/>
          <w:spacing w:val="-4"/>
          <w:lang w:eastAsia="en-GB"/>
        </w:rPr>
      </w:pPr>
      <w:r w:rsidRPr="00C92D13">
        <w:rPr>
          <w:rFonts w:ascii="Arial" w:eastAsia="Times New Roman" w:hAnsi="Arial" w:cs="Arial"/>
          <w:spacing w:val="-4"/>
          <w:lang w:eastAsia="en-GB"/>
        </w:rPr>
        <w:t xml:space="preserve">These commitments are communicated </w:t>
      </w:r>
      <w:r w:rsidR="00E32455" w:rsidRPr="00C92D13">
        <w:rPr>
          <w:rFonts w:ascii="Arial" w:eastAsia="Times New Roman" w:hAnsi="Arial" w:cs="Arial"/>
          <w:spacing w:val="-4"/>
          <w:lang w:eastAsia="en-GB"/>
        </w:rPr>
        <w:t xml:space="preserve">to all TSB Bank </w:t>
      </w:r>
      <w:r w:rsidR="00A86671" w:rsidRPr="00C92D13">
        <w:rPr>
          <w:rFonts w:ascii="Arial" w:eastAsia="Times New Roman" w:hAnsi="Arial" w:cs="Arial"/>
          <w:spacing w:val="-4"/>
          <w:lang w:eastAsia="en-GB"/>
        </w:rPr>
        <w:t>employees,</w:t>
      </w:r>
      <w:r w:rsidR="00E32455" w:rsidRPr="00C92D13">
        <w:rPr>
          <w:rFonts w:ascii="Arial" w:eastAsia="Times New Roman" w:hAnsi="Arial" w:cs="Arial"/>
          <w:spacing w:val="-4"/>
          <w:lang w:eastAsia="en-GB"/>
        </w:rPr>
        <w:t xml:space="preserve"> so they are aware of what the organisation is doing to be a better </w:t>
      </w:r>
      <w:r w:rsidR="00A86671" w:rsidRPr="00C92D13">
        <w:rPr>
          <w:rFonts w:ascii="Arial" w:eastAsia="Times New Roman" w:hAnsi="Arial" w:cs="Arial"/>
          <w:spacing w:val="-4"/>
          <w:lang w:eastAsia="en-GB"/>
        </w:rPr>
        <w:t>organisation</w:t>
      </w:r>
      <w:r w:rsidR="00E32455" w:rsidRPr="00C92D13">
        <w:rPr>
          <w:rFonts w:ascii="Arial" w:eastAsia="Times New Roman" w:hAnsi="Arial" w:cs="Arial"/>
          <w:spacing w:val="-4"/>
          <w:lang w:eastAsia="en-GB"/>
        </w:rPr>
        <w:t xml:space="preserve"> and better for </w:t>
      </w:r>
      <w:r w:rsidR="00A86671" w:rsidRPr="00C92D13">
        <w:rPr>
          <w:rFonts w:ascii="Arial" w:eastAsia="Times New Roman" w:hAnsi="Arial" w:cs="Arial"/>
          <w:spacing w:val="-4"/>
          <w:lang w:eastAsia="en-GB"/>
        </w:rPr>
        <w:t xml:space="preserve">the planet. The culture the organisation has is to do better for the planet. </w:t>
      </w:r>
      <w:r w:rsidR="006D5E7A" w:rsidRPr="00C92D13">
        <w:rPr>
          <w:rFonts w:ascii="Arial" w:eastAsia="Times New Roman" w:hAnsi="Arial" w:cs="Arial"/>
          <w:spacing w:val="-4"/>
          <w:lang w:eastAsia="en-GB"/>
        </w:rPr>
        <w:t>TSB Bank (2022).</w:t>
      </w:r>
    </w:p>
    <w:p w14:paraId="7A8D5BB6" w14:textId="77777777" w:rsidR="00597A7B" w:rsidRPr="00C92D13" w:rsidRDefault="00597A7B" w:rsidP="007C1C91">
      <w:pPr>
        <w:rPr>
          <w:rFonts w:ascii="Arial" w:hAnsi="Arial" w:cs="Arial"/>
        </w:rPr>
      </w:pPr>
    </w:p>
    <w:p w14:paraId="496207F5" w14:textId="37F47EF3" w:rsidR="00533531" w:rsidRPr="00C92D13" w:rsidRDefault="00533531" w:rsidP="007C1C91">
      <w:pPr>
        <w:rPr>
          <w:rFonts w:ascii="Arial" w:hAnsi="Arial" w:cs="Arial"/>
        </w:rPr>
      </w:pPr>
      <w:r w:rsidRPr="00C92D13">
        <w:rPr>
          <w:rFonts w:ascii="Arial" w:hAnsi="Arial" w:cs="Arial"/>
        </w:rPr>
        <w:t>Social</w:t>
      </w:r>
    </w:p>
    <w:p w14:paraId="39B70A44" w14:textId="4842466B" w:rsidR="000063B3" w:rsidRPr="00C92D13" w:rsidRDefault="003D1546" w:rsidP="007C1C91">
      <w:pPr>
        <w:rPr>
          <w:rFonts w:ascii="Arial" w:hAnsi="Arial" w:cs="Arial"/>
        </w:rPr>
      </w:pPr>
      <w:r w:rsidRPr="00C92D13">
        <w:rPr>
          <w:rFonts w:ascii="Arial" w:hAnsi="Arial" w:cs="Arial"/>
        </w:rPr>
        <w:t xml:space="preserve">The culture within TSB Bank is to </w:t>
      </w:r>
      <w:r w:rsidR="00E36420" w:rsidRPr="00C92D13">
        <w:rPr>
          <w:rFonts w:ascii="Arial" w:hAnsi="Arial" w:cs="Arial"/>
        </w:rPr>
        <w:t xml:space="preserve">not only work hard individually, but to work hard as a branch also. </w:t>
      </w:r>
      <w:r w:rsidR="004F7243" w:rsidRPr="00C92D13">
        <w:rPr>
          <w:rFonts w:ascii="Arial" w:hAnsi="Arial" w:cs="Arial"/>
        </w:rPr>
        <w:t>Th</w:t>
      </w:r>
      <w:r w:rsidR="00E65533" w:rsidRPr="00C92D13">
        <w:rPr>
          <w:rFonts w:ascii="Arial" w:hAnsi="Arial" w:cs="Arial"/>
        </w:rPr>
        <w:t xml:space="preserve">is culture means that employees come together and work as a team to achieve the end goal. </w:t>
      </w:r>
      <w:r w:rsidR="00206522" w:rsidRPr="00C92D13">
        <w:rPr>
          <w:rFonts w:ascii="Arial" w:hAnsi="Arial" w:cs="Arial"/>
          <w:shd w:val="clear" w:color="auto" w:fill="FFFFFF"/>
        </w:rPr>
        <w:t>Cultural influences, such as </w:t>
      </w:r>
      <w:hyperlink r:id="rId10" w:history="1">
        <w:r w:rsidR="00206522" w:rsidRPr="00116358">
          <w:rPr>
            <w:rStyle w:val="Hyperlink"/>
            <w:rFonts w:ascii="Arial" w:hAnsi="Arial" w:cs="Arial"/>
            <w:color w:val="auto"/>
            <w:u w:val="none"/>
            <w:shd w:val="clear" w:color="auto" w:fill="FFFFFF"/>
          </w:rPr>
          <w:t xml:space="preserve">buying </w:t>
        </w:r>
        <w:r w:rsidR="00116358" w:rsidRPr="00116358">
          <w:rPr>
            <w:rStyle w:val="Hyperlink"/>
            <w:rFonts w:ascii="Arial" w:hAnsi="Arial" w:cs="Arial"/>
            <w:color w:val="auto"/>
            <w:u w:val="none"/>
            <w:shd w:val="clear" w:color="auto" w:fill="FFFFFF"/>
          </w:rPr>
          <w:t>behaviours</w:t>
        </w:r>
        <w:r w:rsidR="00206522" w:rsidRPr="00116358">
          <w:rPr>
            <w:rStyle w:val="Hyperlink"/>
            <w:rFonts w:ascii="Arial" w:hAnsi="Arial" w:cs="Arial"/>
            <w:color w:val="auto"/>
            <w:u w:val="none"/>
            <w:shd w:val="clear" w:color="auto" w:fill="FFFFFF"/>
          </w:rPr>
          <w:t xml:space="preserve"> and necessities</w:t>
        </w:r>
      </w:hyperlink>
      <w:r w:rsidR="00206522" w:rsidRPr="00C92D13">
        <w:rPr>
          <w:rFonts w:ascii="Arial" w:hAnsi="Arial" w:cs="Arial"/>
          <w:shd w:val="clear" w:color="auto" w:fill="FFFFFF"/>
        </w:rPr>
        <w:t>, affect how people see and use banking options. People turn to banks for advice and assistance for loans related to business, home, and academics. Consumers seek knowledge from bank tellers regarding saving accounts, bank related credit cards, investments, and more.</w:t>
      </w:r>
      <w:r w:rsidR="00BE7C64" w:rsidRPr="00C92D13">
        <w:rPr>
          <w:rFonts w:ascii="Arial" w:hAnsi="Arial" w:cs="Arial"/>
          <w:shd w:val="clear" w:color="auto" w:fill="FFFFFF"/>
        </w:rPr>
        <w:t xml:space="preserve"> This then has a </w:t>
      </w:r>
      <w:r w:rsidR="00116358" w:rsidRPr="00C92D13">
        <w:rPr>
          <w:rFonts w:ascii="Arial" w:hAnsi="Arial" w:cs="Arial"/>
          <w:shd w:val="clear" w:color="auto" w:fill="FFFFFF"/>
        </w:rPr>
        <w:t>knock-on</w:t>
      </w:r>
      <w:r w:rsidR="00BE7C64" w:rsidRPr="00C92D13">
        <w:rPr>
          <w:rFonts w:ascii="Arial" w:hAnsi="Arial" w:cs="Arial"/>
          <w:shd w:val="clear" w:color="auto" w:fill="FFFFFF"/>
        </w:rPr>
        <w:t xml:space="preserve"> effect for the cult</w:t>
      </w:r>
      <w:r w:rsidR="00B47059" w:rsidRPr="00C92D13">
        <w:rPr>
          <w:rFonts w:ascii="Arial" w:hAnsi="Arial" w:cs="Arial"/>
          <w:shd w:val="clear" w:color="auto" w:fill="FFFFFF"/>
        </w:rPr>
        <w:t xml:space="preserve">ure within TSB Bank as employees will be aware of </w:t>
      </w:r>
      <w:r w:rsidR="00F67CF7" w:rsidRPr="00C92D13">
        <w:rPr>
          <w:rFonts w:ascii="Arial" w:hAnsi="Arial" w:cs="Arial"/>
          <w:shd w:val="clear" w:color="auto" w:fill="FFFFFF"/>
        </w:rPr>
        <w:t>individual customers needs and know how to approach the customer to produce a sale</w:t>
      </w:r>
      <w:r w:rsidR="00821A6E" w:rsidRPr="00C92D13">
        <w:rPr>
          <w:rFonts w:ascii="Arial" w:hAnsi="Arial" w:cs="Arial"/>
          <w:shd w:val="clear" w:color="auto" w:fill="FFFFFF"/>
        </w:rPr>
        <w:t xml:space="preserve"> of a product. </w:t>
      </w:r>
    </w:p>
    <w:p w14:paraId="4B75B044" w14:textId="2F413B3A" w:rsidR="00533531" w:rsidRPr="00C92D13" w:rsidRDefault="00533531" w:rsidP="007C1C91">
      <w:pPr>
        <w:rPr>
          <w:rFonts w:ascii="Arial" w:hAnsi="Arial" w:cs="Arial"/>
        </w:rPr>
      </w:pPr>
      <w:r w:rsidRPr="00C92D13">
        <w:rPr>
          <w:rFonts w:ascii="Arial" w:hAnsi="Arial" w:cs="Arial"/>
        </w:rPr>
        <w:t>Technology</w:t>
      </w:r>
    </w:p>
    <w:p w14:paraId="7489E274" w14:textId="1031E39C" w:rsidR="00821A6E" w:rsidRPr="00C92D13" w:rsidRDefault="0020753B" w:rsidP="007C1C91">
      <w:pPr>
        <w:rPr>
          <w:rFonts w:ascii="Arial" w:hAnsi="Arial" w:cs="Arial"/>
        </w:rPr>
      </w:pPr>
      <w:r w:rsidRPr="00C92D13">
        <w:rPr>
          <w:rFonts w:ascii="Arial" w:hAnsi="Arial" w:cs="Arial"/>
        </w:rPr>
        <w:t xml:space="preserve">TSB Bank </w:t>
      </w:r>
      <w:r w:rsidR="00A727AB" w:rsidRPr="00C92D13">
        <w:rPr>
          <w:rFonts w:ascii="Arial" w:hAnsi="Arial" w:cs="Arial"/>
        </w:rPr>
        <w:t xml:space="preserve">praise themselves on </w:t>
      </w:r>
      <w:r w:rsidR="003423EC" w:rsidRPr="00C92D13">
        <w:rPr>
          <w:rFonts w:ascii="Arial" w:hAnsi="Arial" w:cs="Arial"/>
        </w:rPr>
        <w:t>face-to-face</w:t>
      </w:r>
      <w:r w:rsidR="00A727AB" w:rsidRPr="00C92D13">
        <w:rPr>
          <w:rFonts w:ascii="Arial" w:hAnsi="Arial" w:cs="Arial"/>
        </w:rPr>
        <w:t xml:space="preserve"> customer interactions, however </w:t>
      </w:r>
      <w:r w:rsidR="00016950" w:rsidRPr="00C92D13">
        <w:rPr>
          <w:rFonts w:ascii="Arial" w:hAnsi="Arial" w:cs="Arial"/>
        </w:rPr>
        <w:t xml:space="preserve">technology is taking over and the clear culture within TSB Bank is ‘digital first’. </w:t>
      </w:r>
      <w:r w:rsidR="00ED1C59" w:rsidRPr="00C92D13">
        <w:rPr>
          <w:rFonts w:ascii="Arial" w:hAnsi="Arial" w:cs="Arial"/>
        </w:rPr>
        <w:t>TSB Bank offer a mobile app along with internet banking.</w:t>
      </w:r>
      <w:r w:rsidR="00A727AB" w:rsidRPr="00C92D13">
        <w:rPr>
          <w:rFonts w:ascii="Arial" w:hAnsi="Arial" w:cs="Arial"/>
        </w:rPr>
        <w:t xml:space="preserve"> </w:t>
      </w:r>
      <w:r w:rsidR="003423EC" w:rsidRPr="00C92D13">
        <w:rPr>
          <w:rFonts w:ascii="Arial" w:hAnsi="Arial" w:cs="Arial"/>
        </w:rPr>
        <w:t xml:space="preserve">For </w:t>
      </w:r>
      <w:r w:rsidR="00163307" w:rsidRPr="00C92D13">
        <w:rPr>
          <w:rFonts w:ascii="Arial" w:hAnsi="Arial" w:cs="Arial"/>
        </w:rPr>
        <w:t>example,</w:t>
      </w:r>
      <w:r w:rsidR="003423EC" w:rsidRPr="00C92D13">
        <w:rPr>
          <w:rFonts w:ascii="Arial" w:hAnsi="Arial" w:cs="Arial"/>
        </w:rPr>
        <w:t xml:space="preserve"> if you walk into a TSB Bank branch and ask to open a new account you will be escorted by a member of staff to the ‘interaction zone’ where the employee will </w:t>
      </w:r>
      <w:r w:rsidR="00652BCD" w:rsidRPr="00C92D13">
        <w:rPr>
          <w:rFonts w:ascii="Arial" w:hAnsi="Arial" w:cs="Arial"/>
        </w:rPr>
        <w:t>get</w:t>
      </w:r>
      <w:r w:rsidR="003423EC" w:rsidRPr="00C92D13">
        <w:rPr>
          <w:rFonts w:ascii="Arial" w:hAnsi="Arial" w:cs="Arial"/>
        </w:rPr>
        <w:t xml:space="preserve"> you </w:t>
      </w:r>
      <w:r w:rsidR="00652BCD" w:rsidRPr="00C92D13">
        <w:rPr>
          <w:rFonts w:ascii="Arial" w:hAnsi="Arial" w:cs="Arial"/>
        </w:rPr>
        <w:t xml:space="preserve">to </w:t>
      </w:r>
      <w:r w:rsidR="003423EC" w:rsidRPr="00C92D13">
        <w:rPr>
          <w:rFonts w:ascii="Arial" w:hAnsi="Arial" w:cs="Arial"/>
        </w:rPr>
        <w:t>scan a QR</w:t>
      </w:r>
      <w:r w:rsidR="00D44F34" w:rsidRPr="00C92D13">
        <w:rPr>
          <w:rFonts w:ascii="Arial" w:hAnsi="Arial" w:cs="Arial"/>
        </w:rPr>
        <w:t xml:space="preserve"> code</w:t>
      </w:r>
      <w:r w:rsidR="00652BCD" w:rsidRPr="00C92D13">
        <w:rPr>
          <w:rFonts w:ascii="Arial" w:hAnsi="Arial" w:cs="Arial"/>
        </w:rPr>
        <w:t xml:space="preserve"> from a</w:t>
      </w:r>
      <w:r w:rsidR="00116358">
        <w:rPr>
          <w:rFonts w:ascii="Arial" w:hAnsi="Arial" w:cs="Arial"/>
        </w:rPr>
        <w:t>n</w:t>
      </w:r>
      <w:r w:rsidR="00652BCD" w:rsidRPr="00C92D13">
        <w:rPr>
          <w:rFonts w:ascii="Arial" w:hAnsi="Arial" w:cs="Arial"/>
        </w:rPr>
        <w:t xml:space="preserve"> information leaflet</w:t>
      </w:r>
      <w:r w:rsidR="00D44F34" w:rsidRPr="00C92D13">
        <w:rPr>
          <w:rFonts w:ascii="Arial" w:hAnsi="Arial" w:cs="Arial"/>
        </w:rPr>
        <w:t xml:space="preserve"> and apply for the product either on the TSB Bank website or download the TSB Bank mobile app to open a new </w:t>
      </w:r>
      <w:r w:rsidR="00217292" w:rsidRPr="00C92D13">
        <w:rPr>
          <w:rFonts w:ascii="Arial" w:hAnsi="Arial" w:cs="Arial"/>
        </w:rPr>
        <w:t xml:space="preserve">product. </w:t>
      </w:r>
    </w:p>
    <w:p w14:paraId="616A521C" w14:textId="6BCCD7EE" w:rsidR="00821A6E" w:rsidRPr="00C92D13" w:rsidRDefault="00A632D0" w:rsidP="007C1C91">
      <w:pPr>
        <w:rPr>
          <w:rFonts w:ascii="Arial" w:hAnsi="Arial" w:cs="Arial"/>
        </w:rPr>
      </w:pPr>
      <w:r w:rsidRPr="00C92D13">
        <w:rPr>
          <w:rFonts w:ascii="Arial" w:hAnsi="Arial" w:cs="Arial"/>
        </w:rPr>
        <w:lastRenderedPageBreak/>
        <w:t xml:space="preserve">The self-service machines allow you to pay in cash and cheques meaning you </w:t>
      </w:r>
      <w:r w:rsidR="00A9329E" w:rsidRPr="00C92D13">
        <w:rPr>
          <w:rFonts w:ascii="Arial" w:hAnsi="Arial" w:cs="Arial"/>
        </w:rPr>
        <w:t xml:space="preserve">don’t need to wait for a </w:t>
      </w:r>
      <w:r w:rsidR="001576C4" w:rsidRPr="00C92D13">
        <w:rPr>
          <w:rFonts w:ascii="Arial" w:hAnsi="Arial" w:cs="Arial"/>
        </w:rPr>
        <w:t>teller,</w:t>
      </w:r>
      <w:r w:rsidR="00A9329E" w:rsidRPr="00C92D13">
        <w:rPr>
          <w:rFonts w:ascii="Arial" w:hAnsi="Arial" w:cs="Arial"/>
        </w:rPr>
        <w:t xml:space="preserve"> and you can be quickly in and out the b</w:t>
      </w:r>
      <w:r w:rsidR="006D5A2B" w:rsidRPr="00C92D13">
        <w:rPr>
          <w:rFonts w:ascii="Arial" w:hAnsi="Arial" w:cs="Arial"/>
        </w:rPr>
        <w:t>ranch. T</w:t>
      </w:r>
      <w:r w:rsidR="00984AAA" w:rsidRPr="00C92D13">
        <w:rPr>
          <w:rFonts w:ascii="Arial" w:hAnsi="Arial" w:cs="Arial"/>
        </w:rPr>
        <w:t>h</w:t>
      </w:r>
      <w:r w:rsidR="009021C3" w:rsidRPr="00C92D13">
        <w:rPr>
          <w:rFonts w:ascii="Arial" w:hAnsi="Arial" w:cs="Arial"/>
        </w:rPr>
        <w:t xml:space="preserve">is </w:t>
      </w:r>
      <w:r w:rsidR="00B613E0" w:rsidRPr="00C92D13">
        <w:rPr>
          <w:rFonts w:ascii="Arial" w:hAnsi="Arial" w:cs="Arial"/>
        </w:rPr>
        <w:t xml:space="preserve">is a culture TSB Bank want to create so employees can </w:t>
      </w:r>
      <w:r w:rsidR="00EE1728" w:rsidRPr="00C92D13">
        <w:rPr>
          <w:rFonts w:ascii="Arial" w:hAnsi="Arial" w:cs="Arial"/>
        </w:rPr>
        <w:t xml:space="preserve">spend more time helping customers with queries, in appointments or on demand </w:t>
      </w:r>
      <w:r w:rsidR="00BB2143" w:rsidRPr="00C92D13">
        <w:rPr>
          <w:rFonts w:ascii="Arial" w:hAnsi="Arial" w:cs="Arial"/>
        </w:rPr>
        <w:t xml:space="preserve">opening products for new customers. </w:t>
      </w:r>
    </w:p>
    <w:p w14:paraId="110219BE" w14:textId="2C84AEBD" w:rsidR="00533531" w:rsidRPr="00C92D13" w:rsidRDefault="00F70C7D" w:rsidP="007C1C91">
      <w:pPr>
        <w:rPr>
          <w:rFonts w:ascii="Arial" w:hAnsi="Arial" w:cs="Arial"/>
        </w:rPr>
      </w:pPr>
      <w:r w:rsidRPr="00C92D13">
        <w:rPr>
          <w:rFonts w:ascii="Arial" w:hAnsi="Arial" w:cs="Arial"/>
        </w:rPr>
        <w:t xml:space="preserve">Environmental </w:t>
      </w:r>
    </w:p>
    <w:p w14:paraId="39F8F0D8" w14:textId="7C1D6ED5" w:rsidR="00E22627" w:rsidRPr="00C92D13" w:rsidRDefault="00523368" w:rsidP="007C1C91">
      <w:pPr>
        <w:rPr>
          <w:rFonts w:ascii="Arial" w:hAnsi="Arial" w:cs="Arial"/>
        </w:rPr>
      </w:pPr>
      <w:r w:rsidRPr="00C92D13">
        <w:rPr>
          <w:rFonts w:ascii="Arial" w:hAnsi="Arial" w:cs="Arial"/>
        </w:rPr>
        <w:t>With the use of technology</w:t>
      </w:r>
      <w:r w:rsidR="00732D44" w:rsidRPr="00C92D13">
        <w:rPr>
          <w:rFonts w:ascii="Arial" w:hAnsi="Arial" w:cs="Arial"/>
        </w:rPr>
        <w:t xml:space="preserve">, particularly mobile </w:t>
      </w:r>
      <w:r w:rsidR="00116358" w:rsidRPr="00C92D13">
        <w:rPr>
          <w:rFonts w:ascii="Arial" w:hAnsi="Arial" w:cs="Arial"/>
        </w:rPr>
        <w:t>banking,</w:t>
      </w:r>
      <w:r w:rsidR="00732D44" w:rsidRPr="00C92D13">
        <w:rPr>
          <w:rFonts w:ascii="Arial" w:hAnsi="Arial" w:cs="Arial"/>
        </w:rPr>
        <w:t xml:space="preserve"> and internet banking this means a significant cut back in paper and use for paper. </w:t>
      </w:r>
      <w:r w:rsidR="005573BE" w:rsidRPr="00C92D13">
        <w:rPr>
          <w:rFonts w:ascii="Arial" w:hAnsi="Arial" w:cs="Arial"/>
        </w:rPr>
        <w:t>With customers being able to open new products online this stops the</w:t>
      </w:r>
      <w:r w:rsidR="003440B0" w:rsidRPr="00C92D13">
        <w:rPr>
          <w:rFonts w:ascii="Arial" w:hAnsi="Arial" w:cs="Arial"/>
        </w:rPr>
        <w:t xml:space="preserve"> ‘paperwork’ as customer are electronically agreeing to the terms and conditions, these are then available through email or an internet banking inbox. </w:t>
      </w:r>
      <w:r w:rsidR="00B819D2" w:rsidRPr="00C92D13">
        <w:rPr>
          <w:rFonts w:ascii="Arial" w:hAnsi="Arial" w:cs="Arial"/>
        </w:rPr>
        <w:t>TSB Bank</w:t>
      </w:r>
      <w:r w:rsidR="00F031E3" w:rsidRPr="00C92D13">
        <w:rPr>
          <w:rFonts w:ascii="Arial" w:hAnsi="Arial" w:cs="Arial"/>
        </w:rPr>
        <w:t xml:space="preserve">s culture is most definitely to reduce the use in paper and are </w:t>
      </w:r>
      <w:r w:rsidR="002C0596" w:rsidRPr="00C92D13">
        <w:rPr>
          <w:rFonts w:ascii="Arial" w:hAnsi="Arial" w:cs="Arial"/>
        </w:rPr>
        <w:t xml:space="preserve">currently promoting to plant a tree for every new mortgage customer TSB Bank (2019). </w:t>
      </w:r>
    </w:p>
    <w:p w14:paraId="4A55A3FC" w14:textId="608E561D" w:rsidR="00F70C7D" w:rsidRPr="00C92D13" w:rsidRDefault="00F70C7D" w:rsidP="007C1C91">
      <w:pPr>
        <w:rPr>
          <w:rFonts w:ascii="Arial" w:hAnsi="Arial" w:cs="Arial"/>
        </w:rPr>
      </w:pPr>
      <w:r w:rsidRPr="00C92D13">
        <w:rPr>
          <w:rFonts w:ascii="Arial" w:hAnsi="Arial" w:cs="Arial"/>
        </w:rPr>
        <w:t xml:space="preserve">Legal </w:t>
      </w:r>
    </w:p>
    <w:p w14:paraId="3497BB9A" w14:textId="72869648" w:rsidR="007E45C2" w:rsidRPr="00C92D13" w:rsidRDefault="00D258D3" w:rsidP="007C1C91">
      <w:pPr>
        <w:rPr>
          <w:rFonts w:ascii="Arial" w:hAnsi="Arial" w:cs="Arial"/>
        </w:rPr>
      </w:pPr>
      <w:r w:rsidRPr="00C92D13">
        <w:rPr>
          <w:rFonts w:ascii="Arial" w:hAnsi="Arial" w:cs="Arial"/>
        </w:rPr>
        <w:t xml:space="preserve">The </w:t>
      </w:r>
      <w:r w:rsidR="00547F5F" w:rsidRPr="00C92D13">
        <w:rPr>
          <w:rFonts w:ascii="Arial" w:hAnsi="Arial" w:cs="Arial"/>
        </w:rPr>
        <w:t>Legality of the banking industry goes hand in hand with the political</w:t>
      </w:r>
      <w:r w:rsidR="00E0323F" w:rsidRPr="00C92D13">
        <w:rPr>
          <w:rFonts w:ascii="Arial" w:hAnsi="Arial" w:cs="Arial"/>
        </w:rPr>
        <w:t xml:space="preserve"> culture within TSB Bank, this is because the bank must follow strict </w:t>
      </w:r>
      <w:r w:rsidR="006C4EAD" w:rsidRPr="00C92D13">
        <w:rPr>
          <w:rFonts w:ascii="Arial" w:hAnsi="Arial" w:cs="Arial"/>
        </w:rPr>
        <w:t xml:space="preserve">laws, </w:t>
      </w:r>
      <w:r w:rsidR="00DE4A64" w:rsidRPr="00C92D13">
        <w:rPr>
          <w:rFonts w:ascii="Arial" w:hAnsi="Arial" w:cs="Arial"/>
        </w:rPr>
        <w:t>policies,</w:t>
      </w:r>
      <w:r w:rsidR="006C4EAD" w:rsidRPr="00C92D13">
        <w:rPr>
          <w:rFonts w:ascii="Arial" w:hAnsi="Arial" w:cs="Arial"/>
        </w:rPr>
        <w:t xml:space="preserve"> and procedures within the working environment. </w:t>
      </w:r>
      <w:r w:rsidR="00DE4A64" w:rsidRPr="00C92D13">
        <w:rPr>
          <w:rFonts w:ascii="Arial" w:hAnsi="Arial" w:cs="Arial"/>
        </w:rPr>
        <w:t>The culture within TSB Bank shows that this is important to the bank as a</w:t>
      </w:r>
      <w:r w:rsidR="00F135D2" w:rsidRPr="00C92D13">
        <w:rPr>
          <w:rFonts w:ascii="Arial" w:hAnsi="Arial" w:cs="Arial"/>
        </w:rPr>
        <w:t>n organization,</w:t>
      </w:r>
      <w:r w:rsidR="00DE4A64" w:rsidRPr="00C92D13">
        <w:rPr>
          <w:rFonts w:ascii="Arial" w:hAnsi="Arial" w:cs="Arial"/>
        </w:rPr>
        <w:t xml:space="preserve"> but also each individual employee to remain employed</w:t>
      </w:r>
      <w:r w:rsidR="0005757F">
        <w:rPr>
          <w:rFonts w:ascii="Arial" w:hAnsi="Arial" w:cs="Arial"/>
        </w:rPr>
        <w:t xml:space="preserve">. </w:t>
      </w:r>
      <w:r w:rsidR="001808B4" w:rsidRPr="00C92D13">
        <w:rPr>
          <w:rFonts w:ascii="Arial" w:hAnsi="Arial" w:cs="Arial"/>
        </w:rPr>
        <w:t>Ag</w:t>
      </w:r>
      <w:r w:rsidR="003B1E3E" w:rsidRPr="00C92D13">
        <w:rPr>
          <w:rFonts w:ascii="Arial" w:hAnsi="Arial" w:cs="Arial"/>
        </w:rPr>
        <w:t>uilar (1967).</w:t>
      </w:r>
    </w:p>
    <w:p w14:paraId="69E4FCDA" w14:textId="77777777" w:rsidR="00F135D2" w:rsidRPr="00C92D13" w:rsidRDefault="00F135D2" w:rsidP="007C1C91">
      <w:pPr>
        <w:rPr>
          <w:rFonts w:ascii="Arial" w:hAnsi="Arial" w:cs="Arial"/>
        </w:rPr>
      </w:pPr>
    </w:p>
    <w:p w14:paraId="3010290C" w14:textId="72728185" w:rsidR="00165E86" w:rsidRPr="00C92D13" w:rsidRDefault="00165E86" w:rsidP="00165E86">
      <w:pPr>
        <w:pStyle w:val="Heading3"/>
        <w:rPr>
          <w:rFonts w:ascii="Arial" w:hAnsi="Arial" w:cs="Arial"/>
          <w:color w:val="auto"/>
          <w:sz w:val="22"/>
          <w:szCs w:val="22"/>
        </w:rPr>
      </w:pPr>
      <w:bookmarkStart w:id="7" w:name="_Toc119223099"/>
      <w:r w:rsidRPr="00C92D13">
        <w:rPr>
          <w:rFonts w:ascii="Arial" w:hAnsi="Arial" w:cs="Arial"/>
          <w:color w:val="auto"/>
          <w:sz w:val="22"/>
          <w:szCs w:val="22"/>
        </w:rPr>
        <w:t>2.</w:t>
      </w:r>
      <w:r w:rsidR="004739D7" w:rsidRPr="00C92D13">
        <w:rPr>
          <w:rFonts w:ascii="Arial" w:hAnsi="Arial" w:cs="Arial"/>
          <w:color w:val="auto"/>
          <w:sz w:val="22"/>
          <w:szCs w:val="22"/>
        </w:rPr>
        <w:t>0</w:t>
      </w:r>
      <w:r w:rsidRPr="00C92D13">
        <w:rPr>
          <w:rFonts w:ascii="Arial" w:hAnsi="Arial" w:cs="Arial"/>
          <w:color w:val="auto"/>
          <w:sz w:val="22"/>
          <w:szCs w:val="22"/>
        </w:rPr>
        <w:t>.2 SWOT</w:t>
      </w:r>
      <w:bookmarkEnd w:id="7"/>
    </w:p>
    <w:p w14:paraId="2DDFBA49" w14:textId="7AFA5CCE" w:rsidR="00000DB6" w:rsidRPr="00C92D13" w:rsidRDefault="00000DB6" w:rsidP="00000DB6">
      <w:pPr>
        <w:rPr>
          <w:rFonts w:ascii="Arial" w:hAnsi="Arial" w:cs="Arial"/>
        </w:rPr>
      </w:pPr>
    </w:p>
    <w:p w14:paraId="1F478EF4" w14:textId="5EBA81D2" w:rsidR="00F70C7D" w:rsidRPr="00C92D13" w:rsidRDefault="007E45C2" w:rsidP="00F70C7D">
      <w:pPr>
        <w:rPr>
          <w:rFonts w:ascii="Arial" w:hAnsi="Arial" w:cs="Arial"/>
        </w:rPr>
      </w:pPr>
      <w:r w:rsidRPr="00C92D13">
        <w:rPr>
          <w:rFonts w:ascii="Arial" w:hAnsi="Arial" w:cs="Arial"/>
        </w:rPr>
        <w:t>Strengths</w:t>
      </w:r>
      <w:r w:rsidR="00F70C7D" w:rsidRPr="00C92D13">
        <w:rPr>
          <w:rFonts w:ascii="Arial" w:hAnsi="Arial" w:cs="Arial"/>
        </w:rPr>
        <w:t xml:space="preserve"> </w:t>
      </w:r>
    </w:p>
    <w:p w14:paraId="341332BA" w14:textId="0AA4F1BF" w:rsidR="00AC0B91" w:rsidRPr="00C92D13" w:rsidRDefault="00795AC0" w:rsidP="00F70C7D">
      <w:pPr>
        <w:rPr>
          <w:rFonts w:ascii="Arial" w:hAnsi="Arial" w:cs="Arial"/>
        </w:rPr>
      </w:pPr>
      <w:r w:rsidRPr="00C92D13">
        <w:rPr>
          <w:rFonts w:ascii="Arial" w:hAnsi="Arial" w:cs="Arial"/>
        </w:rPr>
        <w:t xml:space="preserve">By adopting the TSB Bank culture this gives the organisation a chance to make a profit which then in turns means, salary increase, possible bonus and better rates on products for customer. </w:t>
      </w:r>
      <w:r w:rsidR="00F91BC3" w:rsidRPr="00C92D13">
        <w:rPr>
          <w:rFonts w:ascii="Arial" w:hAnsi="Arial" w:cs="Arial"/>
        </w:rPr>
        <w:t>This will also create a team player environment as employees will all be working towards one goal</w:t>
      </w:r>
      <w:r w:rsidR="00FB5658" w:rsidRPr="00C92D13">
        <w:rPr>
          <w:rFonts w:ascii="Arial" w:hAnsi="Arial" w:cs="Arial"/>
        </w:rPr>
        <w:t xml:space="preserve">. Whether this goal be to help more customer at the self-service machines or to help more customer on demand opening new products using the QR codes </w:t>
      </w:r>
      <w:r w:rsidR="00603576" w:rsidRPr="00C92D13">
        <w:rPr>
          <w:rFonts w:ascii="Arial" w:hAnsi="Arial" w:cs="Arial"/>
        </w:rPr>
        <w:t xml:space="preserve">this will create a team player environment. </w:t>
      </w:r>
    </w:p>
    <w:p w14:paraId="08C995C5" w14:textId="74DAF5E3" w:rsidR="00F70C7D" w:rsidRPr="00C92D13" w:rsidRDefault="00F70C7D" w:rsidP="00F70C7D">
      <w:pPr>
        <w:rPr>
          <w:rFonts w:ascii="Arial" w:hAnsi="Arial" w:cs="Arial"/>
        </w:rPr>
      </w:pPr>
      <w:r w:rsidRPr="00C92D13">
        <w:rPr>
          <w:rFonts w:ascii="Arial" w:hAnsi="Arial" w:cs="Arial"/>
        </w:rPr>
        <w:t xml:space="preserve">Weaknesses </w:t>
      </w:r>
    </w:p>
    <w:p w14:paraId="0F180CF0" w14:textId="1DCC9530" w:rsidR="00603576" w:rsidRPr="00C92D13" w:rsidRDefault="00556E07" w:rsidP="00F70C7D">
      <w:pPr>
        <w:rPr>
          <w:rFonts w:ascii="Arial" w:hAnsi="Arial" w:cs="Arial"/>
        </w:rPr>
      </w:pPr>
      <w:r w:rsidRPr="00C92D13">
        <w:rPr>
          <w:rFonts w:ascii="Arial" w:hAnsi="Arial" w:cs="Arial"/>
        </w:rPr>
        <w:t xml:space="preserve">Although the employee banking targets are long behind us now due to the </w:t>
      </w:r>
      <w:r w:rsidR="00101C85" w:rsidRPr="00C92D13">
        <w:rPr>
          <w:rFonts w:ascii="Arial" w:hAnsi="Arial" w:cs="Arial"/>
        </w:rPr>
        <w:t xml:space="preserve">amount of mis-selling this caused over the previous years, the sales strategy may cause </w:t>
      </w:r>
      <w:r w:rsidR="00793738" w:rsidRPr="00C92D13">
        <w:rPr>
          <w:rFonts w:ascii="Arial" w:hAnsi="Arial" w:cs="Arial"/>
        </w:rPr>
        <w:t xml:space="preserve">a pressurised culture </w:t>
      </w:r>
      <w:r w:rsidR="00061C8B" w:rsidRPr="00C92D13">
        <w:rPr>
          <w:rFonts w:ascii="Arial" w:hAnsi="Arial" w:cs="Arial"/>
        </w:rPr>
        <w:t xml:space="preserve">for </w:t>
      </w:r>
      <w:r w:rsidR="00793738" w:rsidRPr="00C92D13">
        <w:rPr>
          <w:rFonts w:ascii="Arial" w:hAnsi="Arial" w:cs="Arial"/>
        </w:rPr>
        <w:t>either</w:t>
      </w:r>
      <w:r w:rsidR="0013670D" w:rsidRPr="00C92D13">
        <w:rPr>
          <w:rFonts w:ascii="Arial" w:hAnsi="Arial" w:cs="Arial"/>
        </w:rPr>
        <w:t xml:space="preserve"> or both</w:t>
      </w:r>
      <w:r w:rsidR="00061C8B" w:rsidRPr="00C92D13">
        <w:rPr>
          <w:rFonts w:ascii="Arial" w:hAnsi="Arial" w:cs="Arial"/>
        </w:rPr>
        <w:t xml:space="preserve"> the individual employee </w:t>
      </w:r>
      <w:r w:rsidR="00116358" w:rsidRPr="00C92D13">
        <w:rPr>
          <w:rFonts w:ascii="Arial" w:hAnsi="Arial" w:cs="Arial"/>
        </w:rPr>
        <w:t>and</w:t>
      </w:r>
      <w:r w:rsidR="00061C8B" w:rsidRPr="00C92D13">
        <w:rPr>
          <w:rFonts w:ascii="Arial" w:hAnsi="Arial" w:cs="Arial"/>
        </w:rPr>
        <w:t xml:space="preserve"> a branch i</w:t>
      </w:r>
      <w:r w:rsidR="0013670D" w:rsidRPr="00C92D13">
        <w:rPr>
          <w:rFonts w:ascii="Arial" w:hAnsi="Arial" w:cs="Arial"/>
        </w:rPr>
        <w:t>f</w:t>
      </w:r>
      <w:r w:rsidR="00061C8B" w:rsidRPr="00C92D13">
        <w:rPr>
          <w:rFonts w:ascii="Arial" w:hAnsi="Arial" w:cs="Arial"/>
        </w:rPr>
        <w:t xml:space="preserve"> there are</w:t>
      </w:r>
      <w:r w:rsidR="00793738" w:rsidRPr="00C92D13">
        <w:rPr>
          <w:rFonts w:ascii="Arial" w:hAnsi="Arial" w:cs="Arial"/>
        </w:rPr>
        <w:t xml:space="preserve"> </w:t>
      </w:r>
      <w:r w:rsidR="0013670D" w:rsidRPr="00C92D13">
        <w:rPr>
          <w:rFonts w:ascii="Arial" w:hAnsi="Arial" w:cs="Arial"/>
        </w:rPr>
        <w:t xml:space="preserve">certain types of </w:t>
      </w:r>
      <w:proofErr w:type="gramStart"/>
      <w:r w:rsidR="0013670D" w:rsidRPr="00C92D13">
        <w:rPr>
          <w:rFonts w:ascii="Arial" w:hAnsi="Arial" w:cs="Arial"/>
        </w:rPr>
        <w:t>appraisal</w:t>
      </w:r>
      <w:proofErr w:type="gramEnd"/>
      <w:r w:rsidR="0013670D" w:rsidRPr="00C92D13">
        <w:rPr>
          <w:rFonts w:ascii="Arial" w:hAnsi="Arial" w:cs="Arial"/>
        </w:rPr>
        <w:t>.</w:t>
      </w:r>
      <w:r w:rsidR="00D93CBA" w:rsidRPr="00C92D13">
        <w:rPr>
          <w:rFonts w:ascii="Arial" w:hAnsi="Arial" w:cs="Arial"/>
        </w:rPr>
        <w:t xml:space="preserve"> Through showing the customer what is available to them and giving them all their options may come across to the customer that employees are pushing a product onto them. </w:t>
      </w:r>
      <w:r w:rsidR="00737925" w:rsidRPr="00C92D13">
        <w:rPr>
          <w:rFonts w:ascii="Arial" w:hAnsi="Arial" w:cs="Arial"/>
        </w:rPr>
        <w:t xml:space="preserve">This is where </w:t>
      </w:r>
      <w:r w:rsidR="00C47BC3" w:rsidRPr="00C92D13">
        <w:rPr>
          <w:rFonts w:ascii="Arial" w:hAnsi="Arial" w:cs="Arial"/>
        </w:rPr>
        <w:t>TSB Banks training comes into practice. Employees need to use their training to show the customer that they are not ‘just selling’ they are genuinely wanting to help the customer save money or make money.</w:t>
      </w:r>
      <w:r w:rsidR="00A3407C" w:rsidRPr="00C92D13">
        <w:rPr>
          <w:rFonts w:ascii="Arial" w:hAnsi="Arial" w:cs="Arial"/>
        </w:rPr>
        <w:t xml:space="preserve"> </w:t>
      </w:r>
    </w:p>
    <w:p w14:paraId="3AC11A3C" w14:textId="00D37911" w:rsidR="00A3407C" w:rsidRPr="00C92D13" w:rsidRDefault="00A3407C" w:rsidP="00F70C7D">
      <w:pPr>
        <w:rPr>
          <w:rFonts w:ascii="Arial" w:hAnsi="Arial" w:cs="Arial"/>
        </w:rPr>
      </w:pPr>
      <w:r w:rsidRPr="00C92D13">
        <w:rPr>
          <w:rFonts w:ascii="Arial" w:hAnsi="Arial" w:cs="Arial"/>
        </w:rPr>
        <w:t>As mentions the TSB Bank culture is to</w:t>
      </w:r>
      <w:r w:rsidR="00FD56D6" w:rsidRPr="00C92D13">
        <w:rPr>
          <w:rFonts w:ascii="Arial" w:hAnsi="Arial" w:cs="Arial"/>
        </w:rPr>
        <w:t xml:space="preserve"> help the customer at first point of contact in the quickest and most efficient way – this could be by using the self-service machines. The customer may indeed feel they are not receiving a great customer experience when direct to use machine or not given the help to use the machine. </w:t>
      </w:r>
    </w:p>
    <w:p w14:paraId="2BA6744C" w14:textId="77777777" w:rsidR="0005757F" w:rsidRDefault="0005757F" w:rsidP="00F70C7D">
      <w:pPr>
        <w:rPr>
          <w:rFonts w:ascii="Arial" w:hAnsi="Arial" w:cs="Arial"/>
        </w:rPr>
      </w:pPr>
    </w:p>
    <w:p w14:paraId="49E33AC4" w14:textId="30403E65" w:rsidR="00F70C7D" w:rsidRPr="00C92D13" w:rsidRDefault="00F70C7D" w:rsidP="00F70C7D">
      <w:pPr>
        <w:rPr>
          <w:rFonts w:ascii="Arial" w:hAnsi="Arial" w:cs="Arial"/>
        </w:rPr>
      </w:pPr>
      <w:r w:rsidRPr="00C92D13">
        <w:rPr>
          <w:rFonts w:ascii="Arial" w:hAnsi="Arial" w:cs="Arial"/>
        </w:rPr>
        <w:lastRenderedPageBreak/>
        <w:t>Opportunities</w:t>
      </w:r>
    </w:p>
    <w:p w14:paraId="3E12D73E" w14:textId="278A0C28" w:rsidR="00FD56D6" w:rsidRPr="00C92D13" w:rsidRDefault="00AB62BA" w:rsidP="00F70C7D">
      <w:pPr>
        <w:rPr>
          <w:rFonts w:ascii="Arial" w:hAnsi="Arial" w:cs="Arial"/>
        </w:rPr>
      </w:pPr>
      <w:r w:rsidRPr="00C92D13">
        <w:rPr>
          <w:rFonts w:ascii="Arial" w:hAnsi="Arial" w:cs="Arial"/>
        </w:rPr>
        <w:t>Through TSB Bank employees adopting the culture whereby they help the customer at first point of contact for ex</w:t>
      </w:r>
      <w:r w:rsidR="00160011" w:rsidRPr="00C92D13">
        <w:rPr>
          <w:rFonts w:ascii="Arial" w:hAnsi="Arial" w:cs="Arial"/>
        </w:rPr>
        <w:t>ample, customer would like to apply for a loan and there is an employee free to help this customer do their application either on their own device through internet/mobile banking or</w:t>
      </w:r>
      <w:r w:rsidR="007926CE" w:rsidRPr="00C92D13">
        <w:rPr>
          <w:rFonts w:ascii="Arial" w:hAnsi="Arial" w:cs="Arial"/>
        </w:rPr>
        <w:t xml:space="preserve"> a face to face, sit down appointment. This interaction therefore makes TSB Bank money if the customer takes the loan out with the. This all</w:t>
      </w:r>
      <w:r w:rsidR="00801999" w:rsidRPr="00C92D13">
        <w:rPr>
          <w:rFonts w:ascii="Arial" w:hAnsi="Arial" w:cs="Arial"/>
        </w:rPr>
        <w:t xml:space="preserve"> comes back to the employee receiving a salary increase or </w:t>
      </w:r>
      <w:r w:rsidR="00AC50EE" w:rsidRPr="00C92D13">
        <w:rPr>
          <w:rFonts w:ascii="Arial" w:hAnsi="Arial" w:cs="Arial"/>
        </w:rPr>
        <w:t xml:space="preserve">a bonus. This culture within </w:t>
      </w:r>
      <w:r w:rsidR="009B6FF9" w:rsidRPr="00C92D13">
        <w:rPr>
          <w:rFonts w:ascii="Arial" w:hAnsi="Arial" w:cs="Arial"/>
        </w:rPr>
        <w:t>TSB Bank shows great opportunities for not only the branch</w:t>
      </w:r>
      <w:r w:rsidR="00511FE7" w:rsidRPr="00C92D13">
        <w:rPr>
          <w:rFonts w:ascii="Arial" w:hAnsi="Arial" w:cs="Arial"/>
        </w:rPr>
        <w:t xml:space="preserve"> to be recognised</w:t>
      </w:r>
      <w:r w:rsidR="009B6FF9" w:rsidRPr="00C92D13">
        <w:rPr>
          <w:rFonts w:ascii="Arial" w:hAnsi="Arial" w:cs="Arial"/>
        </w:rPr>
        <w:t xml:space="preserve"> </w:t>
      </w:r>
      <w:r w:rsidR="00515CC8" w:rsidRPr="00C92D13">
        <w:rPr>
          <w:rFonts w:ascii="Arial" w:hAnsi="Arial" w:cs="Arial"/>
        </w:rPr>
        <w:t xml:space="preserve">but also the </w:t>
      </w:r>
      <w:r w:rsidR="00511FE7" w:rsidRPr="00C92D13">
        <w:rPr>
          <w:rFonts w:ascii="Arial" w:hAnsi="Arial" w:cs="Arial"/>
        </w:rPr>
        <w:t xml:space="preserve">individual employee </w:t>
      </w:r>
      <w:r w:rsidR="00940960" w:rsidRPr="00C92D13">
        <w:rPr>
          <w:rFonts w:ascii="Arial" w:hAnsi="Arial" w:cs="Arial"/>
        </w:rPr>
        <w:t xml:space="preserve">to be recognised and </w:t>
      </w:r>
      <w:r w:rsidR="00511FE7" w:rsidRPr="00C92D13">
        <w:rPr>
          <w:rFonts w:ascii="Arial" w:hAnsi="Arial" w:cs="Arial"/>
        </w:rPr>
        <w:t>could</w:t>
      </w:r>
      <w:r w:rsidR="00940960" w:rsidRPr="00C92D13">
        <w:rPr>
          <w:rFonts w:ascii="Arial" w:hAnsi="Arial" w:cs="Arial"/>
        </w:rPr>
        <w:t xml:space="preserve"> lead to possible promotions. </w:t>
      </w:r>
    </w:p>
    <w:p w14:paraId="240AB85E" w14:textId="76402BF7" w:rsidR="00F70C7D" w:rsidRPr="00C92D13" w:rsidRDefault="00F70C7D" w:rsidP="00F70C7D">
      <w:pPr>
        <w:rPr>
          <w:rFonts w:ascii="Arial" w:hAnsi="Arial" w:cs="Arial"/>
        </w:rPr>
      </w:pPr>
      <w:r w:rsidRPr="00C92D13">
        <w:rPr>
          <w:rFonts w:ascii="Arial" w:hAnsi="Arial" w:cs="Arial"/>
        </w:rPr>
        <w:t xml:space="preserve">Threats </w:t>
      </w:r>
    </w:p>
    <w:p w14:paraId="08689F8B" w14:textId="1A4E134A" w:rsidR="00664ABB" w:rsidRPr="00C92D13" w:rsidRDefault="003E5AA3" w:rsidP="00F70C7D">
      <w:pPr>
        <w:rPr>
          <w:rFonts w:ascii="Arial" w:hAnsi="Arial" w:cs="Arial"/>
        </w:rPr>
      </w:pPr>
      <w:r w:rsidRPr="00C92D13">
        <w:rPr>
          <w:rFonts w:ascii="Arial" w:hAnsi="Arial" w:cs="Arial"/>
        </w:rPr>
        <w:t xml:space="preserve">Many mainstream banks are now adopting </w:t>
      </w:r>
      <w:r w:rsidR="005B5C4C" w:rsidRPr="00C92D13">
        <w:rPr>
          <w:rFonts w:ascii="Arial" w:hAnsi="Arial" w:cs="Arial"/>
        </w:rPr>
        <w:t xml:space="preserve">equal </w:t>
      </w:r>
      <w:r w:rsidRPr="00C92D13">
        <w:rPr>
          <w:rFonts w:ascii="Arial" w:hAnsi="Arial" w:cs="Arial"/>
        </w:rPr>
        <w:t>sales strateg</w:t>
      </w:r>
      <w:r w:rsidR="005B5C4C" w:rsidRPr="00C92D13">
        <w:rPr>
          <w:rFonts w:ascii="Arial" w:hAnsi="Arial" w:cs="Arial"/>
        </w:rPr>
        <w:t>ies</w:t>
      </w:r>
      <w:r w:rsidRPr="00C92D13">
        <w:rPr>
          <w:rFonts w:ascii="Arial" w:hAnsi="Arial" w:cs="Arial"/>
        </w:rPr>
        <w:t xml:space="preserve"> which means these banks could </w:t>
      </w:r>
      <w:r w:rsidR="00151548" w:rsidRPr="00C92D13">
        <w:rPr>
          <w:rFonts w:ascii="Arial" w:hAnsi="Arial" w:cs="Arial"/>
        </w:rPr>
        <w:t xml:space="preserve">have the same culture within them. This leads to more competition and rivalry </w:t>
      </w:r>
      <w:r w:rsidR="00D76CB0" w:rsidRPr="00C92D13">
        <w:rPr>
          <w:rFonts w:ascii="Arial" w:hAnsi="Arial" w:cs="Arial"/>
        </w:rPr>
        <w:t xml:space="preserve">between the high street banks. </w:t>
      </w:r>
      <w:r w:rsidR="00F334F9" w:rsidRPr="00C92D13">
        <w:rPr>
          <w:rFonts w:ascii="Arial" w:hAnsi="Arial" w:cs="Arial"/>
        </w:rPr>
        <w:t xml:space="preserve">Many other high street banks are bigger than TSB Bank which means they have more money to invest into </w:t>
      </w:r>
      <w:r w:rsidR="00B97F00" w:rsidRPr="00C92D13">
        <w:rPr>
          <w:rFonts w:ascii="Arial" w:hAnsi="Arial" w:cs="Arial"/>
        </w:rPr>
        <w:t xml:space="preserve">their </w:t>
      </w:r>
      <w:r w:rsidR="00F334F9" w:rsidRPr="00C92D13">
        <w:rPr>
          <w:rFonts w:ascii="Arial" w:hAnsi="Arial" w:cs="Arial"/>
        </w:rPr>
        <w:t>technology</w:t>
      </w:r>
      <w:r w:rsidR="00502E29" w:rsidRPr="00C92D13">
        <w:rPr>
          <w:rFonts w:ascii="Arial" w:hAnsi="Arial" w:cs="Arial"/>
        </w:rPr>
        <w:t xml:space="preserve"> and</w:t>
      </w:r>
      <w:r w:rsidR="00912926" w:rsidRPr="00C92D13">
        <w:rPr>
          <w:rFonts w:ascii="Arial" w:hAnsi="Arial" w:cs="Arial"/>
        </w:rPr>
        <w:t xml:space="preserve"> </w:t>
      </w:r>
      <w:r w:rsidR="00502E29" w:rsidRPr="00C92D13">
        <w:rPr>
          <w:rFonts w:ascii="Arial" w:hAnsi="Arial" w:cs="Arial"/>
        </w:rPr>
        <w:t>may be able to give their</w:t>
      </w:r>
      <w:r w:rsidR="00912926" w:rsidRPr="00C92D13">
        <w:rPr>
          <w:rFonts w:ascii="Arial" w:hAnsi="Arial" w:cs="Arial"/>
        </w:rPr>
        <w:t xml:space="preserve"> customer</w:t>
      </w:r>
      <w:r w:rsidR="00502E29" w:rsidRPr="00C92D13">
        <w:rPr>
          <w:rFonts w:ascii="Arial" w:hAnsi="Arial" w:cs="Arial"/>
        </w:rPr>
        <w:t>s</w:t>
      </w:r>
      <w:r w:rsidR="00912926" w:rsidRPr="00C92D13">
        <w:rPr>
          <w:rFonts w:ascii="Arial" w:hAnsi="Arial" w:cs="Arial"/>
        </w:rPr>
        <w:t xml:space="preserve"> better rates on lending and savings</w:t>
      </w:r>
      <w:r w:rsidR="00502E29" w:rsidRPr="00C92D13">
        <w:rPr>
          <w:rFonts w:ascii="Arial" w:hAnsi="Arial" w:cs="Arial"/>
        </w:rPr>
        <w:t xml:space="preserve">. </w:t>
      </w:r>
    </w:p>
    <w:p w14:paraId="6C680FB2" w14:textId="10F59A1E" w:rsidR="00A269A4" w:rsidRPr="00C92D13" w:rsidRDefault="00A269A4" w:rsidP="00F70C7D">
      <w:pPr>
        <w:rPr>
          <w:rFonts w:ascii="Arial" w:hAnsi="Arial" w:cs="Arial"/>
        </w:rPr>
      </w:pPr>
      <w:r w:rsidRPr="00C92D13">
        <w:rPr>
          <w:rFonts w:ascii="Arial" w:hAnsi="Arial" w:cs="Arial"/>
        </w:rPr>
        <w:t>(Appendix 2)</w:t>
      </w:r>
    </w:p>
    <w:p w14:paraId="11758F44" w14:textId="77777777" w:rsidR="00116358" w:rsidRPr="00C92D13" w:rsidRDefault="00116358" w:rsidP="00F70C7D">
      <w:pPr>
        <w:rPr>
          <w:rFonts w:ascii="Arial" w:hAnsi="Arial" w:cs="Arial"/>
        </w:rPr>
      </w:pPr>
    </w:p>
    <w:p w14:paraId="4E1F5AC6" w14:textId="34134212" w:rsidR="0069699C" w:rsidRPr="00C92D13" w:rsidRDefault="0069699C" w:rsidP="0069699C">
      <w:pPr>
        <w:pStyle w:val="Heading3"/>
        <w:rPr>
          <w:rFonts w:ascii="Arial" w:hAnsi="Arial" w:cs="Arial"/>
          <w:color w:val="auto"/>
          <w:sz w:val="22"/>
          <w:szCs w:val="22"/>
        </w:rPr>
      </w:pPr>
      <w:bookmarkStart w:id="8" w:name="_Toc119223100"/>
      <w:r w:rsidRPr="00C92D13">
        <w:rPr>
          <w:rFonts w:ascii="Arial" w:hAnsi="Arial" w:cs="Arial"/>
          <w:color w:val="auto"/>
          <w:sz w:val="22"/>
          <w:szCs w:val="22"/>
        </w:rPr>
        <w:t>2.</w:t>
      </w:r>
      <w:r w:rsidR="004739D7" w:rsidRPr="00C92D13">
        <w:rPr>
          <w:rFonts w:ascii="Arial" w:hAnsi="Arial" w:cs="Arial"/>
          <w:color w:val="auto"/>
          <w:sz w:val="22"/>
          <w:szCs w:val="22"/>
        </w:rPr>
        <w:t>0</w:t>
      </w:r>
      <w:r w:rsidRPr="00C92D13">
        <w:rPr>
          <w:rFonts w:ascii="Arial" w:hAnsi="Arial" w:cs="Arial"/>
          <w:color w:val="auto"/>
          <w:sz w:val="22"/>
          <w:szCs w:val="22"/>
        </w:rPr>
        <w:t xml:space="preserve">.3 </w:t>
      </w:r>
      <w:r w:rsidR="000A5C28" w:rsidRPr="00C92D13">
        <w:rPr>
          <w:rFonts w:ascii="Arial" w:hAnsi="Arial" w:cs="Arial"/>
          <w:color w:val="auto"/>
          <w:sz w:val="22"/>
          <w:szCs w:val="22"/>
        </w:rPr>
        <w:t>Five</w:t>
      </w:r>
      <w:r w:rsidRPr="00C92D13">
        <w:rPr>
          <w:rFonts w:ascii="Arial" w:hAnsi="Arial" w:cs="Arial"/>
          <w:color w:val="auto"/>
          <w:sz w:val="22"/>
          <w:szCs w:val="22"/>
        </w:rPr>
        <w:t xml:space="preserve"> Forces</w:t>
      </w:r>
      <w:bookmarkEnd w:id="8"/>
    </w:p>
    <w:p w14:paraId="556628C3" w14:textId="452E1AE3" w:rsidR="0069699C" w:rsidRPr="00C92D13" w:rsidRDefault="0069699C" w:rsidP="0069699C">
      <w:pPr>
        <w:rPr>
          <w:rFonts w:ascii="Arial" w:hAnsi="Arial" w:cs="Arial"/>
        </w:rPr>
      </w:pPr>
    </w:p>
    <w:p w14:paraId="4635CD00" w14:textId="73D68D27" w:rsidR="00513997" w:rsidRPr="00C92D13" w:rsidRDefault="00401426" w:rsidP="0069699C">
      <w:pPr>
        <w:rPr>
          <w:rFonts w:ascii="Arial" w:hAnsi="Arial" w:cs="Arial"/>
          <w:spacing w:val="1"/>
          <w:shd w:val="clear" w:color="auto" w:fill="FFFFFF"/>
        </w:rPr>
      </w:pPr>
      <w:r w:rsidRPr="00C92D13">
        <w:rPr>
          <w:rFonts w:ascii="Arial" w:hAnsi="Arial" w:cs="Arial"/>
          <w:spacing w:val="1"/>
          <w:shd w:val="clear" w:color="auto" w:fill="FFFFFF"/>
        </w:rPr>
        <w:t xml:space="preserve">Porter's Five Forces is a model that identifies and </w:t>
      </w:r>
      <w:r w:rsidR="004E4FF3" w:rsidRPr="00C92D13">
        <w:rPr>
          <w:rFonts w:ascii="Arial" w:hAnsi="Arial" w:cs="Arial"/>
          <w:spacing w:val="1"/>
          <w:shd w:val="clear" w:color="auto" w:fill="FFFFFF"/>
        </w:rPr>
        <w:t>analyses</w:t>
      </w:r>
      <w:r w:rsidRPr="00C92D13">
        <w:rPr>
          <w:rFonts w:ascii="Arial" w:hAnsi="Arial" w:cs="Arial"/>
          <w:spacing w:val="1"/>
          <w:shd w:val="clear" w:color="auto" w:fill="FFFFFF"/>
        </w:rPr>
        <w:t xml:space="preserve"> five competitive forces that shape every industry and helps determine an industry's weaknesses and strengths. Five Forces analysis is frequently used to identify an industry's structure to determine corporate strategy.</w:t>
      </w:r>
      <w:r w:rsidR="004E4FF3" w:rsidRPr="00C92D13">
        <w:rPr>
          <w:rFonts w:ascii="Arial" w:hAnsi="Arial" w:cs="Arial"/>
          <w:spacing w:val="1"/>
          <w:shd w:val="clear" w:color="auto" w:fill="FFFFFF"/>
        </w:rPr>
        <w:t xml:space="preserve"> These five forces are:</w:t>
      </w:r>
    </w:p>
    <w:p w14:paraId="1DF153EC" w14:textId="77777777" w:rsidR="00C2699E" w:rsidRPr="00C2699E" w:rsidRDefault="00C2699E" w:rsidP="00C2699E">
      <w:pPr>
        <w:numPr>
          <w:ilvl w:val="0"/>
          <w:numId w:val="18"/>
        </w:numPr>
        <w:shd w:val="clear" w:color="auto" w:fill="FFFFFF"/>
        <w:spacing w:before="100" w:beforeAutospacing="1" w:after="100" w:afterAutospacing="1" w:line="240" w:lineRule="auto"/>
        <w:rPr>
          <w:rFonts w:ascii="Arial" w:eastAsia="Times New Roman" w:hAnsi="Arial" w:cs="Arial"/>
          <w:spacing w:val="1"/>
          <w:lang w:eastAsia="en-GB"/>
        </w:rPr>
      </w:pPr>
      <w:r w:rsidRPr="00C2699E">
        <w:rPr>
          <w:rFonts w:ascii="Arial" w:eastAsia="Times New Roman" w:hAnsi="Arial" w:cs="Arial"/>
          <w:spacing w:val="1"/>
          <w:lang w:eastAsia="en-GB"/>
        </w:rPr>
        <w:t>Competition in the industry</w:t>
      </w:r>
    </w:p>
    <w:p w14:paraId="4E2D4A91" w14:textId="77777777" w:rsidR="00C2699E" w:rsidRPr="00C2699E" w:rsidRDefault="00C2699E" w:rsidP="00C2699E">
      <w:pPr>
        <w:numPr>
          <w:ilvl w:val="0"/>
          <w:numId w:val="18"/>
        </w:numPr>
        <w:shd w:val="clear" w:color="auto" w:fill="FFFFFF"/>
        <w:spacing w:before="100" w:beforeAutospacing="1" w:after="100" w:afterAutospacing="1" w:line="240" w:lineRule="auto"/>
        <w:rPr>
          <w:rFonts w:ascii="Arial" w:eastAsia="Times New Roman" w:hAnsi="Arial" w:cs="Arial"/>
          <w:spacing w:val="1"/>
          <w:lang w:eastAsia="en-GB"/>
        </w:rPr>
      </w:pPr>
      <w:r w:rsidRPr="00C2699E">
        <w:rPr>
          <w:rFonts w:ascii="Arial" w:eastAsia="Times New Roman" w:hAnsi="Arial" w:cs="Arial"/>
          <w:spacing w:val="1"/>
          <w:lang w:eastAsia="en-GB"/>
        </w:rPr>
        <w:t>Potential of new entrants into the industry</w:t>
      </w:r>
    </w:p>
    <w:p w14:paraId="3A92819B" w14:textId="77777777" w:rsidR="00C2699E" w:rsidRPr="00C2699E" w:rsidRDefault="00C2699E" w:rsidP="00C2699E">
      <w:pPr>
        <w:numPr>
          <w:ilvl w:val="0"/>
          <w:numId w:val="18"/>
        </w:numPr>
        <w:shd w:val="clear" w:color="auto" w:fill="FFFFFF"/>
        <w:spacing w:before="100" w:beforeAutospacing="1" w:after="100" w:afterAutospacing="1" w:line="240" w:lineRule="auto"/>
        <w:rPr>
          <w:rFonts w:ascii="Arial" w:eastAsia="Times New Roman" w:hAnsi="Arial" w:cs="Arial"/>
          <w:spacing w:val="1"/>
          <w:lang w:eastAsia="en-GB"/>
        </w:rPr>
      </w:pPr>
      <w:r w:rsidRPr="00C2699E">
        <w:rPr>
          <w:rFonts w:ascii="Arial" w:eastAsia="Times New Roman" w:hAnsi="Arial" w:cs="Arial"/>
          <w:spacing w:val="1"/>
          <w:lang w:eastAsia="en-GB"/>
        </w:rPr>
        <w:t>Power of suppliers</w:t>
      </w:r>
    </w:p>
    <w:p w14:paraId="2182E47D" w14:textId="77777777" w:rsidR="00C2699E" w:rsidRPr="00C2699E" w:rsidRDefault="00C2699E" w:rsidP="00C2699E">
      <w:pPr>
        <w:numPr>
          <w:ilvl w:val="0"/>
          <w:numId w:val="18"/>
        </w:numPr>
        <w:shd w:val="clear" w:color="auto" w:fill="FFFFFF"/>
        <w:spacing w:before="100" w:beforeAutospacing="1" w:after="100" w:afterAutospacing="1" w:line="240" w:lineRule="auto"/>
        <w:rPr>
          <w:rFonts w:ascii="Arial" w:eastAsia="Times New Roman" w:hAnsi="Arial" w:cs="Arial"/>
          <w:spacing w:val="1"/>
          <w:lang w:eastAsia="en-GB"/>
        </w:rPr>
      </w:pPr>
      <w:r w:rsidRPr="00C2699E">
        <w:rPr>
          <w:rFonts w:ascii="Arial" w:eastAsia="Times New Roman" w:hAnsi="Arial" w:cs="Arial"/>
          <w:spacing w:val="1"/>
          <w:lang w:eastAsia="en-GB"/>
        </w:rPr>
        <w:t>Power of customers</w:t>
      </w:r>
    </w:p>
    <w:p w14:paraId="35844655" w14:textId="77777777" w:rsidR="00C2699E" w:rsidRPr="00C2699E" w:rsidRDefault="00C2699E" w:rsidP="00C2699E">
      <w:pPr>
        <w:numPr>
          <w:ilvl w:val="0"/>
          <w:numId w:val="18"/>
        </w:numPr>
        <w:shd w:val="clear" w:color="auto" w:fill="FFFFFF"/>
        <w:spacing w:before="100" w:beforeAutospacing="1" w:after="100" w:afterAutospacing="1" w:line="240" w:lineRule="auto"/>
        <w:rPr>
          <w:rFonts w:ascii="Arial" w:eastAsia="Times New Roman" w:hAnsi="Arial" w:cs="Arial"/>
          <w:spacing w:val="1"/>
          <w:lang w:eastAsia="en-GB"/>
        </w:rPr>
      </w:pPr>
      <w:r w:rsidRPr="00C2699E">
        <w:rPr>
          <w:rFonts w:ascii="Arial" w:eastAsia="Times New Roman" w:hAnsi="Arial" w:cs="Arial"/>
          <w:spacing w:val="1"/>
          <w:lang w:eastAsia="en-GB"/>
        </w:rPr>
        <w:t>Threat of substitute products</w:t>
      </w:r>
    </w:p>
    <w:p w14:paraId="08F1FE1E" w14:textId="615D22AB" w:rsidR="004E4FF3" w:rsidRPr="00C92D13" w:rsidRDefault="00292AF1" w:rsidP="0069699C">
      <w:pPr>
        <w:rPr>
          <w:rFonts w:ascii="Arial" w:hAnsi="Arial" w:cs="Arial"/>
          <w:spacing w:val="1"/>
          <w:shd w:val="clear" w:color="auto" w:fill="FFFFFF"/>
        </w:rPr>
      </w:pPr>
      <w:r w:rsidRPr="00C92D13">
        <w:rPr>
          <w:rFonts w:ascii="Arial" w:hAnsi="Arial" w:cs="Arial"/>
          <w:spacing w:val="1"/>
          <w:shd w:val="clear" w:color="auto" w:fill="FFFFFF"/>
        </w:rPr>
        <w:t>Porter (1979).</w:t>
      </w:r>
    </w:p>
    <w:p w14:paraId="4D07F12F" w14:textId="197CFC2C" w:rsidR="003362C8" w:rsidRPr="00C92D13" w:rsidRDefault="003362C8" w:rsidP="0069699C">
      <w:pPr>
        <w:rPr>
          <w:rFonts w:ascii="Arial" w:hAnsi="Arial" w:cs="Arial"/>
          <w:spacing w:val="1"/>
          <w:shd w:val="clear" w:color="auto" w:fill="FFFFFF"/>
        </w:rPr>
      </w:pPr>
      <w:r w:rsidRPr="00C92D13">
        <w:rPr>
          <w:rFonts w:ascii="Arial" w:hAnsi="Arial" w:cs="Arial"/>
          <w:spacing w:val="1"/>
          <w:shd w:val="clear" w:color="auto" w:fill="FFFFFF"/>
        </w:rPr>
        <w:t xml:space="preserve">Competition is a culture present within TSB Bank branch, whether this is between </w:t>
      </w:r>
      <w:r w:rsidR="00FD1BCD" w:rsidRPr="00C92D13">
        <w:rPr>
          <w:rFonts w:ascii="Arial" w:hAnsi="Arial" w:cs="Arial"/>
          <w:spacing w:val="1"/>
          <w:shd w:val="clear" w:color="auto" w:fill="FFFFFF"/>
        </w:rPr>
        <w:t xml:space="preserve">TSB Bank branches </w:t>
      </w:r>
      <w:r w:rsidR="00AC4CD2" w:rsidRPr="00C92D13">
        <w:rPr>
          <w:rFonts w:ascii="Arial" w:hAnsi="Arial" w:cs="Arial"/>
          <w:spacing w:val="1"/>
          <w:shd w:val="clear" w:color="auto" w:fill="FFFFFF"/>
        </w:rPr>
        <w:t xml:space="preserve">or individual employees </w:t>
      </w:r>
      <w:r w:rsidR="00FD1BCD" w:rsidRPr="00C92D13">
        <w:rPr>
          <w:rFonts w:ascii="Arial" w:hAnsi="Arial" w:cs="Arial"/>
          <w:spacing w:val="1"/>
          <w:shd w:val="clear" w:color="auto" w:fill="FFFFFF"/>
        </w:rPr>
        <w:t xml:space="preserve">to be ‘the best’ or between rival banks. This is a culture which can be </w:t>
      </w:r>
      <w:r w:rsidR="00D30F34" w:rsidRPr="00C92D13">
        <w:rPr>
          <w:rFonts w:ascii="Arial" w:hAnsi="Arial" w:cs="Arial"/>
          <w:spacing w:val="1"/>
          <w:shd w:val="clear" w:color="auto" w:fill="FFFFFF"/>
        </w:rPr>
        <w:t xml:space="preserve">both healthy and unhealthy for all employees involved. </w:t>
      </w:r>
    </w:p>
    <w:p w14:paraId="6ABED3BB" w14:textId="77777777" w:rsidR="00260DAC" w:rsidRPr="00C92D13" w:rsidRDefault="00B50D8D" w:rsidP="0069699C">
      <w:pPr>
        <w:rPr>
          <w:rFonts w:ascii="Arial" w:hAnsi="Arial" w:cs="Arial"/>
          <w:spacing w:val="1"/>
          <w:shd w:val="clear" w:color="auto" w:fill="FFFFFF"/>
        </w:rPr>
      </w:pPr>
      <w:r w:rsidRPr="00C92D13">
        <w:rPr>
          <w:rFonts w:ascii="Arial" w:hAnsi="Arial" w:cs="Arial"/>
          <w:spacing w:val="1"/>
          <w:shd w:val="clear" w:color="auto" w:fill="FFFFFF"/>
        </w:rPr>
        <w:t>With the rise of online banks popping up</w:t>
      </w:r>
      <w:r w:rsidR="00EC1EDF" w:rsidRPr="00C92D13">
        <w:rPr>
          <w:rFonts w:ascii="Arial" w:hAnsi="Arial" w:cs="Arial"/>
          <w:spacing w:val="1"/>
          <w:shd w:val="clear" w:color="auto" w:fill="FFFFFF"/>
        </w:rPr>
        <w:t xml:space="preserve"> in the industry</w:t>
      </w:r>
      <w:r w:rsidRPr="00C92D13">
        <w:rPr>
          <w:rFonts w:ascii="Arial" w:hAnsi="Arial" w:cs="Arial"/>
          <w:spacing w:val="1"/>
          <w:shd w:val="clear" w:color="auto" w:fill="FFFFFF"/>
        </w:rPr>
        <w:t xml:space="preserve"> and giving </w:t>
      </w:r>
      <w:r w:rsidR="009A29BE" w:rsidRPr="00C92D13">
        <w:rPr>
          <w:rFonts w:ascii="Arial" w:hAnsi="Arial" w:cs="Arial"/>
          <w:spacing w:val="1"/>
          <w:shd w:val="clear" w:color="auto" w:fill="FFFFFF"/>
        </w:rPr>
        <w:t xml:space="preserve">customers a quick and efficient customer experience, along with the growing cashless society this </w:t>
      </w:r>
      <w:r w:rsidR="00EC1EDF" w:rsidRPr="00C92D13">
        <w:rPr>
          <w:rFonts w:ascii="Arial" w:hAnsi="Arial" w:cs="Arial"/>
          <w:spacing w:val="1"/>
          <w:shd w:val="clear" w:color="auto" w:fill="FFFFFF"/>
        </w:rPr>
        <w:t xml:space="preserve">can be </w:t>
      </w:r>
      <w:r w:rsidR="00417CC4" w:rsidRPr="00C92D13">
        <w:rPr>
          <w:rFonts w:ascii="Arial" w:hAnsi="Arial" w:cs="Arial"/>
          <w:spacing w:val="1"/>
          <w:shd w:val="clear" w:color="auto" w:fill="FFFFFF"/>
        </w:rPr>
        <w:t>both</w:t>
      </w:r>
      <w:r w:rsidR="00811C2F" w:rsidRPr="00C92D13">
        <w:rPr>
          <w:rFonts w:ascii="Arial" w:hAnsi="Arial" w:cs="Arial"/>
          <w:spacing w:val="1"/>
          <w:shd w:val="clear" w:color="auto" w:fill="FFFFFF"/>
        </w:rPr>
        <w:t xml:space="preserve"> potential risk and threat to TSB Bank. Although all banks need to follow the same legal requirements these banks seem to have more power as they can reach a new and younger audience</w:t>
      </w:r>
      <w:r w:rsidR="005C2B05" w:rsidRPr="00C92D13">
        <w:rPr>
          <w:rFonts w:ascii="Arial" w:hAnsi="Arial" w:cs="Arial"/>
          <w:spacing w:val="1"/>
          <w:shd w:val="clear" w:color="auto" w:fill="FFFFFF"/>
        </w:rPr>
        <w:t xml:space="preserve">. </w:t>
      </w:r>
    </w:p>
    <w:p w14:paraId="6AE2EFA9" w14:textId="5EFFCD85" w:rsidR="00B50D8D" w:rsidRPr="00C92D13" w:rsidRDefault="005C2B05" w:rsidP="0069699C">
      <w:pPr>
        <w:rPr>
          <w:rFonts w:ascii="Arial" w:hAnsi="Arial" w:cs="Arial"/>
          <w:spacing w:val="1"/>
          <w:shd w:val="clear" w:color="auto" w:fill="FFFFFF"/>
        </w:rPr>
      </w:pPr>
      <w:r w:rsidRPr="00C92D13">
        <w:rPr>
          <w:rFonts w:ascii="Arial" w:hAnsi="Arial" w:cs="Arial"/>
          <w:spacing w:val="1"/>
          <w:shd w:val="clear" w:color="auto" w:fill="FFFFFF"/>
        </w:rPr>
        <w:t>Through the way they advertise</w:t>
      </w:r>
      <w:r w:rsidR="00E00D96" w:rsidRPr="00C92D13">
        <w:rPr>
          <w:rFonts w:ascii="Arial" w:hAnsi="Arial" w:cs="Arial"/>
          <w:spacing w:val="1"/>
          <w:shd w:val="clear" w:color="auto" w:fill="FFFFFF"/>
        </w:rPr>
        <w:t xml:space="preserve"> their brands</w:t>
      </w:r>
      <w:r w:rsidRPr="00C92D13">
        <w:rPr>
          <w:rFonts w:ascii="Arial" w:hAnsi="Arial" w:cs="Arial"/>
          <w:spacing w:val="1"/>
          <w:shd w:val="clear" w:color="auto" w:fill="FFFFFF"/>
        </w:rPr>
        <w:t xml:space="preserve"> </w:t>
      </w:r>
      <w:r w:rsidR="00E00D96" w:rsidRPr="00C92D13">
        <w:rPr>
          <w:rFonts w:ascii="Arial" w:hAnsi="Arial" w:cs="Arial"/>
          <w:spacing w:val="1"/>
          <w:shd w:val="clear" w:color="auto" w:fill="FFFFFF"/>
        </w:rPr>
        <w:t xml:space="preserve">using popular social media platforms like Instagram, </w:t>
      </w:r>
      <w:r w:rsidR="00260DAC" w:rsidRPr="00C92D13">
        <w:rPr>
          <w:rFonts w:ascii="Arial" w:hAnsi="Arial" w:cs="Arial"/>
          <w:spacing w:val="1"/>
          <w:shd w:val="clear" w:color="auto" w:fill="FFFFFF"/>
        </w:rPr>
        <w:t>Snap Chat</w:t>
      </w:r>
      <w:r w:rsidR="00216340" w:rsidRPr="00C92D13">
        <w:rPr>
          <w:rFonts w:ascii="Arial" w:hAnsi="Arial" w:cs="Arial"/>
          <w:spacing w:val="1"/>
          <w:shd w:val="clear" w:color="auto" w:fill="FFFFFF"/>
        </w:rPr>
        <w:t>,</w:t>
      </w:r>
      <w:r w:rsidR="00515B31" w:rsidRPr="00C92D13">
        <w:rPr>
          <w:rFonts w:ascii="Arial" w:hAnsi="Arial" w:cs="Arial"/>
          <w:spacing w:val="1"/>
          <w:shd w:val="clear" w:color="auto" w:fill="FFFFFF"/>
        </w:rPr>
        <w:t xml:space="preserve"> Tik Tok,</w:t>
      </w:r>
      <w:r w:rsidR="00C77F0A" w:rsidRPr="00C92D13">
        <w:rPr>
          <w:rFonts w:ascii="Arial" w:hAnsi="Arial" w:cs="Arial"/>
          <w:spacing w:val="1"/>
          <w:shd w:val="clear" w:color="auto" w:fill="FFFFFF"/>
        </w:rPr>
        <w:t xml:space="preserve"> Twitch,</w:t>
      </w:r>
      <w:r w:rsidR="00370B0E" w:rsidRPr="00C92D13">
        <w:rPr>
          <w:rFonts w:ascii="Arial" w:hAnsi="Arial" w:cs="Arial"/>
          <w:spacing w:val="1"/>
          <w:shd w:val="clear" w:color="auto" w:fill="FFFFFF"/>
        </w:rPr>
        <w:t xml:space="preserve"> </w:t>
      </w:r>
      <w:r w:rsidR="00216340" w:rsidRPr="00C92D13">
        <w:rPr>
          <w:rFonts w:ascii="Arial" w:hAnsi="Arial" w:cs="Arial"/>
          <w:spacing w:val="1"/>
          <w:shd w:val="clear" w:color="auto" w:fill="FFFFFF"/>
        </w:rPr>
        <w:t>Twitter etc</w:t>
      </w:r>
      <w:r w:rsidR="00B8413C" w:rsidRPr="00C92D13">
        <w:rPr>
          <w:rFonts w:ascii="Arial" w:hAnsi="Arial" w:cs="Arial"/>
          <w:spacing w:val="1"/>
          <w:shd w:val="clear" w:color="auto" w:fill="FFFFFF"/>
        </w:rPr>
        <w:t xml:space="preserve"> they reach young adults and children who </w:t>
      </w:r>
      <w:r w:rsidR="00B8413C" w:rsidRPr="00C92D13">
        <w:rPr>
          <w:rFonts w:ascii="Arial" w:hAnsi="Arial" w:cs="Arial"/>
          <w:spacing w:val="1"/>
          <w:shd w:val="clear" w:color="auto" w:fill="FFFFFF"/>
        </w:rPr>
        <w:lastRenderedPageBreak/>
        <w:t>may not even have a bank account yet.</w:t>
      </w:r>
      <w:r w:rsidR="0060165A" w:rsidRPr="00C92D13">
        <w:rPr>
          <w:rFonts w:ascii="Arial" w:hAnsi="Arial" w:cs="Arial"/>
          <w:spacing w:val="1"/>
          <w:shd w:val="clear" w:color="auto" w:fill="FFFFFF"/>
        </w:rPr>
        <w:t xml:space="preserve"> </w:t>
      </w:r>
      <w:r w:rsidR="00E01B1B" w:rsidRPr="00C92D13">
        <w:rPr>
          <w:rFonts w:ascii="Arial" w:hAnsi="Arial" w:cs="Arial"/>
          <w:spacing w:val="1"/>
          <w:shd w:val="clear" w:color="auto" w:fill="FFFFFF"/>
        </w:rPr>
        <w:t xml:space="preserve">These banks have the power of choosing what customer they would like to have </w:t>
      </w:r>
      <w:r w:rsidR="009B49D7" w:rsidRPr="00C92D13">
        <w:rPr>
          <w:rFonts w:ascii="Arial" w:hAnsi="Arial" w:cs="Arial"/>
          <w:spacing w:val="1"/>
          <w:shd w:val="clear" w:color="auto" w:fill="FFFFFF"/>
        </w:rPr>
        <w:t>and</w:t>
      </w:r>
      <w:r w:rsidR="00E01B1B" w:rsidRPr="00C92D13">
        <w:rPr>
          <w:rFonts w:ascii="Arial" w:hAnsi="Arial" w:cs="Arial"/>
          <w:spacing w:val="1"/>
          <w:shd w:val="clear" w:color="auto" w:fill="FFFFFF"/>
        </w:rPr>
        <w:t xml:space="preserve"> the power of the suppliers as they are </w:t>
      </w:r>
      <w:r w:rsidR="004C6B7E" w:rsidRPr="00C92D13">
        <w:rPr>
          <w:rFonts w:ascii="Arial" w:hAnsi="Arial" w:cs="Arial"/>
          <w:spacing w:val="1"/>
          <w:shd w:val="clear" w:color="auto" w:fill="FFFFFF"/>
        </w:rPr>
        <w:t xml:space="preserve">being innovative by marketing in this manner. </w:t>
      </w:r>
      <w:r w:rsidR="00B8413C" w:rsidRPr="00C92D13">
        <w:rPr>
          <w:rFonts w:ascii="Arial" w:hAnsi="Arial" w:cs="Arial"/>
          <w:spacing w:val="1"/>
          <w:shd w:val="clear" w:color="auto" w:fill="FFFFFF"/>
        </w:rPr>
        <w:t xml:space="preserve"> </w:t>
      </w:r>
      <w:r w:rsidR="009A29BE" w:rsidRPr="00C92D13">
        <w:rPr>
          <w:rFonts w:ascii="Arial" w:hAnsi="Arial" w:cs="Arial"/>
          <w:spacing w:val="1"/>
          <w:shd w:val="clear" w:color="auto" w:fill="FFFFFF"/>
        </w:rPr>
        <w:t xml:space="preserve"> </w:t>
      </w:r>
    </w:p>
    <w:p w14:paraId="4CE8F077" w14:textId="77777777" w:rsidR="00612DBB" w:rsidRPr="00C92D13" w:rsidRDefault="00612DBB" w:rsidP="0069699C">
      <w:pPr>
        <w:rPr>
          <w:rFonts w:ascii="Arial" w:hAnsi="Arial" w:cs="Arial"/>
        </w:rPr>
      </w:pPr>
    </w:p>
    <w:p w14:paraId="5BD6C454" w14:textId="3D0C7FEA" w:rsidR="009556EE" w:rsidRPr="00C92D13" w:rsidRDefault="00B934BE" w:rsidP="002049FE">
      <w:pPr>
        <w:pStyle w:val="Heading2"/>
        <w:rPr>
          <w:rFonts w:ascii="Arial" w:hAnsi="Arial" w:cs="Arial"/>
          <w:color w:val="auto"/>
          <w:sz w:val="22"/>
          <w:szCs w:val="22"/>
        </w:rPr>
      </w:pPr>
      <w:bookmarkStart w:id="9" w:name="_Toc119223101"/>
      <w:r w:rsidRPr="00C92D13">
        <w:rPr>
          <w:rFonts w:ascii="Arial" w:hAnsi="Arial" w:cs="Arial"/>
          <w:color w:val="auto"/>
          <w:sz w:val="22"/>
          <w:szCs w:val="22"/>
        </w:rPr>
        <w:t xml:space="preserve">3.0 </w:t>
      </w:r>
      <w:r w:rsidR="00DA6537" w:rsidRPr="00C92D13">
        <w:rPr>
          <w:rFonts w:ascii="Arial" w:hAnsi="Arial" w:cs="Arial"/>
          <w:color w:val="auto"/>
          <w:sz w:val="22"/>
          <w:szCs w:val="22"/>
        </w:rPr>
        <w:t>Critically appraise the cultural and ethical behaviour present in</w:t>
      </w:r>
      <w:r w:rsidR="004341FD" w:rsidRPr="00C92D13">
        <w:rPr>
          <w:rFonts w:ascii="Arial" w:hAnsi="Arial" w:cs="Arial"/>
          <w:color w:val="auto"/>
          <w:sz w:val="22"/>
          <w:szCs w:val="22"/>
        </w:rPr>
        <w:t xml:space="preserve"> TSB Bank</w:t>
      </w:r>
      <w:r w:rsidR="00DA6537" w:rsidRPr="00C92D13">
        <w:rPr>
          <w:rFonts w:ascii="Arial" w:hAnsi="Arial" w:cs="Arial"/>
          <w:color w:val="auto"/>
          <w:sz w:val="22"/>
          <w:szCs w:val="22"/>
        </w:rPr>
        <w:t>.</w:t>
      </w:r>
      <w:bookmarkEnd w:id="9"/>
      <w:r w:rsidR="00DA6537" w:rsidRPr="00C92D13">
        <w:rPr>
          <w:rFonts w:ascii="Arial" w:hAnsi="Arial" w:cs="Arial"/>
          <w:color w:val="auto"/>
          <w:sz w:val="22"/>
          <w:szCs w:val="22"/>
        </w:rPr>
        <w:t xml:space="preserve"> </w:t>
      </w:r>
    </w:p>
    <w:p w14:paraId="0E37732C" w14:textId="77777777" w:rsidR="0030173B" w:rsidRPr="00C92D13" w:rsidRDefault="0030173B" w:rsidP="00D2291D">
      <w:pPr>
        <w:spacing w:line="360" w:lineRule="auto"/>
        <w:rPr>
          <w:rFonts w:ascii="Arial" w:hAnsi="Arial" w:cs="Arial"/>
        </w:rPr>
      </w:pPr>
    </w:p>
    <w:p w14:paraId="1BBED127" w14:textId="3957CA0B" w:rsidR="00B934BE" w:rsidRPr="00C92D13" w:rsidRDefault="00B934BE" w:rsidP="00B934BE">
      <w:pPr>
        <w:pStyle w:val="Heading3"/>
        <w:rPr>
          <w:rFonts w:ascii="Arial" w:hAnsi="Arial" w:cs="Arial"/>
          <w:color w:val="auto"/>
          <w:sz w:val="22"/>
          <w:szCs w:val="22"/>
        </w:rPr>
      </w:pPr>
      <w:bookmarkStart w:id="10" w:name="_Toc119223102"/>
      <w:r w:rsidRPr="00C92D13">
        <w:rPr>
          <w:rFonts w:ascii="Arial" w:hAnsi="Arial" w:cs="Arial"/>
          <w:color w:val="auto"/>
          <w:sz w:val="22"/>
          <w:szCs w:val="22"/>
        </w:rPr>
        <w:t>3.</w:t>
      </w:r>
      <w:r w:rsidR="003F6A10" w:rsidRPr="00C92D13">
        <w:rPr>
          <w:rFonts w:ascii="Arial" w:hAnsi="Arial" w:cs="Arial"/>
          <w:color w:val="auto"/>
          <w:sz w:val="22"/>
          <w:szCs w:val="22"/>
        </w:rPr>
        <w:t>0</w:t>
      </w:r>
      <w:r w:rsidRPr="00C92D13">
        <w:rPr>
          <w:rFonts w:ascii="Arial" w:hAnsi="Arial" w:cs="Arial"/>
          <w:color w:val="auto"/>
          <w:sz w:val="22"/>
          <w:szCs w:val="22"/>
        </w:rPr>
        <w:t xml:space="preserve">.1 Culture within the management </w:t>
      </w:r>
      <w:r w:rsidR="004341FD" w:rsidRPr="00C92D13">
        <w:rPr>
          <w:rFonts w:ascii="Arial" w:hAnsi="Arial" w:cs="Arial"/>
          <w:color w:val="auto"/>
          <w:sz w:val="22"/>
          <w:szCs w:val="22"/>
        </w:rPr>
        <w:t>at TSB Bank.</w:t>
      </w:r>
      <w:bookmarkEnd w:id="10"/>
    </w:p>
    <w:p w14:paraId="450B3916" w14:textId="41224C63" w:rsidR="00B934BE" w:rsidRPr="00C92D13" w:rsidRDefault="00B934BE" w:rsidP="00B934BE">
      <w:pPr>
        <w:rPr>
          <w:rFonts w:ascii="Arial" w:hAnsi="Arial" w:cs="Arial"/>
        </w:rPr>
      </w:pPr>
    </w:p>
    <w:p w14:paraId="7482BBC1" w14:textId="1EC0F2BB" w:rsidR="008F5263" w:rsidRPr="008F5263" w:rsidRDefault="00FF2F55" w:rsidP="008F5263">
      <w:pPr>
        <w:spacing w:after="266" w:line="293" w:lineRule="atLeast"/>
        <w:textAlignment w:val="baseline"/>
        <w:rPr>
          <w:rFonts w:ascii="Arial" w:eastAsia="Times New Roman" w:hAnsi="Arial" w:cs="Arial"/>
          <w:lang w:eastAsia="en-GB"/>
        </w:rPr>
      </w:pPr>
      <w:r w:rsidRPr="00C92D13">
        <w:rPr>
          <w:rFonts w:ascii="Arial" w:eastAsia="Times New Roman" w:hAnsi="Arial" w:cs="Arial"/>
          <w:lang w:eastAsia="en-GB"/>
        </w:rPr>
        <w:t>According to McGregor (</w:t>
      </w:r>
      <w:r w:rsidR="00011C16" w:rsidRPr="00C92D13">
        <w:rPr>
          <w:rFonts w:ascii="Arial" w:eastAsia="Times New Roman" w:hAnsi="Arial" w:cs="Arial"/>
          <w:lang w:eastAsia="en-GB"/>
        </w:rPr>
        <w:t xml:space="preserve">1960) </w:t>
      </w:r>
      <w:r w:rsidR="00443085" w:rsidRPr="00C92D13">
        <w:rPr>
          <w:rFonts w:ascii="Arial" w:eastAsia="Times New Roman" w:hAnsi="Arial" w:cs="Arial"/>
          <w:lang w:eastAsia="en-GB"/>
        </w:rPr>
        <w:t>model</w:t>
      </w:r>
      <w:r w:rsidR="008F5263" w:rsidRPr="008F5263">
        <w:rPr>
          <w:rFonts w:ascii="Arial" w:eastAsia="Times New Roman" w:hAnsi="Arial" w:cs="Arial"/>
          <w:lang w:eastAsia="en-GB"/>
        </w:rPr>
        <w:t xml:space="preserve"> of Theory X and Theory Y </w:t>
      </w:r>
      <w:r w:rsidR="00443085" w:rsidRPr="00C92D13">
        <w:rPr>
          <w:rFonts w:ascii="Arial" w:eastAsia="Times New Roman" w:hAnsi="Arial" w:cs="Arial"/>
          <w:lang w:eastAsia="en-GB"/>
        </w:rPr>
        <w:t>the</w:t>
      </w:r>
      <w:r w:rsidR="006F0FB4" w:rsidRPr="00C92D13">
        <w:rPr>
          <w:rFonts w:ascii="Arial" w:eastAsia="Times New Roman" w:hAnsi="Arial" w:cs="Arial"/>
          <w:lang w:eastAsia="en-GB"/>
        </w:rPr>
        <w:t>re are</w:t>
      </w:r>
      <w:r w:rsidR="008F5263" w:rsidRPr="008F5263">
        <w:rPr>
          <w:rFonts w:ascii="Arial" w:eastAsia="Times New Roman" w:hAnsi="Arial" w:cs="Arial"/>
          <w:lang w:eastAsia="en-GB"/>
        </w:rPr>
        <w:t xml:space="preserve"> two contrasting sets of assumptions that managers make about their people:</w:t>
      </w:r>
    </w:p>
    <w:p w14:paraId="5669C5E3" w14:textId="77777777" w:rsidR="008F5263" w:rsidRPr="008F5263" w:rsidRDefault="008F5263" w:rsidP="00BE038D">
      <w:pPr>
        <w:spacing w:after="199" w:line="319" w:lineRule="atLeast"/>
        <w:textAlignment w:val="baseline"/>
        <w:rPr>
          <w:rFonts w:ascii="Arial" w:eastAsia="Times New Roman" w:hAnsi="Arial" w:cs="Arial"/>
          <w:lang w:eastAsia="en-GB"/>
        </w:rPr>
      </w:pPr>
      <w:r w:rsidRPr="008F5263">
        <w:rPr>
          <w:rFonts w:ascii="Arial" w:eastAsia="Times New Roman" w:hAnsi="Arial" w:cs="Arial"/>
          <w:lang w:eastAsia="en-GB"/>
        </w:rPr>
        <w:t>Theory X – people dislike work, have little ambition, and are unwilling to take responsibility. Managers with this assumption motivate their people using a rigid "carrot and stick" approach, which rewards good performance and punishes poor performance.</w:t>
      </w:r>
    </w:p>
    <w:p w14:paraId="32D96929" w14:textId="68E4833C" w:rsidR="008F5263" w:rsidRPr="008F5263" w:rsidRDefault="008F5263" w:rsidP="00BE038D">
      <w:pPr>
        <w:spacing w:after="199" w:line="319" w:lineRule="atLeast"/>
        <w:textAlignment w:val="baseline"/>
        <w:rPr>
          <w:rFonts w:ascii="Arial" w:eastAsia="Times New Roman" w:hAnsi="Arial" w:cs="Arial"/>
          <w:lang w:eastAsia="en-GB"/>
        </w:rPr>
      </w:pPr>
      <w:r w:rsidRPr="008F5263">
        <w:rPr>
          <w:rFonts w:ascii="Arial" w:eastAsia="Times New Roman" w:hAnsi="Arial" w:cs="Arial"/>
          <w:lang w:eastAsia="en-GB"/>
        </w:rPr>
        <w:t xml:space="preserve">Theory Y – people are self-motivated and enjoy the challenge of work. Managers with this assumption have a more collaborative relationship with their </w:t>
      </w:r>
      <w:r w:rsidR="00BE038D" w:rsidRPr="00C92D13">
        <w:rPr>
          <w:rFonts w:ascii="Arial" w:eastAsia="Times New Roman" w:hAnsi="Arial" w:cs="Arial"/>
          <w:lang w:eastAsia="en-GB"/>
        </w:rPr>
        <w:t>people and</w:t>
      </w:r>
      <w:r w:rsidRPr="008F5263">
        <w:rPr>
          <w:rFonts w:ascii="Arial" w:eastAsia="Times New Roman" w:hAnsi="Arial" w:cs="Arial"/>
          <w:lang w:eastAsia="en-GB"/>
        </w:rPr>
        <w:t xml:space="preserve"> motivate them by allowing them to work on their own initiative, giving them responsibility, and empowering them to make decisions.</w:t>
      </w:r>
    </w:p>
    <w:p w14:paraId="59A41F9C" w14:textId="78645E82" w:rsidR="008F5263" w:rsidRPr="008F5263" w:rsidRDefault="008F5263" w:rsidP="008F5263">
      <w:pPr>
        <w:spacing w:after="0" w:line="293" w:lineRule="atLeast"/>
        <w:textAlignment w:val="baseline"/>
        <w:rPr>
          <w:rFonts w:ascii="Arial" w:eastAsia="Times New Roman" w:hAnsi="Arial" w:cs="Arial"/>
          <w:lang w:eastAsia="en-GB"/>
        </w:rPr>
      </w:pPr>
      <w:r w:rsidRPr="008F5263">
        <w:rPr>
          <w:rFonts w:ascii="Arial" w:eastAsia="Times New Roman" w:hAnsi="Arial" w:cs="Arial"/>
          <w:lang w:eastAsia="en-GB"/>
        </w:rPr>
        <w:t xml:space="preserve">Though </w:t>
      </w:r>
      <w:r w:rsidR="00415DA0" w:rsidRPr="00C92D13">
        <w:rPr>
          <w:rFonts w:ascii="Arial" w:eastAsia="Times New Roman" w:hAnsi="Arial" w:cs="Arial"/>
          <w:lang w:eastAsia="en-GB"/>
        </w:rPr>
        <w:t>the managers</w:t>
      </w:r>
      <w:r w:rsidRPr="008F5263">
        <w:rPr>
          <w:rFonts w:ascii="Arial" w:eastAsia="Times New Roman" w:hAnsi="Arial" w:cs="Arial"/>
          <w:lang w:eastAsia="en-GB"/>
        </w:rPr>
        <w:t xml:space="preserve"> assumptions about what motivates </w:t>
      </w:r>
      <w:r w:rsidR="00415DA0" w:rsidRPr="00C92D13">
        <w:rPr>
          <w:rFonts w:ascii="Arial" w:eastAsia="Times New Roman" w:hAnsi="Arial" w:cs="Arial"/>
          <w:lang w:eastAsia="en-GB"/>
        </w:rPr>
        <w:t>their team</w:t>
      </w:r>
      <w:r w:rsidRPr="008F5263">
        <w:rPr>
          <w:rFonts w:ascii="Arial" w:eastAsia="Times New Roman" w:hAnsi="Arial" w:cs="Arial"/>
          <w:lang w:eastAsia="en-GB"/>
        </w:rPr>
        <w:t xml:space="preserve"> will likely have the biggest impact on which of these two approaches </w:t>
      </w:r>
      <w:r w:rsidR="00415DA0" w:rsidRPr="00C92D13">
        <w:rPr>
          <w:rFonts w:ascii="Arial" w:eastAsia="Times New Roman" w:hAnsi="Arial" w:cs="Arial"/>
          <w:lang w:eastAsia="en-GB"/>
        </w:rPr>
        <w:t>the</w:t>
      </w:r>
      <w:r w:rsidR="00B00238" w:rsidRPr="00C92D13">
        <w:rPr>
          <w:rFonts w:ascii="Arial" w:eastAsia="Times New Roman" w:hAnsi="Arial" w:cs="Arial"/>
          <w:lang w:eastAsia="en-GB"/>
        </w:rPr>
        <w:t xml:space="preserve"> manager</w:t>
      </w:r>
      <w:r w:rsidRPr="008F5263">
        <w:rPr>
          <w:rFonts w:ascii="Arial" w:eastAsia="Times New Roman" w:hAnsi="Arial" w:cs="Arial"/>
          <w:lang w:eastAsia="en-GB"/>
        </w:rPr>
        <w:t xml:space="preserve"> take</w:t>
      </w:r>
      <w:r w:rsidR="00B00238" w:rsidRPr="00C92D13">
        <w:rPr>
          <w:rFonts w:ascii="Arial" w:eastAsia="Times New Roman" w:hAnsi="Arial" w:cs="Arial"/>
          <w:lang w:eastAsia="en-GB"/>
        </w:rPr>
        <w:t>s</w:t>
      </w:r>
      <w:r w:rsidRPr="008F5263">
        <w:rPr>
          <w:rFonts w:ascii="Arial" w:eastAsia="Times New Roman" w:hAnsi="Arial" w:cs="Arial"/>
          <w:lang w:eastAsia="en-GB"/>
        </w:rPr>
        <w:t xml:space="preserve">, </w:t>
      </w:r>
      <w:r w:rsidR="00415DA0" w:rsidRPr="00C92D13">
        <w:rPr>
          <w:rFonts w:ascii="Arial" w:eastAsia="Times New Roman" w:hAnsi="Arial" w:cs="Arial"/>
          <w:lang w:eastAsia="en-GB"/>
        </w:rPr>
        <w:t>the mana</w:t>
      </w:r>
      <w:r w:rsidR="00B00238" w:rsidRPr="00C92D13">
        <w:rPr>
          <w:rFonts w:ascii="Arial" w:eastAsia="Times New Roman" w:hAnsi="Arial" w:cs="Arial"/>
          <w:lang w:eastAsia="en-GB"/>
        </w:rPr>
        <w:t>gers</w:t>
      </w:r>
      <w:r w:rsidRPr="008F5263">
        <w:rPr>
          <w:rFonts w:ascii="Arial" w:eastAsia="Times New Roman" w:hAnsi="Arial" w:cs="Arial"/>
          <w:lang w:eastAsia="en-GB"/>
        </w:rPr>
        <w:t xml:space="preserve"> choice can also be shaped by several other factors. These include your organizational structure (tiered or flat), the type of work that your people do (repetitive or challenging), and their skill level (amateur or experienced).</w:t>
      </w:r>
    </w:p>
    <w:p w14:paraId="097CB4DA" w14:textId="129A7157" w:rsidR="00B00238" w:rsidRPr="00C92D13" w:rsidRDefault="00B00238" w:rsidP="00B934BE">
      <w:pPr>
        <w:rPr>
          <w:rFonts w:ascii="Arial" w:hAnsi="Arial" w:cs="Arial"/>
        </w:rPr>
      </w:pPr>
    </w:p>
    <w:p w14:paraId="607C5E5A" w14:textId="3005F526" w:rsidR="00CF34D5" w:rsidRPr="00C92D13" w:rsidRDefault="008E0127" w:rsidP="00CF34D5">
      <w:pPr>
        <w:pStyle w:val="frgcopy"/>
        <w:shd w:val="clear" w:color="auto" w:fill="FFFFFF"/>
        <w:spacing w:before="0" w:beforeAutospacing="0" w:after="0" w:afterAutospacing="0"/>
        <w:rPr>
          <w:rFonts w:ascii="Arial" w:hAnsi="Arial" w:cs="Arial"/>
          <w:spacing w:val="-4"/>
          <w:sz w:val="22"/>
          <w:szCs w:val="22"/>
        </w:rPr>
      </w:pPr>
      <w:r w:rsidRPr="00C92D13">
        <w:rPr>
          <w:rFonts w:ascii="Arial" w:hAnsi="Arial" w:cs="Arial"/>
          <w:sz w:val="22"/>
          <w:szCs w:val="22"/>
        </w:rPr>
        <w:t xml:space="preserve">TSB Bank </w:t>
      </w:r>
      <w:r w:rsidR="00BB05D1" w:rsidRPr="00C92D13">
        <w:rPr>
          <w:rFonts w:ascii="Arial" w:hAnsi="Arial" w:cs="Arial"/>
          <w:sz w:val="22"/>
          <w:szCs w:val="22"/>
        </w:rPr>
        <w:t>management adopt McGregor’s (1960) Theory</w:t>
      </w:r>
      <w:r w:rsidR="00A24EED" w:rsidRPr="00C92D13">
        <w:rPr>
          <w:rFonts w:ascii="Arial" w:hAnsi="Arial" w:cs="Arial"/>
          <w:sz w:val="22"/>
          <w:szCs w:val="22"/>
        </w:rPr>
        <w:t xml:space="preserve"> Y, this is shown in their Do What Matters plan where the bank </w:t>
      </w:r>
      <w:r w:rsidR="00927CE1" w:rsidRPr="00C92D13">
        <w:rPr>
          <w:rFonts w:ascii="Arial" w:hAnsi="Arial" w:cs="Arial"/>
          <w:sz w:val="22"/>
          <w:szCs w:val="22"/>
        </w:rPr>
        <w:t>has</w:t>
      </w:r>
      <w:r w:rsidR="00A24EED" w:rsidRPr="00C92D13">
        <w:rPr>
          <w:rFonts w:ascii="Arial" w:hAnsi="Arial" w:cs="Arial"/>
          <w:sz w:val="22"/>
          <w:szCs w:val="22"/>
        </w:rPr>
        <w:t xml:space="preserve"> a detailed </w:t>
      </w:r>
      <w:r w:rsidR="00CF34D5" w:rsidRPr="00C92D13">
        <w:rPr>
          <w:rFonts w:ascii="Arial" w:hAnsi="Arial" w:cs="Arial"/>
          <w:sz w:val="22"/>
          <w:szCs w:val="22"/>
        </w:rPr>
        <w:t>five-year</w:t>
      </w:r>
      <w:r w:rsidR="00A24EED" w:rsidRPr="00C92D13">
        <w:rPr>
          <w:rFonts w:ascii="Arial" w:hAnsi="Arial" w:cs="Arial"/>
          <w:sz w:val="22"/>
          <w:szCs w:val="22"/>
        </w:rPr>
        <w:t xml:space="preserve"> plan on not only what they want to achieve as an </w:t>
      </w:r>
      <w:r w:rsidR="00BE2277" w:rsidRPr="00C92D13">
        <w:rPr>
          <w:rFonts w:ascii="Arial" w:hAnsi="Arial" w:cs="Arial"/>
          <w:sz w:val="22"/>
          <w:szCs w:val="22"/>
        </w:rPr>
        <w:t>organisation</w:t>
      </w:r>
      <w:r w:rsidR="00A24EED" w:rsidRPr="00C92D13">
        <w:rPr>
          <w:rFonts w:ascii="Arial" w:hAnsi="Arial" w:cs="Arial"/>
          <w:sz w:val="22"/>
          <w:szCs w:val="22"/>
        </w:rPr>
        <w:t xml:space="preserve"> but also how they currently look after their employees and </w:t>
      </w:r>
      <w:r w:rsidR="00BE2277" w:rsidRPr="00C92D13">
        <w:rPr>
          <w:rFonts w:ascii="Arial" w:hAnsi="Arial" w:cs="Arial"/>
          <w:sz w:val="22"/>
          <w:szCs w:val="22"/>
        </w:rPr>
        <w:t xml:space="preserve">are focusing and planning to continue this and make better. </w:t>
      </w:r>
      <w:r w:rsidR="00927CE1" w:rsidRPr="00C92D13">
        <w:rPr>
          <w:rFonts w:ascii="Arial" w:hAnsi="Arial" w:cs="Arial"/>
          <w:sz w:val="22"/>
          <w:szCs w:val="22"/>
        </w:rPr>
        <w:t xml:space="preserve"> </w:t>
      </w:r>
      <w:r w:rsidR="00CF34D5" w:rsidRPr="00C92D13">
        <w:rPr>
          <w:rFonts w:ascii="Arial" w:hAnsi="Arial" w:cs="Arial"/>
          <w:sz w:val="22"/>
          <w:szCs w:val="22"/>
        </w:rPr>
        <w:t xml:space="preserve">TSB Bank says that they want </w:t>
      </w:r>
      <w:r w:rsidR="00CF34D5" w:rsidRPr="00C92D13">
        <w:rPr>
          <w:rFonts w:ascii="Arial" w:hAnsi="Arial" w:cs="Arial"/>
          <w:spacing w:val="-4"/>
          <w:sz w:val="22"/>
          <w:szCs w:val="22"/>
        </w:rPr>
        <w:t xml:space="preserve">to be a truly inclusive workplace – somewhere </w:t>
      </w:r>
      <w:r w:rsidR="00265702" w:rsidRPr="00C92D13">
        <w:rPr>
          <w:rFonts w:ascii="Arial" w:hAnsi="Arial" w:cs="Arial"/>
          <w:spacing w:val="-4"/>
          <w:sz w:val="22"/>
          <w:szCs w:val="22"/>
        </w:rPr>
        <w:t>where their</w:t>
      </w:r>
      <w:r w:rsidR="00CF34D5" w:rsidRPr="00C92D13">
        <w:rPr>
          <w:rFonts w:ascii="Arial" w:hAnsi="Arial" w:cs="Arial"/>
          <w:spacing w:val="-4"/>
          <w:sz w:val="22"/>
          <w:szCs w:val="22"/>
        </w:rPr>
        <w:t xml:space="preserve"> colleagues </w:t>
      </w:r>
      <w:r w:rsidR="00265702" w:rsidRPr="00C92D13">
        <w:rPr>
          <w:rFonts w:ascii="Arial" w:hAnsi="Arial" w:cs="Arial"/>
          <w:spacing w:val="-4"/>
          <w:sz w:val="22"/>
          <w:szCs w:val="22"/>
        </w:rPr>
        <w:t xml:space="preserve">will </w:t>
      </w:r>
      <w:r w:rsidR="00CF34D5" w:rsidRPr="00C92D13">
        <w:rPr>
          <w:rFonts w:ascii="Arial" w:hAnsi="Arial" w:cs="Arial"/>
          <w:spacing w:val="-4"/>
          <w:sz w:val="22"/>
          <w:szCs w:val="22"/>
        </w:rPr>
        <w:t>feel they belong and can bring their whole selves to work.</w:t>
      </w:r>
      <w:r w:rsidR="00265702" w:rsidRPr="00C92D13">
        <w:rPr>
          <w:rFonts w:ascii="Arial" w:hAnsi="Arial" w:cs="Arial"/>
          <w:spacing w:val="-4"/>
          <w:sz w:val="22"/>
          <w:szCs w:val="22"/>
        </w:rPr>
        <w:t xml:space="preserve"> </w:t>
      </w:r>
      <w:r w:rsidR="00CF34D5" w:rsidRPr="00C92D13">
        <w:rPr>
          <w:rFonts w:ascii="Arial" w:hAnsi="Arial" w:cs="Arial"/>
          <w:spacing w:val="-4"/>
          <w:sz w:val="22"/>
          <w:szCs w:val="22"/>
        </w:rPr>
        <w:t>In</w:t>
      </w:r>
      <w:r w:rsidR="00265702" w:rsidRPr="00C92D13">
        <w:rPr>
          <w:rFonts w:ascii="Arial" w:hAnsi="Arial" w:cs="Arial"/>
          <w:spacing w:val="-4"/>
          <w:sz w:val="22"/>
          <w:szCs w:val="22"/>
        </w:rPr>
        <w:t xml:space="preserve"> January</w:t>
      </w:r>
      <w:r w:rsidR="00CF34D5" w:rsidRPr="00C92D13">
        <w:rPr>
          <w:rFonts w:ascii="Arial" w:hAnsi="Arial" w:cs="Arial"/>
          <w:spacing w:val="-4"/>
          <w:sz w:val="22"/>
          <w:szCs w:val="22"/>
        </w:rPr>
        <w:t xml:space="preserve"> 2022, </w:t>
      </w:r>
      <w:r w:rsidR="00265702" w:rsidRPr="00C92D13">
        <w:rPr>
          <w:rFonts w:ascii="Arial" w:hAnsi="Arial" w:cs="Arial"/>
          <w:spacing w:val="-4"/>
          <w:sz w:val="22"/>
          <w:szCs w:val="22"/>
        </w:rPr>
        <w:t>TSB Bank</w:t>
      </w:r>
      <w:r w:rsidR="00CF34D5" w:rsidRPr="00C92D13">
        <w:rPr>
          <w:rFonts w:ascii="Arial" w:hAnsi="Arial" w:cs="Arial"/>
          <w:spacing w:val="-4"/>
          <w:sz w:val="22"/>
          <w:szCs w:val="22"/>
        </w:rPr>
        <w:t xml:space="preserve"> introduced </w:t>
      </w:r>
      <w:r w:rsidR="00265702" w:rsidRPr="00C92D13">
        <w:rPr>
          <w:rFonts w:ascii="Arial" w:hAnsi="Arial" w:cs="Arial"/>
          <w:spacing w:val="-4"/>
          <w:sz w:val="22"/>
          <w:szCs w:val="22"/>
        </w:rPr>
        <w:t>their</w:t>
      </w:r>
      <w:r w:rsidR="00CF34D5" w:rsidRPr="00C92D13">
        <w:rPr>
          <w:rFonts w:ascii="Arial" w:hAnsi="Arial" w:cs="Arial"/>
          <w:spacing w:val="-4"/>
          <w:sz w:val="22"/>
          <w:szCs w:val="22"/>
        </w:rPr>
        <w:t xml:space="preserve"> new parental policy giving all parents, regardless of gender, equal leave with their child. This makes us one of the first major employers in financial services to offer inclusive leave.</w:t>
      </w:r>
      <w:r w:rsidR="00C55B2E" w:rsidRPr="00C92D13">
        <w:rPr>
          <w:rFonts w:ascii="Arial" w:hAnsi="Arial" w:cs="Arial"/>
          <w:spacing w:val="-4"/>
          <w:sz w:val="22"/>
          <w:szCs w:val="22"/>
        </w:rPr>
        <w:t xml:space="preserve"> This is just one example of how they want to be a better organisation for their employees. This culture of wanting to do better </w:t>
      </w:r>
      <w:r w:rsidR="00610906" w:rsidRPr="00C92D13">
        <w:rPr>
          <w:rFonts w:ascii="Arial" w:hAnsi="Arial" w:cs="Arial"/>
          <w:spacing w:val="-4"/>
          <w:sz w:val="22"/>
          <w:szCs w:val="22"/>
        </w:rPr>
        <w:t xml:space="preserve">to not only make money and grow as a business but also wanting to do better for their employees and reward them shows through the </w:t>
      </w:r>
      <w:r w:rsidR="008460AE" w:rsidRPr="00C92D13">
        <w:rPr>
          <w:rFonts w:ascii="Arial" w:hAnsi="Arial" w:cs="Arial"/>
          <w:spacing w:val="-4"/>
          <w:sz w:val="22"/>
          <w:szCs w:val="22"/>
        </w:rPr>
        <w:t xml:space="preserve">way the employees work. </w:t>
      </w:r>
    </w:p>
    <w:p w14:paraId="6F9A714B" w14:textId="12F936D2" w:rsidR="008460AE" w:rsidRPr="00C92D13" w:rsidRDefault="008460AE" w:rsidP="00CF34D5">
      <w:pPr>
        <w:pStyle w:val="frgcopy"/>
        <w:shd w:val="clear" w:color="auto" w:fill="FFFFFF"/>
        <w:spacing w:before="0" w:beforeAutospacing="0" w:after="0" w:afterAutospacing="0"/>
        <w:rPr>
          <w:rFonts w:ascii="Arial" w:hAnsi="Arial" w:cs="Arial"/>
          <w:spacing w:val="-4"/>
          <w:sz w:val="22"/>
          <w:szCs w:val="22"/>
        </w:rPr>
      </w:pPr>
    </w:p>
    <w:p w14:paraId="7DB8D167" w14:textId="16E1BDAD" w:rsidR="008460AE" w:rsidRPr="00C92D13" w:rsidRDefault="00F7490E" w:rsidP="00CF34D5">
      <w:pPr>
        <w:pStyle w:val="frgcopy"/>
        <w:shd w:val="clear" w:color="auto" w:fill="FFFFFF"/>
        <w:spacing w:before="0" w:beforeAutospacing="0" w:after="0" w:afterAutospacing="0"/>
        <w:rPr>
          <w:rFonts w:ascii="Arial" w:hAnsi="Arial" w:cs="Arial"/>
          <w:spacing w:val="-4"/>
          <w:sz w:val="22"/>
          <w:szCs w:val="22"/>
          <w:shd w:val="clear" w:color="auto" w:fill="FFFFFF"/>
        </w:rPr>
      </w:pPr>
      <w:r w:rsidRPr="00C92D13">
        <w:rPr>
          <w:rFonts w:ascii="Arial" w:hAnsi="Arial" w:cs="Arial"/>
          <w:spacing w:val="-4"/>
          <w:sz w:val="22"/>
          <w:szCs w:val="22"/>
        </w:rPr>
        <w:t xml:space="preserve">Connor </w:t>
      </w:r>
      <w:proofErr w:type="spellStart"/>
      <w:r w:rsidRPr="00C92D13">
        <w:rPr>
          <w:rFonts w:ascii="Arial" w:hAnsi="Arial" w:cs="Arial"/>
          <w:spacing w:val="-4"/>
          <w:sz w:val="22"/>
          <w:szCs w:val="22"/>
        </w:rPr>
        <w:t>Tinch</w:t>
      </w:r>
      <w:proofErr w:type="spellEnd"/>
      <w:r w:rsidRPr="00C92D13">
        <w:rPr>
          <w:rFonts w:ascii="Arial" w:hAnsi="Arial" w:cs="Arial"/>
          <w:spacing w:val="-4"/>
          <w:sz w:val="22"/>
          <w:szCs w:val="22"/>
        </w:rPr>
        <w:t xml:space="preserve"> from TSB Bank HR Operations said </w:t>
      </w:r>
      <w:r w:rsidRPr="00C92D13">
        <w:rPr>
          <w:rFonts w:ascii="Arial" w:hAnsi="Arial" w:cs="Arial"/>
          <w:spacing w:val="-4"/>
          <w:sz w:val="22"/>
          <w:szCs w:val="22"/>
          <w:shd w:val="clear" w:color="auto" w:fill="FFFFFF"/>
        </w:rPr>
        <w:t>“It’s very important today to have equal opportunities for parental leave. Looking after a baby is a full-time job, so it allows couples to plan properly for having, or adopting, children and freeing up so many new possibilities for primary and co-parents. It’s reassuring to see TSB align their HR policies to recognise equal opportunities and better inclusion.”</w:t>
      </w:r>
    </w:p>
    <w:p w14:paraId="6D3640DB" w14:textId="5562F570" w:rsidR="00440BFA" w:rsidRPr="00C92D13" w:rsidRDefault="00440BFA" w:rsidP="00CF34D5">
      <w:pPr>
        <w:pStyle w:val="frgcopy"/>
        <w:shd w:val="clear" w:color="auto" w:fill="FFFFFF"/>
        <w:spacing w:before="0" w:beforeAutospacing="0" w:after="0" w:afterAutospacing="0"/>
        <w:rPr>
          <w:rFonts w:ascii="Arial" w:hAnsi="Arial" w:cs="Arial"/>
          <w:spacing w:val="-4"/>
          <w:sz w:val="22"/>
          <w:szCs w:val="22"/>
          <w:shd w:val="clear" w:color="auto" w:fill="FFFFFF"/>
        </w:rPr>
      </w:pPr>
    </w:p>
    <w:p w14:paraId="506EA879" w14:textId="6AC145D5" w:rsidR="00440BFA" w:rsidRPr="00C92D13" w:rsidRDefault="00440BFA" w:rsidP="00CF34D5">
      <w:pPr>
        <w:pStyle w:val="frgcopy"/>
        <w:shd w:val="clear" w:color="auto" w:fill="FFFFFF"/>
        <w:spacing w:before="0" w:beforeAutospacing="0" w:after="0" w:afterAutospacing="0"/>
        <w:rPr>
          <w:rFonts w:ascii="Arial" w:hAnsi="Arial" w:cs="Arial"/>
          <w:spacing w:val="-4"/>
          <w:sz w:val="22"/>
          <w:szCs w:val="22"/>
        </w:rPr>
      </w:pPr>
      <w:r w:rsidRPr="00C92D13">
        <w:rPr>
          <w:rFonts w:ascii="Arial" w:hAnsi="Arial" w:cs="Arial"/>
          <w:spacing w:val="-4"/>
          <w:sz w:val="22"/>
          <w:szCs w:val="22"/>
          <w:shd w:val="clear" w:color="auto" w:fill="FFFFFF"/>
        </w:rPr>
        <w:lastRenderedPageBreak/>
        <w:t xml:space="preserve">This kind of support from the organisation as brand filters down to the management styles and they way the mangers </w:t>
      </w:r>
      <w:r w:rsidR="00942548" w:rsidRPr="00C92D13">
        <w:rPr>
          <w:rFonts w:ascii="Arial" w:hAnsi="Arial" w:cs="Arial"/>
          <w:spacing w:val="-4"/>
          <w:sz w:val="22"/>
          <w:szCs w:val="22"/>
          <w:shd w:val="clear" w:color="auto" w:fill="FFFFFF"/>
        </w:rPr>
        <w:t xml:space="preserve">lead their employees and colleagues. </w:t>
      </w:r>
    </w:p>
    <w:p w14:paraId="49FAD89E" w14:textId="1E3C8AC6" w:rsidR="008E0127" w:rsidRPr="00C92D13" w:rsidRDefault="008E0127" w:rsidP="00B934BE">
      <w:pPr>
        <w:rPr>
          <w:rFonts w:ascii="Arial" w:hAnsi="Arial" w:cs="Arial"/>
        </w:rPr>
      </w:pPr>
    </w:p>
    <w:p w14:paraId="1E8CE61F" w14:textId="5BB14631" w:rsidR="00994F15" w:rsidRPr="00C92D13" w:rsidRDefault="00994F15" w:rsidP="00994F15">
      <w:pPr>
        <w:pStyle w:val="Heading3"/>
        <w:rPr>
          <w:rFonts w:ascii="Arial" w:hAnsi="Arial" w:cs="Arial"/>
          <w:color w:val="auto"/>
          <w:sz w:val="22"/>
          <w:szCs w:val="22"/>
        </w:rPr>
      </w:pPr>
      <w:bookmarkStart w:id="11" w:name="_Toc119223103"/>
      <w:r w:rsidRPr="00C92D13">
        <w:rPr>
          <w:rFonts w:ascii="Arial" w:hAnsi="Arial" w:cs="Arial"/>
          <w:color w:val="auto"/>
          <w:sz w:val="22"/>
          <w:szCs w:val="22"/>
        </w:rPr>
        <w:t>3.</w:t>
      </w:r>
      <w:r w:rsidR="003F6A10" w:rsidRPr="00C92D13">
        <w:rPr>
          <w:rFonts w:ascii="Arial" w:hAnsi="Arial" w:cs="Arial"/>
          <w:color w:val="auto"/>
          <w:sz w:val="22"/>
          <w:szCs w:val="22"/>
        </w:rPr>
        <w:t>0</w:t>
      </w:r>
      <w:r w:rsidRPr="00C92D13">
        <w:rPr>
          <w:rFonts w:ascii="Arial" w:hAnsi="Arial" w:cs="Arial"/>
          <w:color w:val="auto"/>
          <w:sz w:val="22"/>
          <w:szCs w:val="22"/>
        </w:rPr>
        <w:t>.2 Ethics</w:t>
      </w:r>
      <w:r w:rsidR="00834F45" w:rsidRPr="00C92D13">
        <w:rPr>
          <w:rFonts w:ascii="Arial" w:hAnsi="Arial" w:cs="Arial"/>
          <w:color w:val="auto"/>
          <w:sz w:val="22"/>
          <w:szCs w:val="22"/>
        </w:rPr>
        <w:t xml:space="preserve"> of </w:t>
      </w:r>
      <w:r w:rsidR="004341FD" w:rsidRPr="00C92D13">
        <w:rPr>
          <w:rFonts w:ascii="Arial" w:hAnsi="Arial" w:cs="Arial"/>
          <w:color w:val="auto"/>
          <w:sz w:val="22"/>
          <w:szCs w:val="22"/>
        </w:rPr>
        <w:t>TSB Bank.</w:t>
      </w:r>
      <w:bookmarkEnd w:id="11"/>
    </w:p>
    <w:p w14:paraId="7F636168" w14:textId="1B1D5EB4" w:rsidR="00834F45" w:rsidRPr="00C92D13" w:rsidRDefault="00834F45" w:rsidP="00834F45">
      <w:pPr>
        <w:rPr>
          <w:rFonts w:ascii="Arial" w:hAnsi="Arial" w:cs="Arial"/>
        </w:rPr>
      </w:pPr>
    </w:p>
    <w:p w14:paraId="0D303428" w14:textId="77777777" w:rsidR="00E17FA7" w:rsidRPr="00C92D13" w:rsidRDefault="00E17FA7" w:rsidP="00E17FA7">
      <w:pPr>
        <w:pStyle w:val="NormalWeb"/>
        <w:shd w:val="clear" w:color="auto" w:fill="FFFFFF"/>
        <w:spacing w:before="0" w:beforeAutospacing="0" w:after="420" w:afterAutospacing="0"/>
        <w:rPr>
          <w:rFonts w:ascii="Arial" w:hAnsi="Arial" w:cs="Arial"/>
          <w:sz w:val="22"/>
          <w:szCs w:val="22"/>
        </w:rPr>
      </w:pPr>
      <w:r w:rsidRPr="00C92D13">
        <w:rPr>
          <w:rFonts w:ascii="Arial" w:hAnsi="Arial" w:cs="Arial"/>
          <w:sz w:val="22"/>
          <w:szCs w:val="22"/>
        </w:rPr>
        <w:t xml:space="preserve">According to George (2018) </w:t>
      </w:r>
      <w:r w:rsidRPr="00C92D13">
        <w:rPr>
          <w:rFonts w:ascii="Arial" w:hAnsi="Arial" w:cs="Arial"/>
          <w:sz w:val="22"/>
          <w:szCs w:val="22"/>
        </w:rPr>
        <w:t>Ethics is the study of what is right or wrong in human conduct. This is a branch of Philosophy which studies moral principles. Hence, Ethics is also known as Moral Philosophy.</w:t>
      </w:r>
    </w:p>
    <w:p w14:paraId="40523E43" w14:textId="0E719A9F" w:rsidR="009C1DDE" w:rsidRPr="00C92D13" w:rsidRDefault="00294DD3" w:rsidP="00834F45">
      <w:pPr>
        <w:rPr>
          <w:rStyle w:val="Strong"/>
          <w:rFonts w:ascii="Arial" w:hAnsi="Arial" w:cs="Arial"/>
          <w:b w:val="0"/>
          <w:bCs w:val="0"/>
          <w:spacing w:val="-4"/>
          <w:shd w:val="clear" w:color="auto" w:fill="FFFFFF"/>
        </w:rPr>
      </w:pPr>
      <w:r w:rsidRPr="00C92D13">
        <w:rPr>
          <w:rFonts w:ascii="Arial" w:hAnsi="Arial" w:cs="Arial"/>
        </w:rPr>
        <w:t>By researching TSB Banks Do what matters plan</w:t>
      </w:r>
      <w:r w:rsidR="009F4F28" w:rsidRPr="00C92D13">
        <w:rPr>
          <w:rFonts w:ascii="Arial" w:hAnsi="Arial" w:cs="Arial"/>
        </w:rPr>
        <w:t xml:space="preserve"> (appendix 2)</w:t>
      </w:r>
      <w:r w:rsidRPr="00C92D13">
        <w:rPr>
          <w:rFonts w:ascii="Arial" w:hAnsi="Arial" w:cs="Arial"/>
        </w:rPr>
        <w:t xml:space="preserve"> is clear they have a focus on </w:t>
      </w:r>
      <w:r w:rsidR="006069F0" w:rsidRPr="00C92D13">
        <w:rPr>
          <w:rFonts w:ascii="Arial" w:hAnsi="Arial" w:cs="Arial"/>
        </w:rPr>
        <w:t xml:space="preserve">making sure the organisation and all employees do the ‘right’ thing. </w:t>
      </w:r>
      <w:r w:rsidR="00BF1757" w:rsidRPr="00C92D13">
        <w:rPr>
          <w:rFonts w:ascii="Arial" w:hAnsi="Arial" w:cs="Arial"/>
        </w:rPr>
        <w:t>This is demonstrated through the</w:t>
      </w:r>
      <w:r w:rsidR="002E396D" w:rsidRPr="00C92D13">
        <w:rPr>
          <w:rFonts w:ascii="Arial" w:hAnsi="Arial" w:cs="Arial"/>
        </w:rPr>
        <w:t xml:space="preserve">ir </w:t>
      </w:r>
      <w:r w:rsidR="00BF1757" w:rsidRPr="00C92D13">
        <w:rPr>
          <w:rFonts w:ascii="Arial" w:hAnsi="Arial" w:cs="Arial"/>
        </w:rPr>
        <w:t>pledge to help the planet, their</w:t>
      </w:r>
      <w:r w:rsidR="002E396D" w:rsidRPr="00C92D13">
        <w:rPr>
          <w:rFonts w:ascii="Arial" w:hAnsi="Arial" w:cs="Arial"/>
        </w:rPr>
        <w:t xml:space="preserve"> </w:t>
      </w:r>
      <w:r w:rsidR="00BF1757" w:rsidRPr="00C92D13">
        <w:rPr>
          <w:rFonts w:ascii="Arial" w:hAnsi="Arial" w:cs="Arial"/>
        </w:rPr>
        <w:t>inclusi</w:t>
      </w:r>
      <w:r w:rsidR="00A44BA1" w:rsidRPr="00C92D13">
        <w:rPr>
          <w:rFonts w:ascii="Arial" w:hAnsi="Arial" w:cs="Arial"/>
        </w:rPr>
        <w:t>on</w:t>
      </w:r>
      <w:r w:rsidR="00BF1757" w:rsidRPr="00C92D13">
        <w:rPr>
          <w:rFonts w:ascii="Arial" w:hAnsi="Arial" w:cs="Arial"/>
        </w:rPr>
        <w:t xml:space="preserve"> policies,</w:t>
      </w:r>
      <w:r w:rsidR="00A44BA1" w:rsidRPr="00C92D13">
        <w:rPr>
          <w:rFonts w:ascii="Arial" w:hAnsi="Arial" w:cs="Arial"/>
        </w:rPr>
        <w:t xml:space="preserve"> </w:t>
      </w:r>
      <w:r w:rsidR="00116358" w:rsidRPr="00C92D13">
        <w:rPr>
          <w:rStyle w:val="Strong"/>
          <w:rFonts w:ascii="Arial" w:hAnsi="Arial" w:cs="Arial"/>
          <w:b w:val="0"/>
          <w:bCs w:val="0"/>
          <w:spacing w:val="-4"/>
          <w:shd w:val="clear" w:color="auto" w:fill="FFFFFF"/>
        </w:rPr>
        <w:t>creating</w:t>
      </w:r>
      <w:r w:rsidR="00145BCC" w:rsidRPr="00C92D13">
        <w:rPr>
          <w:rStyle w:val="Strong"/>
          <w:rFonts w:ascii="Arial" w:hAnsi="Arial" w:cs="Arial"/>
          <w:b w:val="0"/>
          <w:bCs w:val="0"/>
          <w:spacing w:val="-4"/>
          <w:shd w:val="clear" w:color="auto" w:fill="FFFFFF"/>
        </w:rPr>
        <w:t xml:space="preserve"> a</w:t>
      </w:r>
      <w:r w:rsidR="00145BCC" w:rsidRPr="00C92D13">
        <w:rPr>
          <w:rStyle w:val="Strong"/>
          <w:rFonts w:ascii="Arial" w:hAnsi="Arial" w:cs="Arial"/>
          <w:b w:val="0"/>
          <w:bCs w:val="0"/>
          <w:spacing w:val="-4"/>
          <w:shd w:val="clear" w:color="auto" w:fill="FFFFFF"/>
        </w:rPr>
        <w:t>n</w:t>
      </w:r>
      <w:r w:rsidR="00145BCC" w:rsidRPr="00C92D13">
        <w:rPr>
          <w:rStyle w:val="Strong"/>
          <w:rFonts w:ascii="Arial" w:hAnsi="Arial" w:cs="Arial"/>
          <w:b w:val="0"/>
          <w:bCs w:val="0"/>
          <w:spacing w:val="-4"/>
          <w:shd w:val="clear" w:color="auto" w:fill="FFFFFF"/>
        </w:rPr>
        <w:t xml:space="preserve"> inclusive workplace</w:t>
      </w:r>
      <w:r w:rsidR="00145BCC" w:rsidRPr="00C92D13">
        <w:rPr>
          <w:rStyle w:val="Strong"/>
          <w:rFonts w:ascii="Arial" w:hAnsi="Arial" w:cs="Arial"/>
          <w:b w:val="0"/>
          <w:bCs w:val="0"/>
          <w:spacing w:val="-4"/>
          <w:shd w:val="clear" w:color="auto" w:fill="FFFFFF"/>
        </w:rPr>
        <w:t xml:space="preserve">, closing the </w:t>
      </w:r>
      <w:r w:rsidR="00145BCC" w:rsidRPr="00C92D13">
        <w:rPr>
          <w:rStyle w:val="Strong"/>
          <w:rFonts w:ascii="Arial" w:hAnsi="Arial" w:cs="Arial"/>
          <w:b w:val="0"/>
          <w:bCs w:val="0"/>
          <w:spacing w:val="-4"/>
          <w:shd w:val="clear" w:color="auto" w:fill="FFFFFF"/>
        </w:rPr>
        <w:t>Gender Pay Gap</w:t>
      </w:r>
      <w:r w:rsidR="00145BCC" w:rsidRPr="00C92D13">
        <w:rPr>
          <w:rStyle w:val="Strong"/>
          <w:rFonts w:ascii="Arial" w:hAnsi="Arial" w:cs="Arial"/>
          <w:b w:val="0"/>
          <w:bCs w:val="0"/>
          <w:spacing w:val="-4"/>
          <w:shd w:val="clear" w:color="auto" w:fill="FFFFFF"/>
        </w:rPr>
        <w:t xml:space="preserve">, </w:t>
      </w:r>
      <w:r w:rsidR="00403D1A" w:rsidRPr="00C92D13">
        <w:rPr>
          <w:rStyle w:val="Strong"/>
          <w:rFonts w:ascii="Arial" w:hAnsi="Arial" w:cs="Arial"/>
          <w:b w:val="0"/>
          <w:bCs w:val="0"/>
          <w:spacing w:val="-4"/>
          <w:shd w:val="clear" w:color="auto" w:fill="FFFFFF"/>
        </w:rPr>
        <w:t>Vulnerable Customer Policy</w:t>
      </w:r>
      <w:r w:rsidR="00403D1A" w:rsidRPr="00C92D13">
        <w:rPr>
          <w:rStyle w:val="Strong"/>
          <w:rFonts w:ascii="Arial" w:hAnsi="Arial" w:cs="Arial"/>
          <w:b w:val="0"/>
          <w:bCs w:val="0"/>
          <w:spacing w:val="-4"/>
          <w:shd w:val="clear" w:color="auto" w:fill="FFFFFF"/>
        </w:rPr>
        <w:t xml:space="preserve"> and </w:t>
      </w:r>
      <w:r w:rsidR="0054753E" w:rsidRPr="00C92D13">
        <w:rPr>
          <w:rStyle w:val="Strong"/>
          <w:rFonts w:ascii="Arial" w:hAnsi="Arial" w:cs="Arial"/>
          <w:b w:val="0"/>
          <w:bCs w:val="0"/>
          <w:spacing w:val="-4"/>
          <w:shd w:val="clear" w:color="auto" w:fill="FFFFFF"/>
        </w:rPr>
        <w:t>creating a safe space for domestic abuse victims. These are just some of the ways TSB Bank look to be human as an organisation and clearly understand right from wrong. Th</w:t>
      </w:r>
      <w:r w:rsidR="009C1DDE" w:rsidRPr="00C92D13">
        <w:rPr>
          <w:rStyle w:val="Strong"/>
          <w:rFonts w:ascii="Arial" w:hAnsi="Arial" w:cs="Arial"/>
          <w:b w:val="0"/>
          <w:bCs w:val="0"/>
          <w:spacing w:val="-4"/>
          <w:shd w:val="clear" w:color="auto" w:fill="FFFFFF"/>
        </w:rPr>
        <w:t>e importance of this</w:t>
      </w:r>
      <w:r w:rsidR="0054753E" w:rsidRPr="00C92D13">
        <w:rPr>
          <w:rStyle w:val="Strong"/>
          <w:rFonts w:ascii="Arial" w:hAnsi="Arial" w:cs="Arial"/>
          <w:b w:val="0"/>
          <w:bCs w:val="0"/>
          <w:spacing w:val="-4"/>
          <w:shd w:val="clear" w:color="auto" w:fill="FFFFFF"/>
        </w:rPr>
        <w:t xml:space="preserve"> is </w:t>
      </w:r>
      <w:r w:rsidR="007651DC" w:rsidRPr="00C92D13">
        <w:rPr>
          <w:rStyle w:val="Strong"/>
          <w:rFonts w:ascii="Arial" w:hAnsi="Arial" w:cs="Arial"/>
          <w:b w:val="0"/>
          <w:bCs w:val="0"/>
          <w:spacing w:val="-4"/>
          <w:shd w:val="clear" w:color="auto" w:fill="FFFFFF"/>
        </w:rPr>
        <w:t>focused on through employee training and day to day job role</w:t>
      </w:r>
      <w:r w:rsidR="009C1DDE" w:rsidRPr="00C92D13">
        <w:rPr>
          <w:rStyle w:val="Strong"/>
          <w:rFonts w:ascii="Arial" w:hAnsi="Arial" w:cs="Arial"/>
          <w:b w:val="0"/>
          <w:bCs w:val="0"/>
          <w:spacing w:val="-4"/>
          <w:shd w:val="clear" w:color="auto" w:fill="FFFFFF"/>
        </w:rPr>
        <w:t>s</w:t>
      </w:r>
      <w:r w:rsidR="007651DC" w:rsidRPr="00C92D13">
        <w:rPr>
          <w:rStyle w:val="Strong"/>
          <w:rFonts w:ascii="Arial" w:hAnsi="Arial" w:cs="Arial"/>
          <w:b w:val="0"/>
          <w:bCs w:val="0"/>
          <w:spacing w:val="-4"/>
          <w:shd w:val="clear" w:color="auto" w:fill="FFFFFF"/>
        </w:rPr>
        <w:t>.</w:t>
      </w:r>
    </w:p>
    <w:p w14:paraId="50C6F0B0" w14:textId="25318764" w:rsidR="00B149A5" w:rsidRPr="00C92D13" w:rsidRDefault="00116358" w:rsidP="00834F45">
      <w:pPr>
        <w:rPr>
          <w:rFonts w:ascii="Arial" w:hAnsi="Arial" w:cs="Arial"/>
        </w:rPr>
      </w:pPr>
      <w:r>
        <w:rPr>
          <w:rStyle w:val="Strong"/>
          <w:rFonts w:ascii="Arial" w:hAnsi="Arial" w:cs="Arial"/>
          <w:b w:val="0"/>
          <w:bCs w:val="0"/>
          <w:spacing w:val="-4"/>
          <w:shd w:val="clear" w:color="auto" w:fill="FFFFFF"/>
        </w:rPr>
        <w:t>Coming</w:t>
      </w:r>
      <w:r w:rsidR="00444255" w:rsidRPr="00C92D13">
        <w:rPr>
          <w:rStyle w:val="Strong"/>
          <w:rFonts w:ascii="Arial" w:hAnsi="Arial" w:cs="Arial"/>
          <w:b w:val="0"/>
          <w:bCs w:val="0"/>
          <w:spacing w:val="-4"/>
          <w:shd w:val="clear" w:color="auto" w:fill="FFFFFF"/>
        </w:rPr>
        <w:t xml:space="preserve"> back to the sales strategy – although employees are aware that the organisation needs to make money </w:t>
      </w:r>
      <w:r w:rsidR="00FA4AD5" w:rsidRPr="00C92D13">
        <w:rPr>
          <w:rStyle w:val="Strong"/>
          <w:rFonts w:ascii="Arial" w:hAnsi="Arial" w:cs="Arial"/>
          <w:b w:val="0"/>
          <w:bCs w:val="0"/>
          <w:spacing w:val="-4"/>
          <w:shd w:val="clear" w:color="auto" w:fill="FFFFFF"/>
        </w:rPr>
        <w:t xml:space="preserve">it would be ethically wrong of these employees to mis-sell to their customers. </w:t>
      </w:r>
      <w:r w:rsidR="00F05D7B" w:rsidRPr="00C92D13">
        <w:rPr>
          <w:rStyle w:val="Strong"/>
          <w:rFonts w:ascii="Arial" w:hAnsi="Arial" w:cs="Arial"/>
          <w:b w:val="0"/>
          <w:bCs w:val="0"/>
          <w:spacing w:val="-4"/>
          <w:shd w:val="clear" w:color="auto" w:fill="FFFFFF"/>
        </w:rPr>
        <w:t xml:space="preserve">No banks now have targets due to the huge misjustice that many </w:t>
      </w:r>
      <w:r w:rsidR="003B0569" w:rsidRPr="00C92D13">
        <w:rPr>
          <w:rStyle w:val="Strong"/>
          <w:rFonts w:ascii="Arial" w:hAnsi="Arial" w:cs="Arial"/>
          <w:b w:val="0"/>
          <w:bCs w:val="0"/>
          <w:spacing w:val="-4"/>
          <w:shd w:val="clear" w:color="auto" w:fill="FFFFFF"/>
        </w:rPr>
        <w:t>customers</w:t>
      </w:r>
      <w:r w:rsidR="00F05D7B" w:rsidRPr="00C92D13">
        <w:rPr>
          <w:rStyle w:val="Strong"/>
          <w:rFonts w:ascii="Arial" w:hAnsi="Arial" w:cs="Arial"/>
          <w:b w:val="0"/>
          <w:bCs w:val="0"/>
          <w:spacing w:val="-4"/>
          <w:shd w:val="clear" w:color="auto" w:fill="FFFFFF"/>
        </w:rPr>
        <w:t xml:space="preserve"> faced and paid the price for over being mis-sold a product that they did not need, nor could afford. </w:t>
      </w:r>
      <w:r w:rsidR="007651DC" w:rsidRPr="00C92D13">
        <w:rPr>
          <w:rStyle w:val="Strong"/>
          <w:rFonts w:ascii="Arial" w:hAnsi="Arial" w:cs="Arial"/>
          <w:b w:val="0"/>
          <w:bCs w:val="0"/>
          <w:spacing w:val="-4"/>
          <w:shd w:val="clear" w:color="auto" w:fill="FFFFFF"/>
        </w:rPr>
        <w:t xml:space="preserve"> </w:t>
      </w:r>
      <w:r w:rsidR="00BF1757" w:rsidRPr="00C92D13">
        <w:rPr>
          <w:rFonts w:ascii="Arial" w:hAnsi="Arial" w:cs="Arial"/>
        </w:rPr>
        <w:t xml:space="preserve"> </w:t>
      </w:r>
    </w:p>
    <w:p w14:paraId="2402D6FA" w14:textId="77777777" w:rsidR="00694346" w:rsidRPr="00C92D13" w:rsidRDefault="00694346" w:rsidP="00694346">
      <w:pPr>
        <w:rPr>
          <w:rFonts w:ascii="Arial" w:hAnsi="Arial" w:cs="Arial"/>
        </w:rPr>
      </w:pPr>
    </w:p>
    <w:p w14:paraId="747EDDAD" w14:textId="1850F50D" w:rsidR="005225BF" w:rsidRPr="00C92D13" w:rsidRDefault="00513050" w:rsidP="002049FE">
      <w:pPr>
        <w:pStyle w:val="Heading2"/>
        <w:rPr>
          <w:rFonts w:ascii="Arial" w:hAnsi="Arial" w:cs="Arial"/>
          <w:color w:val="auto"/>
          <w:sz w:val="22"/>
          <w:szCs w:val="22"/>
        </w:rPr>
      </w:pPr>
      <w:bookmarkStart w:id="12" w:name="_Toc119223104"/>
      <w:r w:rsidRPr="00C92D13">
        <w:rPr>
          <w:rFonts w:ascii="Arial" w:hAnsi="Arial" w:cs="Arial"/>
          <w:color w:val="auto"/>
          <w:sz w:val="22"/>
          <w:szCs w:val="22"/>
        </w:rPr>
        <w:t>Conclusion</w:t>
      </w:r>
      <w:bookmarkEnd w:id="12"/>
    </w:p>
    <w:p w14:paraId="52CE6B68" w14:textId="643E75A8" w:rsidR="00885114" w:rsidRDefault="00885114" w:rsidP="003F69D6">
      <w:pPr>
        <w:pStyle w:val="Heading2"/>
        <w:rPr>
          <w:rFonts w:ascii="Arial" w:hAnsi="Arial" w:cs="Arial"/>
          <w:color w:val="auto"/>
          <w:sz w:val="22"/>
          <w:szCs w:val="22"/>
        </w:rPr>
      </w:pPr>
      <w:bookmarkStart w:id="13" w:name="_Toc456901523"/>
    </w:p>
    <w:p w14:paraId="4B348F96" w14:textId="36BB8C6F" w:rsidR="006B5F7A" w:rsidRPr="006B5F7A" w:rsidRDefault="00351085" w:rsidP="006B5F7A">
      <w:r>
        <w:t xml:space="preserve">In conclusion </w:t>
      </w:r>
      <w:proofErr w:type="gramStart"/>
      <w:r>
        <w:t>it is clear that all</w:t>
      </w:r>
      <w:proofErr w:type="gramEnd"/>
      <w:r>
        <w:t xml:space="preserve"> organisations have a culture within them, and new employees recruited into that particular organisation or industry are trained to adopt and participate in such cultures. If employees do not follow culture, they can be made to feel like ‘outsiders’ or not ‘part of the team’. Therefore, there are pros and cons to the employee participating in the culture depending on what the culture is and if the employee feels this is culturally or ethically right. Although culture is what makes an organisation unique and stand out it, this could be for the wrong reasons and ultimately have an impact on the organisation’s reputation, which then can cause a downward trend. On the opposite side is an organisations culture is ‘ethically right’ the company can grow and become more successful. </w:t>
      </w:r>
      <w:proofErr w:type="gramStart"/>
      <w:r>
        <w:t>This is why</w:t>
      </w:r>
      <w:proofErr w:type="gramEnd"/>
      <w:r>
        <w:t xml:space="preserve"> culture within organisations is very important to the growth and success and many </w:t>
      </w:r>
      <w:r w:rsidR="004B26D7">
        <w:t>organisations</w:t>
      </w:r>
      <w:r>
        <w:t xml:space="preserve">, both new to the market and organisations that have been around for centuries are now learning this and starting to share their culture with the wider world.  </w:t>
      </w:r>
    </w:p>
    <w:p w14:paraId="067ED370" w14:textId="7D50EDD4" w:rsidR="0030173B" w:rsidRPr="00C92D13" w:rsidRDefault="0030173B">
      <w:pPr>
        <w:rPr>
          <w:rFonts w:ascii="Arial" w:eastAsiaTheme="majorEastAsia" w:hAnsi="Arial" w:cs="Arial"/>
        </w:rPr>
      </w:pPr>
      <w:r w:rsidRPr="00C92D13">
        <w:rPr>
          <w:rFonts w:ascii="Arial" w:hAnsi="Arial" w:cs="Arial"/>
        </w:rPr>
        <w:br w:type="page"/>
      </w:r>
    </w:p>
    <w:p w14:paraId="1A43F908" w14:textId="2107D83D" w:rsidR="003F69D6" w:rsidRDefault="00B220CB" w:rsidP="002049FE">
      <w:pPr>
        <w:pStyle w:val="Heading2"/>
        <w:rPr>
          <w:rFonts w:ascii="Arial" w:hAnsi="Arial" w:cs="Arial"/>
          <w:color w:val="auto"/>
          <w:sz w:val="22"/>
          <w:szCs w:val="22"/>
          <w:lang w:val="fr-FR"/>
        </w:rPr>
      </w:pPr>
      <w:bookmarkStart w:id="14" w:name="_Toc119223105"/>
      <w:bookmarkEnd w:id="13"/>
      <w:proofErr w:type="spellStart"/>
      <w:r w:rsidRPr="00C92D13">
        <w:rPr>
          <w:rFonts w:ascii="Arial" w:hAnsi="Arial" w:cs="Arial"/>
          <w:color w:val="auto"/>
          <w:sz w:val="22"/>
          <w:szCs w:val="22"/>
          <w:lang w:val="fr-FR"/>
        </w:rPr>
        <w:lastRenderedPageBreak/>
        <w:t>References</w:t>
      </w:r>
      <w:bookmarkEnd w:id="14"/>
      <w:proofErr w:type="spellEnd"/>
    </w:p>
    <w:p w14:paraId="39E9F5CA" w14:textId="469A8983" w:rsidR="00351085" w:rsidRDefault="00351085" w:rsidP="007156D5">
      <w:pPr>
        <w:pStyle w:val="NormalWeb"/>
        <w:spacing w:before="0" w:beforeAutospacing="0" w:after="0" w:afterAutospacing="0" w:line="480" w:lineRule="auto"/>
      </w:pPr>
    </w:p>
    <w:p w14:paraId="5F870B3E" w14:textId="77777777" w:rsidR="00351085" w:rsidRDefault="00351085" w:rsidP="00351085">
      <w:pPr>
        <w:pStyle w:val="NormalWeb"/>
        <w:spacing w:before="0" w:beforeAutospacing="0" w:after="0" w:afterAutospacing="0" w:line="480" w:lineRule="auto"/>
        <w:ind w:left="720" w:hanging="720"/>
      </w:pPr>
      <w:r>
        <w:t xml:space="preserve">Blaisdell, J. (2014). McGregor’s Theory X &amp; Y [YouTube Video]. In </w:t>
      </w:r>
      <w:r>
        <w:rPr>
          <w:i/>
          <w:iCs/>
        </w:rPr>
        <w:t>YouTube</w:t>
      </w:r>
      <w:r>
        <w:t>. https://www.youtube.com/watch?v=NK8-LhqF4N0</w:t>
      </w:r>
    </w:p>
    <w:p w14:paraId="5AC72097" w14:textId="77777777" w:rsidR="00351085" w:rsidRDefault="00351085" w:rsidP="00351085">
      <w:pPr>
        <w:pStyle w:val="NormalWeb"/>
        <w:spacing w:before="0" w:beforeAutospacing="0" w:after="0" w:afterAutospacing="0" w:line="480" w:lineRule="auto"/>
        <w:ind w:left="720" w:hanging="720"/>
      </w:pPr>
      <w:r>
        <w:t xml:space="preserve">Boogaard, K. (2020, March 23). </w:t>
      </w:r>
      <w:r>
        <w:rPr>
          <w:i/>
          <w:iCs/>
        </w:rPr>
        <w:t>The 4 types of corporate culture, explained</w:t>
      </w:r>
      <w:r>
        <w:t>. Work Life by Atlassian. https://www.atlassian.com/blog/teamwork/types-of-corporate-culture</w:t>
      </w:r>
    </w:p>
    <w:p w14:paraId="243A1D3E" w14:textId="77777777" w:rsidR="00351085" w:rsidRDefault="00351085" w:rsidP="00351085">
      <w:pPr>
        <w:pStyle w:val="NormalWeb"/>
        <w:spacing w:before="0" w:beforeAutospacing="0" w:after="0" w:afterAutospacing="0" w:line="480" w:lineRule="auto"/>
        <w:ind w:left="720" w:hanging="720"/>
      </w:pPr>
      <w:proofErr w:type="spellStart"/>
      <w:r>
        <w:t>Caramela</w:t>
      </w:r>
      <w:proofErr w:type="spellEnd"/>
      <w:r>
        <w:t xml:space="preserve">, S. (2018). </w:t>
      </w:r>
      <w:r>
        <w:rPr>
          <w:i/>
          <w:iCs/>
        </w:rPr>
        <w:t>The Management Theory of Mary Parker Follett</w:t>
      </w:r>
      <w:r>
        <w:t>. Business.com. https://www.business.com/articles/management-theory-of-mary-parker-follett/</w:t>
      </w:r>
    </w:p>
    <w:p w14:paraId="6480ABF0" w14:textId="77777777" w:rsidR="00351085" w:rsidRDefault="00351085" w:rsidP="00351085">
      <w:pPr>
        <w:pStyle w:val="NormalWeb"/>
        <w:spacing w:before="0" w:beforeAutospacing="0" w:after="0" w:afterAutospacing="0" w:line="480" w:lineRule="auto"/>
        <w:ind w:left="720" w:hanging="720"/>
      </w:pPr>
      <w:r>
        <w:t xml:space="preserve">CFI Team. (2022, October 10). </w:t>
      </w:r>
      <w:r>
        <w:rPr>
          <w:i/>
          <w:iCs/>
        </w:rPr>
        <w:t>Ethical Banking</w:t>
      </w:r>
      <w:r>
        <w:t>. Corporate Finance Institute. https://corporatefinanceinstitute.com/resources/esg/ethical-banking/</w:t>
      </w:r>
    </w:p>
    <w:p w14:paraId="3750FCEA" w14:textId="77777777" w:rsidR="00351085" w:rsidRDefault="00351085" w:rsidP="00351085">
      <w:pPr>
        <w:pStyle w:val="NormalWeb"/>
        <w:spacing w:before="0" w:beforeAutospacing="0" w:after="0" w:afterAutospacing="0" w:line="480" w:lineRule="auto"/>
        <w:ind w:left="720" w:hanging="720"/>
      </w:pPr>
      <w:proofErr w:type="spellStart"/>
      <w:r>
        <w:t>Dininni</w:t>
      </w:r>
      <w:proofErr w:type="spellEnd"/>
      <w:r>
        <w:t xml:space="preserve">, J. (2011, August 28). </w:t>
      </w:r>
      <w:r>
        <w:rPr>
          <w:i/>
          <w:iCs/>
        </w:rPr>
        <w:t>Management Theory of Charles Handy</w:t>
      </w:r>
      <w:r>
        <w:t>. Business.com; business.com. https://www.business.com/articles/management-theory-of-charles-handy/</w:t>
      </w:r>
    </w:p>
    <w:p w14:paraId="390377F9" w14:textId="77777777" w:rsidR="00351085" w:rsidRDefault="00351085" w:rsidP="00351085">
      <w:pPr>
        <w:pStyle w:val="NormalWeb"/>
        <w:spacing w:before="0" w:beforeAutospacing="0" w:after="0" w:afterAutospacing="0" w:line="480" w:lineRule="auto"/>
        <w:ind w:left="720" w:hanging="720"/>
      </w:pPr>
      <w:r>
        <w:t xml:space="preserve">ERC. (2019, February 1). </w:t>
      </w:r>
      <w:r>
        <w:rPr>
          <w:i/>
          <w:iCs/>
        </w:rPr>
        <w:t>Workplace Culture: What It Is, Why It Matters, and How to Define It</w:t>
      </w:r>
      <w:r>
        <w:t>. Www.yourerc.com. https://www.yourerc.com/blog/post/Workplace-Culture-What-it-Is-Why-it-Matters-How-to-Define-It#:~:text=Culture%20is%20the%20character%20and%20personality%20of%20your</w:t>
      </w:r>
    </w:p>
    <w:p w14:paraId="551E5290" w14:textId="77777777" w:rsidR="00351085" w:rsidRDefault="00351085" w:rsidP="00351085">
      <w:pPr>
        <w:pStyle w:val="NormalWeb"/>
        <w:spacing w:before="0" w:beforeAutospacing="0" w:after="0" w:afterAutospacing="0" w:line="480" w:lineRule="auto"/>
        <w:ind w:left="720" w:hanging="720"/>
      </w:pPr>
      <w:r>
        <w:t xml:space="preserve">George, A. A. (2018, July 30). </w:t>
      </w:r>
      <w:r>
        <w:rPr>
          <w:i/>
          <w:iCs/>
        </w:rPr>
        <w:t xml:space="preserve">Ethics – Definition and Concept Made </w:t>
      </w:r>
      <w:proofErr w:type="gramStart"/>
      <w:r>
        <w:rPr>
          <w:i/>
          <w:iCs/>
        </w:rPr>
        <w:t>Easy;</w:t>
      </w:r>
      <w:proofErr w:type="gramEnd"/>
      <w:r>
        <w:rPr>
          <w:i/>
          <w:iCs/>
        </w:rPr>
        <w:t xml:space="preserve"> With Examples</w:t>
      </w:r>
      <w:r>
        <w:t xml:space="preserve">. </w:t>
      </w:r>
      <w:proofErr w:type="spellStart"/>
      <w:r>
        <w:t>ClearIAS</w:t>
      </w:r>
      <w:proofErr w:type="spellEnd"/>
      <w:r>
        <w:t>. https://www.clearias.com/ethics-definition/</w:t>
      </w:r>
    </w:p>
    <w:p w14:paraId="0752469E" w14:textId="77777777" w:rsidR="00351085" w:rsidRDefault="00351085" w:rsidP="00351085">
      <w:pPr>
        <w:pStyle w:val="NormalWeb"/>
        <w:spacing w:before="0" w:beforeAutospacing="0" w:after="0" w:afterAutospacing="0" w:line="480" w:lineRule="auto"/>
        <w:ind w:left="720" w:hanging="720"/>
      </w:pPr>
      <w:proofErr w:type="spellStart"/>
      <w:r>
        <w:t>Grokker</w:t>
      </w:r>
      <w:proofErr w:type="spellEnd"/>
      <w:r>
        <w:t xml:space="preserve">. (2021, May 11). </w:t>
      </w:r>
      <w:r>
        <w:rPr>
          <w:i/>
          <w:iCs/>
        </w:rPr>
        <w:t>Workplace Culture Statement Examples</w:t>
      </w:r>
      <w:r>
        <w:t>. Www.grokker.com. https://www.grokker.com/blog/workplace-culture-statement-examples</w:t>
      </w:r>
    </w:p>
    <w:p w14:paraId="7A6BC8E0" w14:textId="77777777" w:rsidR="00351085" w:rsidRDefault="00351085" w:rsidP="00351085">
      <w:pPr>
        <w:pStyle w:val="NormalWeb"/>
        <w:spacing w:before="0" w:beforeAutospacing="0" w:after="0" w:afterAutospacing="0" w:line="480" w:lineRule="auto"/>
        <w:ind w:left="720" w:hanging="720"/>
      </w:pPr>
      <w:r>
        <w:t xml:space="preserve">HSBC Bank. (2022). </w:t>
      </w:r>
      <w:r>
        <w:rPr>
          <w:i/>
          <w:iCs/>
        </w:rPr>
        <w:t>Global Directory - HSBC International Services</w:t>
      </w:r>
      <w:r>
        <w:t>. Internationalservices.hsbc.com. https://internationalservices.hsbc.com/global-directory/</w:t>
      </w:r>
    </w:p>
    <w:p w14:paraId="14064365" w14:textId="77777777" w:rsidR="00351085" w:rsidRPr="00351085" w:rsidRDefault="00351085" w:rsidP="00351085">
      <w:pPr>
        <w:pStyle w:val="NormalWeb"/>
        <w:spacing w:before="0" w:beforeAutospacing="0" w:after="0" w:afterAutospacing="0" w:line="480" w:lineRule="auto"/>
        <w:ind w:left="720" w:hanging="720"/>
        <w:rPr>
          <w:lang w:val="it-IT"/>
        </w:rPr>
      </w:pPr>
      <w:r>
        <w:t xml:space="preserve">https://www.accaglobal.com, A. (2019). </w:t>
      </w:r>
      <w:r>
        <w:rPr>
          <w:i/>
          <w:iCs/>
        </w:rPr>
        <w:t xml:space="preserve">What is ethics? </w:t>
      </w:r>
      <w:r w:rsidRPr="00351085">
        <w:rPr>
          <w:i/>
          <w:iCs/>
          <w:lang w:val="it-IT"/>
        </w:rPr>
        <w:t>| ACCA Global</w:t>
      </w:r>
      <w:r w:rsidRPr="00351085">
        <w:rPr>
          <w:lang w:val="it-IT"/>
        </w:rPr>
        <w:t>. Accaglobal.com. https://www.accaglobal.com/gb/en/about-us/regulation/ethics/what-is-ethics.html</w:t>
      </w:r>
    </w:p>
    <w:p w14:paraId="4F54437F" w14:textId="77777777" w:rsidR="00351085" w:rsidRDefault="00351085" w:rsidP="00351085">
      <w:pPr>
        <w:pStyle w:val="NormalWeb"/>
        <w:spacing w:before="0" w:beforeAutospacing="0" w:after="0" w:afterAutospacing="0" w:line="480" w:lineRule="auto"/>
        <w:ind w:left="720" w:hanging="720"/>
      </w:pPr>
      <w:r>
        <w:lastRenderedPageBreak/>
        <w:t xml:space="preserve">Lumen. (n.d.). </w:t>
      </w:r>
      <w:r>
        <w:rPr>
          <w:i/>
          <w:iCs/>
        </w:rPr>
        <w:t xml:space="preserve">McGregor’s Theory X and Theory Y | Organizational </w:t>
      </w:r>
      <w:proofErr w:type="spellStart"/>
      <w:r>
        <w:rPr>
          <w:i/>
          <w:iCs/>
        </w:rPr>
        <w:t>Behavior</w:t>
      </w:r>
      <w:proofErr w:type="spellEnd"/>
      <w:r>
        <w:rPr>
          <w:i/>
          <w:iCs/>
        </w:rPr>
        <w:t xml:space="preserve"> / Human Relations</w:t>
      </w:r>
      <w:r>
        <w:t>. Courses.lumenlearning.com. https://courses.lumenlearning.com/wm-organizationalbehavior/chapter/mcgregors-theory-x-and-theory-y/</w:t>
      </w:r>
    </w:p>
    <w:p w14:paraId="6EAE35C0" w14:textId="77777777" w:rsidR="00351085" w:rsidRPr="00351085" w:rsidRDefault="00351085" w:rsidP="00351085">
      <w:pPr>
        <w:pStyle w:val="NormalWeb"/>
        <w:spacing w:before="0" w:beforeAutospacing="0" w:after="0" w:afterAutospacing="0" w:line="480" w:lineRule="auto"/>
        <w:ind w:left="720" w:hanging="720"/>
        <w:rPr>
          <w:lang w:val="fr-FR"/>
        </w:rPr>
      </w:pPr>
      <w:proofErr w:type="spellStart"/>
      <w:r>
        <w:t>Mailchamp</w:t>
      </w:r>
      <w:proofErr w:type="spellEnd"/>
      <w:r>
        <w:t xml:space="preserve">. (2022). </w:t>
      </w:r>
      <w:r>
        <w:rPr>
          <w:i/>
          <w:iCs/>
        </w:rPr>
        <w:t>New Social Media Apps Every Business Owner Should Know About</w:t>
      </w:r>
      <w:r>
        <w:t xml:space="preserve">. </w:t>
      </w:r>
      <w:proofErr w:type="spellStart"/>
      <w:r w:rsidRPr="00351085">
        <w:rPr>
          <w:lang w:val="fr-FR"/>
        </w:rPr>
        <w:t>Mailchimp</w:t>
      </w:r>
      <w:proofErr w:type="spellEnd"/>
      <w:r w:rsidRPr="00351085">
        <w:rPr>
          <w:lang w:val="fr-FR"/>
        </w:rPr>
        <w:t>. https://mailchimp.com/en-au/resources/new-social-media/?gclid=6d91ab7168ea1be1dbb2c81fdb166cd9&amp;gclsrc=3p.ds&amp;msclkid=6d91ab7168ea1be1dbb2c81fdb166cd9&amp;utm_source=bing&amp;utm_medium=cpc&amp;utm_campaign=OMD_AOC_BING_SEARCH_UK_EN_NB_ACQ_MIXED_N%2FA_UK&amp;utm_term=social-media%2F&amp;utm_content=NB_SocialMedia-DSA</w:t>
      </w:r>
    </w:p>
    <w:p w14:paraId="2C51060E" w14:textId="77777777" w:rsidR="00351085" w:rsidRDefault="00351085" w:rsidP="00351085">
      <w:pPr>
        <w:pStyle w:val="NormalWeb"/>
        <w:spacing w:before="0" w:beforeAutospacing="0" w:after="0" w:afterAutospacing="0" w:line="480" w:lineRule="auto"/>
        <w:ind w:left="720" w:hanging="720"/>
      </w:pPr>
      <w:r>
        <w:t xml:space="preserve">Mindtools. (2022). </w:t>
      </w:r>
      <w:r>
        <w:rPr>
          <w:i/>
          <w:iCs/>
        </w:rPr>
        <w:t>Theory X and Theory Y: Understanding People’s Motivations</w:t>
      </w:r>
      <w:r>
        <w:t>. Www.mindtools.com. https://www.mindtools.com/pages/article/newLDR_74.htm#:~:text=Theory%20X%20and%20Theory%20Y%20were%20first%20explained</w:t>
      </w:r>
    </w:p>
    <w:p w14:paraId="3B6211F1" w14:textId="77777777" w:rsidR="00351085" w:rsidRDefault="00351085" w:rsidP="00351085">
      <w:pPr>
        <w:pStyle w:val="NormalWeb"/>
        <w:spacing w:before="0" w:beforeAutospacing="0" w:after="0" w:afterAutospacing="0" w:line="480" w:lineRule="auto"/>
        <w:ind w:left="720" w:hanging="720"/>
      </w:pPr>
      <w:proofErr w:type="spellStart"/>
      <w:r>
        <w:t>peterdy</w:t>
      </w:r>
      <w:proofErr w:type="spellEnd"/>
      <w:r>
        <w:t xml:space="preserve">. (2022, October 27). </w:t>
      </w:r>
      <w:r>
        <w:rPr>
          <w:i/>
          <w:iCs/>
        </w:rPr>
        <w:t>PESTEL Analysis</w:t>
      </w:r>
      <w:r>
        <w:t>. Corporate Finance Institute. https://corporatefinanceinstitute.com/resources/management/pestel-analysis/</w:t>
      </w:r>
    </w:p>
    <w:p w14:paraId="3C570FA3" w14:textId="77777777" w:rsidR="00351085" w:rsidRDefault="00351085" w:rsidP="00351085">
      <w:pPr>
        <w:pStyle w:val="NormalWeb"/>
        <w:spacing w:before="0" w:beforeAutospacing="0" w:after="0" w:afterAutospacing="0" w:line="480" w:lineRule="auto"/>
        <w:ind w:left="720" w:hanging="720"/>
      </w:pPr>
      <w:r>
        <w:t xml:space="preserve">Scott, G. (2022, August 1). </w:t>
      </w:r>
      <w:r>
        <w:rPr>
          <w:i/>
          <w:iCs/>
        </w:rPr>
        <w:t>Porter’s 5 Forces Explained and How to Use the Model</w:t>
      </w:r>
      <w:r>
        <w:t>. Investopedia. https://www.investopedia.com/terms/p/porter.asp</w:t>
      </w:r>
    </w:p>
    <w:p w14:paraId="72FFA5D2" w14:textId="77777777" w:rsidR="00351085" w:rsidRDefault="00351085" w:rsidP="00351085">
      <w:pPr>
        <w:pStyle w:val="NormalWeb"/>
        <w:spacing w:before="0" w:beforeAutospacing="0" w:after="0" w:afterAutospacing="0" w:line="480" w:lineRule="auto"/>
        <w:ind w:left="720" w:hanging="720"/>
      </w:pPr>
      <w:r>
        <w:t xml:space="preserve">TSB Bank. (2020). </w:t>
      </w:r>
      <w:r>
        <w:rPr>
          <w:i/>
          <w:iCs/>
        </w:rPr>
        <w:t>Do What Matters</w:t>
      </w:r>
      <w:r>
        <w:t>.</w:t>
      </w:r>
    </w:p>
    <w:p w14:paraId="54895FAD" w14:textId="77777777" w:rsidR="00351085" w:rsidRDefault="00351085" w:rsidP="00351085">
      <w:pPr>
        <w:pStyle w:val="NormalWeb"/>
        <w:spacing w:before="0" w:beforeAutospacing="0" w:after="0" w:afterAutospacing="0" w:line="480" w:lineRule="auto"/>
        <w:ind w:left="720" w:hanging="720"/>
      </w:pPr>
      <w:r>
        <w:t xml:space="preserve">TSB Bank. (2021). </w:t>
      </w:r>
      <w:r>
        <w:rPr>
          <w:i/>
          <w:iCs/>
        </w:rPr>
        <w:t>TSB Money Confidence Barometer</w:t>
      </w:r>
      <w:r>
        <w:t>.</w:t>
      </w:r>
    </w:p>
    <w:p w14:paraId="35284963" w14:textId="77777777" w:rsidR="00351085" w:rsidRDefault="00351085" w:rsidP="00351085">
      <w:pPr>
        <w:pStyle w:val="NormalWeb"/>
        <w:spacing w:before="0" w:beforeAutospacing="0" w:after="0" w:afterAutospacing="0" w:line="480" w:lineRule="auto"/>
        <w:ind w:left="720" w:hanging="720"/>
      </w:pPr>
      <w:r>
        <w:t xml:space="preserve">TSB Bank. (2022a). </w:t>
      </w:r>
      <w:r>
        <w:rPr>
          <w:i/>
          <w:iCs/>
        </w:rPr>
        <w:t>Branch Locator</w:t>
      </w:r>
      <w:r>
        <w:t>. Www.tsb.co.uk. https://www.tsb.co.uk/branch-locator/</w:t>
      </w:r>
    </w:p>
    <w:p w14:paraId="65943720" w14:textId="77777777" w:rsidR="00351085" w:rsidRDefault="00351085" w:rsidP="00351085">
      <w:pPr>
        <w:pStyle w:val="NormalWeb"/>
        <w:spacing w:before="0" w:beforeAutospacing="0" w:after="0" w:afterAutospacing="0" w:line="480" w:lineRule="auto"/>
        <w:ind w:left="720" w:hanging="720"/>
      </w:pPr>
      <w:r>
        <w:t xml:space="preserve">TSB Bank. (2022b). </w:t>
      </w:r>
      <w:r>
        <w:rPr>
          <w:i/>
          <w:iCs/>
        </w:rPr>
        <w:t>The Do What Matters Plan | People | TSB Bank</w:t>
      </w:r>
      <w:r>
        <w:t>. Www.tsb.co.uk. https://www.tsb.co.uk/do-what-matters/people/</w:t>
      </w:r>
    </w:p>
    <w:p w14:paraId="0213B081" w14:textId="77777777" w:rsidR="00351085" w:rsidRDefault="00351085" w:rsidP="00351085">
      <w:pPr>
        <w:pStyle w:val="NormalWeb"/>
        <w:spacing w:before="0" w:beforeAutospacing="0" w:after="0" w:afterAutospacing="0" w:line="480" w:lineRule="auto"/>
        <w:ind w:left="720" w:hanging="720"/>
      </w:pPr>
      <w:r>
        <w:rPr>
          <w:i/>
          <w:iCs/>
        </w:rPr>
        <w:lastRenderedPageBreak/>
        <w:t>Value Dimensions of Culture</w:t>
      </w:r>
      <w:r>
        <w:t>. (2019). Github.io. https://saylordotorg.github.io/text_leading-with-cultural-intelligence/s04-11-value-dimensions-of-culture.html</w:t>
      </w:r>
    </w:p>
    <w:p w14:paraId="62ECCF41" w14:textId="77777777" w:rsidR="00351085" w:rsidRPr="00351085" w:rsidRDefault="00351085" w:rsidP="00351085"/>
    <w:p w14:paraId="3CB5583D" w14:textId="77777777" w:rsidR="003F69D6" w:rsidRPr="00351085" w:rsidRDefault="003F69D6" w:rsidP="003F69D6">
      <w:pPr>
        <w:rPr>
          <w:rFonts w:ascii="Arial" w:hAnsi="Arial" w:cs="Arial"/>
        </w:rPr>
      </w:pPr>
    </w:p>
    <w:p w14:paraId="68B3BFB5" w14:textId="749FB1DF" w:rsidR="003F69D6" w:rsidRPr="00351085" w:rsidRDefault="003F69D6" w:rsidP="003F69D6">
      <w:pPr>
        <w:rPr>
          <w:rFonts w:ascii="Arial" w:hAnsi="Arial" w:cs="Arial"/>
        </w:rPr>
      </w:pPr>
    </w:p>
    <w:p w14:paraId="2D77A928" w14:textId="42CEB1B0" w:rsidR="0030173B" w:rsidRPr="00351085" w:rsidRDefault="0030173B" w:rsidP="003F69D6">
      <w:pPr>
        <w:rPr>
          <w:rFonts w:ascii="Arial" w:hAnsi="Arial" w:cs="Arial"/>
        </w:rPr>
      </w:pPr>
    </w:p>
    <w:p w14:paraId="06DF5BD7" w14:textId="742B45FB" w:rsidR="0030173B" w:rsidRPr="00351085" w:rsidRDefault="0030173B" w:rsidP="003F69D6">
      <w:pPr>
        <w:rPr>
          <w:rFonts w:ascii="Arial" w:hAnsi="Arial" w:cs="Arial"/>
        </w:rPr>
      </w:pPr>
      <w:r w:rsidRPr="00351085">
        <w:rPr>
          <w:rFonts w:ascii="Arial" w:hAnsi="Arial" w:cs="Arial"/>
        </w:rPr>
        <w:br w:type="page"/>
      </w:r>
    </w:p>
    <w:p w14:paraId="3B28B415" w14:textId="77777777" w:rsidR="0030173B" w:rsidRPr="00351085" w:rsidRDefault="0030173B" w:rsidP="003F69D6">
      <w:pPr>
        <w:rPr>
          <w:rFonts w:ascii="Arial" w:hAnsi="Arial" w:cs="Arial"/>
        </w:rPr>
      </w:pPr>
    </w:p>
    <w:p w14:paraId="52CE686E" w14:textId="3780EB1C" w:rsidR="003F69D6" w:rsidRPr="00C92D13" w:rsidRDefault="003F69D6" w:rsidP="002049FE">
      <w:pPr>
        <w:pStyle w:val="Heading2"/>
        <w:rPr>
          <w:rFonts w:ascii="Arial" w:hAnsi="Arial" w:cs="Arial"/>
          <w:color w:val="auto"/>
          <w:sz w:val="22"/>
          <w:szCs w:val="22"/>
          <w:lang w:val="fr-FR"/>
        </w:rPr>
      </w:pPr>
      <w:r w:rsidRPr="00351085">
        <w:rPr>
          <w:rFonts w:ascii="Arial" w:hAnsi="Arial" w:cs="Arial"/>
          <w:color w:val="auto"/>
          <w:sz w:val="22"/>
          <w:szCs w:val="22"/>
        </w:rPr>
        <w:t xml:space="preserve"> </w:t>
      </w:r>
      <w:bookmarkStart w:id="15" w:name="_Toc119223106"/>
      <w:r w:rsidR="002049FE" w:rsidRPr="00C92D13">
        <w:rPr>
          <w:rFonts w:ascii="Arial" w:hAnsi="Arial" w:cs="Arial"/>
          <w:color w:val="auto"/>
          <w:sz w:val="22"/>
          <w:szCs w:val="22"/>
          <w:lang w:val="fr-FR"/>
        </w:rPr>
        <w:t>Appendix 1</w:t>
      </w:r>
      <w:bookmarkEnd w:id="15"/>
    </w:p>
    <w:p w14:paraId="61EEA2E2" w14:textId="50B395D0" w:rsidR="002049FE" w:rsidRPr="00C92D13" w:rsidRDefault="002049FE" w:rsidP="003F69D6">
      <w:pPr>
        <w:rPr>
          <w:rFonts w:ascii="Arial" w:hAnsi="Arial" w:cs="Arial"/>
          <w:lang w:val="fr-FR"/>
        </w:rPr>
      </w:pPr>
    </w:p>
    <w:p w14:paraId="1487267B" w14:textId="53E136A1" w:rsidR="00B255B5" w:rsidRDefault="00B255B5" w:rsidP="003F69D6">
      <w:pPr>
        <w:rPr>
          <w:rFonts w:ascii="Arial" w:hAnsi="Arial" w:cs="Arial"/>
          <w:lang w:val="fr-FR"/>
        </w:rPr>
      </w:pPr>
      <w:r w:rsidRPr="00C92D13">
        <w:rPr>
          <w:rFonts w:ascii="Arial" w:hAnsi="Arial" w:cs="Arial"/>
          <w:noProof/>
        </w:rPr>
        <w:drawing>
          <wp:inline distT="0" distB="0" distL="0" distR="0" wp14:anchorId="3B72A9A6" wp14:editId="4F44D12B">
            <wp:extent cx="5943600" cy="4074795"/>
            <wp:effectExtent l="0" t="0" r="0" b="1905"/>
            <wp:docPr id="2" name="Picture 2" descr="It's meant to be the bank that's on your side, but TSB is losing customers  and being taken over | This is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s meant to be the bank that's on your side, but TSB is losing customers  and being taken over | This is Mone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074795"/>
                    </a:xfrm>
                    <a:prstGeom prst="rect">
                      <a:avLst/>
                    </a:prstGeom>
                    <a:noFill/>
                    <a:ln>
                      <a:noFill/>
                    </a:ln>
                  </pic:spPr>
                </pic:pic>
              </a:graphicData>
            </a:graphic>
          </wp:inline>
        </w:drawing>
      </w:r>
    </w:p>
    <w:p w14:paraId="01F99196" w14:textId="3A3DEAE3" w:rsidR="00351085" w:rsidRPr="00C92D13" w:rsidRDefault="00351085" w:rsidP="003F69D6">
      <w:pPr>
        <w:rPr>
          <w:rFonts w:ascii="Arial" w:hAnsi="Arial" w:cs="Arial"/>
          <w:lang w:val="fr-FR"/>
        </w:rPr>
      </w:pPr>
      <w:r>
        <w:rPr>
          <w:rFonts w:ascii="Arial" w:hAnsi="Arial" w:cs="Arial"/>
          <w:lang w:val="fr-FR"/>
        </w:rPr>
        <w:t>TSB Bank (2022)</w:t>
      </w:r>
    </w:p>
    <w:p w14:paraId="56B9A010" w14:textId="605EADE7" w:rsidR="00D51D8D" w:rsidRPr="00C92D13" w:rsidRDefault="00944598" w:rsidP="003F69D6">
      <w:pPr>
        <w:rPr>
          <w:rFonts w:ascii="Arial" w:hAnsi="Arial" w:cs="Arial"/>
          <w:lang w:val="fr-FR"/>
        </w:rPr>
      </w:pPr>
      <w:r w:rsidRPr="00C92D13">
        <w:rPr>
          <w:rFonts w:ascii="Arial" w:hAnsi="Arial" w:cs="Arial"/>
          <w:noProof/>
        </w:rPr>
        <w:drawing>
          <wp:inline distT="0" distB="0" distL="0" distR="0" wp14:anchorId="2CC5218A" wp14:editId="319947A7">
            <wp:extent cx="4572000" cy="2575560"/>
            <wp:effectExtent l="0" t="0" r="0" b="0"/>
            <wp:docPr id="3" name="Picture 3" descr="HSBC to close 82 UK branches; revamps network for digital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SBC to close 82 UK branches; revamps network for digital 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575560"/>
                    </a:xfrm>
                    <a:prstGeom prst="rect">
                      <a:avLst/>
                    </a:prstGeom>
                    <a:noFill/>
                    <a:ln>
                      <a:noFill/>
                    </a:ln>
                  </pic:spPr>
                </pic:pic>
              </a:graphicData>
            </a:graphic>
          </wp:inline>
        </w:drawing>
      </w:r>
    </w:p>
    <w:p w14:paraId="62053640" w14:textId="1CE68614" w:rsidR="0030173B" w:rsidRPr="00C92D13" w:rsidRDefault="00351085">
      <w:pPr>
        <w:rPr>
          <w:rFonts w:ascii="Arial" w:hAnsi="Arial" w:cs="Arial"/>
          <w:lang w:val="fr-FR"/>
        </w:rPr>
      </w:pPr>
      <w:r>
        <w:rPr>
          <w:rFonts w:ascii="Arial" w:hAnsi="Arial" w:cs="Arial"/>
          <w:lang w:val="fr-FR"/>
        </w:rPr>
        <w:t>HSBC Bank (2022)</w:t>
      </w:r>
      <w:r w:rsidR="0030173B" w:rsidRPr="00C92D13">
        <w:rPr>
          <w:rFonts w:ascii="Arial" w:hAnsi="Arial" w:cs="Arial"/>
          <w:lang w:val="fr-FR"/>
        </w:rPr>
        <w:br w:type="page"/>
      </w:r>
    </w:p>
    <w:p w14:paraId="5ABE7B84" w14:textId="77777777" w:rsidR="0030173B" w:rsidRPr="00C92D13" w:rsidRDefault="0030173B" w:rsidP="003F69D6">
      <w:pPr>
        <w:rPr>
          <w:rFonts w:ascii="Arial" w:hAnsi="Arial" w:cs="Arial"/>
          <w:lang w:val="fr-FR"/>
        </w:rPr>
      </w:pPr>
    </w:p>
    <w:p w14:paraId="7766DD1E" w14:textId="177988CF" w:rsidR="002049FE" w:rsidRPr="00C92D13" w:rsidRDefault="002049FE" w:rsidP="002049FE">
      <w:pPr>
        <w:pStyle w:val="Heading2"/>
        <w:rPr>
          <w:rFonts w:ascii="Arial" w:hAnsi="Arial" w:cs="Arial"/>
          <w:color w:val="auto"/>
          <w:sz w:val="22"/>
          <w:szCs w:val="22"/>
          <w:lang w:val="fr-FR"/>
        </w:rPr>
      </w:pPr>
      <w:bookmarkStart w:id="16" w:name="_Toc119223107"/>
      <w:r w:rsidRPr="00C92D13">
        <w:rPr>
          <w:rFonts w:ascii="Arial" w:hAnsi="Arial" w:cs="Arial"/>
          <w:color w:val="auto"/>
          <w:sz w:val="22"/>
          <w:szCs w:val="22"/>
          <w:lang w:val="fr-FR"/>
        </w:rPr>
        <w:t>Appendix 2</w:t>
      </w:r>
      <w:bookmarkEnd w:id="16"/>
    </w:p>
    <w:p w14:paraId="2C822DB7" w14:textId="19208805" w:rsidR="00572282" w:rsidRPr="00C92D13" w:rsidRDefault="00572282" w:rsidP="00572282">
      <w:pPr>
        <w:rPr>
          <w:rFonts w:ascii="Arial" w:hAnsi="Arial" w:cs="Arial"/>
          <w:lang w:val="fr-FR"/>
        </w:rPr>
      </w:pPr>
    </w:p>
    <w:tbl>
      <w:tblPr>
        <w:tblStyle w:val="TableGrid"/>
        <w:tblW w:w="0" w:type="auto"/>
        <w:tblLook w:val="04A0" w:firstRow="1" w:lastRow="0" w:firstColumn="1" w:lastColumn="0" w:noHBand="0" w:noVBand="1"/>
      </w:tblPr>
      <w:tblGrid>
        <w:gridCol w:w="4591"/>
        <w:gridCol w:w="4591"/>
      </w:tblGrid>
      <w:tr w:rsidR="00C92D13" w:rsidRPr="00C92D13" w14:paraId="3A396EB3" w14:textId="77777777" w:rsidTr="00572282">
        <w:trPr>
          <w:trHeight w:val="447"/>
        </w:trPr>
        <w:tc>
          <w:tcPr>
            <w:tcW w:w="4591" w:type="dxa"/>
          </w:tcPr>
          <w:p w14:paraId="08BC4B46" w14:textId="002F0874" w:rsidR="00572282" w:rsidRPr="00C92D13" w:rsidRDefault="00DD3C2B" w:rsidP="00572282">
            <w:pPr>
              <w:rPr>
                <w:rFonts w:ascii="Arial" w:hAnsi="Arial" w:cs="Arial"/>
                <w:lang w:val="fr-FR"/>
              </w:rPr>
            </w:pPr>
            <w:proofErr w:type="spellStart"/>
            <w:r w:rsidRPr="00C92D13">
              <w:rPr>
                <w:rFonts w:ascii="Arial" w:hAnsi="Arial" w:cs="Arial"/>
                <w:lang w:val="fr-FR"/>
              </w:rPr>
              <w:t>St</w:t>
            </w:r>
            <w:r w:rsidR="00B03EAE" w:rsidRPr="00C92D13">
              <w:rPr>
                <w:rFonts w:ascii="Arial" w:hAnsi="Arial" w:cs="Arial"/>
                <w:lang w:val="fr-FR"/>
              </w:rPr>
              <w:t>rengths</w:t>
            </w:r>
            <w:proofErr w:type="spellEnd"/>
            <w:r w:rsidR="00B03EAE" w:rsidRPr="00C92D13">
              <w:rPr>
                <w:rFonts w:ascii="Arial" w:hAnsi="Arial" w:cs="Arial"/>
                <w:lang w:val="fr-FR"/>
              </w:rPr>
              <w:t xml:space="preserve"> </w:t>
            </w:r>
          </w:p>
        </w:tc>
        <w:tc>
          <w:tcPr>
            <w:tcW w:w="4591" w:type="dxa"/>
          </w:tcPr>
          <w:p w14:paraId="3AA07F1E" w14:textId="6E7BA6AB" w:rsidR="00572282" w:rsidRPr="00C92D13" w:rsidRDefault="00DD3C2B" w:rsidP="00572282">
            <w:pPr>
              <w:rPr>
                <w:rFonts w:ascii="Arial" w:hAnsi="Arial" w:cs="Arial"/>
                <w:lang w:val="fr-FR"/>
              </w:rPr>
            </w:pPr>
            <w:proofErr w:type="spellStart"/>
            <w:r w:rsidRPr="00C92D13">
              <w:rPr>
                <w:rFonts w:ascii="Arial" w:hAnsi="Arial" w:cs="Arial"/>
                <w:lang w:val="fr-FR"/>
              </w:rPr>
              <w:t>Weaknesses</w:t>
            </w:r>
            <w:proofErr w:type="spellEnd"/>
          </w:p>
        </w:tc>
      </w:tr>
      <w:tr w:rsidR="00C92D13" w:rsidRPr="00C92D13" w14:paraId="7CE0CB02" w14:textId="77777777" w:rsidTr="00572282">
        <w:trPr>
          <w:trHeight w:val="1699"/>
        </w:trPr>
        <w:tc>
          <w:tcPr>
            <w:tcW w:w="4591" w:type="dxa"/>
          </w:tcPr>
          <w:p w14:paraId="6924DB0F" w14:textId="77777777" w:rsidR="00572282" w:rsidRPr="00C92D13" w:rsidRDefault="00673B36" w:rsidP="00B03EAE">
            <w:pPr>
              <w:pStyle w:val="ListParagraph"/>
              <w:numPr>
                <w:ilvl w:val="0"/>
                <w:numId w:val="15"/>
              </w:numPr>
              <w:rPr>
                <w:rFonts w:ascii="Arial" w:hAnsi="Arial" w:cs="Arial"/>
              </w:rPr>
            </w:pPr>
            <w:r w:rsidRPr="00C92D13">
              <w:rPr>
                <w:rFonts w:ascii="Arial" w:hAnsi="Arial" w:cs="Arial"/>
              </w:rPr>
              <w:t>Organisation makes</w:t>
            </w:r>
            <w:r w:rsidR="00B028D9" w:rsidRPr="00C92D13">
              <w:rPr>
                <w:rFonts w:ascii="Arial" w:hAnsi="Arial" w:cs="Arial"/>
              </w:rPr>
              <w:t xml:space="preserve"> profit from sales. </w:t>
            </w:r>
          </w:p>
          <w:p w14:paraId="534C1751" w14:textId="77777777" w:rsidR="00B028D9" w:rsidRPr="00C92D13" w:rsidRDefault="00C41117" w:rsidP="00B03EAE">
            <w:pPr>
              <w:pStyle w:val="ListParagraph"/>
              <w:numPr>
                <w:ilvl w:val="0"/>
                <w:numId w:val="15"/>
              </w:numPr>
              <w:rPr>
                <w:rFonts w:ascii="Arial" w:hAnsi="Arial" w:cs="Arial"/>
              </w:rPr>
            </w:pPr>
            <w:r w:rsidRPr="00C92D13">
              <w:rPr>
                <w:rFonts w:ascii="Arial" w:hAnsi="Arial" w:cs="Arial"/>
              </w:rPr>
              <w:t xml:space="preserve">Creates a team player environment. </w:t>
            </w:r>
          </w:p>
          <w:p w14:paraId="4858A9D6" w14:textId="2B478713" w:rsidR="00C41117" w:rsidRPr="00C92D13" w:rsidRDefault="001777D9" w:rsidP="00B03EAE">
            <w:pPr>
              <w:pStyle w:val="ListParagraph"/>
              <w:numPr>
                <w:ilvl w:val="0"/>
                <w:numId w:val="15"/>
              </w:numPr>
              <w:rPr>
                <w:rFonts w:ascii="Arial" w:hAnsi="Arial" w:cs="Arial"/>
              </w:rPr>
            </w:pPr>
            <w:r w:rsidRPr="00C92D13">
              <w:rPr>
                <w:rFonts w:ascii="Arial" w:hAnsi="Arial" w:cs="Arial"/>
              </w:rPr>
              <w:t>By helping customers use the self-service machines means employees have more time to help with queries or spend with customer in appointments.</w:t>
            </w:r>
          </w:p>
        </w:tc>
        <w:tc>
          <w:tcPr>
            <w:tcW w:w="4591" w:type="dxa"/>
          </w:tcPr>
          <w:p w14:paraId="7500B26F" w14:textId="77777777" w:rsidR="00572282" w:rsidRPr="00C92D13" w:rsidRDefault="00AF6F1D" w:rsidP="00AF6F1D">
            <w:pPr>
              <w:pStyle w:val="ListParagraph"/>
              <w:numPr>
                <w:ilvl w:val="0"/>
                <w:numId w:val="15"/>
              </w:numPr>
              <w:rPr>
                <w:rFonts w:ascii="Arial" w:hAnsi="Arial" w:cs="Arial"/>
              </w:rPr>
            </w:pPr>
            <w:r w:rsidRPr="00C92D13">
              <w:rPr>
                <w:rFonts w:ascii="Arial" w:hAnsi="Arial" w:cs="Arial"/>
              </w:rPr>
              <w:t>Employees may feel pressured into selling products/</w:t>
            </w:r>
            <w:r w:rsidR="00247C6A" w:rsidRPr="00C92D13">
              <w:rPr>
                <w:rFonts w:ascii="Arial" w:hAnsi="Arial" w:cs="Arial"/>
              </w:rPr>
              <w:t xml:space="preserve">have targets. </w:t>
            </w:r>
          </w:p>
          <w:p w14:paraId="6FC694C1" w14:textId="009660DB" w:rsidR="00B4226D" w:rsidRPr="00C92D13" w:rsidRDefault="00B4226D" w:rsidP="00AF6F1D">
            <w:pPr>
              <w:pStyle w:val="ListParagraph"/>
              <w:numPr>
                <w:ilvl w:val="0"/>
                <w:numId w:val="15"/>
              </w:numPr>
              <w:rPr>
                <w:rFonts w:ascii="Arial" w:hAnsi="Arial" w:cs="Arial"/>
              </w:rPr>
            </w:pPr>
            <w:r w:rsidRPr="00C92D13">
              <w:rPr>
                <w:rFonts w:ascii="Arial" w:hAnsi="Arial" w:cs="Arial"/>
              </w:rPr>
              <w:t>Customers may feel</w:t>
            </w:r>
            <w:r w:rsidR="00C3610D" w:rsidRPr="00C92D13">
              <w:rPr>
                <w:rFonts w:ascii="Arial" w:hAnsi="Arial" w:cs="Arial"/>
              </w:rPr>
              <w:t xml:space="preserve"> there is no customer service - as the employee only has sales on their mind. </w:t>
            </w:r>
          </w:p>
          <w:p w14:paraId="0DF6C69C" w14:textId="77777777" w:rsidR="00C3610D" w:rsidRPr="00C92D13" w:rsidRDefault="002F598A" w:rsidP="00AF6F1D">
            <w:pPr>
              <w:pStyle w:val="ListParagraph"/>
              <w:numPr>
                <w:ilvl w:val="0"/>
                <w:numId w:val="15"/>
              </w:numPr>
              <w:rPr>
                <w:rFonts w:ascii="Arial" w:hAnsi="Arial" w:cs="Arial"/>
              </w:rPr>
            </w:pPr>
            <w:r w:rsidRPr="00C92D13">
              <w:rPr>
                <w:rFonts w:ascii="Arial" w:hAnsi="Arial" w:cs="Arial"/>
              </w:rPr>
              <w:t>Pointing/showing customers to the self-service machines may cause customer to feel</w:t>
            </w:r>
            <w:r w:rsidR="001777D9" w:rsidRPr="00C92D13">
              <w:rPr>
                <w:rFonts w:ascii="Arial" w:hAnsi="Arial" w:cs="Arial"/>
              </w:rPr>
              <w:t xml:space="preserve"> undervalued.</w:t>
            </w:r>
          </w:p>
          <w:p w14:paraId="0C78444C" w14:textId="37A2D8AC" w:rsidR="009256F8" w:rsidRPr="00C92D13" w:rsidRDefault="009256F8" w:rsidP="00AF6F1D">
            <w:pPr>
              <w:pStyle w:val="ListParagraph"/>
              <w:numPr>
                <w:ilvl w:val="0"/>
                <w:numId w:val="15"/>
              </w:numPr>
              <w:rPr>
                <w:rFonts w:ascii="Arial" w:hAnsi="Arial" w:cs="Arial"/>
              </w:rPr>
            </w:pPr>
            <w:r w:rsidRPr="00C92D13">
              <w:rPr>
                <w:rFonts w:ascii="Arial" w:hAnsi="Arial" w:cs="Arial"/>
              </w:rPr>
              <w:t xml:space="preserve">Create </w:t>
            </w:r>
            <w:r w:rsidR="00CB57AC" w:rsidRPr="00C92D13">
              <w:rPr>
                <w:rFonts w:ascii="Arial" w:hAnsi="Arial" w:cs="Arial"/>
              </w:rPr>
              <w:t>rivalry</w:t>
            </w:r>
            <w:r w:rsidRPr="00C92D13">
              <w:rPr>
                <w:rFonts w:ascii="Arial" w:hAnsi="Arial" w:cs="Arial"/>
              </w:rPr>
              <w:t xml:space="preserve"> </w:t>
            </w:r>
            <w:r w:rsidR="00CB57AC" w:rsidRPr="00C92D13">
              <w:rPr>
                <w:rFonts w:ascii="Arial" w:hAnsi="Arial" w:cs="Arial"/>
              </w:rPr>
              <w:t xml:space="preserve">between branches. </w:t>
            </w:r>
          </w:p>
        </w:tc>
      </w:tr>
      <w:tr w:rsidR="00C92D13" w:rsidRPr="00C92D13" w14:paraId="4D12F2B2" w14:textId="77777777" w:rsidTr="00572282">
        <w:trPr>
          <w:trHeight w:val="393"/>
        </w:trPr>
        <w:tc>
          <w:tcPr>
            <w:tcW w:w="4591" w:type="dxa"/>
          </w:tcPr>
          <w:p w14:paraId="56D8FCCB" w14:textId="34E039EB" w:rsidR="00572282" w:rsidRPr="00C92D13" w:rsidRDefault="00D1382B" w:rsidP="00572282">
            <w:pPr>
              <w:rPr>
                <w:rFonts w:ascii="Arial" w:hAnsi="Arial" w:cs="Arial"/>
                <w:lang w:val="fr-FR"/>
              </w:rPr>
            </w:pPr>
            <w:proofErr w:type="spellStart"/>
            <w:r w:rsidRPr="00C92D13">
              <w:rPr>
                <w:rFonts w:ascii="Arial" w:hAnsi="Arial" w:cs="Arial"/>
                <w:lang w:val="fr-FR"/>
              </w:rPr>
              <w:t>Opp</w:t>
            </w:r>
            <w:r w:rsidR="00000DB6" w:rsidRPr="00C92D13">
              <w:rPr>
                <w:rFonts w:ascii="Arial" w:hAnsi="Arial" w:cs="Arial"/>
                <w:lang w:val="fr-FR"/>
              </w:rPr>
              <w:t>o</w:t>
            </w:r>
            <w:r w:rsidRPr="00C92D13">
              <w:rPr>
                <w:rFonts w:ascii="Arial" w:hAnsi="Arial" w:cs="Arial"/>
                <w:lang w:val="fr-FR"/>
              </w:rPr>
              <w:t>rtunities</w:t>
            </w:r>
            <w:proofErr w:type="spellEnd"/>
          </w:p>
        </w:tc>
        <w:tc>
          <w:tcPr>
            <w:tcW w:w="4591" w:type="dxa"/>
          </w:tcPr>
          <w:p w14:paraId="5D66D554" w14:textId="0B452609" w:rsidR="00572282" w:rsidRPr="00C92D13" w:rsidRDefault="00DD3C2B" w:rsidP="00572282">
            <w:pPr>
              <w:rPr>
                <w:rFonts w:ascii="Arial" w:hAnsi="Arial" w:cs="Arial"/>
                <w:lang w:val="fr-FR"/>
              </w:rPr>
            </w:pPr>
            <w:proofErr w:type="spellStart"/>
            <w:r w:rsidRPr="00C92D13">
              <w:rPr>
                <w:rFonts w:ascii="Arial" w:hAnsi="Arial" w:cs="Arial"/>
                <w:lang w:val="fr-FR"/>
              </w:rPr>
              <w:t>Threats</w:t>
            </w:r>
            <w:proofErr w:type="spellEnd"/>
          </w:p>
        </w:tc>
      </w:tr>
      <w:tr w:rsidR="00C92D13" w:rsidRPr="00C92D13" w14:paraId="18C2D49C" w14:textId="77777777" w:rsidTr="00572282">
        <w:trPr>
          <w:trHeight w:val="1699"/>
        </w:trPr>
        <w:tc>
          <w:tcPr>
            <w:tcW w:w="4591" w:type="dxa"/>
          </w:tcPr>
          <w:p w14:paraId="7801877F" w14:textId="77777777" w:rsidR="00572282" w:rsidRPr="00C92D13" w:rsidRDefault="00EA0FFD" w:rsidP="00EA0FFD">
            <w:pPr>
              <w:pStyle w:val="ListParagraph"/>
              <w:numPr>
                <w:ilvl w:val="0"/>
                <w:numId w:val="17"/>
              </w:numPr>
              <w:rPr>
                <w:rFonts w:ascii="Arial" w:hAnsi="Arial" w:cs="Arial"/>
              </w:rPr>
            </w:pPr>
            <w:r w:rsidRPr="00C92D13">
              <w:rPr>
                <w:rFonts w:ascii="Arial" w:hAnsi="Arial" w:cs="Arial"/>
              </w:rPr>
              <w:t xml:space="preserve">If the bank makes a profit this could mean salary increase/bonus. </w:t>
            </w:r>
          </w:p>
          <w:p w14:paraId="73113291" w14:textId="77777777" w:rsidR="00EA0FFD" w:rsidRPr="00C92D13" w:rsidRDefault="00B4226D" w:rsidP="00EA0FFD">
            <w:pPr>
              <w:pStyle w:val="ListParagraph"/>
              <w:numPr>
                <w:ilvl w:val="0"/>
                <w:numId w:val="17"/>
              </w:numPr>
              <w:rPr>
                <w:rFonts w:ascii="Arial" w:hAnsi="Arial" w:cs="Arial"/>
              </w:rPr>
            </w:pPr>
            <w:r w:rsidRPr="00C92D13">
              <w:rPr>
                <w:rFonts w:ascii="Arial" w:hAnsi="Arial" w:cs="Arial"/>
              </w:rPr>
              <w:t xml:space="preserve">Create opportunities for employees to move into management. </w:t>
            </w:r>
          </w:p>
          <w:p w14:paraId="6AF5882E" w14:textId="3E389782" w:rsidR="00B4226D" w:rsidRPr="00C92D13" w:rsidRDefault="009256F8" w:rsidP="00EA0FFD">
            <w:pPr>
              <w:pStyle w:val="ListParagraph"/>
              <w:numPr>
                <w:ilvl w:val="0"/>
                <w:numId w:val="17"/>
              </w:numPr>
              <w:rPr>
                <w:rFonts w:ascii="Arial" w:hAnsi="Arial" w:cs="Arial"/>
              </w:rPr>
            </w:pPr>
            <w:r w:rsidRPr="00C92D13">
              <w:rPr>
                <w:rFonts w:ascii="Arial" w:hAnsi="Arial" w:cs="Arial"/>
              </w:rPr>
              <w:t>Create opportunities and praise for the branch.</w:t>
            </w:r>
          </w:p>
        </w:tc>
        <w:tc>
          <w:tcPr>
            <w:tcW w:w="4591" w:type="dxa"/>
          </w:tcPr>
          <w:p w14:paraId="50C33005" w14:textId="77777777" w:rsidR="00572282" w:rsidRPr="00C92D13" w:rsidRDefault="00CB57AC" w:rsidP="00CB57AC">
            <w:pPr>
              <w:pStyle w:val="ListParagraph"/>
              <w:numPr>
                <w:ilvl w:val="0"/>
                <w:numId w:val="17"/>
              </w:numPr>
              <w:rPr>
                <w:rFonts w:ascii="Arial" w:hAnsi="Arial" w:cs="Arial"/>
              </w:rPr>
            </w:pPr>
            <w:r w:rsidRPr="00C92D13">
              <w:rPr>
                <w:rFonts w:ascii="Arial" w:hAnsi="Arial" w:cs="Arial"/>
              </w:rPr>
              <w:t xml:space="preserve">All mainstream banks </w:t>
            </w:r>
            <w:r w:rsidR="00F33191" w:rsidRPr="00C92D13">
              <w:rPr>
                <w:rFonts w:ascii="Arial" w:hAnsi="Arial" w:cs="Arial"/>
              </w:rPr>
              <w:t xml:space="preserve">are moving towards technology and may be more advanced. </w:t>
            </w:r>
          </w:p>
          <w:p w14:paraId="68762DAA" w14:textId="19FABB75" w:rsidR="00F33191" w:rsidRPr="00C92D13" w:rsidRDefault="00E01499" w:rsidP="00CB57AC">
            <w:pPr>
              <w:pStyle w:val="ListParagraph"/>
              <w:numPr>
                <w:ilvl w:val="0"/>
                <w:numId w:val="17"/>
              </w:numPr>
              <w:rPr>
                <w:rFonts w:ascii="Arial" w:hAnsi="Arial" w:cs="Arial"/>
              </w:rPr>
            </w:pPr>
            <w:r w:rsidRPr="00C92D13">
              <w:rPr>
                <w:rFonts w:ascii="Arial" w:hAnsi="Arial" w:cs="Arial"/>
              </w:rPr>
              <w:t xml:space="preserve">Other banks may have better rates for customers due to them being a bigger bank. </w:t>
            </w:r>
          </w:p>
        </w:tc>
      </w:tr>
    </w:tbl>
    <w:p w14:paraId="100EE6AF" w14:textId="43217895" w:rsidR="00572282" w:rsidRPr="00C92D13" w:rsidRDefault="00572282" w:rsidP="00572282">
      <w:pPr>
        <w:rPr>
          <w:rFonts w:ascii="Arial" w:hAnsi="Arial" w:cs="Arial"/>
        </w:rPr>
      </w:pPr>
    </w:p>
    <w:p w14:paraId="761BD70C" w14:textId="47CBD12D" w:rsidR="00956ECF" w:rsidRPr="00C92D13" w:rsidRDefault="00B93869" w:rsidP="00572282">
      <w:pPr>
        <w:rPr>
          <w:rFonts w:ascii="Arial" w:hAnsi="Arial" w:cs="Arial"/>
        </w:rPr>
      </w:pPr>
      <w:r w:rsidRPr="00C92D13">
        <w:rPr>
          <w:rFonts w:ascii="Arial" w:hAnsi="Arial" w:cs="Arial"/>
        </w:rPr>
        <w:drawing>
          <wp:inline distT="0" distB="0" distL="0" distR="0" wp14:anchorId="36E111C4" wp14:editId="622459ED">
            <wp:extent cx="5943600" cy="3194050"/>
            <wp:effectExtent l="0" t="0" r="0" b="6350"/>
            <wp:docPr id="4" name="Picture 4" descr="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website&#10;&#10;Description automatically generated"/>
                    <pic:cNvPicPr/>
                  </pic:nvPicPr>
                  <pic:blipFill>
                    <a:blip r:embed="rId13"/>
                    <a:stretch>
                      <a:fillRect/>
                    </a:stretch>
                  </pic:blipFill>
                  <pic:spPr>
                    <a:xfrm>
                      <a:off x="0" y="0"/>
                      <a:ext cx="5943600" cy="3194050"/>
                    </a:xfrm>
                    <a:prstGeom prst="rect">
                      <a:avLst/>
                    </a:prstGeom>
                  </pic:spPr>
                </pic:pic>
              </a:graphicData>
            </a:graphic>
          </wp:inline>
        </w:drawing>
      </w:r>
    </w:p>
    <w:p w14:paraId="71248A21" w14:textId="2EC3EC48" w:rsidR="009A7466" w:rsidRPr="00C92D13" w:rsidRDefault="009A7466" w:rsidP="00572282">
      <w:pPr>
        <w:rPr>
          <w:rFonts w:ascii="Arial" w:hAnsi="Arial" w:cs="Arial"/>
        </w:rPr>
      </w:pPr>
      <w:r w:rsidRPr="00C92D13">
        <w:rPr>
          <w:rFonts w:ascii="Arial" w:hAnsi="Arial" w:cs="Arial"/>
        </w:rPr>
        <w:t>TSB Bank (2020).</w:t>
      </w:r>
    </w:p>
    <w:p w14:paraId="3DC5BA04" w14:textId="2D4C4B77" w:rsidR="00B5536C" w:rsidRPr="00C92D13" w:rsidRDefault="00B5536C" w:rsidP="00572282">
      <w:pPr>
        <w:rPr>
          <w:rFonts w:ascii="Arial" w:hAnsi="Arial" w:cs="Arial"/>
        </w:rPr>
      </w:pPr>
      <w:r w:rsidRPr="00C92D13">
        <w:rPr>
          <w:rFonts w:ascii="Arial" w:hAnsi="Arial" w:cs="Arial"/>
        </w:rPr>
        <w:lastRenderedPageBreak/>
        <w:drawing>
          <wp:inline distT="0" distB="0" distL="0" distR="0" wp14:anchorId="0A6C7495" wp14:editId="003B2738">
            <wp:extent cx="5943600" cy="3107690"/>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4"/>
                    <a:stretch>
                      <a:fillRect/>
                    </a:stretch>
                  </pic:blipFill>
                  <pic:spPr>
                    <a:xfrm>
                      <a:off x="0" y="0"/>
                      <a:ext cx="5943600" cy="3107690"/>
                    </a:xfrm>
                    <a:prstGeom prst="rect">
                      <a:avLst/>
                    </a:prstGeom>
                  </pic:spPr>
                </pic:pic>
              </a:graphicData>
            </a:graphic>
          </wp:inline>
        </w:drawing>
      </w:r>
    </w:p>
    <w:p w14:paraId="62F7EEBE" w14:textId="2E54165A" w:rsidR="009A7466" w:rsidRDefault="009A7466" w:rsidP="00572282">
      <w:pPr>
        <w:rPr>
          <w:rFonts w:ascii="Arial" w:hAnsi="Arial" w:cs="Arial"/>
        </w:rPr>
      </w:pPr>
      <w:r w:rsidRPr="00C92D13">
        <w:rPr>
          <w:rFonts w:ascii="Arial" w:hAnsi="Arial" w:cs="Arial"/>
        </w:rPr>
        <w:t>TSB Bank (2020).</w:t>
      </w:r>
    </w:p>
    <w:p w14:paraId="6AEA410D" w14:textId="37CE7F11" w:rsidR="00C92D13" w:rsidRPr="00C92D13" w:rsidRDefault="00C92D13" w:rsidP="00C92D13">
      <w:pPr>
        <w:rPr>
          <w:rFonts w:ascii="Arial" w:hAnsi="Arial" w:cs="Arial"/>
        </w:rPr>
      </w:pPr>
    </w:p>
    <w:p w14:paraId="07ED85DF" w14:textId="3E35758F" w:rsidR="00C92D13" w:rsidRPr="00C92D13" w:rsidRDefault="00C92D13" w:rsidP="00C92D13">
      <w:pPr>
        <w:rPr>
          <w:rFonts w:ascii="Arial" w:hAnsi="Arial" w:cs="Arial"/>
        </w:rPr>
      </w:pPr>
    </w:p>
    <w:p w14:paraId="23EBB59C" w14:textId="24A2E02A" w:rsidR="00C92D13" w:rsidRPr="00C92D13" w:rsidRDefault="00C92D13" w:rsidP="00C92D13">
      <w:pPr>
        <w:rPr>
          <w:rFonts w:ascii="Arial" w:hAnsi="Arial" w:cs="Arial"/>
        </w:rPr>
      </w:pPr>
    </w:p>
    <w:p w14:paraId="177E7178" w14:textId="68D3C3A3" w:rsidR="00C92D13" w:rsidRPr="00C92D13" w:rsidRDefault="00C92D13" w:rsidP="00C92D13">
      <w:pPr>
        <w:rPr>
          <w:rFonts w:ascii="Arial" w:hAnsi="Arial" w:cs="Arial"/>
        </w:rPr>
      </w:pPr>
    </w:p>
    <w:p w14:paraId="1F052327" w14:textId="232247F7" w:rsidR="00C92D13" w:rsidRPr="00C92D13" w:rsidRDefault="00C92D13" w:rsidP="00C92D13">
      <w:pPr>
        <w:rPr>
          <w:rFonts w:ascii="Arial" w:hAnsi="Arial" w:cs="Arial"/>
        </w:rPr>
      </w:pPr>
    </w:p>
    <w:p w14:paraId="752F9C6E" w14:textId="3E910FA9" w:rsidR="00C92D13" w:rsidRPr="00C92D13" w:rsidRDefault="00C92D13" w:rsidP="00C92D13">
      <w:pPr>
        <w:rPr>
          <w:rFonts w:ascii="Arial" w:hAnsi="Arial" w:cs="Arial"/>
        </w:rPr>
      </w:pPr>
    </w:p>
    <w:p w14:paraId="5E12AF38" w14:textId="0DD8D59B" w:rsidR="00C92D13" w:rsidRPr="00C92D13" w:rsidRDefault="00C92D13" w:rsidP="00C92D13">
      <w:pPr>
        <w:rPr>
          <w:rFonts w:ascii="Arial" w:hAnsi="Arial" w:cs="Arial"/>
        </w:rPr>
      </w:pPr>
    </w:p>
    <w:p w14:paraId="5287621D" w14:textId="2ECBE554" w:rsidR="00C92D13" w:rsidRPr="00C92D13" w:rsidRDefault="00C92D13" w:rsidP="00C92D13">
      <w:pPr>
        <w:rPr>
          <w:rFonts w:ascii="Arial" w:hAnsi="Arial" w:cs="Arial"/>
        </w:rPr>
      </w:pPr>
    </w:p>
    <w:p w14:paraId="5F29857B" w14:textId="56F2A1D7" w:rsidR="00C92D13" w:rsidRPr="00C92D13" w:rsidRDefault="00C92D13" w:rsidP="00C92D13">
      <w:pPr>
        <w:rPr>
          <w:rFonts w:ascii="Arial" w:hAnsi="Arial" w:cs="Arial"/>
        </w:rPr>
      </w:pPr>
    </w:p>
    <w:p w14:paraId="35378CFF" w14:textId="2F28EEF3" w:rsidR="00C92D13" w:rsidRPr="00C92D13" w:rsidRDefault="00C92D13" w:rsidP="00C92D13">
      <w:pPr>
        <w:rPr>
          <w:rFonts w:ascii="Arial" w:hAnsi="Arial" w:cs="Arial"/>
        </w:rPr>
      </w:pPr>
    </w:p>
    <w:p w14:paraId="5063B1B9" w14:textId="1BA5F10F" w:rsidR="00C92D13" w:rsidRDefault="00C92D13" w:rsidP="00C92D13">
      <w:pPr>
        <w:rPr>
          <w:rFonts w:ascii="Arial" w:hAnsi="Arial" w:cs="Arial"/>
        </w:rPr>
      </w:pPr>
    </w:p>
    <w:p w14:paraId="481D80AD" w14:textId="2EDE377A" w:rsidR="00C92D13" w:rsidRPr="00C92D13" w:rsidRDefault="00C92D13" w:rsidP="00C92D13">
      <w:pPr>
        <w:tabs>
          <w:tab w:val="left" w:pos="7708"/>
        </w:tabs>
        <w:rPr>
          <w:rFonts w:ascii="Arial" w:hAnsi="Arial" w:cs="Arial"/>
        </w:rPr>
      </w:pPr>
      <w:r>
        <w:rPr>
          <w:rFonts w:ascii="Arial" w:hAnsi="Arial" w:cs="Arial"/>
        </w:rPr>
        <w:tab/>
      </w:r>
    </w:p>
    <w:sectPr w:rsidR="00C92D13" w:rsidRPr="00C92D1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D3BA7"/>
    <w:multiLevelType w:val="hybridMultilevel"/>
    <w:tmpl w:val="6A246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F076A"/>
    <w:multiLevelType w:val="multilevel"/>
    <w:tmpl w:val="44107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040170D"/>
    <w:multiLevelType w:val="multilevel"/>
    <w:tmpl w:val="F27E8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D35266"/>
    <w:multiLevelType w:val="hybridMultilevel"/>
    <w:tmpl w:val="9F3C2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06050D"/>
    <w:multiLevelType w:val="multilevel"/>
    <w:tmpl w:val="7D48B0FE"/>
    <w:lvl w:ilvl="0">
      <w:start w:val="1"/>
      <w:numFmt w:val="decimal"/>
      <w:lvlText w:val="%1"/>
      <w:lvlJc w:val="left"/>
      <w:pPr>
        <w:ind w:left="540" w:hanging="540"/>
      </w:pPr>
      <w:rPr>
        <w:rFonts w:hint="default"/>
      </w:rPr>
    </w:lvl>
    <w:lvl w:ilv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403273B0"/>
    <w:multiLevelType w:val="hybridMultilevel"/>
    <w:tmpl w:val="0B088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A107B2"/>
    <w:multiLevelType w:val="multilevel"/>
    <w:tmpl w:val="E834D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4F55706"/>
    <w:multiLevelType w:val="multilevel"/>
    <w:tmpl w:val="992C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8330057">
    <w:abstractNumId w:val="10"/>
  </w:num>
  <w:num w:numId="2" w16cid:durableId="1001391773">
    <w:abstractNumId w:val="18"/>
  </w:num>
  <w:num w:numId="3" w16cid:durableId="1427995720">
    <w:abstractNumId w:val="8"/>
  </w:num>
  <w:num w:numId="4" w16cid:durableId="1842769808">
    <w:abstractNumId w:val="15"/>
  </w:num>
  <w:num w:numId="5" w16cid:durableId="889147466">
    <w:abstractNumId w:val="3"/>
  </w:num>
  <w:num w:numId="6" w16cid:durableId="2012444396">
    <w:abstractNumId w:val="9"/>
  </w:num>
  <w:num w:numId="7" w16cid:durableId="1485707246">
    <w:abstractNumId w:val="2"/>
  </w:num>
  <w:num w:numId="8" w16cid:durableId="388499127">
    <w:abstractNumId w:val="20"/>
  </w:num>
  <w:num w:numId="9" w16cid:durableId="774055396">
    <w:abstractNumId w:val="14"/>
  </w:num>
  <w:num w:numId="10" w16cid:durableId="323435289">
    <w:abstractNumId w:val="19"/>
  </w:num>
  <w:num w:numId="11" w16cid:durableId="2019500024">
    <w:abstractNumId w:val="16"/>
  </w:num>
  <w:num w:numId="12" w16cid:durableId="1362899818">
    <w:abstractNumId w:val="7"/>
  </w:num>
  <w:num w:numId="13" w16cid:durableId="1741514855">
    <w:abstractNumId w:val="6"/>
  </w:num>
  <w:num w:numId="14" w16cid:durableId="1302349230">
    <w:abstractNumId w:val="11"/>
  </w:num>
  <w:num w:numId="15" w16cid:durableId="956520571">
    <w:abstractNumId w:val="12"/>
  </w:num>
  <w:num w:numId="16" w16cid:durableId="562060250">
    <w:abstractNumId w:val="0"/>
  </w:num>
  <w:num w:numId="17" w16cid:durableId="908920755">
    <w:abstractNumId w:val="5"/>
  </w:num>
  <w:num w:numId="18" w16cid:durableId="440414364">
    <w:abstractNumId w:val="13"/>
  </w:num>
  <w:num w:numId="19" w16cid:durableId="1915431096">
    <w:abstractNumId w:val="4"/>
  </w:num>
  <w:num w:numId="20" w16cid:durableId="2041972744">
    <w:abstractNumId w:val="17"/>
  </w:num>
  <w:num w:numId="21" w16cid:durableId="12955950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00DB6"/>
    <w:rsid w:val="000063B3"/>
    <w:rsid w:val="00011C16"/>
    <w:rsid w:val="000158CE"/>
    <w:rsid w:val="00016950"/>
    <w:rsid w:val="00016992"/>
    <w:rsid w:val="000178FF"/>
    <w:rsid w:val="00021B55"/>
    <w:rsid w:val="000275A6"/>
    <w:rsid w:val="00045C47"/>
    <w:rsid w:val="00052111"/>
    <w:rsid w:val="000523B8"/>
    <w:rsid w:val="0005757F"/>
    <w:rsid w:val="000578CE"/>
    <w:rsid w:val="0006008A"/>
    <w:rsid w:val="00061C8B"/>
    <w:rsid w:val="000728CC"/>
    <w:rsid w:val="000775AF"/>
    <w:rsid w:val="000912F8"/>
    <w:rsid w:val="000A5C28"/>
    <w:rsid w:val="000A61C9"/>
    <w:rsid w:val="000B5B36"/>
    <w:rsid w:val="000B5B4D"/>
    <w:rsid w:val="000C5E1B"/>
    <w:rsid w:val="000C6F10"/>
    <w:rsid w:val="000D2086"/>
    <w:rsid w:val="000D7FD1"/>
    <w:rsid w:val="000F0CA9"/>
    <w:rsid w:val="000F698E"/>
    <w:rsid w:val="00101C85"/>
    <w:rsid w:val="0010219C"/>
    <w:rsid w:val="001130F2"/>
    <w:rsid w:val="00116358"/>
    <w:rsid w:val="00126A52"/>
    <w:rsid w:val="0013670D"/>
    <w:rsid w:val="00145BCC"/>
    <w:rsid w:val="0015027C"/>
    <w:rsid w:val="00151548"/>
    <w:rsid w:val="00154A08"/>
    <w:rsid w:val="001576C4"/>
    <w:rsid w:val="00160011"/>
    <w:rsid w:val="00161D6D"/>
    <w:rsid w:val="00163307"/>
    <w:rsid w:val="00165E86"/>
    <w:rsid w:val="00171357"/>
    <w:rsid w:val="00175DA1"/>
    <w:rsid w:val="00175E3E"/>
    <w:rsid w:val="00176791"/>
    <w:rsid w:val="001777D9"/>
    <w:rsid w:val="001808B4"/>
    <w:rsid w:val="001828EE"/>
    <w:rsid w:val="001836B1"/>
    <w:rsid w:val="00192216"/>
    <w:rsid w:val="001A711B"/>
    <w:rsid w:val="001B2FB4"/>
    <w:rsid w:val="001C366D"/>
    <w:rsid w:val="001E596B"/>
    <w:rsid w:val="001F5437"/>
    <w:rsid w:val="002049FE"/>
    <w:rsid w:val="00206522"/>
    <w:rsid w:val="0020753B"/>
    <w:rsid w:val="0021380A"/>
    <w:rsid w:val="00216340"/>
    <w:rsid w:val="00217292"/>
    <w:rsid w:val="002215E0"/>
    <w:rsid w:val="00232C5A"/>
    <w:rsid w:val="002355FD"/>
    <w:rsid w:val="00244DBF"/>
    <w:rsid w:val="002456F3"/>
    <w:rsid w:val="00247C6A"/>
    <w:rsid w:val="00252E68"/>
    <w:rsid w:val="00255FC4"/>
    <w:rsid w:val="00260DAC"/>
    <w:rsid w:val="00265702"/>
    <w:rsid w:val="002722E8"/>
    <w:rsid w:val="00276A31"/>
    <w:rsid w:val="00284720"/>
    <w:rsid w:val="00285D09"/>
    <w:rsid w:val="00292AF1"/>
    <w:rsid w:val="0029465D"/>
    <w:rsid w:val="00294DD3"/>
    <w:rsid w:val="00296FAF"/>
    <w:rsid w:val="002B1FD8"/>
    <w:rsid w:val="002B2911"/>
    <w:rsid w:val="002C0596"/>
    <w:rsid w:val="002C4CAC"/>
    <w:rsid w:val="002D1030"/>
    <w:rsid w:val="002D438B"/>
    <w:rsid w:val="002D5FE4"/>
    <w:rsid w:val="002E396D"/>
    <w:rsid w:val="002F598A"/>
    <w:rsid w:val="002F6AC8"/>
    <w:rsid w:val="0030173B"/>
    <w:rsid w:val="003018EE"/>
    <w:rsid w:val="0030202B"/>
    <w:rsid w:val="00316C14"/>
    <w:rsid w:val="003217CD"/>
    <w:rsid w:val="00322790"/>
    <w:rsid w:val="00322C2E"/>
    <w:rsid w:val="00325CDA"/>
    <w:rsid w:val="00331B7F"/>
    <w:rsid w:val="003362C8"/>
    <w:rsid w:val="003423EC"/>
    <w:rsid w:val="00343EA8"/>
    <w:rsid w:val="003440B0"/>
    <w:rsid w:val="003442E4"/>
    <w:rsid w:val="0035082E"/>
    <w:rsid w:val="003508BE"/>
    <w:rsid w:val="00351085"/>
    <w:rsid w:val="003511D0"/>
    <w:rsid w:val="00370B0E"/>
    <w:rsid w:val="00373D59"/>
    <w:rsid w:val="00381E73"/>
    <w:rsid w:val="003860FB"/>
    <w:rsid w:val="00391011"/>
    <w:rsid w:val="003A7468"/>
    <w:rsid w:val="003B0569"/>
    <w:rsid w:val="003B1360"/>
    <w:rsid w:val="003B1E3E"/>
    <w:rsid w:val="003B602D"/>
    <w:rsid w:val="003C3B33"/>
    <w:rsid w:val="003C4A80"/>
    <w:rsid w:val="003C71B0"/>
    <w:rsid w:val="003D1546"/>
    <w:rsid w:val="003D34E8"/>
    <w:rsid w:val="003D4855"/>
    <w:rsid w:val="003D4AE7"/>
    <w:rsid w:val="003E5AA3"/>
    <w:rsid w:val="003F64EA"/>
    <w:rsid w:val="003F69D6"/>
    <w:rsid w:val="003F6A10"/>
    <w:rsid w:val="00401426"/>
    <w:rsid w:val="00403D1A"/>
    <w:rsid w:val="00415DA0"/>
    <w:rsid w:val="00417CC4"/>
    <w:rsid w:val="00422D0C"/>
    <w:rsid w:val="00431C07"/>
    <w:rsid w:val="004341FD"/>
    <w:rsid w:val="00435BDD"/>
    <w:rsid w:val="00440139"/>
    <w:rsid w:val="00440BFA"/>
    <w:rsid w:val="00443085"/>
    <w:rsid w:val="00444255"/>
    <w:rsid w:val="00456B26"/>
    <w:rsid w:val="0046229B"/>
    <w:rsid w:val="004629AF"/>
    <w:rsid w:val="004657E3"/>
    <w:rsid w:val="00466FA3"/>
    <w:rsid w:val="00472533"/>
    <w:rsid w:val="004739D7"/>
    <w:rsid w:val="00476648"/>
    <w:rsid w:val="00480D2D"/>
    <w:rsid w:val="00481538"/>
    <w:rsid w:val="00481CB5"/>
    <w:rsid w:val="00484B59"/>
    <w:rsid w:val="00496E7F"/>
    <w:rsid w:val="004B26D7"/>
    <w:rsid w:val="004B576C"/>
    <w:rsid w:val="004C58AA"/>
    <w:rsid w:val="004C6B7E"/>
    <w:rsid w:val="004E4FF3"/>
    <w:rsid w:val="004F03CD"/>
    <w:rsid w:val="004F5CB8"/>
    <w:rsid w:val="004F7243"/>
    <w:rsid w:val="00502E29"/>
    <w:rsid w:val="0051013F"/>
    <w:rsid w:val="00511FE7"/>
    <w:rsid w:val="00513050"/>
    <w:rsid w:val="00513897"/>
    <w:rsid w:val="00513997"/>
    <w:rsid w:val="00515B31"/>
    <w:rsid w:val="00515CC8"/>
    <w:rsid w:val="00515D53"/>
    <w:rsid w:val="005225BF"/>
    <w:rsid w:val="00523368"/>
    <w:rsid w:val="00533531"/>
    <w:rsid w:val="0054753E"/>
    <w:rsid w:val="00547F5F"/>
    <w:rsid w:val="005542BB"/>
    <w:rsid w:val="00556364"/>
    <w:rsid w:val="00556E07"/>
    <w:rsid w:val="005573BE"/>
    <w:rsid w:val="00572282"/>
    <w:rsid w:val="0058205B"/>
    <w:rsid w:val="00586056"/>
    <w:rsid w:val="0059562E"/>
    <w:rsid w:val="00597A7B"/>
    <w:rsid w:val="005A3162"/>
    <w:rsid w:val="005A5AD1"/>
    <w:rsid w:val="005A662D"/>
    <w:rsid w:val="005B2105"/>
    <w:rsid w:val="005B56B2"/>
    <w:rsid w:val="005B5C4C"/>
    <w:rsid w:val="005C2B05"/>
    <w:rsid w:val="005D5E30"/>
    <w:rsid w:val="005E2B91"/>
    <w:rsid w:val="005F513A"/>
    <w:rsid w:val="0060165A"/>
    <w:rsid w:val="00603576"/>
    <w:rsid w:val="006069F0"/>
    <w:rsid w:val="00610906"/>
    <w:rsid w:val="00610CD6"/>
    <w:rsid w:val="00612DBB"/>
    <w:rsid w:val="006152BF"/>
    <w:rsid w:val="00622B0D"/>
    <w:rsid w:val="0062657F"/>
    <w:rsid w:val="00634AE8"/>
    <w:rsid w:val="0063609E"/>
    <w:rsid w:val="00637B9C"/>
    <w:rsid w:val="00641ED6"/>
    <w:rsid w:val="006452A1"/>
    <w:rsid w:val="006504C2"/>
    <w:rsid w:val="00652BCD"/>
    <w:rsid w:val="00664ABB"/>
    <w:rsid w:val="0067046F"/>
    <w:rsid w:val="00670D2E"/>
    <w:rsid w:val="00671CBC"/>
    <w:rsid w:val="00673B36"/>
    <w:rsid w:val="00675EBD"/>
    <w:rsid w:val="0067647D"/>
    <w:rsid w:val="00676FE0"/>
    <w:rsid w:val="0068123F"/>
    <w:rsid w:val="00684C53"/>
    <w:rsid w:val="00686BFA"/>
    <w:rsid w:val="00694346"/>
    <w:rsid w:val="0069699C"/>
    <w:rsid w:val="006978A4"/>
    <w:rsid w:val="006B2157"/>
    <w:rsid w:val="006B3CCA"/>
    <w:rsid w:val="006B5F7A"/>
    <w:rsid w:val="006B6E40"/>
    <w:rsid w:val="006C4EAD"/>
    <w:rsid w:val="006D5A2B"/>
    <w:rsid w:val="006D5E7A"/>
    <w:rsid w:val="006E6FE8"/>
    <w:rsid w:val="006F0FB4"/>
    <w:rsid w:val="006F7A17"/>
    <w:rsid w:val="0070032E"/>
    <w:rsid w:val="00706F2C"/>
    <w:rsid w:val="007156D5"/>
    <w:rsid w:val="00715A8B"/>
    <w:rsid w:val="00732D44"/>
    <w:rsid w:val="00734DCE"/>
    <w:rsid w:val="00735230"/>
    <w:rsid w:val="00737925"/>
    <w:rsid w:val="0074041A"/>
    <w:rsid w:val="0075131B"/>
    <w:rsid w:val="0075643D"/>
    <w:rsid w:val="007651DC"/>
    <w:rsid w:val="00765447"/>
    <w:rsid w:val="007706DE"/>
    <w:rsid w:val="0077208F"/>
    <w:rsid w:val="00783303"/>
    <w:rsid w:val="007923CF"/>
    <w:rsid w:val="007926CE"/>
    <w:rsid w:val="00793738"/>
    <w:rsid w:val="00795AC0"/>
    <w:rsid w:val="007A0F0B"/>
    <w:rsid w:val="007A5ED2"/>
    <w:rsid w:val="007A7DB8"/>
    <w:rsid w:val="007B0D2B"/>
    <w:rsid w:val="007C1C91"/>
    <w:rsid w:val="007E041C"/>
    <w:rsid w:val="007E1DDC"/>
    <w:rsid w:val="007E45C2"/>
    <w:rsid w:val="007E58C4"/>
    <w:rsid w:val="007E734B"/>
    <w:rsid w:val="007F6D91"/>
    <w:rsid w:val="0080059B"/>
    <w:rsid w:val="008016A0"/>
    <w:rsid w:val="00801999"/>
    <w:rsid w:val="00811C2F"/>
    <w:rsid w:val="008138EC"/>
    <w:rsid w:val="00821A6E"/>
    <w:rsid w:val="008325C2"/>
    <w:rsid w:val="008346D5"/>
    <w:rsid w:val="0083494C"/>
    <w:rsid w:val="00834F45"/>
    <w:rsid w:val="008377EC"/>
    <w:rsid w:val="008460AE"/>
    <w:rsid w:val="008615B9"/>
    <w:rsid w:val="0086348F"/>
    <w:rsid w:val="00863DE3"/>
    <w:rsid w:val="00867585"/>
    <w:rsid w:val="00885114"/>
    <w:rsid w:val="008939D3"/>
    <w:rsid w:val="00896F91"/>
    <w:rsid w:val="008A1155"/>
    <w:rsid w:val="008A2AE8"/>
    <w:rsid w:val="008A69EC"/>
    <w:rsid w:val="008B498D"/>
    <w:rsid w:val="008C2930"/>
    <w:rsid w:val="008E0127"/>
    <w:rsid w:val="008E29F3"/>
    <w:rsid w:val="008F109F"/>
    <w:rsid w:val="008F2B5B"/>
    <w:rsid w:val="008F51C2"/>
    <w:rsid w:val="008F5263"/>
    <w:rsid w:val="009021C3"/>
    <w:rsid w:val="00912926"/>
    <w:rsid w:val="00915029"/>
    <w:rsid w:val="009256F8"/>
    <w:rsid w:val="00927CE1"/>
    <w:rsid w:val="00935A6B"/>
    <w:rsid w:val="00940960"/>
    <w:rsid w:val="00942548"/>
    <w:rsid w:val="00944598"/>
    <w:rsid w:val="009556EE"/>
    <w:rsid w:val="00956ECF"/>
    <w:rsid w:val="00964538"/>
    <w:rsid w:val="00971522"/>
    <w:rsid w:val="00984AAA"/>
    <w:rsid w:val="00994F15"/>
    <w:rsid w:val="00995D62"/>
    <w:rsid w:val="009A29BE"/>
    <w:rsid w:val="009A38E6"/>
    <w:rsid w:val="009A5421"/>
    <w:rsid w:val="009A7466"/>
    <w:rsid w:val="009B2F3F"/>
    <w:rsid w:val="009B49D7"/>
    <w:rsid w:val="009B6FF9"/>
    <w:rsid w:val="009C1DDE"/>
    <w:rsid w:val="009C5D87"/>
    <w:rsid w:val="009D0524"/>
    <w:rsid w:val="009D237C"/>
    <w:rsid w:val="009F4F28"/>
    <w:rsid w:val="00A064CC"/>
    <w:rsid w:val="00A123B5"/>
    <w:rsid w:val="00A24EED"/>
    <w:rsid w:val="00A269A4"/>
    <w:rsid w:val="00A307DF"/>
    <w:rsid w:val="00A3407C"/>
    <w:rsid w:val="00A3471E"/>
    <w:rsid w:val="00A41E93"/>
    <w:rsid w:val="00A4397C"/>
    <w:rsid w:val="00A43CC0"/>
    <w:rsid w:val="00A44BA1"/>
    <w:rsid w:val="00A45277"/>
    <w:rsid w:val="00A4528E"/>
    <w:rsid w:val="00A46004"/>
    <w:rsid w:val="00A5187D"/>
    <w:rsid w:val="00A51F56"/>
    <w:rsid w:val="00A632D0"/>
    <w:rsid w:val="00A654ED"/>
    <w:rsid w:val="00A65787"/>
    <w:rsid w:val="00A727AB"/>
    <w:rsid w:val="00A86671"/>
    <w:rsid w:val="00A90A1F"/>
    <w:rsid w:val="00A91384"/>
    <w:rsid w:val="00A930CB"/>
    <w:rsid w:val="00A9329E"/>
    <w:rsid w:val="00A93F87"/>
    <w:rsid w:val="00A976D8"/>
    <w:rsid w:val="00A97B0B"/>
    <w:rsid w:val="00AA27B9"/>
    <w:rsid w:val="00AB2338"/>
    <w:rsid w:val="00AB4149"/>
    <w:rsid w:val="00AB62BA"/>
    <w:rsid w:val="00AC0B91"/>
    <w:rsid w:val="00AC4521"/>
    <w:rsid w:val="00AC4CD2"/>
    <w:rsid w:val="00AC50EE"/>
    <w:rsid w:val="00AD6814"/>
    <w:rsid w:val="00AE563D"/>
    <w:rsid w:val="00AE79EE"/>
    <w:rsid w:val="00AF07A9"/>
    <w:rsid w:val="00AF6F1D"/>
    <w:rsid w:val="00B00238"/>
    <w:rsid w:val="00B02818"/>
    <w:rsid w:val="00B028D9"/>
    <w:rsid w:val="00B03EAE"/>
    <w:rsid w:val="00B13B6A"/>
    <w:rsid w:val="00B149A5"/>
    <w:rsid w:val="00B220CB"/>
    <w:rsid w:val="00B255B5"/>
    <w:rsid w:val="00B26C7E"/>
    <w:rsid w:val="00B344E8"/>
    <w:rsid w:val="00B4226D"/>
    <w:rsid w:val="00B47059"/>
    <w:rsid w:val="00B50D8D"/>
    <w:rsid w:val="00B5536C"/>
    <w:rsid w:val="00B55A7B"/>
    <w:rsid w:val="00B56382"/>
    <w:rsid w:val="00B578DB"/>
    <w:rsid w:val="00B6074A"/>
    <w:rsid w:val="00B613E0"/>
    <w:rsid w:val="00B6475F"/>
    <w:rsid w:val="00B819D2"/>
    <w:rsid w:val="00B8413C"/>
    <w:rsid w:val="00B87ECB"/>
    <w:rsid w:val="00B913EB"/>
    <w:rsid w:val="00B934BE"/>
    <w:rsid w:val="00B93869"/>
    <w:rsid w:val="00B97F00"/>
    <w:rsid w:val="00BA27FB"/>
    <w:rsid w:val="00BB05D1"/>
    <w:rsid w:val="00BB07BE"/>
    <w:rsid w:val="00BB2143"/>
    <w:rsid w:val="00BB4458"/>
    <w:rsid w:val="00BD3AA5"/>
    <w:rsid w:val="00BE038D"/>
    <w:rsid w:val="00BE0BEA"/>
    <w:rsid w:val="00BE2277"/>
    <w:rsid w:val="00BE7C64"/>
    <w:rsid w:val="00BF1757"/>
    <w:rsid w:val="00BF2C08"/>
    <w:rsid w:val="00C00140"/>
    <w:rsid w:val="00C2699E"/>
    <w:rsid w:val="00C339CA"/>
    <w:rsid w:val="00C3610D"/>
    <w:rsid w:val="00C41117"/>
    <w:rsid w:val="00C4719C"/>
    <w:rsid w:val="00C47BC3"/>
    <w:rsid w:val="00C53B1A"/>
    <w:rsid w:val="00C55B2E"/>
    <w:rsid w:val="00C66346"/>
    <w:rsid w:val="00C73E4D"/>
    <w:rsid w:val="00C74EB7"/>
    <w:rsid w:val="00C77F0A"/>
    <w:rsid w:val="00C80AF8"/>
    <w:rsid w:val="00C92D13"/>
    <w:rsid w:val="00C93446"/>
    <w:rsid w:val="00C97135"/>
    <w:rsid w:val="00CA7110"/>
    <w:rsid w:val="00CB02C1"/>
    <w:rsid w:val="00CB0305"/>
    <w:rsid w:val="00CB57AC"/>
    <w:rsid w:val="00CC628F"/>
    <w:rsid w:val="00CC6920"/>
    <w:rsid w:val="00CD2C89"/>
    <w:rsid w:val="00CE46EF"/>
    <w:rsid w:val="00CF3212"/>
    <w:rsid w:val="00CF34D5"/>
    <w:rsid w:val="00CF644C"/>
    <w:rsid w:val="00D01FF9"/>
    <w:rsid w:val="00D1382B"/>
    <w:rsid w:val="00D14E68"/>
    <w:rsid w:val="00D15FF5"/>
    <w:rsid w:val="00D2291D"/>
    <w:rsid w:val="00D23E45"/>
    <w:rsid w:val="00D258D3"/>
    <w:rsid w:val="00D3003C"/>
    <w:rsid w:val="00D30F34"/>
    <w:rsid w:val="00D44F34"/>
    <w:rsid w:val="00D450BB"/>
    <w:rsid w:val="00D513DD"/>
    <w:rsid w:val="00D51D8D"/>
    <w:rsid w:val="00D61484"/>
    <w:rsid w:val="00D625E3"/>
    <w:rsid w:val="00D62B28"/>
    <w:rsid w:val="00D67E1F"/>
    <w:rsid w:val="00D76CB0"/>
    <w:rsid w:val="00D90EB7"/>
    <w:rsid w:val="00D93CBA"/>
    <w:rsid w:val="00DA0A37"/>
    <w:rsid w:val="00DA3853"/>
    <w:rsid w:val="00DA6537"/>
    <w:rsid w:val="00DC7290"/>
    <w:rsid w:val="00DD3304"/>
    <w:rsid w:val="00DD38D2"/>
    <w:rsid w:val="00DD3C2B"/>
    <w:rsid w:val="00DE4A64"/>
    <w:rsid w:val="00DE70E9"/>
    <w:rsid w:val="00DE729D"/>
    <w:rsid w:val="00DF21D0"/>
    <w:rsid w:val="00E00B96"/>
    <w:rsid w:val="00E00D96"/>
    <w:rsid w:val="00E01499"/>
    <w:rsid w:val="00E014FF"/>
    <w:rsid w:val="00E01B1B"/>
    <w:rsid w:val="00E02343"/>
    <w:rsid w:val="00E0323F"/>
    <w:rsid w:val="00E13CD3"/>
    <w:rsid w:val="00E17FA7"/>
    <w:rsid w:val="00E22627"/>
    <w:rsid w:val="00E24560"/>
    <w:rsid w:val="00E32455"/>
    <w:rsid w:val="00E36420"/>
    <w:rsid w:val="00E43B0A"/>
    <w:rsid w:val="00E62013"/>
    <w:rsid w:val="00E642D3"/>
    <w:rsid w:val="00E64D18"/>
    <w:rsid w:val="00E65533"/>
    <w:rsid w:val="00E750E6"/>
    <w:rsid w:val="00E75227"/>
    <w:rsid w:val="00E82EAC"/>
    <w:rsid w:val="00E9394F"/>
    <w:rsid w:val="00EA0FFD"/>
    <w:rsid w:val="00EB1FDF"/>
    <w:rsid w:val="00EC1EDF"/>
    <w:rsid w:val="00EC37AD"/>
    <w:rsid w:val="00EC64A7"/>
    <w:rsid w:val="00EC674C"/>
    <w:rsid w:val="00ED1C59"/>
    <w:rsid w:val="00ED2428"/>
    <w:rsid w:val="00ED70F8"/>
    <w:rsid w:val="00EE1728"/>
    <w:rsid w:val="00EF3ED4"/>
    <w:rsid w:val="00F031E3"/>
    <w:rsid w:val="00F057C0"/>
    <w:rsid w:val="00F05D7B"/>
    <w:rsid w:val="00F135D2"/>
    <w:rsid w:val="00F14217"/>
    <w:rsid w:val="00F33191"/>
    <w:rsid w:val="00F334D8"/>
    <w:rsid w:val="00F334F9"/>
    <w:rsid w:val="00F53EF8"/>
    <w:rsid w:val="00F65FA6"/>
    <w:rsid w:val="00F67CF7"/>
    <w:rsid w:val="00F67E88"/>
    <w:rsid w:val="00F70C7D"/>
    <w:rsid w:val="00F7490E"/>
    <w:rsid w:val="00F754EE"/>
    <w:rsid w:val="00F75D71"/>
    <w:rsid w:val="00F84056"/>
    <w:rsid w:val="00F84C7A"/>
    <w:rsid w:val="00F91BC3"/>
    <w:rsid w:val="00F91F18"/>
    <w:rsid w:val="00F95809"/>
    <w:rsid w:val="00FA3DD1"/>
    <w:rsid w:val="00FA3F78"/>
    <w:rsid w:val="00FA4AD5"/>
    <w:rsid w:val="00FA6D86"/>
    <w:rsid w:val="00FA7471"/>
    <w:rsid w:val="00FB3FEA"/>
    <w:rsid w:val="00FB42C7"/>
    <w:rsid w:val="00FB5658"/>
    <w:rsid w:val="00FC4F27"/>
    <w:rsid w:val="00FC6AA5"/>
    <w:rsid w:val="00FC6DF6"/>
    <w:rsid w:val="00FD1BCD"/>
    <w:rsid w:val="00FD56D6"/>
    <w:rsid w:val="00FE4011"/>
    <w:rsid w:val="00FE6F0A"/>
    <w:rsid w:val="00FE7D91"/>
    <w:rsid w:val="00FF181E"/>
    <w:rsid w:val="00FF2F55"/>
    <w:rsid w:val="00FF5971"/>
    <w:rsid w:val="00FF5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7253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65E8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8325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7253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165E86"/>
    <w:rPr>
      <w:rFonts w:asciiTheme="majorHAnsi" w:eastAsiaTheme="majorEastAsia" w:hAnsiTheme="majorHAnsi" w:cstheme="majorBidi"/>
      <w:i/>
      <w:iCs/>
      <w:color w:val="2E74B5" w:themeColor="accent1" w:themeShade="BF"/>
    </w:rPr>
  </w:style>
  <w:style w:type="paragraph" w:customStyle="1" w:styleId="frgcopy">
    <w:name w:val="frgcopy"/>
    <w:basedOn w:val="Normal"/>
    <w:rsid w:val="00CF34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classset">
    <w:name w:val="noclassset"/>
    <w:basedOn w:val="Normal"/>
    <w:rsid w:val="005F51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F513A"/>
    <w:rPr>
      <w:b/>
      <w:bCs/>
    </w:rPr>
  </w:style>
  <w:style w:type="paragraph" w:styleId="TOC3">
    <w:name w:val="toc 3"/>
    <w:basedOn w:val="Normal"/>
    <w:next w:val="Normal"/>
    <w:autoRedefine/>
    <w:uiPriority w:val="39"/>
    <w:unhideWhenUsed/>
    <w:rsid w:val="003B05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0659330">
      <w:bodyDiv w:val="1"/>
      <w:marLeft w:val="0"/>
      <w:marRight w:val="0"/>
      <w:marTop w:val="0"/>
      <w:marBottom w:val="0"/>
      <w:divBdr>
        <w:top w:val="none" w:sz="0" w:space="0" w:color="auto"/>
        <w:left w:val="none" w:sz="0" w:space="0" w:color="auto"/>
        <w:bottom w:val="none" w:sz="0" w:space="0" w:color="auto"/>
        <w:right w:val="none" w:sz="0" w:space="0" w:color="auto"/>
      </w:divBdr>
    </w:div>
    <w:div w:id="536699735">
      <w:bodyDiv w:val="1"/>
      <w:marLeft w:val="0"/>
      <w:marRight w:val="0"/>
      <w:marTop w:val="0"/>
      <w:marBottom w:val="0"/>
      <w:divBdr>
        <w:top w:val="none" w:sz="0" w:space="0" w:color="auto"/>
        <w:left w:val="none" w:sz="0" w:space="0" w:color="auto"/>
        <w:bottom w:val="none" w:sz="0" w:space="0" w:color="auto"/>
        <w:right w:val="none" w:sz="0" w:space="0" w:color="auto"/>
      </w:divBdr>
      <w:divsChild>
        <w:div w:id="1428304469">
          <w:marLeft w:val="0"/>
          <w:marRight w:val="0"/>
          <w:marTop w:val="0"/>
          <w:marBottom w:val="0"/>
          <w:divBdr>
            <w:top w:val="none" w:sz="0" w:space="0" w:color="auto"/>
            <w:left w:val="none" w:sz="0" w:space="0" w:color="auto"/>
            <w:bottom w:val="none" w:sz="0" w:space="0" w:color="auto"/>
            <w:right w:val="none" w:sz="0" w:space="0" w:color="auto"/>
          </w:divBdr>
          <w:divsChild>
            <w:div w:id="727531303">
              <w:marLeft w:val="0"/>
              <w:marRight w:val="0"/>
              <w:marTop w:val="0"/>
              <w:marBottom w:val="0"/>
              <w:divBdr>
                <w:top w:val="none" w:sz="0" w:space="0" w:color="auto"/>
                <w:left w:val="none" w:sz="0" w:space="0" w:color="auto"/>
                <w:bottom w:val="none" w:sz="0" w:space="0" w:color="auto"/>
                <w:right w:val="none" w:sz="0" w:space="0" w:color="auto"/>
              </w:divBdr>
            </w:div>
          </w:divsChild>
        </w:div>
        <w:div w:id="1675692797">
          <w:marLeft w:val="0"/>
          <w:marRight w:val="0"/>
          <w:marTop w:val="0"/>
          <w:marBottom w:val="0"/>
          <w:divBdr>
            <w:top w:val="none" w:sz="0" w:space="0" w:color="auto"/>
            <w:left w:val="none" w:sz="0" w:space="0" w:color="auto"/>
            <w:bottom w:val="none" w:sz="0" w:space="0" w:color="auto"/>
            <w:right w:val="none" w:sz="0" w:space="0" w:color="auto"/>
          </w:divBdr>
          <w:divsChild>
            <w:div w:id="76554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771972">
      <w:bodyDiv w:val="1"/>
      <w:marLeft w:val="0"/>
      <w:marRight w:val="0"/>
      <w:marTop w:val="0"/>
      <w:marBottom w:val="0"/>
      <w:divBdr>
        <w:top w:val="none" w:sz="0" w:space="0" w:color="auto"/>
        <w:left w:val="none" w:sz="0" w:space="0" w:color="auto"/>
        <w:bottom w:val="none" w:sz="0" w:space="0" w:color="auto"/>
        <w:right w:val="none" w:sz="0" w:space="0" w:color="auto"/>
      </w:divBdr>
    </w:div>
    <w:div w:id="693842159">
      <w:bodyDiv w:val="1"/>
      <w:marLeft w:val="0"/>
      <w:marRight w:val="0"/>
      <w:marTop w:val="0"/>
      <w:marBottom w:val="0"/>
      <w:divBdr>
        <w:top w:val="none" w:sz="0" w:space="0" w:color="auto"/>
        <w:left w:val="none" w:sz="0" w:space="0" w:color="auto"/>
        <w:bottom w:val="none" w:sz="0" w:space="0" w:color="auto"/>
        <w:right w:val="none" w:sz="0" w:space="0" w:color="auto"/>
      </w:divBdr>
      <w:divsChild>
        <w:div w:id="36005786">
          <w:marLeft w:val="0"/>
          <w:marRight w:val="0"/>
          <w:marTop w:val="0"/>
          <w:marBottom w:val="0"/>
          <w:divBdr>
            <w:top w:val="none" w:sz="0" w:space="0" w:color="auto"/>
            <w:left w:val="none" w:sz="0" w:space="0" w:color="auto"/>
            <w:bottom w:val="none" w:sz="0" w:space="0" w:color="auto"/>
            <w:right w:val="none" w:sz="0" w:space="0" w:color="auto"/>
          </w:divBdr>
        </w:div>
      </w:divsChild>
    </w:div>
    <w:div w:id="818348346">
      <w:bodyDiv w:val="1"/>
      <w:marLeft w:val="0"/>
      <w:marRight w:val="0"/>
      <w:marTop w:val="0"/>
      <w:marBottom w:val="0"/>
      <w:divBdr>
        <w:top w:val="none" w:sz="0" w:space="0" w:color="auto"/>
        <w:left w:val="none" w:sz="0" w:space="0" w:color="auto"/>
        <w:bottom w:val="none" w:sz="0" w:space="0" w:color="auto"/>
        <w:right w:val="none" w:sz="0" w:space="0" w:color="auto"/>
      </w:divBdr>
    </w:div>
    <w:div w:id="1086535603">
      <w:bodyDiv w:val="1"/>
      <w:marLeft w:val="0"/>
      <w:marRight w:val="0"/>
      <w:marTop w:val="0"/>
      <w:marBottom w:val="0"/>
      <w:divBdr>
        <w:top w:val="none" w:sz="0" w:space="0" w:color="auto"/>
        <w:left w:val="none" w:sz="0" w:space="0" w:color="auto"/>
        <w:bottom w:val="none" w:sz="0" w:space="0" w:color="auto"/>
        <w:right w:val="none" w:sz="0" w:space="0" w:color="auto"/>
      </w:divBdr>
    </w:div>
    <w:div w:id="1476951876">
      <w:bodyDiv w:val="1"/>
      <w:marLeft w:val="0"/>
      <w:marRight w:val="0"/>
      <w:marTop w:val="0"/>
      <w:marBottom w:val="0"/>
      <w:divBdr>
        <w:top w:val="none" w:sz="0" w:space="0" w:color="auto"/>
        <w:left w:val="none" w:sz="0" w:space="0" w:color="auto"/>
        <w:bottom w:val="none" w:sz="0" w:space="0" w:color="auto"/>
        <w:right w:val="none" w:sz="0" w:space="0" w:color="auto"/>
      </w:divBdr>
    </w:div>
    <w:div w:id="157859265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984183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9764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pestleanalysis.com/social-factors-affecting-busines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4" ma:contentTypeDescription="Create a new document." ma:contentTypeScope="" ma:versionID="98f0697340394951c94a639fa50a2d80">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4b1d2d30dbbd8b71c4f1a4b15175813f"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infopath/2007/PartnerControls"/>
    <ds:schemaRef ds:uri="dd7bbc2b-1d05-4a2b-aef3-b6f0207d1649"/>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d6f7a6e2-a2bb-432a-b406-760b1b1769a2"/>
    <ds:schemaRef ds:uri="http://www.w3.org/XML/1998/namespace"/>
    <ds:schemaRef ds:uri="http://purl.org/dc/dcmitype/"/>
  </ds:schemaRefs>
</ds:datastoreItem>
</file>

<file path=customXml/itemProps4.xml><?xml version="1.0" encoding="utf-8"?>
<ds:datastoreItem xmlns:ds="http://schemas.openxmlformats.org/officeDocument/2006/customXml" ds:itemID="{2C9642AD-1DC2-4F26-B4E1-A40E921D16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4315</Words>
  <Characters>24596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Emma Louise</cp:lastModifiedBy>
  <cp:revision>2</cp:revision>
  <dcterms:created xsi:type="dcterms:W3CDTF">2022-11-13T09:33:00Z</dcterms:created>
  <dcterms:modified xsi:type="dcterms:W3CDTF">2022-11-13T09:33:00Z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