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sz w:val="28"/>
          <w:szCs w:val="28"/>
        </w:rPr>
        <w:id w:val="-743491080"/>
        <w:docPartObj>
          <w:docPartGallery w:val="Cover Pages"/>
          <w:docPartUnique/>
        </w:docPartObj>
      </w:sdtPr>
      <w:sdtEndPr/>
      <w:sdtContent>
        <w:p w14:paraId="76ECB4E4" w14:textId="77777777" w:rsidR="00EE1969" w:rsidRDefault="00EE1969" w:rsidP="00EE1969">
          <w:pPr>
            <w:jc w:val="center"/>
            <w:rPr>
              <w:rFonts w:ascii="Times New Roman" w:hAnsi="Times New Roman" w:cs="Times New Roman"/>
              <w:sz w:val="28"/>
              <w:szCs w:val="28"/>
            </w:rPr>
          </w:pPr>
        </w:p>
        <w:p w14:paraId="697AF5BD" w14:textId="77777777" w:rsidR="00EE1969" w:rsidRDefault="00EE1969" w:rsidP="00EE1969">
          <w:pPr>
            <w:jc w:val="center"/>
            <w:rPr>
              <w:rFonts w:ascii="Times New Roman" w:hAnsi="Times New Roman" w:cs="Times New Roman"/>
              <w:sz w:val="28"/>
              <w:szCs w:val="28"/>
            </w:rPr>
          </w:pPr>
        </w:p>
        <w:p w14:paraId="7E9FD8C4" w14:textId="77777777" w:rsidR="00EE1969" w:rsidRDefault="00EE1969" w:rsidP="00EE1969">
          <w:pPr>
            <w:jc w:val="center"/>
            <w:rPr>
              <w:rFonts w:ascii="Times New Roman" w:hAnsi="Times New Roman" w:cs="Times New Roman"/>
              <w:sz w:val="28"/>
              <w:szCs w:val="28"/>
            </w:rPr>
          </w:pPr>
        </w:p>
        <w:p w14:paraId="56A82427" w14:textId="77777777" w:rsidR="00EE1969" w:rsidRDefault="00EE1969" w:rsidP="00EE1969">
          <w:pPr>
            <w:jc w:val="center"/>
            <w:rPr>
              <w:rFonts w:ascii="Times New Roman" w:hAnsi="Times New Roman" w:cs="Times New Roman"/>
              <w:sz w:val="28"/>
              <w:szCs w:val="28"/>
            </w:rPr>
          </w:pPr>
        </w:p>
        <w:p w14:paraId="406EA5CE" w14:textId="77777777" w:rsidR="00EE1969" w:rsidRDefault="00EE1969" w:rsidP="00EE1969">
          <w:pPr>
            <w:jc w:val="center"/>
            <w:rPr>
              <w:rFonts w:ascii="Times New Roman" w:hAnsi="Times New Roman" w:cs="Times New Roman"/>
              <w:sz w:val="28"/>
              <w:szCs w:val="28"/>
            </w:rPr>
          </w:pPr>
        </w:p>
        <w:p w14:paraId="5637A3FB" w14:textId="77777777" w:rsidR="00EE1969" w:rsidRDefault="00EE1969" w:rsidP="00EE1969">
          <w:pPr>
            <w:jc w:val="center"/>
            <w:rPr>
              <w:rFonts w:ascii="Times New Roman" w:hAnsi="Times New Roman" w:cs="Times New Roman"/>
              <w:sz w:val="28"/>
              <w:szCs w:val="28"/>
            </w:rPr>
          </w:pPr>
        </w:p>
        <w:p w14:paraId="5BCDF0F4" w14:textId="77777777" w:rsidR="00EE1969" w:rsidRDefault="00EE1969" w:rsidP="00EE1969">
          <w:pPr>
            <w:jc w:val="center"/>
            <w:rPr>
              <w:rFonts w:ascii="Times New Roman" w:hAnsi="Times New Roman" w:cs="Times New Roman"/>
              <w:sz w:val="28"/>
              <w:szCs w:val="28"/>
            </w:rPr>
          </w:pPr>
        </w:p>
        <w:p w14:paraId="03F1CCDB" w14:textId="77777777" w:rsidR="00EE1969" w:rsidRDefault="00EE1969" w:rsidP="00EE1969">
          <w:pPr>
            <w:jc w:val="center"/>
            <w:rPr>
              <w:rFonts w:ascii="Times New Roman" w:hAnsi="Times New Roman" w:cs="Times New Roman"/>
              <w:sz w:val="28"/>
              <w:szCs w:val="28"/>
            </w:rPr>
          </w:pPr>
        </w:p>
        <w:p w14:paraId="0BD932CF" w14:textId="77777777" w:rsidR="00EE1969" w:rsidRDefault="00EE1969" w:rsidP="00EE1969">
          <w:pPr>
            <w:jc w:val="center"/>
            <w:rPr>
              <w:rFonts w:ascii="Times New Roman" w:hAnsi="Times New Roman" w:cs="Times New Roman"/>
              <w:sz w:val="28"/>
              <w:szCs w:val="28"/>
            </w:rPr>
          </w:pPr>
        </w:p>
        <w:p w14:paraId="6CE1D77C" w14:textId="77777777" w:rsidR="00EE1969" w:rsidRDefault="00EE1969" w:rsidP="00EE1969">
          <w:pPr>
            <w:jc w:val="center"/>
            <w:rPr>
              <w:rFonts w:ascii="Times New Roman" w:hAnsi="Times New Roman" w:cs="Times New Roman"/>
              <w:sz w:val="28"/>
              <w:szCs w:val="28"/>
            </w:rPr>
          </w:pPr>
        </w:p>
        <w:p w14:paraId="42B852AD" w14:textId="77777777" w:rsidR="00EE1969" w:rsidRDefault="00EE1969" w:rsidP="00EE1969">
          <w:pPr>
            <w:jc w:val="center"/>
            <w:rPr>
              <w:rFonts w:ascii="Times New Roman" w:hAnsi="Times New Roman" w:cs="Times New Roman"/>
              <w:sz w:val="28"/>
              <w:szCs w:val="28"/>
            </w:rPr>
          </w:pPr>
        </w:p>
        <w:p w14:paraId="4DD267BA" w14:textId="2F148ED5" w:rsidR="00EE1969" w:rsidRPr="00EE1969" w:rsidRDefault="00EE1969" w:rsidP="00EE1969">
          <w:pPr>
            <w:jc w:val="center"/>
            <w:rPr>
              <w:rFonts w:ascii="Times New Roman" w:hAnsi="Times New Roman" w:cs="Times New Roman"/>
              <w:sz w:val="28"/>
              <w:szCs w:val="28"/>
            </w:rPr>
          </w:pPr>
          <w:r w:rsidRPr="00EE1969">
            <w:rPr>
              <w:rFonts w:ascii="Times New Roman" w:hAnsi="Times New Roman" w:cs="Times New Roman"/>
              <w:sz w:val="28"/>
              <w:szCs w:val="28"/>
            </w:rPr>
            <w:t>Module: Employment Law</w:t>
          </w:r>
        </w:p>
        <w:p w14:paraId="44D235FE" w14:textId="73D80AF9" w:rsidR="00EE1969" w:rsidRPr="00EE1969" w:rsidRDefault="00EE1969" w:rsidP="00EE1969">
          <w:pPr>
            <w:jc w:val="center"/>
            <w:rPr>
              <w:rFonts w:ascii="Times New Roman" w:hAnsi="Times New Roman" w:cs="Times New Roman"/>
              <w:sz w:val="28"/>
              <w:szCs w:val="28"/>
            </w:rPr>
          </w:pPr>
          <w:r w:rsidRPr="00EE1969">
            <w:rPr>
              <w:rFonts w:ascii="Times New Roman" w:hAnsi="Times New Roman" w:cs="Times New Roman"/>
              <w:sz w:val="28"/>
              <w:szCs w:val="28"/>
            </w:rPr>
            <w:t>Module Code: BMHR7003</w:t>
          </w:r>
        </w:p>
        <w:p w14:paraId="4229DB95" w14:textId="1F890FC8" w:rsidR="00EE1969" w:rsidRPr="00EE1969" w:rsidRDefault="00EE1969" w:rsidP="00EE1969">
          <w:pPr>
            <w:jc w:val="center"/>
            <w:rPr>
              <w:rFonts w:ascii="Times New Roman" w:hAnsi="Times New Roman" w:cs="Times New Roman"/>
              <w:sz w:val="28"/>
              <w:szCs w:val="28"/>
            </w:rPr>
          </w:pPr>
          <w:r w:rsidRPr="00EE1969">
            <w:rPr>
              <w:rFonts w:ascii="Times New Roman" w:hAnsi="Times New Roman" w:cs="Times New Roman"/>
              <w:sz w:val="28"/>
              <w:szCs w:val="28"/>
            </w:rPr>
            <w:t>Assignment Title: HRM Issues at Big Buses Limited</w:t>
          </w:r>
        </w:p>
        <w:p w14:paraId="682F1DDB" w14:textId="72994F38" w:rsidR="00EE1969" w:rsidRPr="00EE1969" w:rsidRDefault="00EE1969" w:rsidP="00EE1969">
          <w:pPr>
            <w:jc w:val="center"/>
            <w:rPr>
              <w:rFonts w:ascii="Times New Roman" w:hAnsi="Times New Roman" w:cs="Times New Roman"/>
              <w:sz w:val="28"/>
              <w:szCs w:val="28"/>
            </w:rPr>
          </w:pPr>
        </w:p>
        <w:p w14:paraId="7E81106D" w14:textId="386013D1" w:rsidR="00EE1969" w:rsidRPr="00EE1969" w:rsidRDefault="00EE1969" w:rsidP="00EE1969">
          <w:pPr>
            <w:jc w:val="center"/>
            <w:rPr>
              <w:rFonts w:ascii="Times New Roman" w:hAnsi="Times New Roman" w:cs="Times New Roman"/>
              <w:sz w:val="28"/>
              <w:szCs w:val="28"/>
            </w:rPr>
          </w:pPr>
        </w:p>
        <w:p w14:paraId="58E51A42" w14:textId="25E5A240" w:rsidR="00EE1969" w:rsidRPr="00EE1969" w:rsidRDefault="00EE1969" w:rsidP="00EE1969">
          <w:pPr>
            <w:jc w:val="center"/>
            <w:rPr>
              <w:rFonts w:ascii="Times New Roman" w:hAnsi="Times New Roman" w:cs="Times New Roman"/>
              <w:sz w:val="28"/>
              <w:szCs w:val="28"/>
            </w:rPr>
          </w:pPr>
          <w:r w:rsidRPr="00EE1969">
            <w:rPr>
              <w:rFonts w:ascii="Times New Roman" w:hAnsi="Times New Roman" w:cs="Times New Roman"/>
              <w:sz w:val="28"/>
              <w:szCs w:val="28"/>
            </w:rPr>
            <w:t>Student: Rebecca Howells</w:t>
          </w:r>
        </w:p>
        <w:p w14:paraId="758E3FFF" w14:textId="2C7AF6C5" w:rsidR="00EE1969" w:rsidRPr="00EE1969" w:rsidRDefault="00EE1969" w:rsidP="00EE1969">
          <w:pPr>
            <w:jc w:val="center"/>
            <w:rPr>
              <w:rFonts w:ascii="Times New Roman" w:hAnsi="Times New Roman" w:cs="Times New Roman"/>
              <w:sz w:val="28"/>
              <w:szCs w:val="28"/>
            </w:rPr>
          </w:pPr>
          <w:r w:rsidRPr="00EE1969">
            <w:rPr>
              <w:rFonts w:ascii="Times New Roman" w:hAnsi="Times New Roman" w:cs="Times New Roman"/>
              <w:sz w:val="28"/>
              <w:szCs w:val="28"/>
            </w:rPr>
            <w:t>Student Number: 1705175</w:t>
          </w:r>
        </w:p>
        <w:p w14:paraId="0459A548" w14:textId="2D29C0E6" w:rsidR="00EE1969" w:rsidRPr="00EE1969" w:rsidRDefault="00EE1969" w:rsidP="00EE1969">
          <w:pPr>
            <w:jc w:val="center"/>
            <w:rPr>
              <w:rFonts w:ascii="Times New Roman" w:hAnsi="Times New Roman" w:cs="Times New Roman"/>
              <w:sz w:val="28"/>
              <w:szCs w:val="28"/>
            </w:rPr>
          </w:pPr>
          <w:r w:rsidRPr="00EE1969">
            <w:rPr>
              <w:rFonts w:ascii="Times New Roman" w:hAnsi="Times New Roman" w:cs="Times New Roman"/>
              <w:sz w:val="28"/>
              <w:szCs w:val="28"/>
            </w:rPr>
            <w:t>Submission Date: 10</w:t>
          </w:r>
          <w:r w:rsidRPr="00EE1969">
            <w:rPr>
              <w:rFonts w:ascii="Times New Roman" w:hAnsi="Times New Roman" w:cs="Times New Roman"/>
              <w:sz w:val="28"/>
              <w:szCs w:val="28"/>
              <w:vertAlign w:val="superscript"/>
            </w:rPr>
            <w:t>th</w:t>
          </w:r>
          <w:r w:rsidRPr="00EE1969">
            <w:rPr>
              <w:rFonts w:ascii="Times New Roman" w:hAnsi="Times New Roman" w:cs="Times New Roman"/>
              <w:sz w:val="28"/>
              <w:szCs w:val="28"/>
            </w:rPr>
            <w:t xml:space="preserve"> May 2021</w:t>
          </w:r>
        </w:p>
        <w:p w14:paraId="39F5028E" w14:textId="0BE755C6" w:rsidR="00EE1969" w:rsidRPr="00EE1969" w:rsidRDefault="00EE1969" w:rsidP="00EE1969">
          <w:pPr>
            <w:jc w:val="center"/>
            <w:rPr>
              <w:rFonts w:ascii="Times New Roman" w:hAnsi="Times New Roman" w:cs="Times New Roman"/>
              <w:sz w:val="28"/>
              <w:szCs w:val="28"/>
            </w:rPr>
          </w:pPr>
          <w:r w:rsidRPr="00EE1969">
            <w:rPr>
              <w:rFonts w:ascii="Times New Roman" w:hAnsi="Times New Roman" w:cs="Times New Roman"/>
              <w:sz w:val="28"/>
              <w:szCs w:val="28"/>
            </w:rPr>
            <w:br w:type="page"/>
          </w:r>
        </w:p>
      </w:sdtContent>
    </w:sdt>
    <w:p w14:paraId="5C9CB48E" w14:textId="352079FF" w:rsidR="00111640" w:rsidRPr="00111640" w:rsidRDefault="00111640" w:rsidP="00111640">
      <w:pPr>
        <w:spacing w:line="600" w:lineRule="auto"/>
        <w:jc w:val="center"/>
        <w:rPr>
          <w:rFonts w:ascii="Times New Roman" w:hAnsi="Times New Roman" w:cs="Times New Roman"/>
          <w:b/>
          <w:bCs/>
          <w:sz w:val="28"/>
          <w:szCs w:val="28"/>
        </w:rPr>
      </w:pPr>
      <w:r w:rsidRPr="00111640">
        <w:rPr>
          <w:rFonts w:ascii="Times New Roman" w:hAnsi="Times New Roman" w:cs="Times New Roman"/>
          <w:b/>
          <w:bCs/>
          <w:sz w:val="28"/>
          <w:szCs w:val="28"/>
        </w:rPr>
        <w:lastRenderedPageBreak/>
        <w:t>Memorandum</w:t>
      </w:r>
    </w:p>
    <w:p w14:paraId="02C7910B" w14:textId="77777777" w:rsidR="00111640" w:rsidRPr="00111640" w:rsidRDefault="00111640" w:rsidP="00111640">
      <w:pPr>
        <w:spacing w:line="600" w:lineRule="auto"/>
        <w:rPr>
          <w:rFonts w:ascii="Times New Roman" w:hAnsi="Times New Roman" w:cs="Times New Roman"/>
        </w:rPr>
      </w:pPr>
      <w:r w:rsidRPr="00111640">
        <w:rPr>
          <w:rFonts w:ascii="Times New Roman" w:hAnsi="Times New Roman" w:cs="Times New Roman"/>
        </w:rPr>
        <w:t xml:space="preserve">To: </w:t>
      </w:r>
      <w:r w:rsidRPr="00111640">
        <w:rPr>
          <w:rFonts w:ascii="Times New Roman" w:hAnsi="Times New Roman" w:cs="Times New Roman"/>
        </w:rPr>
        <w:tab/>
      </w:r>
      <w:r w:rsidRPr="00111640">
        <w:rPr>
          <w:rFonts w:ascii="Times New Roman" w:hAnsi="Times New Roman" w:cs="Times New Roman"/>
        </w:rPr>
        <w:tab/>
        <w:t>Mr Dave Thomas</w:t>
      </w:r>
    </w:p>
    <w:p w14:paraId="3D140439" w14:textId="77777777" w:rsidR="00111640" w:rsidRPr="00111640" w:rsidRDefault="00111640" w:rsidP="00111640">
      <w:pPr>
        <w:spacing w:line="600" w:lineRule="auto"/>
        <w:rPr>
          <w:rFonts w:ascii="Times New Roman" w:hAnsi="Times New Roman" w:cs="Times New Roman"/>
        </w:rPr>
      </w:pPr>
      <w:r w:rsidRPr="00111640">
        <w:rPr>
          <w:rFonts w:ascii="Times New Roman" w:hAnsi="Times New Roman" w:cs="Times New Roman"/>
        </w:rPr>
        <w:t xml:space="preserve">From: </w:t>
      </w:r>
      <w:r w:rsidRPr="00111640">
        <w:rPr>
          <w:rFonts w:ascii="Times New Roman" w:hAnsi="Times New Roman" w:cs="Times New Roman"/>
        </w:rPr>
        <w:tab/>
      </w:r>
      <w:r w:rsidRPr="00111640">
        <w:rPr>
          <w:rFonts w:ascii="Times New Roman" w:hAnsi="Times New Roman" w:cs="Times New Roman"/>
        </w:rPr>
        <w:tab/>
        <w:t>Rebecca Howells</w:t>
      </w:r>
    </w:p>
    <w:p w14:paraId="43F2E583" w14:textId="77777777" w:rsidR="00111640" w:rsidRPr="00111640" w:rsidRDefault="00111640" w:rsidP="00111640">
      <w:pPr>
        <w:spacing w:line="600" w:lineRule="auto"/>
        <w:rPr>
          <w:rFonts w:ascii="Times New Roman" w:hAnsi="Times New Roman" w:cs="Times New Roman"/>
        </w:rPr>
      </w:pPr>
      <w:r w:rsidRPr="00111640">
        <w:rPr>
          <w:rFonts w:ascii="Times New Roman" w:hAnsi="Times New Roman" w:cs="Times New Roman"/>
        </w:rPr>
        <w:t xml:space="preserve">Date: </w:t>
      </w:r>
      <w:r w:rsidRPr="00111640">
        <w:rPr>
          <w:rFonts w:ascii="Times New Roman" w:hAnsi="Times New Roman" w:cs="Times New Roman"/>
        </w:rPr>
        <w:tab/>
      </w:r>
      <w:r w:rsidRPr="00111640">
        <w:rPr>
          <w:rFonts w:ascii="Times New Roman" w:hAnsi="Times New Roman" w:cs="Times New Roman"/>
        </w:rPr>
        <w:tab/>
        <w:t>26</w:t>
      </w:r>
      <w:r w:rsidRPr="00111640">
        <w:rPr>
          <w:rFonts w:ascii="Times New Roman" w:hAnsi="Times New Roman" w:cs="Times New Roman"/>
          <w:vertAlign w:val="superscript"/>
        </w:rPr>
        <w:t>th</w:t>
      </w:r>
      <w:r w:rsidRPr="00111640">
        <w:rPr>
          <w:rFonts w:ascii="Times New Roman" w:hAnsi="Times New Roman" w:cs="Times New Roman"/>
        </w:rPr>
        <w:t xml:space="preserve"> April 2021</w:t>
      </w:r>
    </w:p>
    <w:p w14:paraId="4EDBF62D" w14:textId="265BF940" w:rsidR="00111640" w:rsidRPr="00111640" w:rsidRDefault="00111640" w:rsidP="00111640">
      <w:pPr>
        <w:spacing w:line="600" w:lineRule="auto"/>
        <w:rPr>
          <w:rFonts w:ascii="Times New Roman" w:hAnsi="Times New Roman" w:cs="Times New Roman"/>
        </w:rPr>
      </w:pPr>
      <w:r w:rsidRPr="00111640">
        <w:rPr>
          <w:rFonts w:ascii="Times New Roman" w:hAnsi="Times New Roman" w:cs="Times New Roman"/>
        </w:rPr>
        <w:t xml:space="preserve">Subject: </w:t>
      </w:r>
      <w:r w:rsidRPr="00111640">
        <w:rPr>
          <w:rFonts w:ascii="Times New Roman" w:hAnsi="Times New Roman" w:cs="Times New Roman"/>
        </w:rPr>
        <w:tab/>
        <w:t>Response to claim made by Mr Gethin Rees (Claimant)</w:t>
      </w:r>
    </w:p>
    <w:p w14:paraId="356D2615" w14:textId="3175D78E" w:rsidR="00111640" w:rsidRPr="00111640" w:rsidRDefault="00111640" w:rsidP="00111640">
      <w:pPr>
        <w:spacing w:line="600" w:lineRule="auto"/>
        <w:rPr>
          <w:rFonts w:ascii="Times New Roman" w:hAnsi="Times New Roman" w:cs="Times New Roman"/>
          <w:u w:val="single"/>
        </w:rPr>
      </w:pPr>
      <w:r w:rsidRPr="00111640">
        <w:rPr>
          <w:rFonts w:ascii="Times New Roman" w:hAnsi="Times New Roman" w:cs="Times New Roman"/>
          <w:u w:val="single"/>
        </w:rPr>
        <w:t xml:space="preserve">Employment Tribunal Process and Timescales </w:t>
      </w:r>
    </w:p>
    <w:p w14:paraId="2EE004EB" w14:textId="10DB2B1F"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The claimant has exercised his right to bring a claim against the company within three months less a day from his effective date of termination which was 12</w:t>
      </w:r>
      <w:r w:rsidRPr="00111640">
        <w:rPr>
          <w:rFonts w:ascii="Times New Roman" w:hAnsi="Times New Roman" w:cs="Times New Roman"/>
          <w:vertAlign w:val="superscript"/>
        </w:rPr>
        <w:t>th</w:t>
      </w:r>
      <w:r w:rsidRPr="00111640">
        <w:rPr>
          <w:rFonts w:ascii="Times New Roman" w:hAnsi="Times New Roman" w:cs="Times New Roman"/>
        </w:rPr>
        <w:t xml:space="preserve"> November 2020. Following receipt of the ET1 claim form and accompanying letter, dated 6</w:t>
      </w:r>
      <w:r w:rsidRPr="00111640">
        <w:rPr>
          <w:rFonts w:ascii="Times New Roman" w:hAnsi="Times New Roman" w:cs="Times New Roman"/>
          <w:vertAlign w:val="superscript"/>
        </w:rPr>
        <w:t>th</w:t>
      </w:r>
      <w:r w:rsidRPr="00111640">
        <w:rPr>
          <w:rFonts w:ascii="Times New Roman" w:hAnsi="Times New Roman" w:cs="Times New Roman"/>
        </w:rPr>
        <w:t xml:space="preserve"> December 2020, from the Employment Tribunal Big Buses Limited must respond to the claim within 28 days of the letter being sent by completing an ET3 form </w:t>
      </w:r>
      <w:sdt>
        <w:sdtPr>
          <w:rPr>
            <w:rFonts w:ascii="Times New Roman" w:hAnsi="Times New Roman" w:cs="Times New Roman"/>
          </w:rPr>
          <w:id w:val="-1123067472"/>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CITATION ACA212 \l 2057 </w:instrText>
          </w:r>
          <w:r w:rsidRPr="00111640">
            <w:rPr>
              <w:rFonts w:ascii="Times New Roman" w:hAnsi="Times New Roman" w:cs="Times New Roman"/>
            </w:rPr>
            <w:fldChar w:fldCharType="separate"/>
          </w:r>
          <w:r w:rsidRPr="00111640">
            <w:rPr>
              <w:rFonts w:ascii="Times New Roman" w:hAnsi="Times New Roman" w:cs="Times New Roman"/>
              <w:noProof/>
            </w:rPr>
            <w:t>(ACAS, 2021f)</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63297001"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This response will set out the defence against the claim and will allow Big Buses Limited to address the legal tests and include alternative arguments. Once the ET3 form has been submitted the Tribunal Judge will consider the documents provided and decide whether the claims made should be dismissed. </w:t>
      </w:r>
    </w:p>
    <w:p w14:paraId="47BABEE3"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Once the Employment Tribunal receives our response a copy will be sent to ACAS. Although early conciliation has been attempted unsuccessfully this will allow both parties to explore once again if the claim can be resolved with the need for a tribunal hearing </w:t>
      </w:r>
      <w:sdt>
        <w:sdtPr>
          <w:rPr>
            <w:rFonts w:ascii="Times New Roman" w:hAnsi="Times New Roman" w:cs="Times New Roman"/>
          </w:rPr>
          <w:id w:val="-740104993"/>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HMC21 \l 2057 </w:instrText>
          </w:r>
          <w:r w:rsidRPr="00111640">
            <w:rPr>
              <w:rFonts w:ascii="Times New Roman" w:hAnsi="Times New Roman" w:cs="Times New Roman"/>
            </w:rPr>
            <w:fldChar w:fldCharType="separate"/>
          </w:r>
          <w:r w:rsidRPr="00111640">
            <w:rPr>
              <w:rFonts w:ascii="Times New Roman" w:hAnsi="Times New Roman" w:cs="Times New Roman"/>
              <w:noProof/>
            </w:rPr>
            <w:t>(HM Courts &amp; Tribunals Service, 2021)</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6239F336" w14:textId="77777777" w:rsidR="00111640" w:rsidRPr="00111640" w:rsidRDefault="00111640" w:rsidP="00111640">
      <w:pPr>
        <w:spacing w:line="600" w:lineRule="auto"/>
        <w:jc w:val="both"/>
        <w:rPr>
          <w:rFonts w:ascii="Times New Roman" w:hAnsi="Times New Roman" w:cs="Times New Roman"/>
        </w:rPr>
      </w:pPr>
    </w:p>
    <w:p w14:paraId="64345C45"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lastRenderedPageBreak/>
        <w:t xml:space="preserve">Should a judgement be made that the claim will be sent to a tribunal hearing the Judge will make case management orders and a preliminary hearing will be arranged. </w:t>
      </w:r>
    </w:p>
    <w:p w14:paraId="6047F979" w14:textId="4311F125"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It is during this process that the claimant will set out what terms in compensation they are seeking from Big Buses Limited, in this particular case compensation can include a basic award and a claim for loss of earnings. </w:t>
      </w:r>
    </w:p>
    <w:p w14:paraId="4E69CB3F" w14:textId="199E2873"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Once the Judge makes a  Case Management order, all documents relevant to the cases must be disclosed to all parties. This will include documents that support and may be detrimental to the company's response to the claim. </w:t>
      </w:r>
      <w:r w:rsidRPr="00111640">
        <w:rPr>
          <w:rFonts w:ascii="Times New Roman" w:hAnsi="Times New Roman" w:cs="Times New Roman"/>
        </w:rPr>
        <w:tab/>
      </w:r>
    </w:p>
    <w:p w14:paraId="53ECBC1C" w14:textId="77777777" w:rsidR="00111640" w:rsidRDefault="00111640" w:rsidP="00111640">
      <w:pPr>
        <w:spacing w:line="600" w:lineRule="auto"/>
        <w:jc w:val="both"/>
        <w:rPr>
          <w:rFonts w:ascii="Times New Roman" w:hAnsi="Times New Roman" w:cs="Times New Roman"/>
          <w:u w:val="single"/>
        </w:rPr>
      </w:pPr>
    </w:p>
    <w:p w14:paraId="6352290D" w14:textId="233C1B36" w:rsidR="00111640" w:rsidRPr="00111640" w:rsidRDefault="00111640" w:rsidP="00111640">
      <w:pPr>
        <w:spacing w:line="600" w:lineRule="auto"/>
        <w:jc w:val="both"/>
        <w:rPr>
          <w:rFonts w:ascii="Times New Roman" w:hAnsi="Times New Roman" w:cs="Times New Roman"/>
          <w:u w:val="single"/>
        </w:rPr>
      </w:pPr>
      <w:r w:rsidRPr="00111640">
        <w:rPr>
          <w:rFonts w:ascii="Times New Roman" w:hAnsi="Times New Roman" w:cs="Times New Roman"/>
          <w:u w:val="single"/>
        </w:rPr>
        <w:t xml:space="preserve">Grounds of the Claims </w:t>
      </w:r>
    </w:p>
    <w:p w14:paraId="61FDB2C2" w14:textId="77777777" w:rsidR="00111640" w:rsidRPr="00111640" w:rsidRDefault="00111640" w:rsidP="00111640">
      <w:pPr>
        <w:spacing w:line="600" w:lineRule="auto"/>
        <w:rPr>
          <w:rFonts w:ascii="Times New Roman" w:hAnsi="Times New Roman" w:cs="Times New Roman"/>
          <w:b/>
          <w:bCs/>
        </w:rPr>
      </w:pPr>
      <w:r w:rsidRPr="00111640">
        <w:rPr>
          <w:rFonts w:ascii="Times New Roman" w:hAnsi="Times New Roman" w:cs="Times New Roman"/>
          <w:b/>
          <w:bCs/>
        </w:rPr>
        <w:t>Ordinary Unfair Dismissal</w:t>
      </w:r>
    </w:p>
    <w:p w14:paraId="40F2E530" w14:textId="3BF961AD"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To bring an ordinary unfair dismissal claim the claimant must be an employee who has entered into or works under a contract of employment and must have at least two years’ service on the effective date of termination </w:t>
      </w:r>
      <w:sdt>
        <w:sdtPr>
          <w:rPr>
            <w:rFonts w:ascii="Times New Roman" w:hAnsi="Times New Roman" w:cs="Times New Roman"/>
          </w:rPr>
          <w:id w:val="-883175029"/>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CITATION Emp961 \l 2057 </w:instrText>
          </w:r>
          <w:r w:rsidRPr="00111640">
            <w:rPr>
              <w:rFonts w:ascii="Times New Roman" w:hAnsi="Times New Roman" w:cs="Times New Roman"/>
            </w:rPr>
            <w:fldChar w:fldCharType="separate"/>
          </w:r>
          <w:r w:rsidRPr="00111640">
            <w:rPr>
              <w:rFonts w:ascii="Times New Roman" w:hAnsi="Times New Roman" w:cs="Times New Roman"/>
              <w:noProof/>
            </w:rPr>
            <w:t>(Employment Rights Act, 1996a)</w:t>
          </w:r>
          <w:r w:rsidRPr="00111640">
            <w:rPr>
              <w:rFonts w:ascii="Times New Roman" w:hAnsi="Times New Roman" w:cs="Times New Roman"/>
            </w:rPr>
            <w:fldChar w:fldCharType="end"/>
          </w:r>
        </w:sdtContent>
      </w:sdt>
      <w:r w:rsidRPr="00111640">
        <w:rPr>
          <w:rFonts w:ascii="Times New Roman" w:hAnsi="Times New Roman" w:cs="Times New Roman"/>
        </w:rPr>
        <w:t>;</w:t>
      </w:r>
      <w:sdt>
        <w:sdtPr>
          <w:rPr>
            <w:rFonts w:ascii="Times New Roman" w:hAnsi="Times New Roman" w:cs="Times New Roman"/>
          </w:rPr>
          <w:id w:val="1350218084"/>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Lew111 \l 2057 </w:instrText>
          </w:r>
          <w:r w:rsidRPr="00111640">
            <w:rPr>
              <w:rFonts w:ascii="Times New Roman" w:hAnsi="Times New Roman" w:cs="Times New Roman"/>
            </w:rPr>
            <w:fldChar w:fldCharType="separate"/>
          </w:r>
          <w:r w:rsidRPr="00111640">
            <w:rPr>
              <w:rFonts w:ascii="Times New Roman" w:hAnsi="Times New Roman" w:cs="Times New Roman"/>
              <w:noProof/>
            </w:rPr>
            <w:t xml:space="preserve"> (Lewis, et al., 2011)</w:t>
          </w:r>
          <w:r w:rsidRPr="00111640">
            <w:rPr>
              <w:rFonts w:ascii="Times New Roman" w:hAnsi="Times New Roman" w:cs="Times New Roman"/>
            </w:rPr>
            <w:fldChar w:fldCharType="end"/>
          </w:r>
        </w:sdtContent>
      </w:sdt>
      <w:r w:rsidRPr="00111640">
        <w:rPr>
          <w:rFonts w:ascii="Times New Roman" w:hAnsi="Times New Roman" w:cs="Times New Roman"/>
        </w:rPr>
        <w:t xml:space="preserve">. In this case, the claimant can bring a claim due to being an employee and having six years-service. </w:t>
      </w:r>
    </w:p>
    <w:p w14:paraId="414F36A8"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The claimant can also bring a claim as he was terminated by the employer.</w:t>
      </w:r>
    </w:p>
    <w:p w14:paraId="16F0AB2B"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As part of the Employment Tribunal process, the tribunal must decide if the employer acted reasonably in dismissing the claimant. The aspect of fairness will be divided into two categories:</w:t>
      </w:r>
    </w:p>
    <w:p w14:paraId="29E345D2" w14:textId="77777777" w:rsidR="00111640" w:rsidRPr="00111640" w:rsidRDefault="00111640" w:rsidP="00111640">
      <w:pPr>
        <w:pStyle w:val="ListParagraph"/>
        <w:numPr>
          <w:ilvl w:val="0"/>
          <w:numId w:val="1"/>
        </w:numPr>
        <w:spacing w:line="600" w:lineRule="auto"/>
        <w:jc w:val="both"/>
        <w:rPr>
          <w:rFonts w:ascii="Times New Roman" w:hAnsi="Times New Roman" w:cs="Times New Roman"/>
        </w:rPr>
      </w:pPr>
      <w:r w:rsidRPr="00111640">
        <w:rPr>
          <w:rFonts w:ascii="Times New Roman" w:hAnsi="Times New Roman" w:cs="Times New Roman"/>
        </w:rPr>
        <w:t>Did the employer follow a fair procedure?</w:t>
      </w:r>
    </w:p>
    <w:p w14:paraId="3685FCFD" w14:textId="41B2E477" w:rsidR="00111640" w:rsidRPr="00111640" w:rsidRDefault="00111640" w:rsidP="00111640">
      <w:pPr>
        <w:pStyle w:val="ListParagraph"/>
        <w:numPr>
          <w:ilvl w:val="0"/>
          <w:numId w:val="1"/>
        </w:numPr>
        <w:spacing w:line="600" w:lineRule="auto"/>
        <w:jc w:val="both"/>
        <w:rPr>
          <w:rFonts w:ascii="Times New Roman" w:hAnsi="Times New Roman" w:cs="Times New Roman"/>
        </w:rPr>
      </w:pPr>
      <w:r w:rsidRPr="00111640">
        <w:rPr>
          <w:rFonts w:ascii="Times New Roman" w:hAnsi="Times New Roman" w:cs="Times New Roman"/>
        </w:rPr>
        <w:lastRenderedPageBreak/>
        <w:t>Did the employer act reasonably in the reason as a sufficient reason for dismissal?</w:t>
      </w:r>
    </w:p>
    <w:p w14:paraId="43584F98" w14:textId="06F375BC"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In the case of the claimant, the question of was a fair process followed is questioned due to how the investigation was conducted. According to the ACAS Code of Practice investigations should be a fact-finding exercise to collate all the relevant information on the matter. A thorough investigation enables an employer to consider the matter fully and make an informed decision. Deciding without completing a reasonable investigation can make any subsequent decisions or actions unfair and could lead to future legal action </w:t>
      </w:r>
      <w:sdt>
        <w:sdtPr>
          <w:rPr>
            <w:rFonts w:ascii="Times New Roman" w:hAnsi="Times New Roman" w:cs="Times New Roman"/>
          </w:rPr>
          <w:id w:val="-1094696090"/>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ACA19 \l 2057 </w:instrText>
          </w:r>
          <w:r w:rsidRPr="00111640">
            <w:rPr>
              <w:rFonts w:ascii="Times New Roman" w:hAnsi="Times New Roman" w:cs="Times New Roman"/>
            </w:rPr>
            <w:fldChar w:fldCharType="separate"/>
          </w:r>
          <w:r w:rsidRPr="00111640">
            <w:rPr>
              <w:rFonts w:ascii="Times New Roman" w:hAnsi="Times New Roman" w:cs="Times New Roman"/>
              <w:noProof/>
            </w:rPr>
            <w:t>(ACAS, 2019)</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4633423D" w14:textId="44F8723B"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During the subsequent investigation into the events of 1</w:t>
      </w:r>
      <w:r w:rsidRPr="00111640">
        <w:rPr>
          <w:rFonts w:ascii="Times New Roman" w:hAnsi="Times New Roman" w:cs="Times New Roman"/>
          <w:vertAlign w:val="superscript"/>
        </w:rPr>
        <w:t>st</w:t>
      </w:r>
      <w:r w:rsidRPr="00111640">
        <w:rPr>
          <w:rFonts w:ascii="Times New Roman" w:hAnsi="Times New Roman" w:cs="Times New Roman"/>
        </w:rPr>
        <w:t xml:space="preserve"> November 2020, it is clear that the selected investigator was not appropriate as Mr Steve Smith was a witness to the incident and provided his statement to the investigation. The investigator should have been an appropriate line manager who had no involvement in the incident. </w:t>
      </w:r>
    </w:p>
    <w:p w14:paraId="6B77557F" w14:textId="0A431F79"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The claimant was also not questioned appropriately by the investigator other than notes taken immediately after the incident occurring. The claimant was told that the matter would be discussed following his return from annual leave. </w:t>
      </w:r>
    </w:p>
    <w:p w14:paraId="17F2F34F" w14:textId="199041BC"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However, while on annual leave the claimant received an invitation to attend a disciplinary meeting, rather than an investigation meeting, which would be conducted by Mr Steve Smith and Depot Manager Mr Gavin Millard. The case of BHS v Burchell case held in 1978 is still relevant during cases of misconduct and includes several legal tests which employers must consider during misconduct hearings and states that they must genuinely believe that the </w:t>
      </w:r>
      <w:r w:rsidRPr="00111640">
        <w:rPr>
          <w:rFonts w:ascii="Times New Roman" w:hAnsi="Times New Roman" w:cs="Times New Roman"/>
        </w:rPr>
        <w:lastRenderedPageBreak/>
        <w:t xml:space="preserve">employee is guilty and must have reasonable grounds for this belief, following a reasonable investigation </w:t>
      </w:r>
      <w:sdt>
        <w:sdtPr>
          <w:rPr>
            <w:rFonts w:ascii="Times New Roman" w:hAnsi="Times New Roman" w:cs="Times New Roman"/>
          </w:rPr>
          <w:id w:val="-2005355286"/>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CITATION Bur78 \l 2057 </w:instrText>
          </w:r>
          <w:r w:rsidRPr="00111640">
            <w:rPr>
              <w:rFonts w:ascii="Times New Roman" w:hAnsi="Times New Roman" w:cs="Times New Roman"/>
            </w:rPr>
            <w:fldChar w:fldCharType="separate"/>
          </w:r>
          <w:r w:rsidRPr="00111640">
            <w:rPr>
              <w:rFonts w:ascii="Times New Roman" w:hAnsi="Times New Roman" w:cs="Times New Roman"/>
              <w:noProof/>
            </w:rPr>
            <w:t>(BHS v Burchell, 1978)</w:t>
          </w:r>
          <w:r w:rsidRPr="00111640">
            <w:rPr>
              <w:rFonts w:ascii="Times New Roman" w:hAnsi="Times New Roman" w:cs="Times New Roman"/>
            </w:rPr>
            <w:fldChar w:fldCharType="end"/>
          </w:r>
        </w:sdtContent>
      </w:sdt>
    </w:p>
    <w:p w14:paraId="5E6CE421"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The legal test is which will be considered by the tribunal is: </w:t>
      </w:r>
    </w:p>
    <w:p w14:paraId="1278BC4E" w14:textId="77777777" w:rsidR="00111640" w:rsidRPr="00111640" w:rsidRDefault="00111640" w:rsidP="00111640">
      <w:pPr>
        <w:numPr>
          <w:ilvl w:val="0"/>
          <w:numId w:val="2"/>
        </w:numPr>
        <w:spacing w:line="600" w:lineRule="auto"/>
        <w:ind w:left="1440"/>
        <w:jc w:val="both"/>
        <w:rPr>
          <w:rFonts w:ascii="Times New Roman" w:eastAsia="Times New Roman" w:hAnsi="Times New Roman" w:cs="Times New Roman"/>
          <w:color w:val="000000" w:themeColor="text1"/>
          <w:lang w:eastAsia="en-GB"/>
        </w:rPr>
      </w:pPr>
      <w:r w:rsidRPr="00111640">
        <w:rPr>
          <w:rFonts w:ascii="Times New Roman" w:eastAsia="Times New Roman" w:hAnsi="Times New Roman" w:cs="Times New Roman"/>
          <w:color w:val="000000" w:themeColor="text1"/>
          <w:lang w:eastAsia="en-GB"/>
        </w:rPr>
        <w:t>Did the employer genuinely believe the employee was guilty of the alleged misconduct?</w:t>
      </w:r>
    </w:p>
    <w:p w14:paraId="3CDCA88B" w14:textId="77777777" w:rsidR="00111640" w:rsidRPr="00111640" w:rsidRDefault="00111640" w:rsidP="00111640">
      <w:pPr>
        <w:numPr>
          <w:ilvl w:val="0"/>
          <w:numId w:val="2"/>
        </w:numPr>
        <w:spacing w:line="600" w:lineRule="auto"/>
        <w:ind w:left="1440"/>
        <w:jc w:val="both"/>
        <w:rPr>
          <w:rFonts w:ascii="Times New Roman" w:eastAsia="Times New Roman" w:hAnsi="Times New Roman" w:cs="Times New Roman"/>
          <w:color w:val="000000" w:themeColor="text1"/>
          <w:lang w:eastAsia="en-GB"/>
        </w:rPr>
      </w:pPr>
      <w:r w:rsidRPr="00111640">
        <w:rPr>
          <w:rFonts w:ascii="Times New Roman" w:eastAsia="Times New Roman" w:hAnsi="Times New Roman" w:cs="Times New Roman"/>
          <w:color w:val="000000" w:themeColor="text1"/>
          <w:lang w:eastAsia="en-GB"/>
        </w:rPr>
        <w:t>Did the employer have genuine grounds to suspect that the employee was guilty of misconduct?</w:t>
      </w:r>
    </w:p>
    <w:p w14:paraId="006907CC" w14:textId="12747A9B" w:rsidR="00111640" w:rsidRPr="00111640" w:rsidRDefault="00111640" w:rsidP="00111640">
      <w:pPr>
        <w:numPr>
          <w:ilvl w:val="0"/>
          <w:numId w:val="2"/>
        </w:numPr>
        <w:spacing w:line="600" w:lineRule="auto"/>
        <w:ind w:left="1440"/>
        <w:jc w:val="both"/>
        <w:rPr>
          <w:rFonts w:ascii="Times New Roman" w:eastAsia="Times New Roman" w:hAnsi="Times New Roman" w:cs="Times New Roman"/>
          <w:color w:val="000000" w:themeColor="text1"/>
          <w:lang w:eastAsia="en-GB"/>
        </w:rPr>
      </w:pPr>
      <w:r w:rsidRPr="00111640">
        <w:rPr>
          <w:rFonts w:ascii="Times New Roman" w:eastAsia="Times New Roman" w:hAnsi="Times New Roman" w:cs="Times New Roman"/>
          <w:color w:val="000000" w:themeColor="text1"/>
          <w:lang w:eastAsia="en-GB"/>
        </w:rPr>
        <w:t>Did the employer carry out a reasonable investigation before making a final decision about the employees’ guilt?</w:t>
      </w:r>
    </w:p>
    <w:p w14:paraId="585CC6FE"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The claimant was fundamentally not offered the opportunity to make a statement during the investigation and a copy of the report was completed and an invitation to a disciplinary hearing was sent. In the case of BHS v Burchell the employment tribunal found that the BHS could not have fairly cross-examined the defendant and having formed a reasonable belief of guilt </w:t>
      </w:r>
      <w:sdt>
        <w:sdtPr>
          <w:rPr>
            <w:rFonts w:ascii="Times New Roman" w:hAnsi="Times New Roman" w:cs="Times New Roman"/>
          </w:rPr>
          <w:id w:val="-1964179376"/>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Bur78 \l 2057 </w:instrText>
          </w:r>
          <w:r w:rsidRPr="00111640">
            <w:rPr>
              <w:rFonts w:ascii="Times New Roman" w:hAnsi="Times New Roman" w:cs="Times New Roman"/>
            </w:rPr>
            <w:fldChar w:fldCharType="separate"/>
          </w:r>
          <w:r w:rsidRPr="00111640">
            <w:rPr>
              <w:rFonts w:ascii="Times New Roman" w:hAnsi="Times New Roman" w:cs="Times New Roman"/>
              <w:noProof/>
            </w:rPr>
            <w:t>(BHS v Burchell, 1978)</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7A4AECB7" w14:textId="77777777" w:rsidR="00111640" w:rsidRPr="00111640" w:rsidRDefault="00111640" w:rsidP="00111640">
      <w:pPr>
        <w:spacing w:line="600" w:lineRule="auto"/>
        <w:jc w:val="both"/>
        <w:rPr>
          <w:rFonts w:ascii="Times New Roman" w:hAnsi="Times New Roman" w:cs="Times New Roman"/>
        </w:rPr>
      </w:pPr>
    </w:p>
    <w:p w14:paraId="62944BD1" w14:textId="4E369054" w:rsidR="00111640" w:rsidRPr="00111640" w:rsidRDefault="00111640" w:rsidP="00111640">
      <w:pPr>
        <w:spacing w:line="600" w:lineRule="auto"/>
        <w:jc w:val="both"/>
        <w:rPr>
          <w:rFonts w:ascii="Times New Roman" w:hAnsi="Times New Roman" w:cs="Times New Roman"/>
          <w:b/>
          <w:bCs/>
        </w:rPr>
      </w:pPr>
      <w:r w:rsidRPr="00111640">
        <w:rPr>
          <w:rFonts w:ascii="Times New Roman" w:hAnsi="Times New Roman" w:cs="Times New Roman"/>
          <w:b/>
          <w:bCs/>
        </w:rPr>
        <w:t xml:space="preserve">Automatic Unfair Dismissal </w:t>
      </w:r>
    </w:p>
    <w:p w14:paraId="6E2D8ECE"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Before the incident on 1</w:t>
      </w:r>
      <w:r w:rsidRPr="00111640">
        <w:rPr>
          <w:rFonts w:ascii="Times New Roman" w:hAnsi="Times New Roman" w:cs="Times New Roman"/>
          <w:vertAlign w:val="superscript"/>
        </w:rPr>
        <w:t>st</w:t>
      </w:r>
      <w:r w:rsidRPr="00111640">
        <w:rPr>
          <w:rFonts w:ascii="Times New Roman" w:hAnsi="Times New Roman" w:cs="Times New Roman"/>
        </w:rPr>
        <w:t xml:space="preserve"> November 2020, the claimant had raised several concerns relating to health and safety within the workplace during the COVID-19 pandemic, with no remedial action being taken other than additional signage placed around the workplace. </w:t>
      </w:r>
    </w:p>
    <w:p w14:paraId="64CC54AB" w14:textId="77777777" w:rsidR="00111640" w:rsidRPr="00111640" w:rsidRDefault="00111640" w:rsidP="00111640">
      <w:pPr>
        <w:spacing w:line="600" w:lineRule="auto"/>
        <w:jc w:val="both"/>
        <w:rPr>
          <w:rFonts w:ascii="Times New Roman" w:hAnsi="Times New Roman" w:cs="Times New Roman"/>
        </w:rPr>
      </w:pPr>
    </w:p>
    <w:p w14:paraId="5A6B02D4" w14:textId="6AB82063" w:rsid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lastRenderedPageBreak/>
        <w:t xml:space="preserve">After raising several concerns’, the claimant has grounds to claim automatic unfair dismissal on the grounds of raising a protective disclosure in regard to whistleblowing. The Public Interest Act (1998) came into force in 1999 and inserted itself into sections 43A to 43L and 103A of the Employment Rights Act 1996, which protect workers who report malpractices by their employers or third parties against victimisation or dismissal </w:t>
      </w:r>
      <w:sdt>
        <w:sdtPr>
          <w:rPr>
            <w:rFonts w:ascii="Times New Roman" w:hAnsi="Times New Roman" w:cs="Times New Roman"/>
          </w:rPr>
          <w:id w:val="1273360064"/>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CITATION Emp6d \l 2057 </w:instrText>
          </w:r>
          <w:r w:rsidRPr="00111640">
            <w:rPr>
              <w:rFonts w:ascii="Times New Roman" w:hAnsi="Times New Roman" w:cs="Times New Roman"/>
            </w:rPr>
            <w:fldChar w:fldCharType="separate"/>
          </w:r>
          <w:r w:rsidRPr="00111640">
            <w:rPr>
              <w:rFonts w:ascii="Times New Roman" w:hAnsi="Times New Roman" w:cs="Times New Roman"/>
              <w:noProof/>
            </w:rPr>
            <w:t>(Employment Rights Act, 1996d)</w:t>
          </w:r>
          <w:r w:rsidRPr="00111640">
            <w:rPr>
              <w:rFonts w:ascii="Times New Roman" w:hAnsi="Times New Roman" w:cs="Times New Roman"/>
            </w:rPr>
            <w:fldChar w:fldCharType="end"/>
          </w:r>
        </w:sdtContent>
      </w:sdt>
      <w:r w:rsidRPr="00111640">
        <w:rPr>
          <w:rFonts w:ascii="Times New Roman" w:hAnsi="Times New Roman" w:cs="Times New Roman"/>
        </w:rPr>
        <w:t>.</w:t>
      </w:r>
    </w:p>
    <w:p w14:paraId="34BF69A8" w14:textId="77777777" w:rsidR="00111640" w:rsidRPr="00111640" w:rsidRDefault="00111640" w:rsidP="00111640">
      <w:pPr>
        <w:spacing w:line="600" w:lineRule="auto"/>
        <w:jc w:val="both"/>
        <w:rPr>
          <w:rFonts w:ascii="Times New Roman" w:hAnsi="Times New Roman" w:cs="Times New Roman"/>
        </w:rPr>
      </w:pPr>
    </w:p>
    <w:p w14:paraId="1877C2A9" w14:textId="34E4D094" w:rsid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Section 103A specifically states that an </w:t>
      </w:r>
      <w:r w:rsidRPr="00111640">
        <w:rPr>
          <w:rFonts w:ascii="Times New Roman" w:eastAsia="Times New Roman" w:hAnsi="Times New Roman" w:cs="Times New Roman"/>
          <w:color w:val="000000"/>
          <w:shd w:val="clear" w:color="auto" w:fill="FFFFFF"/>
          <w:lang w:eastAsia="en-GB"/>
        </w:rPr>
        <w:t>employee who is dismissed shall be regarded as unfairly dismissed if the reason (or, if more than one, the principal reason) for the dismissal is that the employee made a protected disclosure</w:t>
      </w:r>
      <w:sdt>
        <w:sdtPr>
          <w:rPr>
            <w:rFonts w:ascii="Times New Roman" w:eastAsia="Times New Roman" w:hAnsi="Times New Roman" w:cs="Times New Roman"/>
            <w:color w:val="000000"/>
            <w:shd w:val="clear" w:color="auto" w:fill="FFFFFF"/>
            <w:lang w:eastAsia="en-GB"/>
          </w:rPr>
          <w:id w:val="-367448533"/>
          <w:citation/>
        </w:sdtPr>
        <w:sdtEndPr/>
        <w:sdtContent>
          <w:r w:rsidRPr="00111640">
            <w:rPr>
              <w:rFonts w:ascii="Times New Roman" w:eastAsia="Times New Roman" w:hAnsi="Times New Roman" w:cs="Times New Roman"/>
              <w:color w:val="000000"/>
              <w:shd w:val="clear" w:color="auto" w:fill="FFFFFF"/>
              <w:lang w:eastAsia="en-GB"/>
            </w:rPr>
            <w:fldChar w:fldCharType="begin"/>
          </w:r>
          <w:r w:rsidRPr="00111640">
            <w:rPr>
              <w:rFonts w:ascii="Times New Roman" w:eastAsia="Times New Roman" w:hAnsi="Times New Roman" w:cs="Times New Roman"/>
              <w:color w:val="000000"/>
              <w:shd w:val="clear" w:color="auto" w:fill="FFFFFF"/>
              <w:lang w:eastAsia="en-GB"/>
            </w:rPr>
            <w:instrText xml:space="preserve"> CITATION Emp6e1 \l 2057 </w:instrText>
          </w:r>
          <w:r w:rsidRPr="00111640">
            <w:rPr>
              <w:rFonts w:ascii="Times New Roman" w:eastAsia="Times New Roman" w:hAnsi="Times New Roman" w:cs="Times New Roman"/>
              <w:color w:val="000000"/>
              <w:shd w:val="clear" w:color="auto" w:fill="FFFFFF"/>
              <w:lang w:eastAsia="en-GB"/>
            </w:rPr>
            <w:fldChar w:fldCharType="separate"/>
          </w:r>
          <w:r w:rsidRPr="00111640">
            <w:rPr>
              <w:rFonts w:ascii="Times New Roman" w:eastAsia="Times New Roman" w:hAnsi="Times New Roman" w:cs="Times New Roman"/>
              <w:noProof/>
              <w:color w:val="000000"/>
              <w:shd w:val="clear" w:color="auto" w:fill="FFFFFF"/>
              <w:lang w:eastAsia="en-GB"/>
            </w:rPr>
            <w:t xml:space="preserve"> (Employment Rights Act, 1996e)</w:t>
          </w:r>
          <w:r w:rsidRPr="00111640">
            <w:rPr>
              <w:rFonts w:ascii="Times New Roman" w:eastAsia="Times New Roman" w:hAnsi="Times New Roman" w:cs="Times New Roman"/>
              <w:color w:val="000000"/>
              <w:shd w:val="clear" w:color="auto" w:fill="FFFFFF"/>
              <w:lang w:eastAsia="en-GB"/>
            </w:rPr>
            <w:fldChar w:fldCharType="end"/>
          </w:r>
        </w:sdtContent>
      </w:sdt>
      <w:r w:rsidRPr="00111640">
        <w:rPr>
          <w:rFonts w:ascii="Times New Roman" w:eastAsia="Times New Roman" w:hAnsi="Times New Roman" w:cs="Times New Roman"/>
          <w:color w:val="000000"/>
          <w:shd w:val="clear" w:color="auto" w:fill="FFFFFF"/>
          <w:lang w:eastAsia="en-GB"/>
        </w:rPr>
        <w:t>;</w:t>
      </w:r>
      <w:r w:rsidRPr="00111640">
        <w:rPr>
          <w:rFonts w:ascii="Times New Roman" w:hAnsi="Times New Roman" w:cs="Times New Roman"/>
        </w:rPr>
        <w:t xml:space="preserve"> </w:t>
      </w:r>
      <w:sdt>
        <w:sdtPr>
          <w:rPr>
            <w:rFonts w:ascii="Times New Roman" w:hAnsi="Times New Roman" w:cs="Times New Roman"/>
          </w:rPr>
          <w:id w:val="-1964565762"/>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Pub98 \l 2057 </w:instrText>
          </w:r>
          <w:r w:rsidRPr="00111640">
            <w:rPr>
              <w:rFonts w:ascii="Times New Roman" w:hAnsi="Times New Roman" w:cs="Times New Roman"/>
            </w:rPr>
            <w:fldChar w:fldCharType="separate"/>
          </w:r>
          <w:r w:rsidRPr="00111640">
            <w:rPr>
              <w:rFonts w:ascii="Times New Roman" w:hAnsi="Times New Roman" w:cs="Times New Roman"/>
              <w:noProof/>
            </w:rPr>
            <w:t>(Public Interest Disclosure Act, 1998)</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4922962E" w14:textId="77777777" w:rsidR="00111640" w:rsidRPr="00111640" w:rsidRDefault="00111640" w:rsidP="00111640">
      <w:pPr>
        <w:spacing w:line="600" w:lineRule="auto"/>
        <w:jc w:val="both"/>
        <w:rPr>
          <w:rFonts w:ascii="Times New Roman" w:hAnsi="Times New Roman" w:cs="Times New Roman"/>
        </w:rPr>
      </w:pPr>
    </w:p>
    <w:p w14:paraId="4573970D"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Under the Public Interest Disclosure Act, if it is found that the claimant made a protected disclosure for danger to the health and safety of any individual, the claimant can argue that he suffered a detriment for whistleblowing. If an employee alleges a detriment for whistleblowing the employer is liable if the protected disclosure influenced the treatment of the whistle-blower. This is in line with the case of NHS Manchester v Fecitt and others (2011)who claimed that workers faced a detriment for whistleblowing fellow employees exaggerated qualifications </w:t>
      </w:r>
      <w:sdt>
        <w:sdtPr>
          <w:rPr>
            <w:rFonts w:ascii="Times New Roman" w:hAnsi="Times New Roman" w:cs="Times New Roman"/>
          </w:rPr>
          <w:id w:val="517126503"/>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NHS11 \l 2057 </w:instrText>
          </w:r>
          <w:r w:rsidRPr="00111640">
            <w:rPr>
              <w:rFonts w:ascii="Times New Roman" w:hAnsi="Times New Roman" w:cs="Times New Roman"/>
            </w:rPr>
            <w:fldChar w:fldCharType="separate"/>
          </w:r>
          <w:r w:rsidRPr="00111640">
            <w:rPr>
              <w:rFonts w:ascii="Times New Roman" w:hAnsi="Times New Roman" w:cs="Times New Roman"/>
              <w:noProof/>
            </w:rPr>
            <w:t>(NHS Manchester v Fecitt and others , 2011)</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7E769666" w14:textId="77777777" w:rsidR="00111640" w:rsidRPr="00111640" w:rsidRDefault="00111640" w:rsidP="00111640">
      <w:pPr>
        <w:spacing w:line="600" w:lineRule="auto"/>
        <w:jc w:val="both"/>
        <w:rPr>
          <w:rFonts w:ascii="Times New Roman" w:hAnsi="Times New Roman" w:cs="Times New Roman"/>
        </w:rPr>
      </w:pPr>
    </w:p>
    <w:p w14:paraId="2674CE9A"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lastRenderedPageBreak/>
        <w:t xml:space="preserve">Under the Health and Safety at Work Act 1974, the employee and employer must take reasonable care for the health and safety of himself and of others who may be affected by acts or omissions at work </w:t>
      </w:r>
      <w:sdt>
        <w:sdtPr>
          <w:rPr>
            <w:rFonts w:ascii="Times New Roman" w:hAnsi="Times New Roman" w:cs="Times New Roman"/>
          </w:rPr>
          <w:id w:val="-750200443"/>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CITATION Hea74 \l 2057 </w:instrText>
          </w:r>
          <w:r w:rsidRPr="00111640">
            <w:rPr>
              <w:rFonts w:ascii="Times New Roman" w:hAnsi="Times New Roman" w:cs="Times New Roman"/>
            </w:rPr>
            <w:fldChar w:fldCharType="separate"/>
          </w:r>
          <w:r w:rsidRPr="00111640">
            <w:rPr>
              <w:rFonts w:ascii="Times New Roman" w:hAnsi="Times New Roman" w:cs="Times New Roman"/>
              <w:noProof/>
            </w:rPr>
            <w:t>(Health and Safety at Work Act , 1974)</w:t>
          </w:r>
          <w:r w:rsidRPr="00111640">
            <w:rPr>
              <w:rFonts w:ascii="Times New Roman" w:hAnsi="Times New Roman" w:cs="Times New Roman"/>
            </w:rPr>
            <w:fldChar w:fldCharType="end"/>
          </w:r>
        </w:sdtContent>
      </w:sdt>
      <w:r w:rsidRPr="00111640">
        <w:rPr>
          <w:rFonts w:ascii="Times New Roman" w:hAnsi="Times New Roman" w:cs="Times New Roman"/>
        </w:rPr>
        <w:t xml:space="preserve">. To prove negligence under the health and safety at work act, the claimant will need to show that a duty of care was owed, to him, that there was a breach of that duty or that the breach led directly to a loss. </w:t>
      </w:r>
    </w:p>
    <w:p w14:paraId="6A26B40C" w14:textId="77777777" w:rsidR="00111640" w:rsidRPr="00111640" w:rsidRDefault="00111640" w:rsidP="00111640">
      <w:pPr>
        <w:spacing w:line="600" w:lineRule="auto"/>
        <w:jc w:val="both"/>
        <w:rPr>
          <w:rFonts w:ascii="Times New Roman" w:hAnsi="Times New Roman" w:cs="Times New Roman"/>
        </w:rPr>
      </w:pPr>
    </w:p>
    <w:p w14:paraId="5703CDA6" w14:textId="084DD57F" w:rsidR="00111640" w:rsidRPr="00111640" w:rsidRDefault="00111640" w:rsidP="00111640">
      <w:pPr>
        <w:spacing w:line="600" w:lineRule="auto"/>
        <w:jc w:val="both"/>
        <w:rPr>
          <w:rFonts w:ascii="Times New Roman" w:hAnsi="Times New Roman" w:cs="Times New Roman"/>
          <w:b/>
          <w:bCs/>
        </w:rPr>
      </w:pPr>
      <w:r w:rsidRPr="00111640">
        <w:rPr>
          <w:rFonts w:ascii="Times New Roman" w:hAnsi="Times New Roman" w:cs="Times New Roman"/>
          <w:b/>
          <w:bCs/>
        </w:rPr>
        <w:t xml:space="preserve">Wrongful dismissal </w:t>
      </w:r>
    </w:p>
    <w:p w14:paraId="47F54BF2" w14:textId="77777777" w:rsidR="00111640" w:rsidRPr="00111640" w:rsidRDefault="00111640" w:rsidP="00111640">
      <w:pPr>
        <w:spacing w:line="600" w:lineRule="auto"/>
        <w:jc w:val="both"/>
        <w:rPr>
          <w:rFonts w:ascii="Times New Roman" w:eastAsia="Times New Roman" w:hAnsi="Times New Roman" w:cs="Times New Roman"/>
          <w:lang w:eastAsia="en-GB"/>
        </w:rPr>
      </w:pPr>
      <w:r w:rsidRPr="00111640">
        <w:rPr>
          <w:rFonts w:ascii="Times New Roman" w:eastAsia="Times New Roman" w:hAnsi="Times New Roman" w:cs="Times New Roman"/>
          <w:lang w:eastAsia="en-GB"/>
        </w:rPr>
        <w:t>The claimant can bring a case of wrongful dismissal following the breach of a notice term, within three months of the effective termination date, as set out in Section 3 of the Employment Tribunals Act</w:t>
      </w:r>
      <w:sdt>
        <w:sdtPr>
          <w:rPr>
            <w:rFonts w:ascii="Times New Roman" w:eastAsia="Times New Roman" w:hAnsi="Times New Roman" w:cs="Times New Roman"/>
            <w:lang w:eastAsia="en-GB"/>
          </w:rPr>
          <w:id w:val="1361551750"/>
          <w:citation/>
        </w:sdtPr>
        <w:sdtEndPr/>
        <w:sdtContent>
          <w:r w:rsidRPr="00111640">
            <w:rPr>
              <w:rFonts w:ascii="Times New Roman" w:eastAsia="Times New Roman" w:hAnsi="Times New Roman" w:cs="Times New Roman"/>
              <w:lang w:eastAsia="en-GB"/>
            </w:rPr>
            <w:fldChar w:fldCharType="begin"/>
          </w:r>
          <w:r w:rsidRPr="00111640">
            <w:rPr>
              <w:rFonts w:ascii="Times New Roman" w:eastAsia="Times New Roman" w:hAnsi="Times New Roman" w:cs="Times New Roman"/>
              <w:lang w:eastAsia="en-GB"/>
            </w:rPr>
            <w:instrText xml:space="preserve"> CITATION Emp963 \l 2057 </w:instrText>
          </w:r>
          <w:r w:rsidRPr="00111640">
            <w:rPr>
              <w:rFonts w:ascii="Times New Roman" w:eastAsia="Times New Roman" w:hAnsi="Times New Roman" w:cs="Times New Roman"/>
              <w:lang w:eastAsia="en-GB"/>
            </w:rPr>
            <w:fldChar w:fldCharType="separate"/>
          </w:r>
          <w:r w:rsidRPr="00111640">
            <w:rPr>
              <w:rFonts w:ascii="Times New Roman" w:eastAsia="Times New Roman" w:hAnsi="Times New Roman" w:cs="Times New Roman"/>
              <w:noProof/>
              <w:lang w:eastAsia="en-GB"/>
            </w:rPr>
            <w:t xml:space="preserve"> (Employment Tribunals Act , 1996)</w:t>
          </w:r>
          <w:r w:rsidRPr="00111640">
            <w:rPr>
              <w:rFonts w:ascii="Times New Roman" w:eastAsia="Times New Roman" w:hAnsi="Times New Roman" w:cs="Times New Roman"/>
              <w:lang w:eastAsia="en-GB"/>
            </w:rPr>
            <w:fldChar w:fldCharType="end"/>
          </w:r>
        </w:sdtContent>
      </w:sdt>
      <w:r w:rsidRPr="00111640">
        <w:rPr>
          <w:rFonts w:ascii="Times New Roman" w:eastAsia="Times New Roman" w:hAnsi="Times New Roman" w:cs="Times New Roman"/>
          <w:lang w:eastAsia="en-GB"/>
        </w:rPr>
        <w:t xml:space="preserve">. </w:t>
      </w:r>
    </w:p>
    <w:p w14:paraId="286F594F" w14:textId="77777777" w:rsidR="00111640" w:rsidRPr="00111640" w:rsidRDefault="00111640" w:rsidP="00111640">
      <w:pPr>
        <w:spacing w:line="600" w:lineRule="auto"/>
        <w:jc w:val="both"/>
        <w:rPr>
          <w:rFonts w:ascii="Times New Roman" w:eastAsia="Times New Roman" w:hAnsi="Times New Roman" w:cs="Times New Roman"/>
          <w:lang w:eastAsia="en-GB"/>
        </w:rPr>
      </w:pPr>
    </w:p>
    <w:p w14:paraId="52C1EFBC" w14:textId="77777777" w:rsidR="00111640" w:rsidRPr="00111640" w:rsidRDefault="00111640" w:rsidP="00111640">
      <w:pPr>
        <w:spacing w:line="600" w:lineRule="auto"/>
        <w:jc w:val="both"/>
        <w:rPr>
          <w:rFonts w:ascii="Times New Roman" w:eastAsia="Times New Roman" w:hAnsi="Times New Roman" w:cs="Times New Roman"/>
          <w:lang w:eastAsia="en-GB"/>
        </w:rPr>
      </w:pPr>
      <w:r w:rsidRPr="00111640">
        <w:rPr>
          <w:rFonts w:ascii="Times New Roman" w:eastAsia="Times New Roman" w:hAnsi="Times New Roman" w:cs="Times New Roman"/>
          <w:lang w:eastAsia="en-GB"/>
        </w:rPr>
        <w:t xml:space="preserve">Concerning the claimant , he was paid a sum to cover the outstanding wages and holiday pay, no payment of notice was given on the grounds of dismissal without notice due to the belief that an act of gross misconduct being committed. </w:t>
      </w:r>
    </w:p>
    <w:p w14:paraId="7516D670" w14:textId="77777777" w:rsidR="00111640" w:rsidRPr="00111640" w:rsidRDefault="00111640" w:rsidP="00111640">
      <w:pPr>
        <w:spacing w:line="600" w:lineRule="auto"/>
        <w:jc w:val="both"/>
        <w:rPr>
          <w:rFonts w:ascii="Times New Roman" w:eastAsia="Times New Roman" w:hAnsi="Times New Roman" w:cs="Times New Roman"/>
          <w:lang w:eastAsia="en-GB"/>
        </w:rPr>
      </w:pPr>
    </w:p>
    <w:p w14:paraId="082D6A0C" w14:textId="77777777" w:rsidR="00111640" w:rsidRPr="00111640" w:rsidRDefault="00111640" w:rsidP="00111640">
      <w:pPr>
        <w:spacing w:line="600" w:lineRule="auto"/>
        <w:jc w:val="both"/>
        <w:rPr>
          <w:rFonts w:ascii="Times New Roman" w:eastAsia="Times New Roman" w:hAnsi="Times New Roman" w:cs="Times New Roman"/>
          <w:lang w:eastAsia="en-GB"/>
        </w:rPr>
      </w:pPr>
      <w:r w:rsidRPr="00111640">
        <w:rPr>
          <w:rFonts w:ascii="Times New Roman" w:eastAsia="Times New Roman" w:hAnsi="Times New Roman" w:cs="Times New Roman"/>
          <w:lang w:eastAsia="en-GB"/>
        </w:rPr>
        <w:t>However, should the Employment Tribunal find that Big Buses Limited does not have sufficient justification to dismiss for gross misconduct the claimant will be entitled to a minimum of 5 weeks’ pay in lieu of notice. In the cases  of Société Générale v Geys (2012)</w:t>
      </w:r>
    </w:p>
    <w:p w14:paraId="1E6649BA" w14:textId="2D0416B2" w:rsidR="00111640" w:rsidRPr="00111640" w:rsidRDefault="00111640" w:rsidP="00111640">
      <w:pPr>
        <w:spacing w:line="600" w:lineRule="auto"/>
        <w:jc w:val="both"/>
        <w:rPr>
          <w:rFonts w:ascii="Times New Roman" w:eastAsia="Times New Roman" w:hAnsi="Times New Roman" w:cs="Times New Roman"/>
          <w:lang w:eastAsia="en-GB"/>
        </w:rPr>
      </w:pPr>
      <w:r w:rsidRPr="00111640">
        <w:rPr>
          <w:rFonts w:ascii="Times New Roman" w:eastAsia="Times New Roman" w:hAnsi="Times New Roman" w:cs="Times New Roman"/>
          <w:lang w:eastAsia="en-GB"/>
        </w:rPr>
        <w:t xml:space="preserve">and Cavenagh v William Evans Ltd found that both claimants were terminated with both employers having payment in lieu of notice clauses within their employment agreements. It is </w:t>
      </w:r>
      <w:r w:rsidRPr="00111640">
        <w:rPr>
          <w:rFonts w:ascii="Times New Roman" w:eastAsia="Times New Roman" w:hAnsi="Times New Roman" w:cs="Times New Roman"/>
          <w:lang w:eastAsia="en-GB"/>
        </w:rPr>
        <w:lastRenderedPageBreak/>
        <w:t xml:space="preserve">imperative that the wording of clauses in the employment agreements are reviewed to ensure compliance upon termination </w:t>
      </w:r>
      <w:sdt>
        <w:sdtPr>
          <w:rPr>
            <w:rFonts w:ascii="Times New Roman" w:eastAsia="Times New Roman" w:hAnsi="Times New Roman" w:cs="Times New Roman"/>
            <w:lang w:eastAsia="en-GB"/>
          </w:rPr>
          <w:id w:val="-436758994"/>
          <w:citation/>
        </w:sdtPr>
        <w:sdtEndPr/>
        <w:sdtContent>
          <w:r w:rsidRPr="00111640">
            <w:rPr>
              <w:rFonts w:ascii="Times New Roman" w:eastAsia="Times New Roman" w:hAnsi="Times New Roman" w:cs="Times New Roman"/>
              <w:lang w:eastAsia="en-GB"/>
            </w:rPr>
            <w:fldChar w:fldCharType="begin"/>
          </w:r>
          <w:r w:rsidRPr="00111640">
            <w:rPr>
              <w:rFonts w:ascii="Times New Roman" w:eastAsia="Times New Roman" w:hAnsi="Times New Roman" w:cs="Times New Roman"/>
              <w:lang w:eastAsia="en-GB"/>
            </w:rPr>
            <w:instrText xml:space="preserve">CITATION Cas12 \l 2057 </w:instrText>
          </w:r>
          <w:r w:rsidRPr="00111640">
            <w:rPr>
              <w:rFonts w:ascii="Times New Roman" w:eastAsia="Times New Roman" w:hAnsi="Times New Roman" w:cs="Times New Roman"/>
              <w:lang w:eastAsia="en-GB"/>
            </w:rPr>
            <w:fldChar w:fldCharType="separate"/>
          </w:r>
          <w:r w:rsidRPr="00111640">
            <w:rPr>
              <w:rFonts w:ascii="Times New Roman" w:eastAsia="Times New Roman" w:hAnsi="Times New Roman" w:cs="Times New Roman"/>
              <w:noProof/>
              <w:lang w:eastAsia="en-GB"/>
            </w:rPr>
            <w:t>(Société Générale v Geys, 2012)</w:t>
          </w:r>
          <w:r w:rsidRPr="00111640">
            <w:rPr>
              <w:rFonts w:ascii="Times New Roman" w:eastAsia="Times New Roman" w:hAnsi="Times New Roman" w:cs="Times New Roman"/>
              <w:lang w:eastAsia="en-GB"/>
            </w:rPr>
            <w:fldChar w:fldCharType="end"/>
          </w:r>
        </w:sdtContent>
      </w:sdt>
      <w:r w:rsidRPr="00111640">
        <w:rPr>
          <w:rFonts w:ascii="Times New Roman" w:eastAsia="Times New Roman" w:hAnsi="Times New Roman" w:cs="Times New Roman"/>
          <w:lang w:eastAsia="en-GB"/>
        </w:rPr>
        <w:t xml:space="preserve">; </w:t>
      </w:r>
      <w:sdt>
        <w:sdtPr>
          <w:rPr>
            <w:rFonts w:ascii="Times New Roman" w:eastAsia="Times New Roman" w:hAnsi="Times New Roman" w:cs="Times New Roman"/>
            <w:lang w:eastAsia="en-GB"/>
          </w:rPr>
          <w:id w:val="-1917232573"/>
          <w:citation/>
        </w:sdtPr>
        <w:sdtEndPr/>
        <w:sdtContent>
          <w:r w:rsidRPr="00111640">
            <w:rPr>
              <w:rFonts w:ascii="Times New Roman" w:eastAsia="Times New Roman" w:hAnsi="Times New Roman" w:cs="Times New Roman"/>
              <w:lang w:eastAsia="en-GB"/>
            </w:rPr>
            <w:fldChar w:fldCharType="begin"/>
          </w:r>
          <w:r w:rsidRPr="00111640">
            <w:rPr>
              <w:rFonts w:ascii="Times New Roman" w:eastAsia="Times New Roman" w:hAnsi="Times New Roman" w:cs="Times New Roman"/>
              <w:lang w:eastAsia="en-GB"/>
            </w:rPr>
            <w:instrText xml:space="preserve"> CITATION Cav12 \l 2057 </w:instrText>
          </w:r>
          <w:r w:rsidRPr="00111640">
            <w:rPr>
              <w:rFonts w:ascii="Times New Roman" w:eastAsia="Times New Roman" w:hAnsi="Times New Roman" w:cs="Times New Roman"/>
              <w:lang w:eastAsia="en-GB"/>
            </w:rPr>
            <w:fldChar w:fldCharType="separate"/>
          </w:r>
          <w:r w:rsidRPr="00111640">
            <w:rPr>
              <w:rFonts w:ascii="Times New Roman" w:eastAsia="Times New Roman" w:hAnsi="Times New Roman" w:cs="Times New Roman"/>
              <w:noProof/>
              <w:lang w:eastAsia="en-GB"/>
            </w:rPr>
            <w:t>(Cavenagh v William Evans Ltd , 2012)</w:t>
          </w:r>
          <w:r w:rsidRPr="00111640">
            <w:rPr>
              <w:rFonts w:ascii="Times New Roman" w:eastAsia="Times New Roman" w:hAnsi="Times New Roman" w:cs="Times New Roman"/>
              <w:lang w:eastAsia="en-GB"/>
            </w:rPr>
            <w:fldChar w:fldCharType="end"/>
          </w:r>
        </w:sdtContent>
      </w:sdt>
      <w:r w:rsidRPr="00111640">
        <w:rPr>
          <w:rFonts w:ascii="Times New Roman" w:eastAsia="Times New Roman" w:hAnsi="Times New Roman" w:cs="Times New Roman"/>
          <w:lang w:eastAsia="en-GB"/>
        </w:rPr>
        <w:t>;</w:t>
      </w:r>
      <w:sdt>
        <w:sdtPr>
          <w:rPr>
            <w:rFonts w:ascii="Times New Roman" w:eastAsia="Times New Roman" w:hAnsi="Times New Roman" w:cs="Times New Roman"/>
            <w:lang w:eastAsia="en-GB"/>
          </w:rPr>
          <w:id w:val="1751616532"/>
          <w:citation/>
        </w:sdtPr>
        <w:sdtEndPr/>
        <w:sdtContent>
          <w:r w:rsidRPr="00111640">
            <w:rPr>
              <w:rFonts w:ascii="Times New Roman" w:eastAsia="Times New Roman" w:hAnsi="Times New Roman" w:cs="Times New Roman"/>
              <w:lang w:eastAsia="en-GB"/>
            </w:rPr>
            <w:fldChar w:fldCharType="begin"/>
          </w:r>
          <w:r w:rsidRPr="00111640">
            <w:rPr>
              <w:rFonts w:ascii="Times New Roman" w:eastAsia="Times New Roman" w:hAnsi="Times New Roman" w:cs="Times New Roman"/>
              <w:lang w:eastAsia="en-GB"/>
            </w:rPr>
            <w:instrText xml:space="preserve"> CITATION CIP1b3 \l 2057 </w:instrText>
          </w:r>
          <w:r w:rsidRPr="00111640">
            <w:rPr>
              <w:rFonts w:ascii="Times New Roman" w:eastAsia="Times New Roman" w:hAnsi="Times New Roman" w:cs="Times New Roman"/>
              <w:lang w:eastAsia="en-GB"/>
            </w:rPr>
            <w:fldChar w:fldCharType="separate"/>
          </w:r>
          <w:r w:rsidRPr="00111640">
            <w:rPr>
              <w:rFonts w:ascii="Times New Roman" w:eastAsia="Times New Roman" w:hAnsi="Times New Roman" w:cs="Times New Roman"/>
              <w:noProof/>
              <w:lang w:eastAsia="en-GB"/>
            </w:rPr>
            <w:t xml:space="preserve"> (CIPD, 2021b)</w:t>
          </w:r>
          <w:r w:rsidRPr="00111640">
            <w:rPr>
              <w:rFonts w:ascii="Times New Roman" w:eastAsia="Times New Roman" w:hAnsi="Times New Roman" w:cs="Times New Roman"/>
              <w:lang w:eastAsia="en-GB"/>
            </w:rPr>
            <w:fldChar w:fldCharType="end"/>
          </w:r>
        </w:sdtContent>
      </w:sdt>
      <w:r w:rsidRPr="00111640">
        <w:rPr>
          <w:rFonts w:ascii="Times New Roman" w:eastAsia="Times New Roman" w:hAnsi="Times New Roman" w:cs="Times New Roman"/>
          <w:lang w:eastAsia="en-GB"/>
        </w:rPr>
        <w:t>.</w:t>
      </w:r>
    </w:p>
    <w:p w14:paraId="552733C5" w14:textId="77777777" w:rsidR="00111640" w:rsidRPr="00111640" w:rsidRDefault="00111640" w:rsidP="00111640">
      <w:pPr>
        <w:spacing w:line="600" w:lineRule="auto"/>
        <w:jc w:val="both"/>
        <w:rPr>
          <w:rFonts w:ascii="Times New Roman" w:eastAsia="Times New Roman" w:hAnsi="Times New Roman" w:cs="Times New Roman"/>
          <w:lang w:eastAsia="en-GB"/>
        </w:rPr>
      </w:pPr>
    </w:p>
    <w:p w14:paraId="5BF9E62E" w14:textId="77777777" w:rsidR="00111640" w:rsidRPr="00111640" w:rsidRDefault="00111640" w:rsidP="00111640">
      <w:pPr>
        <w:spacing w:line="600" w:lineRule="auto"/>
        <w:jc w:val="both"/>
        <w:rPr>
          <w:rFonts w:ascii="Times New Roman" w:eastAsia="Times New Roman" w:hAnsi="Times New Roman" w:cs="Times New Roman"/>
          <w:u w:val="single"/>
          <w:lang w:eastAsia="en-GB"/>
        </w:rPr>
      </w:pPr>
      <w:r w:rsidRPr="00111640">
        <w:rPr>
          <w:rFonts w:ascii="Times New Roman" w:eastAsia="Times New Roman" w:hAnsi="Times New Roman" w:cs="Times New Roman"/>
          <w:u w:val="single"/>
          <w:lang w:eastAsia="en-GB"/>
        </w:rPr>
        <w:t xml:space="preserve">Defence </w:t>
      </w:r>
    </w:p>
    <w:p w14:paraId="30E9FEDC" w14:textId="10E76EED" w:rsidR="00111640" w:rsidRPr="00111640" w:rsidRDefault="00111640" w:rsidP="00111640">
      <w:pPr>
        <w:spacing w:line="600" w:lineRule="auto"/>
        <w:jc w:val="both"/>
        <w:rPr>
          <w:rFonts w:ascii="Times New Roman" w:hAnsi="Times New Roman" w:cs="Times New Roman"/>
          <w:b/>
          <w:bCs/>
        </w:rPr>
      </w:pPr>
      <w:r w:rsidRPr="00111640">
        <w:rPr>
          <w:rFonts w:ascii="Times New Roman" w:hAnsi="Times New Roman" w:cs="Times New Roman"/>
          <w:b/>
          <w:bCs/>
        </w:rPr>
        <w:t>Gross misconduct</w:t>
      </w:r>
    </w:p>
    <w:p w14:paraId="1BE30B07"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Following the investigation conducted by Mr Steve Smith, the evidence of witnesses suggest that the claimant had pushed Robert Twist to the floor causing a storage container to overturn with chemicals and tools sprawled across the floor. The statement made by Mr Smith also suggests that the claimant was standing over Mr Twist and believed that this stance proved that that claimant had pushed Mr Twist to the ground. </w:t>
      </w:r>
    </w:p>
    <w:p w14:paraId="702ABB7F" w14:textId="77777777" w:rsidR="00111640" w:rsidRPr="00111640" w:rsidRDefault="00111640" w:rsidP="00111640">
      <w:pPr>
        <w:spacing w:line="600" w:lineRule="auto"/>
        <w:jc w:val="both"/>
        <w:rPr>
          <w:rFonts w:ascii="Times New Roman" w:hAnsi="Times New Roman" w:cs="Times New Roman"/>
        </w:rPr>
      </w:pPr>
    </w:p>
    <w:p w14:paraId="3267DA91"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It was also stated that the claimant had been spoken to on many occasions regarding his behaviour within the workplace and on these grounds, it is our genuine belief on reasonable grounds that the claimant was the cause of the damage.</w:t>
      </w:r>
    </w:p>
    <w:p w14:paraId="5538C803" w14:textId="77777777" w:rsidR="00111640" w:rsidRPr="00111640" w:rsidRDefault="00111640" w:rsidP="00111640">
      <w:pPr>
        <w:spacing w:line="600" w:lineRule="auto"/>
        <w:jc w:val="both"/>
        <w:rPr>
          <w:rFonts w:ascii="Times New Roman" w:hAnsi="Times New Roman" w:cs="Times New Roman"/>
        </w:rPr>
      </w:pPr>
    </w:p>
    <w:p w14:paraId="7E5E0509"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The claimant was also not wearing a face mask which a breach of the company's health and safety policy. </w:t>
      </w:r>
    </w:p>
    <w:p w14:paraId="77F42453" w14:textId="77777777" w:rsidR="00111640" w:rsidRPr="00111640" w:rsidRDefault="00111640" w:rsidP="00111640">
      <w:pPr>
        <w:spacing w:line="600" w:lineRule="auto"/>
        <w:jc w:val="both"/>
        <w:rPr>
          <w:rFonts w:ascii="Times New Roman" w:hAnsi="Times New Roman" w:cs="Times New Roman"/>
        </w:rPr>
      </w:pPr>
    </w:p>
    <w:p w14:paraId="6C22804E"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lastRenderedPageBreak/>
        <w:t>On the grounds of gross misconduct, the claimant is not entitled to receive notice pay upon dismissal.</w:t>
      </w:r>
    </w:p>
    <w:p w14:paraId="7CB3312B" w14:textId="77777777" w:rsidR="00111640" w:rsidRPr="00111640" w:rsidRDefault="00111640" w:rsidP="00111640">
      <w:pPr>
        <w:spacing w:line="600" w:lineRule="auto"/>
        <w:jc w:val="both"/>
        <w:rPr>
          <w:rFonts w:ascii="Times New Roman" w:hAnsi="Times New Roman" w:cs="Times New Roman"/>
        </w:rPr>
      </w:pPr>
    </w:p>
    <w:p w14:paraId="01724832" w14:textId="77777777" w:rsidR="00111640" w:rsidRPr="00111640" w:rsidRDefault="00111640" w:rsidP="00111640">
      <w:pPr>
        <w:spacing w:line="600" w:lineRule="auto"/>
        <w:jc w:val="both"/>
        <w:rPr>
          <w:rFonts w:ascii="Times New Roman" w:hAnsi="Times New Roman" w:cs="Times New Roman"/>
          <w:b/>
          <w:bCs/>
        </w:rPr>
      </w:pPr>
      <w:r w:rsidRPr="00111640">
        <w:rPr>
          <w:rFonts w:ascii="Times New Roman" w:hAnsi="Times New Roman" w:cs="Times New Roman"/>
          <w:b/>
          <w:bCs/>
        </w:rPr>
        <w:t xml:space="preserve">Whistleblowing </w:t>
      </w:r>
    </w:p>
    <w:p w14:paraId="18485D3D"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The company has sent several communications to the workforce reminding them of the need to wear facemasks at all times when indoors and the introduction  “Hands, face, space” signage around the workplace. </w:t>
      </w:r>
    </w:p>
    <w:p w14:paraId="2B2DB40C" w14:textId="77777777" w:rsidR="00111640" w:rsidRPr="00111640" w:rsidRDefault="00111640" w:rsidP="00111640">
      <w:pPr>
        <w:spacing w:line="600" w:lineRule="auto"/>
        <w:jc w:val="both"/>
        <w:rPr>
          <w:rFonts w:ascii="Times New Roman" w:hAnsi="Times New Roman" w:cs="Times New Roman"/>
        </w:rPr>
      </w:pPr>
    </w:p>
    <w:p w14:paraId="1360E8E5"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The claimant states within the ET1 form that he has raised several concerns with regards to Big Buses Limited not taking health and safety seriously, however, no evidence has been provided by the claimant that these concerns have been raised with his manager Mr Steve Smith. No mention of these concerns was noted in the statement made by Mr Smith. No grievances have been raised by the claimant on the grounds of health and safety. </w:t>
      </w:r>
    </w:p>
    <w:p w14:paraId="07D361B0" w14:textId="77777777" w:rsidR="00111640" w:rsidRPr="00111640" w:rsidRDefault="00111640" w:rsidP="00111640">
      <w:pPr>
        <w:spacing w:line="600" w:lineRule="auto"/>
        <w:jc w:val="both"/>
        <w:rPr>
          <w:rFonts w:ascii="Times New Roman" w:hAnsi="Times New Roman" w:cs="Times New Roman"/>
        </w:rPr>
      </w:pPr>
    </w:p>
    <w:p w14:paraId="53575984" w14:textId="77777777" w:rsidR="00111640" w:rsidRPr="00111640" w:rsidRDefault="00111640" w:rsidP="00111640">
      <w:pPr>
        <w:spacing w:line="600" w:lineRule="auto"/>
        <w:jc w:val="both"/>
        <w:rPr>
          <w:rFonts w:ascii="Times New Roman" w:hAnsi="Times New Roman" w:cs="Times New Roman"/>
          <w:u w:val="single"/>
        </w:rPr>
      </w:pPr>
      <w:r w:rsidRPr="00111640">
        <w:rPr>
          <w:rFonts w:ascii="Times New Roman" w:hAnsi="Times New Roman" w:cs="Times New Roman"/>
          <w:u w:val="single"/>
        </w:rPr>
        <w:t>Subsequent investigation and disciplinary action</w:t>
      </w:r>
    </w:p>
    <w:p w14:paraId="59120477"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Several flaws need to be highlighted in the process of investigation and subsequent disciplinary into the events of 1</w:t>
      </w:r>
      <w:r w:rsidRPr="00111640">
        <w:rPr>
          <w:rFonts w:ascii="Times New Roman" w:hAnsi="Times New Roman" w:cs="Times New Roman"/>
          <w:vertAlign w:val="superscript"/>
        </w:rPr>
        <w:t>st</w:t>
      </w:r>
      <w:r w:rsidRPr="00111640">
        <w:rPr>
          <w:rFonts w:ascii="Times New Roman" w:hAnsi="Times New Roman" w:cs="Times New Roman"/>
        </w:rPr>
        <w:t xml:space="preserve"> November 2020. The investigation was conducted by a witness of the event, who also provided a statement, which under the ACAS code of practice would automatically eliminate him from the process. </w:t>
      </w:r>
    </w:p>
    <w:p w14:paraId="234233C8" w14:textId="77777777" w:rsidR="00111640" w:rsidRPr="00111640" w:rsidRDefault="00111640" w:rsidP="00111640">
      <w:pPr>
        <w:spacing w:line="600" w:lineRule="auto"/>
        <w:jc w:val="both"/>
        <w:rPr>
          <w:rFonts w:ascii="Times New Roman" w:hAnsi="Times New Roman" w:cs="Times New Roman"/>
        </w:rPr>
      </w:pPr>
    </w:p>
    <w:p w14:paraId="6C6A9D9F" w14:textId="66A31760"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lastRenderedPageBreak/>
        <w:t xml:space="preserve">The claimant was not able to provide his evidence due to his planned annual leave and was invited to a disciplinary hearing upon his return. </w:t>
      </w:r>
    </w:p>
    <w:p w14:paraId="512DD82B"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There is no clear defence of this claim. </w:t>
      </w:r>
    </w:p>
    <w:p w14:paraId="66CAC9C1" w14:textId="77777777" w:rsidR="00111640" w:rsidRPr="00111640" w:rsidRDefault="00111640" w:rsidP="00111640">
      <w:pPr>
        <w:spacing w:line="600" w:lineRule="auto"/>
        <w:jc w:val="both"/>
        <w:rPr>
          <w:rFonts w:ascii="Times New Roman" w:hAnsi="Times New Roman" w:cs="Times New Roman"/>
        </w:rPr>
      </w:pPr>
    </w:p>
    <w:p w14:paraId="0CAACCAE" w14:textId="77777777" w:rsidR="00111640" w:rsidRPr="00111640" w:rsidRDefault="00111640" w:rsidP="00111640">
      <w:pPr>
        <w:spacing w:line="600" w:lineRule="auto"/>
        <w:jc w:val="both"/>
        <w:rPr>
          <w:rFonts w:ascii="Times New Roman" w:hAnsi="Times New Roman" w:cs="Times New Roman"/>
          <w:b/>
          <w:bCs/>
          <w:u w:val="single"/>
        </w:rPr>
      </w:pPr>
      <w:r w:rsidRPr="00111640">
        <w:rPr>
          <w:rFonts w:ascii="Times New Roman" w:hAnsi="Times New Roman" w:cs="Times New Roman"/>
          <w:b/>
          <w:bCs/>
          <w:u w:val="single"/>
        </w:rPr>
        <w:t>Relevant legal principles</w:t>
      </w:r>
    </w:p>
    <w:p w14:paraId="0F7AE157" w14:textId="77777777" w:rsidR="00111640" w:rsidRPr="00111640" w:rsidRDefault="00111640" w:rsidP="00111640">
      <w:pPr>
        <w:spacing w:line="600" w:lineRule="auto"/>
        <w:jc w:val="both"/>
        <w:rPr>
          <w:rFonts w:ascii="Times New Roman" w:hAnsi="Times New Roman" w:cs="Times New Roman"/>
        </w:rPr>
      </w:pPr>
    </w:p>
    <w:p w14:paraId="78238DEF" w14:textId="77777777" w:rsidR="00111640" w:rsidRPr="00111640" w:rsidRDefault="00111640" w:rsidP="00111640">
      <w:pPr>
        <w:spacing w:line="600" w:lineRule="auto"/>
        <w:jc w:val="both"/>
        <w:rPr>
          <w:rFonts w:ascii="Times New Roman" w:hAnsi="Times New Roman" w:cs="Times New Roman"/>
          <w:u w:val="single"/>
        </w:rPr>
      </w:pPr>
      <w:r w:rsidRPr="00111640">
        <w:rPr>
          <w:rFonts w:ascii="Times New Roman" w:hAnsi="Times New Roman" w:cs="Times New Roman"/>
          <w:u w:val="single"/>
        </w:rPr>
        <w:t>Whistleblowing</w:t>
      </w:r>
    </w:p>
    <w:p w14:paraId="07090708"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The case Cavendish Munro Professional Risks Management Ltd v Geduld UK (2009) is particularly relevant to our case as this tribunal hearing stated that an essential feature of making a protected disclosure, which whistleblowing is defined as being, is a disclosure of information. Voicing a concern or making allegations is not sufficient evidence for an employment tribunal. In the ET1 the claimant stated that he had raised concerns however, there is no information provided. The case of Kilraine v London Borough of Wandsworth (2018) stated that a statement could be characterised as an allegation, however, it would depend on sufficient factual content and whether the allegation contained specific content </w:t>
      </w:r>
      <w:sdt>
        <w:sdtPr>
          <w:rPr>
            <w:rFonts w:ascii="Times New Roman" w:hAnsi="Times New Roman" w:cs="Times New Roman"/>
          </w:rPr>
          <w:id w:val="-1808474634"/>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Cav09 \l 2057 </w:instrText>
          </w:r>
          <w:r w:rsidRPr="00111640">
            <w:rPr>
              <w:rFonts w:ascii="Times New Roman" w:hAnsi="Times New Roman" w:cs="Times New Roman"/>
            </w:rPr>
            <w:fldChar w:fldCharType="separate"/>
          </w:r>
          <w:r w:rsidRPr="00111640">
            <w:rPr>
              <w:rFonts w:ascii="Times New Roman" w:hAnsi="Times New Roman" w:cs="Times New Roman"/>
              <w:noProof/>
            </w:rPr>
            <w:t>(Cavendish Munro Professional Risks Management Ltd v Geduld UK , 2009)</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sdt>
        <w:sdtPr>
          <w:rPr>
            <w:rFonts w:ascii="Times New Roman" w:hAnsi="Times New Roman" w:cs="Times New Roman"/>
          </w:rPr>
          <w:id w:val="-2067799455"/>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Kil18 \l 2057 </w:instrText>
          </w:r>
          <w:r w:rsidRPr="00111640">
            <w:rPr>
              <w:rFonts w:ascii="Times New Roman" w:hAnsi="Times New Roman" w:cs="Times New Roman"/>
            </w:rPr>
            <w:fldChar w:fldCharType="separate"/>
          </w:r>
          <w:r w:rsidRPr="00111640">
            <w:rPr>
              <w:rFonts w:ascii="Times New Roman" w:hAnsi="Times New Roman" w:cs="Times New Roman"/>
              <w:noProof/>
            </w:rPr>
            <w:t>(Kilraine v London Borough of Wandsworth , 2018)</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005F8578" w14:textId="77777777" w:rsidR="00111640" w:rsidRPr="00111640" w:rsidRDefault="00111640" w:rsidP="00111640">
      <w:pPr>
        <w:spacing w:line="600" w:lineRule="auto"/>
        <w:jc w:val="both"/>
        <w:rPr>
          <w:rFonts w:ascii="Times New Roman" w:hAnsi="Times New Roman" w:cs="Times New Roman"/>
        </w:rPr>
      </w:pPr>
    </w:p>
    <w:p w14:paraId="6B8FEB9D" w14:textId="77777777" w:rsidR="00111640" w:rsidRPr="00111640" w:rsidRDefault="00111640" w:rsidP="00111640">
      <w:pPr>
        <w:spacing w:line="600" w:lineRule="auto"/>
        <w:jc w:val="both"/>
        <w:rPr>
          <w:rFonts w:ascii="Times New Roman" w:hAnsi="Times New Roman" w:cs="Times New Roman"/>
        </w:rPr>
      </w:pPr>
    </w:p>
    <w:p w14:paraId="17705B59" w14:textId="77777777" w:rsidR="00111640" w:rsidRPr="00111640" w:rsidRDefault="00111640" w:rsidP="00111640">
      <w:pPr>
        <w:spacing w:line="600" w:lineRule="auto"/>
        <w:jc w:val="both"/>
        <w:rPr>
          <w:rFonts w:ascii="Times New Roman" w:hAnsi="Times New Roman" w:cs="Times New Roman"/>
          <w:b/>
          <w:bCs/>
        </w:rPr>
      </w:pPr>
    </w:p>
    <w:p w14:paraId="4C6D1E0D" w14:textId="77777777" w:rsidR="00111640" w:rsidRPr="00111640" w:rsidRDefault="00111640" w:rsidP="00111640">
      <w:pPr>
        <w:spacing w:line="600" w:lineRule="auto"/>
        <w:jc w:val="both"/>
        <w:rPr>
          <w:rFonts w:ascii="Times New Roman" w:hAnsi="Times New Roman" w:cs="Times New Roman"/>
          <w:b/>
          <w:bCs/>
          <w:u w:val="single"/>
        </w:rPr>
      </w:pPr>
      <w:r w:rsidRPr="00111640">
        <w:rPr>
          <w:rFonts w:ascii="Times New Roman" w:hAnsi="Times New Roman" w:cs="Times New Roman"/>
          <w:b/>
          <w:bCs/>
          <w:u w:val="single"/>
        </w:rPr>
        <w:lastRenderedPageBreak/>
        <w:t xml:space="preserve">Strengths and weaknesses of the claim </w:t>
      </w:r>
    </w:p>
    <w:p w14:paraId="1126C5D2" w14:textId="77777777" w:rsidR="00111640" w:rsidRPr="00111640" w:rsidRDefault="00111640" w:rsidP="00111640">
      <w:pPr>
        <w:spacing w:line="600" w:lineRule="auto"/>
        <w:rPr>
          <w:rFonts w:ascii="Times New Roman" w:hAnsi="Times New Roman" w:cs="Times New Roman"/>
          <w:u w:val="single"/>
        </w:rPr>
      </w:pPr>
    </w:p>
    <w:p w14:paraId="177FCEC0"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The claimant has worked for the company for six years and before this incident received on warning for timekeeping after arriving 30 minutes late without offering a satisfactory explanation to his manager Mr Steve Smith.</w:t>
      </w:r>
    </w:p>
    <w:p w14:paraId="1D2B5DD7" w14:textId="77777777" w:rsidR="00111640" w:rsidRPr="00111640" w:rsidRDefault="00111640" w:rsidP="00111640">
      <w:pPr>
        <w:spacing w:line="600" w:lineRule="auto"/>
        <w:jc w:val="both"/>
        <w:rPr>
          <w:rFonts w:ascii="Times New Roman" w:hAnsi="Times New Roman" w:cs="Times New Roman"/>
        </w:rPr>
      </w:pPr>
    </w:p>
    <w:p w14:paraId="23BBBC87"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A weakness of this case that is of concern is the failure to follow the investigation process as outlined by the  ACAS code of practice. In particular, the selection of the investigator is in question as the investigator in this instance was also a witness of the incident. The ACAS code of practice advises that in instances where the evidence to be investigated is more serious or complex such as gross misconduct, then where possible, a more senior or experienced member of staff should conduct the investigation </w:t>
      </w:r>
      <w:sdt>
        <w:sdtPr>
          <w:rPr>
            <w:rFonts w:ascii="Times New Roman" w:hAnsi="Times New Roman" w:cs="Times New Roman"/>
          </w:rPr>
          <w:id w:val="-1951084695"/>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ACA19 \l 2057 </w:instrText>
          </w:r>
          <w:r w:rsidRPr="00111640">
            <w:rPr>
              <w:rFonts w:ascii="Times New Roman" w:hAnsi="Times New Roman" w:cs="Times New Roman"/>
            </w:rPr>
            <w:fldChar w:fldCharType="separate"/>
          </w:r>
          <w:r w:rsidRPr="00111640">
            <w:rPr>
              <w:rFonts w:ascii="Times New Roman" w:hAnsi="Times New Roman" w:cs="Times New Roman"/>
              <w:noProof/>
            </w:rPr>
            <w:t>(ACAS, 2019)</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743C3C17" w14:textId="77777777" w:rsidR="00111640" w:rsidRPr="00111640" w:rsidRDefault="00111640" w:rsidP="00111640">
      <w:pPr>
        <w:spacing w:line="600" w:lineRule="auto"/>
        <w:jc w:val="both"/>
        <w:rPr>
          <w:rFonts w:ascii="Times New Roman" w:hAnsi="Times New Roman" w:cs="Times New Roman"/>
        </w:rPr>
      </w:pPr>
    </w:p>
    <w:p w14:paraId="65F6BC53" w14:textId="26AF5123" w:rsidR="00111640" w:rsidRPr="00111640" w:rsidRDefault="00111640" w:rsidP="00B00755">
      <w:pPr>
        <w:spacing w:line="600" w:lineRule="auto"/>
        <w:jc w:val="both"/>
        <w:rPr>
          <w:rFonts w:ascii="Times New Roman" w:hAnsi="Times New Roman" w:cs="Times New Roman"/>
        </w:rPr>
      </w:pPr>
      <w:r w:rsidRPr="00111640">
        <w:rPr>
          <w:rFonts w:ascii="Times New Roman" w:hAnsi="Times New Roman" w:cs="Times New Roman"/>
        </w:rPr>
        <w:t xml:space="preserve">In the case of Khan v Stripestar Ltd the employment tribunal found that even if an employee is guilty of gross misconduct, employers should follow a fair disciplinary process and employees should always be allowed to appeal. In this instance although the investigation process may be flawed upon dismissal the claimant was allowed to appeal the decision within 72 hours to the Managing Director Mr Dave Thomas who had been omitted from this process up this point in line with ACAS’ code of practice regarding disciplinary and grievances </w:t>
      </w:r>
      <w:sdt>
        <w:sdtPr>
          <w:rPr>
            <w:rFonts w:ascii="Times New Roman" w:hAnsi="Times New Roman" w:cs="Times New Roman"/>
          </w:rPr>
          <w:id w:val="-628395428"/>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ACA15 \l 2057 </w:instrText>
          </w:r>
          <w:r w:rsidRPr="00111640">
            <w:rPr>
              <w:rFonts w:ascii="Times New Roman" w:hAnsi="Times New Roman" w:cs="Times New Roman"/>
            </w:rPr>
            <w:fldChar w:fldCharType="separate"/>
          </w:r>
          <w:r w:rsidRPr="00111640">
            <w:rPr>
              <w:rFonts w:ascii="Times New Roman" w:hAnsi="Times New Roman" w:cs="Times New Roman"/>
              <w:noProof/>
            </w:rPr>
            <w:t>(ACAS, 2015)</w:t>
          </w:r>
          <w:r w:rsidRPr="00111640">
            <w:rPr>
              <w:rFonts w:ascii="Times New Roman" w:hAnsi="Times New Roman" w:cs="Times New Roman"/>
            </w:rPr>
            <w:fldChar w:fldCharType="end"/>
          </w:r>
        </w:sdtContent>
      </w:sdt>
      <w:r w:rsidRPr="00111640">
        <w:rPr>
          <w:rFonts w:ascii="Times New Roman" w:hAnsi="Times New Roman" w:cs="Times New Roman"/>
        </w:rPr>
        <w:t>;</w:t>
      </w:r>
      <w:sdt>
        <w:sdtPr>
          <w:rPr>
            <w:rFonts w:ascii="Times New Roman" w:hAnsi="Times New Roman" w:cs="Times New Roman"/>
          </w:rPr>
          <w:id w:val="902797759"/>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CITATION CIP21 \l 2057 </w:instrText>
          </w:r>
          <w:r w:rsidRPr="00111640">
            <w:rPr>
              <w:rFonts w:ascii="Times New Roman" w:hAnsi="Times New Roman" w:cs="Times New Roman"/>
            </w:rPr>
            <w:fldChar w:fldCharType="separate"/>
          </w:r>
          <w:r w:rsidRPr="00111640">
            <w:rPr>
              <w:rFonts w:ascii="Times New Roman" w:hAnsi="Times New Roman" w:cs="Times New Roman"/>
              <w:noProof/>
            </w:rPr>
            <w:t xml:space="preserve"> (CIPD, 2021a)</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sdt>
        <w:sdtPr>
          <w:rPr>
            <w:rFonts w:ascii="Times New Roman" w:hAnsi="Times New Roman" w:cs="Times New Roman"/>
          </w:rPr>
          <w:id w:val="1487362757"/>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Kha161 \l 2057 </w:instrText>
          </w:r>
          <w:r w:rsidRPr="00111640">
            <w:rPr>
              <w:rFonts w:ascii="Times New Roman" w:hAnsi="Times New Roman" w:cs="Times New Roman"/>
            </w:rPr>
            <w:fldChar w:fldCharType="separate"/>
          </w:r>
          <w:r w:rsidRPr="00111640">
            <w:rPr>
              <w:rFonts w:ascii="Times New Roman" w:hAnsi="Times New Roman" w:cs="Times New Roman"/>
              <w:noProof/>
            </w:rPr>
            <w:t>(Khan v Stripestar Ltd, 2016)</w:t>
          </w:r>
          <w:r w:rsidRPr="00111640">
            <w:rPr>
              <w:rFonts w:ascii="Times New Roman" w:hAnsi="Times New Roman" w:cs="Times New Roman"/>
            </w:rPr>
            <w:fldChar w:fldCharType="end"/>
          </w:r>
        </w:sdtContent>
      </w:sdt>
      <w:r w:rsidRPr="00111640">
        <w:rPr>
          <w:rFonts w:ascii="Times New Roman" w:hAnsi="Times New Roman" w:cs="Times New Roman"/>
        </w:rPr>
        <w:t>.</w:t>
      </w:r>
    </w:p>
    <w:p w14:paraId="77AE69D8" w14:textId="59DB96BF" w:rsidR="00111640" w:rsidRPr="00111640" w:rsidRDefault="00111640" w:rsidP="00111640">
      <w:pPr>
        <w:spacing w:line="600" w:lineRule="auto"/>
        <w:rPr>
          <w:rFonts w:ascii="Times New Roman" w:hAnsi="Times New Roman" w:cs="Times New Roman"/>
          <w:b/>
          <w:bCs/>
          <w:u w:val="single"/>
        </w:rPr>
      </w:pPr>
      <w:r w:rsidRPr="00111640">
        <w:rPr>
          <w:rFonts w:ascii="Times New Roman" w:hAnsi="Times New Roman" w:cs="Times New Roman"/>
          <w:b/>
          <w:bCs/>
          <w:u w:val="single"/>
        </w:rPr>
        <w:lastRenderedPageBreak/>
        <w:t>Question 2</w:t>
      </w:r>
    </w:p>
    <w:p w14:paraId="791F779B" w14:textId="77777777" w:rsidR="00111640" w:rsidRPr="00111640" w:rsidRDefault="00111640" w:rsidP="00111640">
      <w:pPr>
        <w:spacing w:line="600" w:lineRule="auto"/>
        <w:jc w:val="both"/>
        <w:rPr>
          <w:rFonts w:ascii="Times New Roman" w:hAnsi="Times New Roman" w:cs="Times New Roman"/>
          <w:u w:val="single"/>
        </w:rPr>
      </w:pPr>
      <w:r w:rsidRPr="00111640">
        <w:rPr>
          <w:rFonts w:ascii="Times New Roman" w:hAnsi="Times New Roman" w:cs="Times New Roman"/>
          <w:u w:val="single"/>
        </w:rPr>
        <w:t>Available remedies and factors</w:t>
      </w:r>
    </w:p>
    <w:p w14:paraId="473C6421"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There are six remedies that are available in the claim raised by the claimant:</w:t>
      </w:r>
    </w:p>
    <w:p w14:paraId="72DA1256" w14:textId="77777777" w:rsidR="00111640" w:rsidRPr="00111640" w:rsidRDefault="00111640" w:rsidP="00111640">
      <w:pPr>
        <w:pStyle w:val="ListParagraph"/>
        <w:numPr>
          <w:ilvl w:val="0"/>
          <w:numId w:val="3"/>
        </w:numPr>
        <w:spacing w:line="600" w:lineRule="auto"/>
        <w:jc w:val="both"/>
        <w:rPr>
          <w:rFonts w:ascii="Times New Roman" w:hAnsi="Times New Roman" w:cs="Times New Roman"/>
        </w:rPr>
      </w:pPr>
      <w:r w:rsidRPr="00111640">
        <w:rPr>
          <w:rFonts w:ascii="Times New Roman" w:hAnsi="Times New Roman" w:cs="Times New Roman"/>
        </w:rPr>
        <w:t>Reinstatement into the same role</w:t>
      </w:r>
    </w:p>
    <w:p w14:paraId="32FE70F8" w14:textId="77777777" w:rsidR="00111640" w:rsidRPr="00111640" w:rsidRDefault="00111640" w:rsidP="00111640">
      <w:pPr>
        <w:pStyle w:val="ListParagraph"/>
        <w:numPr>
          <w:ilvl w:val="0"/>
          <w:numId w:val="3"/>
        </w:numPr>
        <w:spacing w:line="600" w:lineRule="auto"/>
        <w:jc w:val="both"/>
        <w:rPr>
          <w:rFonts w:ascii="Times New Roman" w:hAnsi="Times New Roman" w:cs="Times New Roman"/>
        </w:rPr>
      </w:pPr>
      <w:r w:rsidRPr="00111640">
        <w:rPr>
          <w:rFonts w:ascii="Times New Roman" w:hAnsi="Times New Roman" w:cs="Times New Roman"/>
        </w:rPr>
        <w:t>Reengagement within Big Buses Limited within an alternative role</w:t>
      </w:r>
    </w:p>
    <w:p w14:paraId="66409A28" w14:textId="77777777" w:rsidR="00111640" w:rsidRPr="00111640" w:rsidRDefault="00111640" w:rsidP="00111640">
      <w:pPr>
        <w:pStyle w:val="ListParagraph"/>
        <w:numPr>
          <w:ilvl w:val="0"/>
          <w:numId w:val="3"/>
        </w:numPr>
        <w:spacing w:line="600" w:lineRule="auto"/>
        <w:jc w:val="both"/>
        <w:rPr>
          <w:rFonts w:ascii="Times New Roman" w:hAnsi="Times New Roman" w:cs="Times New Roman"/>
        </w:rPr>
      </w:pPr>
      <w:r w:rsidRPr="00111640">
        <w:rPr>
          <w:rFonts w:ascii="Times New Roman" w:hAnsi="Times New Roman" w:cs="Times New Roman"/>
        </w:rPr>
        <w:t xml:space="preserve">Compensation </w:t>
      </w:r>
    </w:p>
    <w:p w14:paraId="5766D5FC" w14:textId="77777777" w:rsidR="00111640" w:rsidRPr="00111640" w:rsidRDefault="00111640" w:rsidP="00111640">
      <w:pPr>
        <w:pStyle w:val="ListParagraph"/>
        <w:numPr>
          <w:ilvl w:val="0"/>
          <w:numId w:val="3"/>
        </w:numPr>
        <w:spacing w:line="600" w:lineRule="auto"/>
        <w:jc w:val="both"/>
        <w:rPr>
          <w:rFonts w:ascii="Times New Roman" w:hAnsi="Times New Roman" w:cs="Times New Roman"/>
        </w:rPr>
      </w:pPr>
      <w:r w:rsidRPr="00111640">
        <w:rPr>
          <w:rFonts w:ascii="Times New Roman" w:hAnsi="Times New Roman" w:cs="Times New Roman"/>
        </w:rPr>
        <w:t xml:space="preserve">Replacement </w:t>
      </w:r>
    </w:p>
    <w:p w14:paraId="1F2BFC24" w14:textId="77777777" w:rsidR="00111640" w:rsidRPr="00111640" w:rsidRDefault="00111640" w:rsidP="00111640">
      <w:pPr>
        <w:spacing w:line="600" w:lineRule="auto"/>
        <w:jc w:val="both"/>
        <w:rPr>
          <w:rFonts w:ascii="Times New Roman" w:hAnsi="Times New Roman" w:cs="Times New Roman"/>
        </w:rPr>
      </w:pPr>
    </w:p>
    <w:p w14:paraId="7574B183"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In the event the tribunal judge finds that the company unfairly dismissed the claimant the tribunal, under Section 112 of the Employment Rights Act 1996, has the power to order reinstatement or re-engagement of the claimant, in agreement with the claimant </w:t>
      </w:r>
      <w:sdt>
        <w:sdtPr>
          <w:rPr>
            <w:rFonts w:ascii="Times New Roman" w:hAnsi="Times New Roman" w:cs="Times New Roman"/>
          </w:rPr>
          <w:id w:val="-1459177968"/>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CITATION Emp6b \l 2057 </w:instrText>
          </w:r>
          <w:r w:rsidRPr="00111640">
            <w:rPr>
              <w:rFonts w:ascii="Times New Roman" w:hAnsi="Times New Roman" w:cs="Times New Roman"/>
            </w:rPr>
            <w:fldChar w:fldCharType="separate"/>
          </w:r>
          <w:r w:rsidRPr="00111640">
            <w:rPr>
              <w:rFonts w:ascii="Times New Roman" w:hAnsi="Times New Roman" w:cs="Times New Roman"/>
              <w:noProof/>
            </w:rPr>
            <w:t>(Employment Rights Act, 1996b)</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18CAF6E3" w14:textId="77777777" w:rsidR="00111640" w:rsidRPr="00111640" w:rsidRDefault="00111640" w:rsidP="00111640">
      <w:pPr>
        <w:spacing w:line="600" w:lineRule="auto"/>
        <w:jc w:val="both"/>
        <w:rPr>
          <w:rFonts w:ascii="Times New Roman" w:hAnsi="Times New Roman" w:cs="Times New Roman"/>
        </w:rPr>
      </w:pPr>
    </w:p>
    <w:p w14:paraId="3D6E2587"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As stated in the ET1 the claimant will seek reinstatement, however, the tribunal under Section 116 of the ERA will consider whether reinstatement is appropriate and will take the following matters into account:</w:t>
      </w:r>
    </w:p>
    <w:p w14:paraId="45A27553" w14:textId="77777777" w:rsidR="00111640" w:rsidRPr="00111640" w:rsidRDefault="00111640" w:rsidP="00111640">
      <w:pPr>
        <w:pStyle w:val="ListParagraph"/>
        <w:numPr>
          <w:ilvl w:val="0"/>
          <w:numId w:val="4"/>
        </w:numPr>
        <w:spacing w:line="600" w:lineRule="auto"/>
        <w:jc w:val="both"/>
        <w:rPr>
          <w:rFonts w:ascii="Times New Roman" w:hAnsi="Times New Roman" w:cs="Times New Roman"/>
        </w:rPr>
      </w:pPr>
      <w:r w:rsidRPr="00111640">
        <w:rPr>
          <w:rFonts w:ascii="Times New Roman" w:hAnsi="Times New Roman" w:cs="Times New Roman"/>
        </w:rPr>
        <w:t>Whether it is practicable for the employer to comply with an order for reinstatement</w:t>
      </w:r>
    </w:p>
    <w:p w14:paraId="047BBD5C" w14:textId="77777777" w:rsidR="00111640" w:rsidRPr="00111640" w:rsidRDefault="00111640" w:rsidP="00111640">
      <w:pPr>
        <w:pStyle w:val="ListParagraph"/>
        <w:numPr>
          <w:ilvl w:val="0"/>
          <w:numId w:val="4"/>
        </w:numPr>
        <w:spacing w:line="600" w:lineRule="auto"/>
        <w:jc w:val="both"/>
        <w:rPr>
          <w:rFonts w:ascii="Times New Roman" w:hAnsi="Times New Roman" w:cs="Times New Roman"/>
        </w:rPr>
      </w:pPr>
      <w:r w:rsidRPr="00111640">
        <w:rPr>
          <w:rFonts w:ascii="Times New Roman" w:hAnsi="Times New Roman" w:cs="Times New Roman"/>
        </w:rPr>
        <w:t xml:space="preserve">Where the claimant caused or contributed to the dismissal, and whether it would be just to order reinstatement </w:t>
      </w:r>
      <w:sdt>
        <w:sdtPr>
          <w:rPr>
            <w:rFonts w:ascii="Times New Roman" w:hAnsi="Times New Roman" w:cs="Times New Roman"/>
          </w:rPr>
          <w:id w:val="1487210030"/>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CITATION Emp \l 2057 </w:instrText>
          </w:r>
          <w:r w:rsidRPr="00111640">
            <w:rPr>
              <w:rFonts w:ascii="Times New Roman" w:hAnsi="Times New Roman" w:cs="Times New Roman"/>
            </w:rPr>
            <w:fldChar w:fldCharType="separate"/>
          </w:r>
          <w:r w:rsidRPr="00111640">
            <w:rPr>
              <w:rFonts w:ascii="Times New Roman" w:hAnsi="Times New Roman" w:cs="Times New Roman"/>
              <w:noProof/>
            </w:rPr>
            <w:t>(Employment Rights Act, 1996c)</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1A1C1B7C" w14:textId="77777777" w:rsidR="00111640" w:rsidRPr="00111640" w:rsidRDefault="00111640" w:rsidP="00111640">
      <w:pPr>
        <w:spacing w:line="600" w:lineRule="auto"/>
        <w:jc w:val="both"/>
        <w:rPr>
          <w:rFonts w:ascii="Times New Roman" w:hAnsi="Times New Roman" w:cs="Times New Roman"/>
        </w:rPr>
      </w:pPr>
    </w:p>
    <w:p w14:paraId="43572C34"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lastRenderedPageBreak/>
        <w:t>In the event reinstatement is not ordered the tribunal has the opportunity to make an order for re-engagement and if so on what terms. During the stage the tribunal will consider:</w:t>
      </w:r>
    </w:p>
    <w:p w14:paraId="02479DA9" w14:textId="77777777" w:rsidR="00111640" w:rsidRPr="00111640" w:rsidRDefault="00111640" w:rsidP="00111640">
      <w:pPr>
        <w:pStyle w:val="ListParagraph"/>
        <w:numPr>
          <w:ilvl w:val="0"/>
          <w:numId w:val="5"/>
        </w:numPr>
        <w:spacing w:line="600" w:lineRule="auto"/>
        <w:jc w:val="both"/>
        <w:rPr>
          <w:rFonts w:ascii="Times New Roman" w:hAnsi="Times New Roman" w:cs="Times New Roman"/>
        </w:rPr>
      </w:pPr>
      <w:r w:rsidRPr="00111640">
        <w:rPr>
          <w:rFonts w:ascii="Times New Roman" w:hAnsi="Times New Roman" w:cs="Times New Roman"/>
        </w:rPr>
        <w:t>Whether it is practicable for Big Buses Limited to comply with an order for re-engagement</w:t>
      </w:r>
    </w:p>
    <w:p w14:paraId="10781CE9" w14:textId="77777777" w:rsidR="00111640" w:rsidRPr="00111640" w:rsidRDefault="00111640" w:rsidP="00111640">
      <w:pPr>
        <w:pStyle w:val="ListParagraph"/>
        <w:numPr>
          <w:ilvl w:val="0"/>
          <w:numId w:val="5"/>
        </w:numPr>
        <w:spacing w:line="600" w:lineRule="auto"/>
        <w:jc w:val="both"/>
        <w:rPr>
          <w:rFonts w:ascii="Times New Roman" w:hAnsi="Times New Roman" w:cs="Times New Roman"/>
        </w:rPr>
      </w:pPr>
      <w:r w:rsidRPr="00111640">
        <w:rPr>
          <w:rFonts w:ascii="Times New Roman" w:hAnsi="Times New Roman" w:cs="Times New Roman"/>
        </w:rPr>
        <w:t xml:space="preserve">Whether the claimant caused or contributed to some extent in the dismissal and whether it would be just to reorder a re-engagement </w:t>
      </w:r>
      <w:sdt>
        <w:sdtPr>
          <w:rPr>
            <w:rFonts w:ascii="Times New Roman" w:hAnsi="Times New Roman" w:cs="Times New Roman"/>
          </w:rPr>
          <w:id w:val="-1932268730"/>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Lew111 \l 2057 </w:instrText>
          </w:r>
          <w:r w:rsidRPr="00111640">
            <w:rPr>
              <w:rFonts w:ascii="Times New Roman" w:hAnsi="Times New Roman" w:cs="Times New Roman"/>
            </w:rPr>
            <w:fldChar w:fldCharType="separate"/>
          </w:r>
          <w:r w:rsidRPr="00111640">
            <w:rPr>
              <w:rFonts w:ascii="Times New Roman" w:hAnsi="Times New Roman" w:cs="Times New Roman"/>
              <w:noProof/>
            </w:rPr>
            <w:t>(Lewis, et al., 2011)</w:t>
          </w:r>
          <w:r w:rsidRPr="00111640">
            <w:rPr>
              <w:rFonts w:ascii="Times New Roman" w:hAnsi="Times New Roman" w:cs="Times New Roman"/>
            </w:rPr>
            <w:fldChar w:fldCharType="end"/>
          </w:r>
        </w:sdtContent>
      </w:sdt>
      <w:r w:rsidRPr="00111640">
        <w:rPr>
          <w:rFonts w:ascii="Times New Roman" w:hAnsi="Times New Roman" w:cs="Times New Roman"/>
        </w:rPr>
        <w:t>.</w:t>
      </w:r>
    </w:p>
    <w:p w14:paraId="6AF9D92E" w14:textId="77777777" w:rsidR="00111640" w:rsidRPr="00111640" w:rsidRDefault="00111640" w:rsidP="00111640">
      <w:pPr>
        <w:spacing w:line="600" w:lineRule="auto"/>
        <w:jc w:val="both"/>
        <w:rPr>
          <w:rFonts w:ascii="Times New Roman" w:hAnsi="Times New Roman" w:cs="Times New Roman"/>
        </w:rPr>
      </w:pPr>
    </w:p>
    <w:p w14:paraId="0E0DB5F2"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In the case of United Lincolnshire Hospitals NHS Foundation Trust v Farren the claimant was found to be unfairly dismissed and a re-engagement order was issued to the employer. However, the employer resisted the order stating that had lost trust and confidence in the claimant </w:t>
      </w:r>
      <w:sdt>
        <w:sdtPr>
          <w:rPr>
            <w:rFonts w:ascii="Times New Roman" w:hAnsi="Times New Roman" w:cs="Times New Roman"/>
          </w:rPr>
          <w:id w:val="-1774164314"/>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Uni16 \l 2057 </w:instrText>
          </w:r>
          <w:r w:rsidRPr="00111640">
            <w:rPr>
              <w:rFonts w:ascii="Times New Roman" w:hAnsi="Times New Roman" w:cs="Times New Roman"/>
            </w:rPr>
            <w:fldChar w:fldCharType="separate"/>
          </w:r>
          <w:r w:rsidRPr="00111640">
            <w:rPr>
              <w:rFonts w:ascii="Times New Roman" w:hAnsi="Times New Roman" w:cs="Times New Roman"/>
              <w:noProof/>
            </w:rPr>
            <w:t>(United Lincolnshire Hospitals NHS Foundation Trust v Farren , 2016)</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3F09BEAF" w14:textId="77777777" w:rsidR="00111640" w:rsidRPr="00111640" w:rsidRDefault="00111640" w:rsidP="00111640">
      <w:pPr>
        <w:spacing w:line="600" w:lineRule="auto"/>
        <w:jc w:val="both"/>
        <w:rPr>
          <w:rFonts w:ascii="Times New Roman" w:hAnsi="Times New Roman" w:cs="Times New Roman"/>
        </w:rPr>
      </w:pPr>
    </w:p>
    <w:p w14:paraId="374EE635" w14:textId="35ED019F" w:rsidR="00111640" w:rsidRPr="00B00755" w:rsidRDefault="00111640" w:rsidP="00111640">
      <w:pPr>
        <w:spacing w:line="600" w:lineRule="auto"/>
        <w:jc w:val="both"/>
        <w:rPr>
          <w:rFonts w:ascii="Times New Roman" w:hAnsi="Times New Roman" w:cs="Times New Roman"/>
          <w:b/>
          <w:bCs/>
          <w:u w:val="single"/>
        </w:rPr>
      </w:pPr>
      <w:r w:rsidRPr="00111640">
        <w:rPr>
          <w:rFonts w:ascii="Times New Roman" w:hAnsi="Times New Roman" w:cs="Times New Roman"/>
          <w:u w:val="single"/>
        </w:rPr>
        <w:t xml:space="preserve">Financial award </w:t>
      </w:r>
    </w:p>
    <w:p w14:paraId="4BBD9F34" w14:textId="5832F4FA"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Unfair dismissal claims are calculated in two areas: basic and compensatory awards.</w:t>
      </w:r>
    </w:p>
    <w:p w14:paraId="4491779D"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Basic awards are calculated on age at the time of termination, completed years of service and gross weekly pay up to £538 </w:t>
      </w:r>
      <w:sdt>
        <w:sdtPr>
          <w:rPr>
            <w:rFonts w:ascii="Times New Roman" w:hAnsi="Times New Roman" w:cs="Times New Roman"/>
          </w:rPr>
          <w:id w:val="1142853504"/>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Gov21 \l 2057 </w:instrText>
          </w:r>
          <w:r w:rsidRPr="00111640">
            <w:rPr>
              <w:rFonts w:ascii="Times New Roman" w:hAnsi="Times New Roman" w:cs="Times New Roman"/>
            </w:rPr>
            <w:fldChar w:fldCharType="separate"/>
          </w:r>
          <w:r w:rsidRPr="00111640">
            <w:rPr>
              <w:rFonts w:ascii="Times New Roman" w:hAnsi="Times New Roman" w:cs="Times New Roman"/>
              <w:noProof/>
            </w:rPr>
            <w:t>(Gov.uk, 2021)</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1BA6A731" w14:textId="77777777" w:rsidR="00111640" w:rsidRPr="00111640" w:rsidRDefault="00111640" w:rsidP="00111640">
      <w:pPr>
        <w:spacing w:line="600" w:lineRule="auto"/>
        <w:jc w:val="both"/>
        <w:rPr>
          <w:rFonts w:ascii="Times New Roman" w:hAnsi="Times New Roman" w:cs="Times New Roman"/>
        </w:rPr>
      </w:pPr>
    </w:p>
    <w:p w14:paraId="6368BE84"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Compensatory awards for unfair dismissal cases for claimants dismissed on or after 6</w:t>
      </w:r>
      <w:r w:rsidRPr="00111640">
        <w:rPr>
          <w:rFonts w:ascii="Times New Roman" w:hAnsi="Times New Roman" w:cs="Times New Roman"/>
          <w:vertAlign w:val="superscript"/>
        </w:rPr>
        <w:t>th</w:t>
      </w:r>
      <w:r w:rsidRPr="00111640">
        <w:rPr>
          <w:rFonts w:ascii="Times New Roman" w:hAnsi="Times New Roman" w:cs="Times New Roman"/>
        </w:rPr>
        <w:t xml:space="preserve"> April 2020 have a compensation cap of £88,519.00 If the claimant’s gross pay is higher than this amount, the tribunal cannot award higher than this amount. If the claimant earns less than this </w:t>
      </w:r>
      <w:r w:rsidRPr="00111640">
        <w:rPr>
          <w:rFonts w:ascii="Times New Roman" w:hAnsi="Times New Roman" w:cs="Times New Roman"/>
        </w:rPr>
        <w:lastRenderedPageBreak/>
        <w:t xml:space="preserve">amount per year the limit is one years’ gross pay.  Details of the potential financial award which may be awarded are shown in table 1. If the tribunal deems failure to follow the ACAS code of practice the tribunal can increase any money award by a further 25% </w:t>
      </w:r>
      <w:sdt>
        <w:sdtPr>
          <w:rPr>
            <w:rFonts w:ascii="Times New Roman" w:hAnsi="Times New Roman" w:cs="Times New Roman"/>
          </w:rPr>
          <w:id w:val="-429354767"/>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Gov1b \l 2057 </w:instrText>
          </w:r>
          <w:r w:rsidRPr="00111640">
            <w:rPr>
              <w:rFonts w:ascii="Times New Roman" w:hAnsi="Times New Roman" w:cs="Times New Roman"/>
            </w:rPr>
            <w:fldChar w:fldCharType="separate"/>
          </w:r>
          <w:r w:rsidRPr="00111640">
            <w:rPr>
              <w:rFonts w:ascii="Times New Roman" w:hAnsi="Times New Roman" w:cs="Times New Roman"/>
              <w:noProof/>
            </w:rPr>
            <w:t>(Gov.uk, 2021b)</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4461C53D" w14:textId="77777777" w:rsidR="00111640" w:rsidRPr="00111640" w:rsidRDefault="00111640" w:rsidP="00111640">
      <w:pPr>
        <w:spacing w:line="600" w:lineRule="auto"/>
        <w:jc w:val="both"/>
        <w:rPr>
          <w:rFonts w:ascii="Times New Roman" w:hAnsi="Times New Roman" w:cs="Times New Roman"/>
        </w:rPr>
      </w:pPr>
    </w:p>
    <w:p w14:paraId="75D89597"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noProof/>
        </w:rPr>
        <w:drawing>
          <wp:inline distT="0" distB="0" distL="0" distR="0" wp14:anchorId="60B00208" wp14:editId="5B4AD667">
            <wp:extent cx="5727700" cy="48425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4842510"/>
                    </a:xfrm>
                    <a:prstGeom prst="rect">
                      <a:avLst/>
                    </a:prstGeom>
                  </pic:spPr>
                </pic:pic>
              </a:graphicData>
            </a:graphic>
          </wp:inline>
        </w:drawing>
      </w:r>
    </w:p>
    <w:p w14:paraId="57A43A67" w14:textId="606412B1" w:rsidR="00111640" w:rsidRPr="00B00755" w:rsidRDefault="00111640" w:rsidP="00B00755">
      <w:pPr>
        <w:pStyle w:val="Caption"/>
        <w:spacing w:line="600" w:lineRule="auto"/>
        <w:rPr>
          <w:rFonts w:ascii="Times New Roman" w:hAnsi="Times New Roman" w:cs="Times New Roman"/>
          <w:color w:val="auto"/>
        </w:rPr>
      </w:pPr>
      <w:bookmarkStart w:id="0" w:name="_Toc71109523"/>
      <w:r w:rsidRPr="00111640">
        <w:rPr>
          <w:rFonts w:ascii="Times New Roman" w:hAnsi="Times New Roman" w:cs="Times New Roman"/>
          <w:color w:val="auto"/>
        </w:rPr>
        <w:t xml:space="preserve">Table </w:t>
      </w:r>
      <w:r w:rsidRPr="00111640">
        <w:rPr>
          <w:rFonts w:ascii="Times New Roman" w:hAnsi="Times New Roman" w:cs="Times New Roman"/>
          <w:color w:val="auto"/>
        </w:rPr>
        <w:fldChar w:fldCharType="begin"/>
      </w:r>
      <w:r w:rsidRPr="00111640">
        <w:rPr>
          <w:rFonts w:ascii="Times New Roman" w:hAnsi="Times New Roman" w:cs="Times New Roman"/>
          <w:color w:val="auto"/>
        </w:rPr>
        <w:instrText xml:space="preserve"> SEQ Table \* ARABIC </w:instrText>
      </w:r>
      <w:r w:rsidRPr="00111640">
        <w:rPr>
          <w:rFonts w:ascii="Times New Roman" w:hAnsi="Times New Roman" w:cs="Times New Roman"/>
          <w:color w:val="auto"/>
        </w:rPr>
        <w:fldChar w:fldCharType="separate"/>
      </w:r>
      <w:r w:rsidRPr="00111640">
        <w:rPr>
          <w:rFonts w:ascii="Times New Roman" w:hAnsi="Times New Roman" w:cs="Times New Roman"/>
          <w:noProof/>
          <w:color w:val="auto"/>
        </w:rPr>
        <w:t>1</w:t>
      </w:r>
      <w:r w:rsidRPr="00111640">
        <w:rPr>
          <w:rFonts w:ascii="Times New Roman" w:hAnsi="Times New Roman" w:cs="Times New Roman"/>
          <w:color w:val="auto"/>
        </w:rPr>
        <w:fldChar w:fldCharType="end"/>
      </w:r>
      <w:r w:rsidRPr="00111640">
        <w:rPr>
          <w:rFonts w:ascii="Times New Roman" w:hAnsi="Times New Roman" w:cs="Times New Roman"/>
          <w:color w:val="auto"/>
        </w:rPr>
        <w:t>: Unfair dismissal compensatory breakdown</w:t>
      </w:r>
      <w:bookmarkEnd w:id="0"/>
    </w:p>
    <w:p w14:paraId="5261582F" w14:textId="77777777" w:rsidR="00111640" w:rsidRPr="00111640" w:rsidRDefault="00111640" w:rsidP="00111640">
      <w:pPr>
        <w:spacing w:line="600" w:lineRule="auto"/>
        <w:jc w:val="both"/>
        <w:rPr>
          <w:rFonts w:ascii="Times New Roman" w:hAnsi="Times New Roman" w:cs="Times New Roman"/>
          <w:u w:val="single"/>
        </w:rPr>
      </w:pPr>
      <w:r w:rsidRPr="00111640">
        <w:rPr>
          <w:rFonts w:ascii="Times New Roman" w:hAnsi="Times New Roman" w:cs="Times New Roman"/>
          <w:u w:val="single"/>
        </w:rPr>
        <w:t>Wrongful dismissal</w:t>
      </w:r>
    </w:p>
    <w:p w14:paraId="7B80E9F3" w14:textId="77777777" w:rsidR="00111640" w:rsidRPr="00111640" w:rsidRDefault="00111640" w:rsidP="00111640">
      <w:pPr>
        <w:spacing w:line="600" w:lineRule="auto"/>
        <w:jc w:val="both"/>
        <w:rPr>
          <w:rFonts w:ascii="Times New Roman" w:eastAsia="Times New Roman" w:hAnsi="Times New Roman" w:cs="Times New Roman"/>
          <w:lang w:eastAsia="en-GB"/>
        </w:rPr>
      </w:pPr>
      <w:r w:rsidRPr="00111640">
        <w:rPr>
          <w:rFonts w:ascii="Times New Roman" w:eastAsia="Times New Roman" w:hAnsi="Times New Roman" w:cs="Times New Roman"/>
          <w:shd w:val="clear" w:color="auto" w:fill="FFFFFF"/>
          <w:lang w:eastAsia="en-GB"/>
        </w:rPr>
        <w:t xml:space="preserve">Compensation for wrongful dismissal is capped at the notice period and/or the time it would have taken to complete a relevant contractual procedure. Compensation for wrongful dismissal includes the net value of salary and any other contractual benefits to which the claimant would </w:t>
      </w:r>
      <w:r w:rsidRPr="00111640">
        <w:rPr>
          <w:rFonts w:ascii="Times New Roman" w:eastAsia="Times New Roman" w:hAnsi="Times New Roman" w:cs="Times New Roman"/>
          <w:shd w:val="clear" w:color="auto" w:fill="FFFFFF"/>
          <w:lang w:eastAsia="en-GB"/>
        </w:rPr>
        <w:lastRenderedPageBreak/>
        <w:t>have been due had they been allowed to work their notice, such as pension contribution</w:t>
      </w:r>
      <w:r w:rsidRPr="00111640">
        <w:rPr>
          <w:rFonts w:ascii="Times New Roman" w:hAnsi="Times New Roman" w:cs="Times New Roman"/>
        </w:rPr>
        <w:t xml:space="preserve"> </w:t>
      </w:r>
      <w:sdt>
        <w:sdtPr>
          <w:rPr>
            <w:rFonts w:ascii="Times New Roman" w:hAnsi="Times New Roman" w:cs="Times New Roman"/>
          </w:rPr>
          <w:id w:val="-1657527621"/>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CITATION Tru21 \l 2057 </w:instrText>
          </w:r>
          <w:r w:rsidRPr="00111640">
            <w:rPr>
              <w:rFonts w:ascii="Times New Roman" w:hAnsi="Times New Roman" w:cs="Times New Roman"/>
            </w:rPr>
            <w:fldChar w:fldCharType="separate"/>
          </w:r>
          <w:r w:rsidRPr="00111640">
            <w:rPr>
              <w:rFonts w:ascii="Times New Roman" w:hAnsi="Times New Roman" w:cs="Times New Roman"/>
              <w:noProof/>
            </w:rPr>
            <w:t>(Truth Legal, 2021a)</w:t>
          </w:r>
          <w:r w:rsidRPr="00111640">
            <w:rPr>
              <w:rFonts w:ascii="Times New Roman" w:hAnsi="Times New Roman" w:cs="Times New Roman"/>
            </w:rPr>
            <w:fldChar w:fldCharType="end"/>
          </w:r>
        </w:sdtContent>
      </w:sdt>
      <w:r w:rsidRPr="00111640">
        <w:rPr>
          <w:rFonts w:ascii="Times New Roman" w:eastAsia="Times New Roman" w:hAnsi="Times New Roman" w:cs="Times New Roman"/>
          <w:shd w:val="clear" w:color="auto" w:fill="FFFFFF"/>
          <w:lang w:eastAsia="en-GB"/>
        </w:rPr>
        <w:t>. A breakdown of the potential compensatory award is shown in table 2:</w:t>
      </w:r>
    </w:p>
    <w:p w14:paraId="1B9BF82E"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noProof/>
        </w:rPr>
        <w:drawing>
          <wp:inline distT="0" distB="0" distL="0" distR="0" wp14:anchorId="61102407" wp14:editId="43430EFD">
            <wp:extent cx="5727700" cy="47790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4779010"/>
                    </a:xfrm>
                    <a:prstGeom prst="rect">
                      <a:avLst/>
                    </a:prstGeom>
                  </pic:spPr>
                </pic:pic>
              </a:graphicData>
            </a:graphic>
          </wp:inline>
        </w:drawing>
      </w:r>
    </w:p>
    <w:p w14:paraId="3704DF74" w14:textId="7A2DF9A6" w:rsidR="00111640" w:rsidRPr="00B00755" w:rsidRDefault="00111640" w:rsidP="00B00755">
      <w:pPr>
        <w:pStyle w:val="Caption"/>
        <w:spacing w:line="600" w:lineRule="auto"/>
        <w:rPr>
          <w:rFonts w:ascii="Times New Roman" w:hAnsi="Times New Roman" w:cs="Times New Roman"/>
        </w:rPr>
      </w:pPr>
      <w:bookmarkStart w:id="1" w:name="_Toc71109524"/>
      <w:r w:rsidRPr="00111640">
        <w:rPr>
          <w:rFonts w:ascii="Times New Roman" w:hAnsi="Times New Roman" w:cs="Times New Roman"/>
        </w:rPr>
        <w:t xml:space="preserve">Table </w:t>
      </w:r>
      <w:r w:rsidRPr="00111640">
        <w:rPr>
          <w:rFonts w:ascii="Times New Roman" w:hAnsi="Times New Roman" w:cs="Times New Roman"/>
        </w:rPr>
        <w:fldChar w:fldCharType="begin"/>
      </w:r>
      <w:r w:rsidRPr="00111640">
        <w:rPr>
          <w:rFonts w:ascii="Times New Roman" w:hAnsi="Times New Roman" w:cs="Times New Roman"/>
        </w:rPr>
        <w:instrText xml:space="preserve"> SEQ Table \* ARABIC </w:instrText>
      </w:r>
      <w:r w:rsidRPr="00111640">
        <w:rPr>
          <w:rFonts w:ascii="Times New Roman" w:hAnsi="Times New Roman" w:cs="Times New Roman"/>
        </w:rPr>
        <w:fldChar w:fldCharType="separate"/>
      </w:r>
      <w:r w:rsidRPr="00111640">
        <w:rPr>
          <w:rFonts w:ascii="Times New Roman" w:hAnsi="Times New Roman" w:cs="Times New Roman"/>
          <w:noProof/>
        </w:rPr>
        <w:t>2</w:t>
      </w:r>
      <w:r w:rsidRPr="00111640">
        <w:rPr>
          <w:rFonts w:ascii="Times New Roman" w:hAnsi="Times New Roman" w:cs="Times New Roman"/>
          <w:noProof/>
        </w:rPr>
        <w:fldChar w:fldCharType="end"/>
      </w:r>
      <w:r w:rsidRPr="00111640">
        <w:rPr>
          <w:rFonts w:ascii="Times New Roman" w:hAnsi="Times New Roman" w:cs="Times New Roman"/>
        </w:rPr>
        <w:t>: Wrongful dismissal compensatory award</w:t>
      </w:r>
      <w:bookmarkEnd w:id="1"/>
    </w:p>
    <w:p w14:paraId="50FD31F1" w14:textId="77777777" w:rsidR="00111640" w:rsidRPr="00111640" w:rsidRDefault="00111640" w:rsidP="00111640">
      <w:pPr>
        <w:spacing w:line="600" w:lineRule="auto"/>
        <w:jc w:val="both"/>
        <w:rPr>
          <w:rFonts w:ascii="Times New Roman" w:hAnsi="Times New Roman" w:cs="Times New Roman"/>
          <w:u w:val="single"/>
        </w:rPr>
      </w:pPr>
      <w:r w:rsidRPr="00111640">
        <w:rPr>
          <w:rFonts w:ascii="Times New Roman" w:hAnsi="Times New Roman" w:cs="Times New Roman"/>
          <w:u w:val="single"/>
        </w:rPr>
        <w:t>Detriment due to whistleblowing</w:t>
      </w:r>
    </w:p>
    <w:p w14:paraId="1C71CB5C"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Claims for dismissal due to whistleblowing are different from other dismissal claims and is not limited to a set maximum. Whereas other claims have a compensation cap if claimants are found to be unfairly dismissed because of a whistleblowing claim, the amount of compensation will depend on the severity of the mistreatment as shown in table 3.</w:t>
      </w:r>
    </w:p>
    <w:p w14:paraId="549355F9" w14:textId="77777777" w:rsidR="00111640" w:rsidRPr="00111640" w:rsidRDefault="00111640" w:rsidP="00111640">
      <w:pPr>
        <w:spacing w:line="600" w:lineRule="auto"/>
        <w:jc w:val="both"/>
        <w:rPr>
          <w:rFonts w:ascii="Times New Roman" w:hAnsi="Times New Roman" w:cs="Times New Roman"/>
        </w:rPr>
      </w:pPr>
    </w:p>
    <w:p w14:paraId="33560B39"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noProof/>
        </w:rPr>
        <w:lastRenderedPageBreak/>
        <w:drawing>
          <wp:inline distT="0" distB="0" distL="0" distR="0" wp14:anchorId="7EA2CFB5" wp14:editId="47073DC0">
            <wp:extent cx="3695700" cy="1028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95700" cy="1028700"/>
                    </a:xfrm>
                    <a:prstGeom prst="rect">
                      <a:avLst/>
                    </a:prstGeom>
                  </pic:spPr>
                </pic:pic>
              </a:graphicData>
            </a:graphic>
          </wp:inline>
        </w:drawing>
      </w:r>
    </w:p>
    <w:p w14:paraId="26281DA8" w14:textId="50CF3DFB" w:rsidR="00111640" w:rsidRPr="00B00755" w:rsidRDefault="00111640" w:rsidP="00B00755">
      <w:pPr>
        <w:pStyle w:val="Caption"/>
        <w:spacing w:line="600" w:lineRule="auto"/>
        <w:rPr>
          <w:rFonts w:ascii="Times New Roman" w:hAnsi="Times New Roman" w:cs="Times New Roman"/>
          <w:color w:val="auto"/>
        </w:rPr>
      </w:pPr>
      <w:bookmarkStart w:id="2" w:name="_Toc71109525"/>
      <w:r w:rsidRPr="00111640">
        <w:rPr>
          <w:rFonts w:ascii="Times New Roman" w:hAnsi="Times New Roman" w:cs="Times New Roman"/>
          <w:color w:val="auto"/>
        </w:rPr>
        <w:t xml:space="preserve">Table </w:t>
      </w:r>
      <w:r w:rsidRPr="00111640">
        <w:rPr>
          <w:rFonts w:ascii="Times New Roman" w:hAnsi="Times New Roman" w:cs="Times New Roman"/>
          <w:color w:val="auto"/>
        </w:rPr>
        <w:fldChar w:fldCharType="begin"/>
      </w:r>
      <w:r w:rsidRPr="00111640">
        <w:rPr>
          <w:rFonts w:ascii="Times New Roman" w:hAnsi="Times New Roman" w:cs="Times New Roman"/>
          <w:color w:val="auto"/>
        </w:rPr>
        <w:instrText xml:space="preserve"> SEQ Table \* ARABIC </w:instrText>
      </w:r>
      <w:r w:rsidRPr="00111640">
        <w:rPr>
          <w:rFonts w:ascii="Times New Roman" w:hAnsi="Times New Roman" w:cs="Times New Roman"/>
          <w:color w:val="auto"/>
        </w:rPr>
        <w:fldChar w:fldCharType="separate"/>
      </w:r>
      <w:r w:rsidRPr="00111640">
        <w:rPr>
          <w:rFonts w:ascii="Times New Roman" w:hAnsi="Times New Roman" w:cs="Times New Roman"/>
          <w:noProof/>
          <w:color w:val="auto"/>
        </w:rPr>
        <w:t>3</w:t>
      </w:r>
      <w:r w:rsidRPr="00111640">
        <w:rPr>
          <w:rFonts w:ascii="Times New Roman" w:hAnsi="Times New Roman" w:cs="Times New Roman"/>
          <w:color w:val="auto"/>
        </w:rPr>
        <w:fldChar w:fldCharType="end"/>
      </w:r>
      <w:r w:rsidRPr="00111640">
        <w:rPr>
          <w:rFonts w:ascii="Times New Roman" w:hAnsi="Times New Roman" w:cs="Times New Roman"/>
          <w:color w:val="auto"/>
        </w:rPr>
        <w:t xml:space="preserve">: Financial awards for </w:t>
      </w:r>
      <w:proofErr w:type="gramStart"/>
      <w:r w:rsidRPr="00111640">
        <w:rPr>
          <w:rFonts w:ascii="Times New Roman" w:hAnsi="Times New Roman" w:cs="Times New Roman"/>
          <w:color w:val="auto"/>
        </w:rPr>
        <w:t>whistle-blowing</w:t>
      </w:r>
      <w:proofErr w:type="gramEnd"/>
      <w:r w:rsidRPr="00111640">
        <w:rPr>
          <w:rFonts w:ascii="Times New Roman" w:hAnsi="Times New Roman" w:cs="Times New Roman"/>
          <w:color w:val="auto"/>
        </w:rPr>
        <w:t xml:space="preserve"> </w:t>
      </w:r>
      <w:sdt>
        <w:sdtPr>
          <w:rPr>
            <w:rFonts w:ascii="Times New Roman" w:hAnsi="Times New Roman" w:cs="Times New Roman"/>
            <w:color w:val="auto"/>
          </w:rPr>
          <w:id w:val="638007215"/>
          <w:citation/>
        </w:sdtPr>
        <w:sdtEndPr/>
        <w:sdtContent>
          <w:r w:rsidRPr="00111640">
            <w:rPr>
              <w:rFonts w:ascii="Times New Roman" w:hAnsi="Times New Roman" w:cs="Times New Roman"/>
              <w:color w:val="auto"/>
            </w:rPr>
            <w:fldChar w:fldCharType="begin"/>
          </w:r>
          <w:r w:rsidRPr="00111640">
            <w:rPr>
              <w:rFonts w:ascii="Times New Roman" w:hAnsi="Times New Roman" w:cs="Times New Roman"/>
              <w:color w:val="auto"/>
            </w:rPr>
            <w:instrText xml:space="preserve"> CITATION Tru1b \l 2057 </w:instrText>
          </w:r>
          <w:r w:rsidRPr="00111640">
            <w:rPr>
              <w:rFonts w:ascii="Times New Roman" w:hAnsi="Times New Roman" w:cs="Times New Roman"/>
              <w:color w:val="auto"/>
            </w:rPr>
            <w:fldChar w:fldCharType="separate"/>
          </w:r>
          <w:r w:rsidRPr="00111640">
            <w:rPr>
              <w:rFonts w:ascii="Times New Roman" w:hAnsi="Times New Roman" w:cs="Times New Roman"/>
              <w:noProof/>
              <w:color w:val="auto"/>
            </w:rPr>
            <w:t>(Truth Legal, 2021b)</w:t>
          </w:r>
          <w:r w:rsidRPr="00111640">
            <w:rPr>
              <w:rFonts w:ascii="Times New Roman" w:hAnsi="Times New Roman" w:cs="Times New Roman"/>
              <w:color w:val="auto"/>
            </w:rPr>
            <w:fldChar w:fldCharType="end"/>
          </w:r>
        </w:sdtContent>
      </w:sdt>
      <w:bookmarkEnd w:id="2"/>
    </w:p>
    <w:p w14:paraId="6C0683E1" w14:textId="77777777" w:rsidR="00111640" w:rsidRPr="00111640" w:rsidRDefault="00111640" w:rsidP="00111640">
      <w:pPr>
        <w:spacing w:line="600" w:lineRule="auto"/>
        <w:jc w:val="both"/>
        <w:rPr>
          <w:rFonts w:ascii="Times New Roman" w:hAnsi="Times New Roman" w:cs="Times New Roman"/>
        </w:rPr>
      </w:pPr>
    </w:p>
    <w:p w14:paraId="50FE4460" w14:textId="77777777" w:rsidR="00111640" w:rsidRPr="00111640" w:rsidRDefault="00111640" w:rsidP="00111640">
      <w:pPr>
        <w:spacing w:line="600" w:lineRule="auto"/>
        <w:jc w:val="both"/>
        <w:rPr>
          <w:rFonts w:ascii="Times New Roman" w:hAnsi="Times New Roman" w:cs="Times New Roman"/>
          <w:u w:val="single"/>
        </w:rPr>
      </w:pPr>
      <w:r w:rsidRPr="00111640">
        <w:rPr>
          <w:rFonts w:ascii="Times New Roman" w:hAnsi="Times New Roman" w:cs="Times New Roman"/>
          <w:u w:val="single"/>
        </w:rPr>
        <w:t>Factors to be considered</w:t>
      </w:r>
    </w:p>
    <w:p w14:paraId="4591F79B"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There may be occasions that if a claimant is awarded a basic award a tribunal may reduce the amount of the claimant is offered reinstatement by the employer but refuses to return. If the judges deem it reasonable to return it can reduce the award. </w:t>
      </w:r>
    </w:p>
    <w:p w14:paraId="0BD4E242"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If the tribunal believes that the claimants' conduct had been at fault it can reduce the award on those grounds. </w:t>
      </w:r>
    </w:p>
    <w:p w14:paraId="00F8B581" w14:textId="77777777" w:rsidR="00111640" w:rsidRPr="00111640" w:rsidRDefault="00111640" w:rsidP="00111640">
      <w:pPr>
        <w:spacing w:line="600" w:lineRule="auto"/>
        <w:jc w:val="both"/>
        <w:rPr>
          <w:rFonts w:ascii="Times New Roman" w:hAnsi="Times New Roman" w:cs="Times New Roman"/>
        </w:rPr>
      </w:pPr>
    </w:p>
    <w:p w14:paraId="6057B9D4"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For a tribunal to reduce the bast award due to the claimants' conduct, the court must be sure that the claimant was guilty of misconduct and that the conduct was extreme enough to justify the reduction. This conduct can include theft, a deliberate breach of health and safety rules and putting colleagues at risk </w:t>
      </w:r>
      <w:sdt>
        <w:sdtPr>
          <w:rPr>
            <w:rFonts w:ascii="Times New Roman" w:hAnsi="Times New Roman" w:cs="Times New Roman"/>
          </w:rPr>
          <w:id w:val="710154451"/>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Cit20 \l 2057 </w:instrText>
          </w:r>
          <w:r w:rsidRPr="00111640">
            <w:rPr>
              <w:rFonts w:ascii="Times New Roman" w:hAnsi="Times New Roman" w:cs="Times New Roman"/>
            </w:rPr>
            <w:fldChar w:fldCharType="separate"/>
          </w:r>
          <w:r w:rsidRPr="00111640">
            <w:rPr>
              <w:rFonts w:ascii="Times New Roman" w:hAnsi="Times New Roman" w:cs="Times New Roman"/>
              <w:noProof/>
            </w:rPr>
            <w:t>(Citizens Advice, 2020)</w:t>
          </w:r>
          <w:r w:rsidRPr="00111640">
            <w:rPr>
              <w:rFonts w:ascii="Times New Roman" w:hAnsi="Times New Roman" w:cs="Times New Roman"/>
            </w:rPr>
            <w:fldChar w:fldCharType="end"/>
          </w:r>
        </w:sdtContent>
      </w:sdt>
      <w:r w:rsidRPr="00111640">
        <w:rPr>
          <w:rFonts w:ascii="Times New Roman" w:hAnsi="Times New Roman" w:cs="Times New Roman"/>
        </w:rPr>
        <w:t>.</w:t>
      </w:r>
    </w:p>
    <w:p w14:paraId="2080DB0D" w14:textId="77777777" w:rsidR="00111640" w:rsidRPr="00111640" w:rsidRDefault="00111640" w:rsidP="00111640">
      <w:pPr>
        <w:spacing w:line="600" w:lineRule="auto"/>
        <w:jc w:val="both"/>
        <w:rPr>
          <w:rFonts w:ascii="Times New Roman" w:hAnsi="Times New Roman" w:cs="Times New Roman"/>
        </w:rPr>
      </w:pPr>
    </w:p>
    <w:p w14:paraId="0A604948" w14:textId="77777777" w:rsidR="00111640" w:rsidRPr="00111640" w:rsidRDefault="00111640" w:rsidP="00111640">
      <w:pPr>
        <w:spacing w:line="600" w:lineRule="auto"/>
        <w:jc w:val="both"/>
        <w:rPr>
          <w:rFonts w:ascii="Times New Roman" w:hAnsi="Times New Roman" w:cs="Times New Roman"/>
          <w:b/>
          <w:bCs/>
          <w:u w:val="single"/>
        </w:rPr>
      </w:pPr>
      <w:r w:rsidRPr="00111640">
        <w:rPr>
          <w:rFonts w:ascii="Times New Roman" w:hAnsi="Times New Roman" w:cs="Times New Roman"/>
          <w:b/>
          <w:bCs/>
          <w:u w:val="single"/>
        </w:rPr>
        <w:t>Recommendation</w:t>
      </w:r>
    </w:p>
    <w:p w14:paraId="2AE8148B"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It is my recommendation that Big Buses Limited offer the claimant a settlement agreement, through a COT3 form, due to the legal time and cost and potential reputational damage the </w:t>
      </w:r>
      <w:r w:rsidRPr="00111640">
        <w:rPr>
          <w:rFonts w:ascii="Times New Roman" w:hAnsi="Times New Roman" w:cs="Times New Roman"/>
        </w:rPr>
        <w:lastRenderedPageBreak/>
        <w:t xml:space="preserve">business could face should this case be taken to tribunal. The signing of a COT3 agreement will prohibit either party from pursuing any issue relating to the case </w:t>
      </w:r>
      <w:sdt>
        <w:sdtPr>
          <w:rPr>
            <w:rFonts w:ascii="Times New Roman" w:hAnsi="Times New Roman" w:cs="Times New Roman"/>
          </w:rPr>
          <w:id w:val="1949898996"/>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Dan19 \l 2057 </w:instrText>
          </w:r>
          <w:r w:rsidRPr="00111640">
            <w:rPr>
              <w:rFonts w:ascii="Times New Roman" w:hAnsi="Times New Roman" w:cs="Times New Roman"/>
            </w:rPr>
            <w:fldChar w:fldCharType="separate"/>
          </w:r>
          <w:r w:rsidRPr="00111640">
            <w:rPr>
              <w:rFonts w:ascii="Times New Roman" w:hAnsi="Times New Roman" w:cs="Times New Roman"/>
              <w:noProof/>
            </w:rPr>
            <w:t>(Daniels, 2019)</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2468D39E" w14:textId="77777777" w:rsidR="00111640" w:rsidRPr="00111640" w:rsidRDefault="00111640" w:rsidP="00111640">
      <w:pPr>
        <w:spacing w:line="600" w:lineRule="auto"/>
        <w:jc w:val="both"/>
        <w:rPr>
          <w:rFonts w:ascii="Times New Roman" w:hAnsi="Times New Roman" w:cs="Times New Roman"/>
        </w:rPr>
      </w:pPr>
    </w:p>
    <w:p w14:paraId="648B13F0"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A settlement agreement is a legally binding contract signed by both parties which mutually ends the employment relationship on agreed terms. Offering a settlement agreement would have included some form of payment to the claimant </w:t>
      </w:r>
      <w:sdt>
        <w:sdtPr>
          <w:rPr>
            <w:rFonts w:ascii="Times New Roman" w:hAnsi="Times New Roman" w:cs="Times New Roman"/>
          </w:rPr>
          <w:id w:val="-1373999222"/>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Lew19 \l 2057 </w:instrText>
          </w:r>
          <w:r w:rsidRPr="00111640">
            <w:rPr>
              <w:rFonts w:ascii="Times New Roman" w:hAnsi="Times New Roman" w:cs="Times New Roman"/>
            </w:rPr>
            <w:fldChar w:fldCharType="separate"/>
          </w:r>
          <w:r w:rsidRPr="00111640">
            <w:rPr>
              <w:rFonts w:ascii="Times New Roman" w:hAnsi="Times New Roman" w:cs="Times New Roman"/>
              <w:noProof/>
            </w:rPr>
            <w:t>(Lewis &amp; Sargeant, 2019)</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4688B93A" w14:textId="77777777" w:rsidR="00111640" w:rsidRPr="00111640" w:rsidRDefault="00111640" w:rsidP="00111640">
      <w:pPr>
        <w:spacing w:line="600" w:lineRule="auto"/>
        <w:jc w:val="both"/>
        <w:rPr>
          <w:rFonts w:ascii="Times New Roman" w:hAnsi="Times New Roman" w:cs="Times New Roman"/>
        </w:rPr>
      </w:pPr>
    </w:p>
    <w:p w14:paraId="0636B426"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The advantages of a settlement agreement to Big Buses Limited is that it will give the company certainty as tribunal claims are unpredictable and can be a lengthy process. The cost of a settlement agreement is significantly less than the cost of responding to the claim in a tribunal. Under an agreement the following claims can be waived:</w:t>
      </w:r>
    </w:p>
    <w:p w14:paraId="7BA9D39E" w14:textId="77777777" w:rsidR="00111640" w:rsidRPr="00111640" w:rsidRDefault="00111640" w:rsidP="00111640">
      <w:pPr>
        <w:numPr>
          <w:ilvl w:val="0"/>
          <w:numId w:val="6"/>
        </w:numPr>
        <w:spacing w:line="600" w:lineRule="auto"/>
        <w:jc w:val="both"/>
        <w:rPr>
          <w:rFonts w:ascii="Times New Roman" w:hAnsi="Times New Roman" w:cs="Times New Roman"/>
          <w:lang w:val="en-US"/>
        </w:rPr>
      </w:pPr>
      <w:r w:rsidRPr="00111640">
        <w:rPr>
          <w:rFonts w:ascii="Times New Roman" w:hAnsi="Times New Roman" w:cs="Times New Roman"/>
        </w:rPr>
        <w:t>Claims arising under the contract of employment</w:t>
      </w:r>
      <w:r w:rsidRPr="00111640">
        <w:rPr>
          <w:rFonts w:ascii="Times New Roman" w:hAnsi="Times New Roman" w:cs="Times New Roman"/>
          <w:lang w:val="en-US"/>
        </w:rPr>
        <w:t>​</w:t>
      </w:r>
    </w:p>
    <w:p w14:paraId="3D284EFB" w14:textId="77777777" w:rsidR="00111640" w:rsidRPr="00111640" w:rsidRDefault="00111640" w:rsidP="00111640">
      <w:pPr>
        <w:numPr>
          <w:ilvl w:val="0"/>
          <w:numId w:val="6"/>
        </w:numPr>
        <w:spacing w:line="600" w:lineRule="auto"/>
        <w:jc w:val="both"/>
        <w:rPr>
          <w:rFonts w:ascii="Times New Roman" w:hAnsi="Times New Roman" w:cs="Times New Roman"/>
          <w:lang w:val="en-US"/>
        </w:rPr>
      </w:pPr>
      <w:r w:rsidRPr="00111640">
        <w:rPr>
          <w:rFonts w:ascii="Times New Roman" w:hAnsi="Times New Roman" w:cs="Times New Roman"/>
        </w:rPr>
        <w:t xml:space="preserve">Certain statutory claims, </w:t>
      </w:r>
      <w:proofErr w:type="gramStart"/>
      <w:r w:rsidRPr="00111640">
        <w:rPr>
          <w:rFonts w:ascii="Times New Roman" w:hAnsi="Times New Roman" w:cs="Times New Roman"/>
        </w:rPr>
        <w:t>including:</w:t>
      </w:r>
      <w:proofErr w:type="gramEnd"/>
      <w:r w:rsidRPr="00111640">
        <w:rPr>
          <w:rFonts w:ascii="Times New Roman" w:hAnsi="Times New Roman" w:cs="Times New Roman"/>
        </w:rPr>
        <w:t xml:space="preserve"> unfair dismissal</w:t>
      </w:r>
    </w:p>
    <w:p w14:paraId="4E6AD351" w14:textId="77777777" w:rsidR="00111640" w:rsidRPr="00111640" w:rsidRDefault="00111640" w:rsidP="00111640">
      <w:pPr>
        <w:spacing w:line="600" w:lineRule="auto"/>
        <w:rPr>
          <w:rFonts w:ascii="Times New Roman" w:hAnsi="Times New Roman" w:cs="Times New Roman"/>
        </w:rPr>
      </w:pPr>
    </w:p>
    <w:p w14:paraId="7339A5FC" w14:textId="77777777" w:rsidR="00111640" w:rsidRPr="00111640" w:rsidRDefault="00111640" w:rsidP="00111640">
      <w:pPr>
        <w:spacing w:line="600" w:lineRule="auto"/>
        <w:jc w:val="both"/>
        <w:rPr>
          <w:rFonts w:ascii="Times New Roman" w:hAnsi="Times New Roman" w:cs="Times New Roman"/>
        </w:rPr>
      </w:pPr>
    </w:p>
    <w:p w14:paraId="05A1B368" w14:textId="77777777" w:rsidR="00111640" w:rsidRPr="00111640" w:rsidRDefault="00111640" w:rsidP="00111640">
      <w:pPr>
        <w:spacing w:line="600" w:lineRule="auto"/>
        <w:rPr>
          <w:rFonts w:ascii="Times New Roman" w:hAnsi="Times New Roman" w:cs="Times New Roman"/>
        </w:rPr>
      </w:pPr>
    </w:p>
    <w:p w14:paraId="276C3DD4" w14:textId="77777777" w:rsidR="00111640" w:rsidRPr="00111640" w:rsidRDefault="00111640" w:rsidP="00111640">
      <w:pPr>
        <w:spacing w:line="600" w:lineRule="auto"/>
        <w:rPr>
          <w:rFonts w:ascii="Times New Roman" w:hAnsi="Times New Roman" w:cs="Times New Roman"/>
        </w:rPr>
      </w:pPr>
    </w:p>
    <w:p w14:paraId="6616A340" w14:textId="0D81B308" w:rsidR="00111640" w:rsidRPr="00111640" w:rsidRDefault="00111640" w:rsidP="00111640">
      <w:pPr>
        <w:spacing w:line="600" w:lineRule="auto"/>
        <w:rPr>
          <w:rFonts w:ascii="Times New Roman" w:hAnsi="Times New Roman" w:cs="Times New Roman"/>
        </w:rPr>
      </w:pPr>
    </w:p>
    <w:p w14:paraId="43BDF925" w14:textId="6A0BE5F8" w:rsidR="00111640" w:rsidRPr="00111640" w:rsidRDefault="00111640" w:rsidP="00111640">
      <w:pPr>
        <w:spacing w:line="600" w:lineRule="auto"/>
        <w:rPr>
          <w:rFonts w:ascii="Times New Roman" w:hAnsi="Times New Roman" w:cs="Times New Roman"/>
        </w:rPr>
      </w:pPr>
    </w:p>
    <w:p w14:paraId="658239A7" w14:textId="4FEA9E59" w:rsidR="00111640" w:rsidRPr="00111640" w:rsidRDefault="00111640" w:rsidP="00111640">
      <w:pPr>
        <w:spacing w:line="600" w:lineRule="auto"/>
        <w:rPr>
          <w:rFonts w:ascii="Times New Roman" w:hAnsi="Times New Roman" w:cs="Times New Roman"/>
        </w:rPr>
      </w:pPr>
    </w:p>
    <w:p w14:paraId="3703CF8C" w14:textId="503FADF1" w:rsidR="00111640" w:rsidRPr="00111640" w:rsidRDefault="00111640" w:rsidP="00B00755">
      <w:pPr>
        <w:spacing w:line="600" w:lineRule="auto"/>
        <w:jc w:val="center"/>
        <w:rPr>
          <w:rFonts w:ascii="Times New Roman" w:hAnsi="Times New Roman" w:cs="Times New Roman"/>
          <w:b/>
          <w:bCs/>
          <w:u w:val="single"/>
        </w:rPr>
      </w:pPr>
      <w:r w:rsidRPr="00111640">
        <w:rPr>
          <w:rFonts w:ascii="Times New Roman" w:hAnsi="Times New Roman" w:cs="Times New Roman"/>
          <w:b/>
          <w:bCs/>
          <w:u w:val="single"/>
        </w:rPr>
        <w:lastRenderedPageBreak/>
        <w:t>Section B</w:t>
      </w:r>
    </w:p>
    <w:p w14:paraId="77E3DC85" w14:textId="6E62A825" w:rsidR="00111640" w:rsidRPr="00B00755" w:rsidRDefault="00111640" w:rsidP="00B00755">
      <w:pPr>
        <w:spacing w:line="600" w:lineRule="auto"/>
        <w:jc w:val="center"/>
        <w:rPr>
          <w:rFonts w:ascii="Times New Roman" w:hAnsi="Times New Roman" w:cs="Times New Roman"/>
          <w:b/>
          <w:bCs/>
          <w:u w:val="single"/>
        </w:rPr>
      </w:pPr>
      <w:r w:rsidRPr="00111640">
        <w:rPr>
          <w:rFonts w:ascii="Times New Roman" w:hAnsi="Times New Roman" w:cs="Times New Roman"/>
          <w:b/>
          <w:bCs/>
          <w:u w:val="single"/>
        </w:rPr>
        <w:t>Question 1</w:t>
      </w:r>
    </w:p>
    <w:p w14:paraId="7B8FDCEA" w14:textId="77777777" w:rsidR="00111640" w:rsidRPr="00111640" w:rsidRDefault="00111640" w:rsidP="00111640">
      <w:pPr>
        <w:spacing w:line="600" w:lineRule="auto"/>
        <w:rPr>
          <w:rFonts w:ascii="Times New Roman" w:hAnsi="Times New Roman" w:cs="Times New Roman"/>
        </w:rPr>
      </w:pPr>
      <w:r w:rsidRPr="00111640">
        <w:rPr>
          <w:rFonts w:ascii="Times New Roman" w:hAnsi="Times New Roman" w:cs="Times New Roman"/>
        </w:rPr>
        <w:t>To: Dave Thomas</w:t>
      </w:r>
    </w:p>
    <w:p w14:paraId="591AEDEC" w14:textId="77777777" w:rsidR="00111640" w:rsidRPr="00111640" w:rsidRDefault="00111640" w:rsidP="00111640">
      <w:pPr>
        <w:spacing w:line="600" w:lineRule="auto"/>
        <w:rPr>
          <w:rFonts w:ascii="Times New Roman" w:hAnsi="Times New Roman" w:cs="Times New Roman"/>
        </w:rPr>
      </w:pPr>
      <w:r w:rsidRPr="00111640">
        <w:rPr>
          <w:rFonts w:ascii="Times New Roman" w:hAnsi="Times New Roman" w:cs="Times New Roman"/>
        </w:rPr>
        <w:t xml:space="preserve">From: Rebecca Howells </w:t>
      </w:r>
    </w:p>
    <w:p w14:paraId="79266CBE" w14:textId="77777777" w:rsidR="00111640" w:rsidRPr="00111640" w:rsidRDefault="00111640" w:rsidP="00111640">
      <w:pPr>
        <w:spacing w:line="600" w:lineRule="auto"/>
        <w:rPr>
          <w:rFonts w:ascii="Times New Roman" w:hAnsi="Times New Roman" w:cs="Times New Roman"/>
        </w:rPr>
      </w:pPr>
      <w:r w:rsidRPr="00111640">
        <w:rPr>
          <w:rFonts w:ascii="Times New Roman" w:hAnsi="Times New Roman" w:cs="Times New Roman"/>
        </w:rPr>
        <w:t>Date: 4</w:t>
      </w:r>
      <w:r w:rsidRPr="00111640">
        <w:rPr>
          <w:rFonts w:ascii="Times New Roman" w:hAnsi="Times New Roman" w:cs="Times New Roman"/>
          <w:vertAlign w:val="superscript"/>
        </w:rPr>
        <w:t>th</w:t>
      </w:r>
      <w:r w:rsidRPr="00111640">
        <w:rPr>
          <w:rFonts w:ascii="Times New Roman" w:hAnsi="Times New Roman" w:cs="Times New Roman"/>
        </w:rPr>
        <w:t xml:space="preserve"> May 2021</w:t>
      </w:r>
    </w:p>
    <w:p w14:paraId="5226B872" w14:textId="77777777" w:rsidR="00111640" w:rsidRPr="00111640" w:rsidRDefault="00111640" w:rsidP="00111640">
      <w:pPr>
        <w:pBdr>
          <w:bottom w:val="single" w:sz="12" w:space="1" w:color="auto"/>
        </w:pBdr>
        <w:spacing w:line="600" w:lineRule="auto"/>
        <w:rPr>
          <w:rFonts w:ascii="Times New Roman" w:hAnsi="Times New Roman" w:cs="Times New Roman"/>
        </w:rPr>
      </w:pPr>
      <w:r w:rsidRPr="00111640">
        <w:rPr>
          <w:rFonts w:ascii="Times New Roman" w:hAnsi="Times New Roman" w:cs="Times New Roman"/>
        </w:rPr>
        <w:t>Subject: Julie Davies</w:t>
      </w:r>
    </w:p>
    <w:p w14:paraId="327EDE55" w14:textId="77777777" w:rsidR="00111640" w:rsidRPr="00111640" w:rsidRDefault="00111640" w:rsidP="00111640">
      <w:pPr>
        <w:spacing w:line="600" w:lineRule="auto"/>
        <w:rPr>
          <w:rFonts w:ascii="Times New Roman" w:hAnsi="Times New Roman" w:cs="Times New Roman"/>
        </w:rPr>
      </w:pPr>
    </w:p>
    <w:p w14:paraId="2FB0623C" w14:textId="59D9815C"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Dear Mr Thomas,</w:t>
      </w:r>
    </w:p>
    <w:p w14:paraId="76233F69" w14:textId="0844923F"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Thank you for your email.</w:t>
      </w:r>
    </w:p>
    <w:p w14:paraId="4144A75D"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With regards to the flexible working request made by Ms Davies all employees, including parents, carers and women returning from maternity leave, have the statutory right, under section 80F of the Employment Rights Act 1996 to request flexible working also known as a contract variation, after completing 26 weeks of employment. An employee can make a statutory request once in any 12 months </w:t>
      </w:r>
      <w:sdt>
        <w:sdtPr>
          <w:rPr>
            <w:rFonts w:ascii="Times New Roman" w:hAnsi="Times New Roman" w:cs="Times New Roman"/>
          </w:rPr>
          <w:id w:val="-842475354"/>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CITATION Emp962 \l 2057 </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(Employment Rights Act, 1996f)</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01D57D52" w14:textId="77777777" w:rsidR="00111640" w:rsidRPr="00111640" w:rsidRDefault="00111640" w:rsidP="00111640">
      <w:pPr>
        <w:spacing w:line="600" w:lineRule="auto"/>
        <w:jc w:val="both"/>
        <w:rPr>
          <w:rFonts w:ascii="Times New Roman" w:hAnsi="Times New Roman" w:cs="Times New Roman"/>
        </w:rPr>
      </w:pPr>
    </w:p>
    <w:p w14:paraId="763560CB"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Specifically, concerning Ms Davies, she has requested a permanent change to work from home on Mondays and Fridays and a change of working hours to 8 am – 3 pm so that she can undertake caring duties for her children and shielding mother. </w:t>
      </w:r>
    </w:p>
    <w:p w14:paraId="78CF39D1" w14:textId="77777777" w:rsidR="00111640" w:rsidRPr="00111640" w:rsidRDefault="00111640" w:rsidP="00111640">
      <w:pPr>
        <w:spacing w:line="600" w:lineRule="auto"/>
        <w:jc w:val="both"/>
        <w:rPr>
          <w:rFonts w:ascii="Times New Roman" w:hAnsi="Times New Roman" w:cs="Times New Roman"/>
        </w:rPr>
      </w:pPr>
    </w:p>
    <w:p w14:paraId="40E9F140"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lastRenderedPageBreak/>
        <w:t xml:space="preserve">As per your email, you have confirmed that you have not received any other flexible working requests from Ms Davies or other members of staff. Flexible working can take the form of several practices including part-time working and work remotely </w:t>
      </w:r>
      <w:sdt>
        <w:sdtPr>
          <w:rPr>
            <w:rFonts w:ascii="Times New Roman" w:hAnsi="Times New Roman" w:cs="Times New Roman"/>
          </w:rPr>
          <w:id w:val="-1409677299"/>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CITATION CIP211 \l 2057 </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(CIPD, 2021a)</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sdt>
        <w:sdtPr>
          <w:rPr>
            <w:rFonts w:ascii="Times New Roman" w:hAnsi="Times New Roman" w:cs="Times New Roman"/>
          </w:rPr>
          <w:id w:val="1293945971"/>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CITATION ACA211 \l 2057  \m ACA1b</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(ACAS, 2021a; ACAS, 2021b)</w:t>
          </w:r>
          <w:r w:rsidRPr="00111640">
            <w:rPr>
              <w:rFonts w:ascii="Times New Roman" w:hAnsi="Times New Roman" w:cs="Times New Roman"/>
            </w:rPr>
            <w:fldChar w:fldCharType="end"/>
          </w:r>
        </w:sdtContent>
      </w:sdt>
      <w:r w:rsidRPr="00111640">
        <w:rPr>
          <w:rFonts w:ascii="Times New Roman" w:hAnsi="Times New Roman" w:cs="Times New Roman"/>
        </w:rPr>
        <w:t xml:space="preserve">.  In line with the ACAS code of practice, employees have the right to make the statutory request, however, there is no legal obligation on the organisation to accept the proposed changes as long there are strong business reasons to do so.  The following process must be followed to ensure the request is considered thoroughly. </w:t>
      </w:r>
    </w:p>
    <w:p w14:paraId="69D8F47F" w14:textId="77777777" w:rsidR="00111640" w:rsidRPr="00111640" w:rsidRDefault="00111640" w:rsidP="00111640">
      <w:pPr>
        <w:spacing w:line="600" w:lineRule="auto"/>
        <w:jc w:val="both"/>
        <w:rPr>
          <w:rFonts w:ascii="Times New Roman" w:hAnsi="Times New Roman" w:cs="Times New Roman"/>
        </w:rPr>
      </w:pPr>
    </w:p>
    <w:p w14:paraId="43289A95"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In line with the ACAS code of practice on handling in a reasonable manner request to work flexibly employers must ensure that any request made under the Employment Rights Act 1996 is in writing and includes the following information:</w:t>
      </w:r>
    </w:p>
    <w:p w14:paraId="07BF15EE" w14:textId="77777777" w:rsidR="00111640" w:rsidRPr="00111640" w:rsidRDefault="00111640" w:rsidP="00111640">
      <w:pPr>
        <w:pStyle w:val="ListParagraph"/>
        <w:numPr>
          <w:ilvl w:val="0"/>
          <w:numId w:val="7"/>
        </w:numPr>
        <w:spacing w:line="600" w:lineRule="auto"/>
        <w:jc w:val="both"/>
        <w:rPr>
          <w:rFonts w:ascii="Times New Roman" w:hAnsi="Times New Roman" w:cs="Times New Roman"/>
        </w:rPr>
      </w:pPr>
      <w:r w:rsidRPr="00111640">
        <w:rPr>
          <w:rFonts w:ascii="Times New Roman" w:hAnsi="Times New Roman" w:cs="Times New Roman"/>
        </w:rPr>
        <w:t>The date the request is made</w:t>
      </w:r>
    </w:p>
    <w:p w14:paraId="48B91018" w14:textId="77777777" w:rsidR="00111640" w:rsidRPr="00111640" w:rsidRDefault="00111640" w:rsidP="00111640">
      <w:pPr>
        <w:pStyle w:val="ListParagraph"/>
        <w:numPr>
          <w:ilvl w:val="0"/>
          <w:numId w:val="7"/>
        </w:numPr>
        <w:spacing w:line="600" w:lineRule="auto"/>
        <w:jc w:val="both"/>
        <w:rPr>
          <w:rFonts w:ascii="Times New Roman" w:hAnsi="Times New Roman" w:cs="Times New Roman"/>
        </w:rPr>
      </w:pPr>
      <w:r w:rsidRPr="00111640">
        <w:rPr>
          <w:rFonts w:ascii="Times New Roman" w:hAnsi="Times New Roman" w:cs="Times New Roman"/>
        </w:rPr>
        <w:t>Details of the change to working conditions they are seeking and when they would like the change to come into effect</w:t>
      </w:r>
    </w:p>
    <w:p w14:paraId="7EAB513D" w14:textId="77777777" w:rsidR="00111640" w:rsidRPr="00111640" w:rsidRDefault="00111640" w:rsidP="00111640">
      <w:pPr>
        <w:pStyle w:val="ListParagraph"/>
        <w:numPr>
          <w:ilvl w:val="0"/>
          <w:numId w:val="7"/>
        </w:numPr>
        <w:spacing w:line="600" w:lineRule="auto"/>
        <w:jc w:val="both"/>
        <w:rPr>
          <w:rFonts w:ascii="Times New Roman" w:hAnsi="Times New Roman" w:cs="Times New Roman"/>
        </w:rPr>
      </w:pPr>
      <w:r w:rsidRPr="00111640">
        <w:rPr>
          <w:rFonts w:ascii="Times New Roman" w:hAnsi="Times New Roman" w:cs="Times New Roman"/>
        </w:rPr>
        <w:t>What effect, if any, the employee believes the requested change would have on the employer and how in their belief any such effect should be dealt with.</w:t>
      </w:r>
    </w:p>
    <w:p w14:paraId="0D58A047" w14:textId="77777777" w:rsidR="00111640" w:rsidRPr="00111640" w:rsidRDefault="00111640" w:rsidP="00111640">
      <w:pPr>
        <w:pStyle w:val="ListParagraph"/>
        <w:numPr>
          <w:ilvl w:val="0"/>
          <w:numId w:val="7"/>
        </w:numPr>
        <w:spacing w:line="600" w:lineRule="auto"/>
        <w:jc w:val="both"/>
        <w:rPr>
          <w:rFonts w:ascii="Times New Roman" w:hAnsi="Times New Roman" w:cs="Times New Roman"/>
        </w:rPr>
      </w:pPr>
      <w:r w:rsidRPr="00111640">
        <w:rPr>
          <w:rFonts w:ascii="Times New Roman" w:hAnsi="Times New Roman" w:cs="Times New Roman"/>
        </w:rPr>
        <w:t xml:space="preserve">A clear statement that this is a statutory request and confirmation of when previous applications for flexible working have been made </w:t>
      </w:r>
      <w:sdt>
        <w:sdtPr>
          <w:rPr>
            <w:rFonts w:ascii="Times New Roman" w:hAnsi="Times New Roman" w:cs="Times New Roman"/>
          </w:rPr>
          <w:id w:val="-274791241"/>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ACA141 \l 2057 </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(ACAS, 2014)</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1C0974E0" w14:textId="77777777" w:rsidR="00111640" w:rsidRPr="00111640" w:rsidRDefault="00111640" w:rsidP="00111640">
      <w:pPr>
        <w:spacing w:line="600" w:lineRule="auto"/>
        <w:jc w:val="both"/>
        <w:rPr>
          <w:rFonts w:ascii="Times New Roman" w:hAnsi="Times New Roman" w:cs="Times New Roman"/>
        </w:rPr>
      </w:pPr>
    </w:p>
    <w:p w14:paraId="31D567E1"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lastRenderedPageBreak/>
        <w:t xml:space="preserve">Once you have received the flexible working request you have three months beginning with the date on which the request was made. </w:t>
      </w:r>
    </w:p>
    <w:p w14:paraId="62FEE68C" w14:textId="77777777" w:rsidR="00111640" w:rsidRPr="00111640" w:rsidRDefault="00111640" w:rsidP="00111640">
      <w:pPr>
        <w:spacing w:line="600" w:lineRule="auto"/>
        <w:jc w:val="both"/>
        <w:rPr>
          <w:rFonts w:ascii="Times New Roman" w:hAnsi="Times New Roman" w:cs="Times New Roman"/>
        </w:rPr>
      </w:pPr>
    </w:p>
    <w:p w14:paraId="67DF7175"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From the details given it is unclear if Ms Davies has stated when she would like the requested changes to come into effect, what impact the request will have on the organisation and if Ms Davies has not stated that this is a statutory request. In this instance, please respond to Ms Davies stating that to consider the request additional details are required. Ms Davies has the right to respond to this request. </w:t>
      </w:r>
    </w:p>
    <w:p w14:paraId="0210853A" w14:textId="77777777" w:rsidR="00111640" w:rsidRPr="00111640" w:rsidRDefault="00111640" w:rsidP="00111640">
      <w:pPr>
        <w:spacing w:line="600" w:lineRule="auto"/>
        <w:jc w:val="both"/>
        <w:rPr>
          <w:rFonts w:ascii="Times New Roman" w:hAnsi="Times New Roman" w:cs="Times New Roman"/>
        </w:rPr>
      </w:pPr>
    </w:p>
    <w:p w14:paraId="4ED3AEE0"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After the additional information requested has been submitted by Ms Davies we would need to arrange a meeting to discuss the request. This meeting will allow both parties to understand what changes are requested and how they would benefit Ms Davies and the organisation. Ms Davies will have the right to be accompanied by a work colleague to this meeting </w:t>
      </w:r>
      <w:sdt>
        <w:sdtPr>
          <w:rPr>
            <w:rFonts w:ascii="Times New Roman" w:hAnsi="Times New Roman" w:cs="Times New Roman"/>
          </w:rPr>
          <w:id w:val="-1510293327"/>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ACA141 \l 2057 </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(ACAS, 2014)</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29E8B90C" w14:textId="77777777" w:rsidR="00111640" w:rsidRPr="00111640" w:rsidRDefault="00111640" w:rsidP="00111640">
      <w:pPr>
        <w:spacing w:line="600" w:lineRule="auto"/>
        <w:jc w:val="both"/>
        <w:rPr>
          <w:rFonts w:ascii="Times New Roman" w:hAnsi="Times New Roman" w:cs="Times New Roman"/>
        </w:rPr>
      </w:pPr>
    </w:p>
    <w:p w14:paraId="5673BD96" w14:textId="49AB3CF9" w:rsidR="00111640" w:rsidRPr="00B00755" w:rsidRDefault="00111640" w:rsidP="00111640">
      <w:pPr>
        <w:spacing w:line="600" w:lineRule="auto"/>
        <w:jc w:val="both"/>
        <w:rPr>
          <w:rFonts w:ascii="Times New Roman" w:hAnsi="Times New Roman" w:cs="Times New Roman"/>
          <w:u w:val="single"/>
        </w:rPr>
      </w:pPr>
      <w:r w:rsidRPr="00111640">
        <w:rPr>
          <w:rFonts w:ascii="Times New Roman" w:hAnsi="Times New Roman" w:cs="Times New Roman"/>
          <w:u w:val="single"/>
        </w:rPr>
        <w:t>Considering the request</w:t>
      </w:r>
    </w:p>
    <w:p w14:paraId="313CF697"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During the consideration of the request, you will need to look at the benefits of the requested changes for the organisation and the employee and weighing these up against any adverse business impacts </w:t>
      </w:r>
      <w:sdt>
        <w:sdtPr>
          <w:rPr>
            <w:rFonts w:ascii="Times New Roman" w:hAnsi="Times New Roman" w:cs="Times New Roman"/>
          </w:rPr>
          <w:id w:val="-1007443877"/>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ACA141 \l 2057 </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(ACAS, 2014)</w:t>
          </w:r>
          <w:r w:rsidRPr="00111640">
            <w:rPr>
              <w:rFonts w:ascii="Times New Roman" w:hAnsi="Times New Roman" w:cs="Times New Roman"/>
            </w:rPr>
            <w:fldChar w:fldCharType="end"/>
          </w:r>
        </w:sdtContent>
      </w:sdt>
      <w:r w:rsidRPr="00111640">
        <w:rPr>
          <w:rFonts w:ascii="Times New Roman" w:hAnsi="Times New Roman" w:cs="Times New Roman"/>
        </w:rPr>
        <w:t xml:space="preserve">. Flexible working can have several direct and indirect benefits. The direct benefits can include cost savings on office space, technological advancements </w:t>
      </w:r>
      <w:r w:rsidRPr="00111640">
        <w:rPr>
          <w:rFonts w:ascii="Times New Roman" w:hAnsi="Times New Roman" w:cs="Times New Roman"/>
        </w:rPr>
        <w:lastRenderedPageBreak/>
        <w:t xml:space="preserve">especially during the COVID-19 pandemic have allowed remote working. An indirect benefit is an increase in employee wellbeing and commitment to the organisation </w:t>
      </w:r>
      <w:sdt>
        <w:sdtPr>
          <w:rPr>
            <w:rFonts w:ascii="Times New Roman" w:hAnsi="Times New Roman" w:cs="Times New Roman"/>
          </w:rPr>
          <w:id w:val="-989021927"/>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CITATION CIP211 \l 2057 </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(CIPD, 2021a)</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0ACCC332" w14:textId="77777777" w:rsidR="00111640" w:rsidRPr="00111640" w:rsidRDefault="00111640" w:rsidP="00111640">
      <w:pPr>
        <w:spacing w:line="600" w:lineRule="auto"/>
        <w:jc w:val="both"/>
        <w:rPr>
          <w:rFonts w:ascii="Times New Roman" w:hAnsi="Times New Roman" w:cs="Times New Roman"/>
        </w:rPr>
      </w:pPr>
    </w:p>
    <w:p w14:paraId="6C68FB73"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When considering the request, you mustn't discriminate unlawfully against Ms Davies. As the flexible working request specifically states that the request is made to look after her children and her shielding mother, any suggestion of discrimination by association can have a detrimental impact on the organisation. Discrimination by association occurs when a person is treated less favourably due to a link or association of a protected characteristic of a spouse, friend or parent. In this case, the discrimination by association can be linked to a possible disability of her mother </w:t>
      </w:r>
      <w:sdt>
        <w:sdtPr>
          <w:rPr>
            <w:rFonts w:ascii="Times New Roman" w:hAnsi="Times New Roman" w:cs="Times New Roman"/>
          </w:rPr>
          <w:id w:val="1142622218"/>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Gov10 \l 2057 </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(Government Equalities Office, 2010)</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12836404" w14:textId="77777777" w:rsidR="00111640" w:rsidRPr="00111640" w:rsidRDefault="00111640" w:rsidP="00111640">
      <w:pPr>
        <w:spacing w:line="600" w:lineRule="auto"/>
        <w:jc w:val="both"/>
        <w:rPr>
          <w:rFonts w:ascii="Times New Roman" w:hAnsi="Times New Roman" w:cs="Times New Roman"/>
        </w:rPr>
      </w:pPr>
    </w:p>
    <w:p w14:paraId="55A09D08"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A flexible working request can be rejected but must be for a genuine business reason as set out in section 80G of the Employment Rights Act 1996. Refusal can be based on:</w:t>
      </w:r>
    </w:p>
    <w:p w14:paraId="0DB522DC" w14:textId="77777777" w:rsidR="00111640" w:rsidRPr="00111640" w:rsidRDefault="00111640" w:rsidP="00111640">
      <w:pPr>
        <w:pStyle w:val="ListParagraph"/>
        <w:numPr>
          <w:ilvl w:val="0"/>
          <w:numId w:val="8"/>
        </w:numPr>
        <w:spacing w:line="600" w:lineRule="auto"/>
        <w:jc w:val="both"/>
        <w:rPr>
          <w:rFonts w:ascii="Times New Roman" w:hAnsi="Times New Roman" w:cs="Times New Roman"/>
        </w:rPr>
      </w:pPr>
      <w:r w:rsidRPr="00111640">
        <w:rPr>
          <w:rFonts w:ascii="Times New Roman" w:hAnsi="Times New Roman" w:cs="Times New Roman"/>
        </w:rPr>
        <w:t>The burden of additional costs</w:t>
      </w:r>
    </w:p>
    <w:p w14:paraId="79071B6C" w14:textId="77777777" w:rsidR="00111640" w:rsidRPr="00111640" w:rsidRDefault="00111640" w:rsidP="00111640">
      <w:pPr>
        <w:pStyle w:val="ListParagraph"/>
        <w:numPr>
          <w:ilvl w:val="0"/>
          <w:numId w:val="8"/>
        </w:numPr>
        <w:spacing w:line="600" w:lineRule="auto"/>
        <w:jc w:val="both"/>
        <w:rPr>
          <w:rFonts w:ascii="Times New Roman" w:hAnsi="Times New Roman" w:cs="Times New Roman"/>
        </w:rPr>
      </w:pPr>
      <w:r w:rsidRPr="00111640">
        <w:rPr>
          <w:rFonts w:ascii="Times New Roman" w:hAnsi="Times New Roman" w:cs="Times New Roman"/>
        </w:rPr>
        <w:t>Detrimental effect on the ability to meet customer demand</w:t>
      </w:r>
    </w:p>
    <w:p w14:paraId="20B405B5" w14:textId="77777777" w:rsidR="00111640" w:rsidRPr="00111640" w:rsidRDefault="00111640" w:rsidP="00111640">
      <w:pPr>
        <w:pStyle w:val="ListParagraph"/>
        <w:numPr>
          <w:ilvl w:val="0"/>
          <w:numId w:val="8"/>
        </w:numPr>
        <w:spacing w:line="600" w:lineRule="auto"/>
        <w:jc w:val="both"/>
        <w:rPr>
          <w:rFonts w:ascii="Times New Roman" w:hAnsi="Times New Roman" w:cs="Times New Roman"/>
        </w:rPr>
      </w:pPr>
      <w:r w:rsidRPr="00111640">
        <w:rPr>
          <w:rFonts w:ascii="Times New Roman" w:hAnsi="Times New Roman" w:cs="Times New Roman"/>
        </w:rPr>
        <w:t>Inability to re-organise work among existing staff</w:t>
      </w:r>
    </w:p>
    <w:p w14:paraId="354BB3D1" w14:textId="77777777" w:rsidR="00111640" w:rsidRPr="00111640" w:rsidRDefault="00111640" w:rsidP="00111640">
      <w:pPr>
        <w:pStyle w:val="ListParagraph"/>
        <w:numPr>
          <w:ilvl w:val="0"/>
          <w:numId w:val="8"/>
        </w:numPr>
        <w:spacing w:line="600" w:lineRule="auto"/>
        <w:jc w:val="both"/>
        <w:rPr>
          <w:rFonts w:ascii="Times New Roman" w:hAnsi="Times New Roman" w:cs="Times New Roman"/>
        </w:rPr>
      </w:pPr>
      <w:r w:rsidRPr="00111640">
        <w:rPr>
          <w:rFonts w:ascii="Times New Roman" w:hAnsi="Times New Roman" w:cs="Times New Roman"/>
        </w:rPr>
        <w:t xml:space="preserve">Inability to recruit additional staff </w:t>
      </w:r>
      <w:sdt>
        <w:sdtPr>
          <w:rPr>
            <w:rFonts w:ascii="Times New Roman" w:hAnsi="Times New Roman" w:cs="Times New Roman"/>
          </w:rPr>
          <w:id w:val="1604298059"/>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CITATION Emp6e \l 2057 </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(Employment Rights Act, 1996g)</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343E2235" w14:textId="494EFE3D" w:rsidR="00111640" w:rsidRDefault="00111640" w:rsidP="00111640">
      <w:pPr>
        <w:spacing w:line="600" w:lineRule="auto"/>
        <w:jc w:val="both"/>
        <w:rPr>
          <w:rFonts w:ascii="Times New Roman" w:hAnsi="Times New Roman" w:cs="Times New Roman"/>
        </w:rPr>
      </w:pPr>
    </w:p>
    <w:p w14:paraId="767C4592" w14:textId="1885E2F5" w:rsidR="00B00755" w:rsidRDefault="00B00755" w:rsidP="00111640">
      <w:pPr>
        <w:spacing w:line="600" w:lineRule="auto"/>
        <w:jc w:val="both"/>
        <w:rPr>
          <w:rFonts w:ascii="Times New Roman" w:hAnsi="Times New Roman" w:cs="Times New Roman"/>
        </w:rPr>
      </w:pPr>
    </w:p>
    <w:p w14:paraId="6360A0A7" w14:textId="77777777" w:rsidR="00B00755" w:rsidRPr="00111640" w:rsidRDefault="00B00755" w:rsidP="00111640">
      <w:pPr>
        <w:spacing w:line="600" w:lineRule="auto"/>
        <w:jc w:val="both"/>
        <w:rPr>
          <w:rFonts w:ascii="Times New Roman" w:hAnsi="Times New Roman" w:cs="Times New Roman"/>
        </w:rPr>
      </w:pPr>
    </w:p>
    <w:p w14:paraId="4EB31775" w14:textId="77777777" w:rsidR="00111640" w:rsidRPr="00111640" w:rsidRDefault="00111640" w:rsidP="00111640">
      <w:pPr>
        <w:spacing w:line="600" w:lineRule="auto"/>
        <w:jc w:val="both"/>
        <w:rPr>
          <w:rFonts w:ascii="Times New Roman" w:hAnsi="Times New Roman" w:cs="Times New Roman"/>
          <w:u w:val="single"/>
        </w:rPr>
      </w:pPr>
      <w:r w:rsidRPr="00111640">
        <w:rPr>
          <w:rFonts w:ascii="Times New Roman" w:hAnsi="Times New Roman" w:cs="Times New Roman"/>
          <w:u w:val="single"/>
        </w:rPr>
        <w:lastRenderedPageBreak/>
        <w:t>Outcome</w:t>
      </w:r>
    </w:p>
    <w:p w14:paraId="4797B2EE"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With regards to the flexible request made by Ms Davies, the organisation has strong grounds to refuse the request for a reduction in working hours based on the organisation's inability to distribute an equivalent of 10 hours of work amongst existing staff, and an inability to recruit additional staff.  Under section 80G of the Employment Rights Act, Big Buses Limited would be compliant. </w:t>
      </w:r>
    </w:p>
    <w:p w14:paraId="21B81C9E" w14:textId="77777777" w:rsidR="00111640" w:rsidRPr="00111640" w:rsidRDefault="00111640" w:rsidP="00111640">
      <w:pPr>
        <w:spacing w:line="600" w:lineRule="auto"/>
        <w:jc w:val="both"/>
        <w:rPr>
          <w:rFonts w:ascii="Times New Roman" w:hAnsi="Times New Roman" w:cs="Times New Roman"/>
        </w:rPr>
      </w:pPr>
    </w:p>
    <w:p w14:paraId="2F2EB02B"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The new working hours proposed by Ms Davies may also result in the organisation being unable to meet customer demand </w:t>
      </w:r>
      <w:sdt>
        <w:sdtPr>
          <w:rPr>
            <w:rFonts w:ascii="Times New Roman" w:hAnsi="Times New Roman" w:cs="Times New Roman"/>
          </w:rPr>
          <w:id w:val="-1178576913"/>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ACA1b \l 2057 </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(ACAS, 2021b)</w:t>
          </w:r>
          <w:r w:rsidRPr="00111640">
            <w:rPr>
              <w:rFonts w:ascii="Times New Roman" w:hAnsi="Times New Roman" w:cs="Times New Roman"/>
            </w:rPr>
            <w:fldChar w:fldCharType="end"/>
          </w:r>
        </w:sdtContent>
      </w:sdt>
      <w:r w:rsidRPr="00111640">
        <w:rPr>
          <w:rFonts w:ascii="Times New Roman" w:hAnsi="Times New Roman" w:cs="Times New Roman"/>
        </w:rPr>
        <w:t xml:space="preserve">. There is also a concern of lone working during the hours of 8 am-3 pm and Ms Davies will be working unsupervised for one hour per day. Under the Management of Health and Safety at Work Regulations, employers must manage the risk to lone workers this includes employees who work from home and are liable for accident or injury as for any other workers. This means that the organisation must provide supervision, education, training as well as implementing sufficient control measures to protect homeworkers </w:t>
      </w:r>
      <w:sdt>
        <w:sdtPr>
          <w:rPr>
            <w:rFonts w:ascii="Times New Roman" w:hAnsi="Times New Roman" w:cs="Times New Roman"/>
          </w:rPr>
          <w:id w:val="-932507749"/>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HSE21 \l 2057 </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(HSE, 2021)</w:t>
          </w:r>
          <w:r w:rsidRPr="00111640">
            <w:rPr>
              <w:rFonts w:ascii="Times New Roman" w:hAnsi="Times New Roman" w:cs="Times New Roman"/>
            </w:rPr>
            <w:fldChar w:fldCharType="end"/>
          </w:r>
        </w:sdtContent>
      </w:sdt>
      <w:r w:rsidRPr="00111640">
        <w:rPr>
          <w:rFonts w:ascii="Times New Roman" w:hAnsi="Times New Roman" w:cs="Times New Roman"/>
        </w:rPr>
        <w:t>.</w:t>
      </w:r>
    </w:p>
    <w:p w14:paraId="2D292223" w14:textId="77777777" w:rsidR="00111640" w:rsidRPr="00111640" w:rsidRDefault="00111640" w:rsidP="00111640">
      <w:pPr>
        <w:spacing w:line="600" w:lineRule="auto"/>
        <w:jc w:val="both"/>
        <w:rPr>
          <w:rFonts w:ascii="Times New Roman" w:hAnsi="Times New Roman" w:cs="Times New Roman"/>
        </w:rPr>
      </w:pPr>
    </w:p>
    <w:p w14:paraId="1E0F5B41"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The additional request raised was to work from home on Mondays and Fridays. This request will be difficult to refuse on the basis that as of March 2020 at the height of the COVID-19 pandemic all administrative staff were instructed to work from home temporarily and I assume did so effectively. </w:t>
      </w:r>
    </w:p>
    <w:p w14:paraId="4E2C8B7A" w14:textId="77777777" w:rsidR="00111640" w:rsidRPr="00111640" w:rsidRDefault="00111640" w:rsidP="00111640">
      <w:pPr>
        <w:spacing w:line="600" w:lineRule="auto"/>
        <w:jc w:val="both"/>
        <w:rPr>
          <w:rFonts w:ascii="Times New Roman" w:hAnsi="Times New Roman" w:cs="Times New Roman"/>
        </w:rPr>
      </w:pPr>
    </w:p>
    <w:p w14:paraId="1DEFB05F"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Your final decision must be confirmed in writing to Ms Davies who also has the right to appeal the decision. </w:t>
      </w:r>
    </w:p>
    <w:p w14:paraId="3D6252DF" w14:textId="05E9B155" w:rsidR="00111640" w:rsidRPr="00EE1969" w:rsidRDefault="00111640" w:rsidP="00EE1969">
      <w:pPr>
        <w:spacing w:line="600" w:lineRule="auto"/>
        <w:jc w:val="both"/>
        <w:rPr>
          <w:rFonts w:ascii="Times New Roman" w:hAnsi="Times New Roman" w:cs="Times New Roman"/>
          <w:u w:val="single"/>
        </w:rPr>
      </w:pPr>
      <w:r w:rsidRPr="00111640">
        <w:rPr>
          <w:rFonts w:ascii="Times New Roman" w:hAnsi="Times New Roman" w:cs="Times New Roman"/>
          <w:u w:val="single"/>
        </w:rPr>
        <w:t xml:space="preserve">Appeal </w:t>
      </w:r>
    </w:p>
    <w:p w14:paraId="00120291"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If you reject the request for flexible working Ms Davies should be allowed to appeal the decision. The appeal must be made in writing and must state reasons for further review should new information be provided. It will ultimately be up to you to decide whether the appeal will be considered. </w:t>
      </w:r>
    </w:p>
    <w:p w14:paraId="4DF92813" w14:textId="77777777" w:rsidR="00111640" w:rsidRPr="00111640" w:rsidRDefault="00111640" w:rsidP="00111640">
      <w:pPr>
        <w:spacing w:line="600" w:lineRule="auto"/>
        <w:jc w:val="both"/>
        <w:rPr>
          <w:rFonts w:ascii="Times New Roman" w:hAnsi="Times New Roman" w:cs="Times New Roman"/>
        </w:rPr>
      </w:pPr>
    </w:p>
    <w:p w14:paraId="6A8351F8" w14:textId="77777777" w:rsidR="00111640" w:rsidRPr="00111640" w:rsidRDefault="00111640" w:rsidP="00111640">
      <w:pPr>
        <w:spacing w:line="600" w:lineRule="auto"/>
        <w:jc w:val="both"/>
        <w:rPr>
          <w:rFonts w:ascii="Times New Roman" w:hAnsi="Times New Roman" w:cs="Times New Roman"/>
        </w:rPr>
      </w:pPr>
    </w:p>
    <w:p w14:paraId="4AEC823E" w14:textId="77777777" w:rsidR="00111640" w:rsidRPr="00111640" w:rsidRDefault="00111640" w:rsidP="00111640">
      <w:pPr>
        <w:spacing w:line="600" w:lineRule="auto"/>
        <w:jc w:val="both"/>
        <w:rPr>
          <w:rFonts w:ascii="Times New Roman" w:hAnsi="Times New Roman" w:cs="Times New Roman"/>
        </w:rPr>
      </w:pPr>
    </w:p>
    <w:p w14:paraId="6E4D549F" w14:textId="7144B0B0" w:rsidR="00111640" w:rsidRDefault="00111640" w:rsidP="00111640">
      <w:pPr>
        <w:spacing w:line="600" w:lineRule="auto"/>
        <w:jc w:val="both"/>
        <w:rPr>
          <w:rFonts w:ascii="Times New Roman" w:hAnsi="Times New Roman" w:cs="Times New Roman"/>
        </w:rPr>
      </w:pPr>
    </w:p>
    <w:p w14:paraId="733B5395" w14:textId="460280E0" w:rsidR="00EE1969" w:rsidRDefault="00EE1969" w:rsidP="00111640">
      <w:pPr>
        <w:spacing w:line="600" w:lineRule="auto"/>
        <w:jc w:val="both"/>
        <w:rPr>
          <w:rFonts w:ascii="Times New Roman" w:hAnsi="Times New Roman" w:cs="Times New Roman"/>
        </w:rPr>
      </w:pPr>
    </w:p>
    <w:p w14:paraId="6916F40E" w14:textId="77777777" w:rsidR="00EE1969" w:rsidRPr="00111640" w:rsidRDefault="00EE1969" w:rsidP="00111640">
      <w:pPr>
        <w:spacing w:line="600" w:lineRule="auto"/>
        <w:jc w:val="both"/>
        <w:rPr>
          <w:rFonts w:ascii="Times New Roman" w:hAnsi="Times New Roman" w:cs="Times New Roman"/>
        </w:rPr>
      </w:pPr>
    </w:p>
    <w:p w14:paraId="27B43845" w14:textId="77777777" w:rsidR="00111640" w:rsidRPr="00111640" w:rsidRDefault="00111640" w:rsidP="00111640">
      <w:pPr>
        <w:spacing w:line="600" w:lineRule="auto"/>
        <w:jc w:val="both"/>
        <w:rPr>
          <w:rFonts w:ascii="Times New Roman" w:hAnsi="Times New Roman" w:cs="Times New Roman"/>
        </w:rPr>
      </w:pPr>
    </w:p>
    <w:p w14:paraId="47DF871B" w14:textId="77777777" w:rsidR="00111640" w:rsidRPr="00111640" w:rsidRDefault="00111640" w:rsidP="00111640">
      <w:pPr>
        <w:spacing w:line="600" w:lineRule="auto"/>
        <w:jc w:val="both"/>
        <w:rPr>
          <w:rFonts w:ascii="Times New Roman" w:hAnsi="Times New Roman" w:cs="Times New Roman"/>
        </w:rPr>
      </w:pPr>
    </w:p>
    <w:p w14:paraId="654F010E" w14:textId="77777777" w:rsidR="00111640" w:rsidRPr="00111640" w:rsidRDefault="00111640" w:rsidP="00111640">
      <w:pPr>
        <w:spacing w:line="600" w:lineRule="auto"/>
        <w:jc w:val="both"/>
        <w:rPr>
          <w:rFonts w:ascii="Times New Roman" w:hAnsi="Times New Roman" w:cs="Times New Roman"/>
        </w:rPr>
      </w:pPr>
    </w:p>
    <w:p w14:paraId="01A2E6F8" w14:textId="77777777" w:rsidR="00111640" w:rsidRPr="00111640" w:rsidRDefault="00111640" w:rsidP="00111640">
      <w:pPr>
        <w:spacing w:line="600" w:lineRule="auto"/>
        <w:jc w:val="both"/>
        <w:rPr>
          <w:rFonts w:ascii="Times New Roman" w:hAnsi="Times New Roman" w:cs="Times New Roman"/>
        </w:rPr>
      </w:pPr>
    </w:p>
    <w:p w14:paraId="29AF5FB0" w14:textId="77777777" w:rsidR="00111640" w:rsidRPr="00111640" w:rsidRDefault="00111640" w:rsidP="00111640">
      <w:pPr>
        <w:spacing w:line="600" w:lineRule="auto"/>
        <w:jc w:val="both"/>
        <w:rPr>
          <w:rFonts w:ascii="Times New Roman" w:hAnsi="Times New Roman" w:cs="Times New Roman"/>
        </w:rPr>
      </w:pPr>
    </w:p>
    <w:p w14:paraId="47F6B01D" w14:textId="77777777" w:rsidR="00111640" w:rsidRPr="00111640" w:rsidRDefault="00111640" w:rsidP="00111640">
      <w:pPr>
        <w:spacing w:line="600" w:lineRule="auto"/>
        <w:jc w:val="both"/>
        <w:rPr>
          <w:rFonts w:ascii="Times New Roman" w:hAnsi="Times New Roman" w:cs="Times New Roman"/>
        </w:rPr>
      </w:pPr>
    </w:p>
    <w:p w14:paraId="5DCF25D2" w14:textId="77777777" w:rsidR="00111640" w:rsidRPr="00111640" w:rsidRDefault="00111640" w:rsidP="00111640">
      <w:pPr>
        <w:spacing w:line="600" w:lineRule="auto"/>
        <w:jc w:val="both"/>
        <w:rPr>
          <w:rFonts w:ascii="Times New Roman" w:hAnsi="Times New Roman" w:cs="Times New Roman"/>
        </w:rPr>
      </w:pPr>
    </w:p>
    <w:p w14:paraId="6EEAC898" w14:textId="77777777" w:rsidR="00111640" w:rsidRPr="00111640" w:rsidRDefault="00111640" w:rsidP="00B00755">
      <w:pPr>
        <w:spacing w:line="600" w:lineRule="auto"/>
        <w:jc w:val="center"/>
        <w:rPr>
          <w:rFonts w:ascii="Times New Roman" w:hAnsi="Times New Roman" w:cs="Times New Roman"/>
          <w:b/>
          <w:bCs/>
          <w:u w:val="single"/>
        </w:rPr>
      </w:pPr>
      <w:r w:rsidRPr="00111640">
        <w:rPr>
          <w:rFonts w:ascii="Times New Roman" w:hAnsi="Times New Roman" w:cs="Times New Roman"/>
          <w:b/>
          <w:bCs/>
          <w:u w:val="single"/>
        </w:rPr>
        <w:t>Question 2</w:t>
      </w:r>
    </w:p>
    <w:p w14:paraId="401E7138" w14:textId="77777777" w:rsidR="00111640" w:rsidRPr="00111640" w:rsidRDefault="00111640" w:rsidP="00111640">
      <w:pPr>
        <w:spacing w:line="600" w:lineRule="auto"/>
        <w:jc w:val="both"/>
        <w:rPr>
          <w:rFonts w:ascii="Times New Roman" w:hAnsi="Times New Roman" w:cs="Times New Roman"/>
        </w:rPr>
      </w:pPr>
    </w:p>
    <w:p w14:paraId="6AEA50E0" w14:textId="77777777" w:rsidR="00111640" w:rsidRPr="00111640" w:rsidRDefault="00111640" w:rsidP="00111640">
      <w:pPr>
        <w:spacing w:line="600" w:lineRule="auto"/>
        <w:rPr>
          <w:rFonts w:ascii="Times New Roman" w:hAnsi="Times New Roman" w:cs="Times New Roman"/>
        </w:rPr>
      </w:pPr>
      <w:r w:rsidRPr="00111640">
        <w:rPr>
          <w:rFonts w:ascii="Times New Roman" w:hAnsi="Times New Roman" w:cs="Times New Roman"/>
        </w:rPr>
        <w:t>To: Dave Thomas</w:t>
      </w:r>
    </w:p>
    <w:p w14:paraId="3A2D91EB" w14:textId="77777777" w:rsidR="00111640" w:rsidRPr="00111640" w:rsidRDefault="00111640" w:rsidP="00111640">
      <w:pPr>
        <w:spacing w:line="600" w:lineRule="auto"/>
        <w:rPr>
          <w:rFonts w:ascii="Times New Roman" w:hAnsi="Times New Roman" w:cs="Times New Roman"/>
        </w:rPr>
      </w:pPr>
      <w:r w:rsidRPr="00111640">
        <w:rPr>
          <w:rFonts w:ascii="Times New Roman" w:hAnsi="Times New Roman" w:cs="Times New Roman"/>
        </w:rPr>
        <w:t xml:space="preserve">From: Rebecca Howells </w:t>
      </w:r>
    </w:p>
    <w:p w14:paraId="0143B79F" w14:textId="77777777" w:rsidR="00111640" w:rsidRPr="00111640" w:rsidRDefault="00111640" w:rsidP="00111640">
      <w:pPr>
        <w:spacing w:line="600" w:lineRule="auto"/>
        <w:rPr>
          <w:rFonts w:ascii="Times New Roman" w:hAnsi="Times New Roman" w:cs="Times New Roman"/>
        </w:rPr>
      </w:pPr>
      <w:r w:rsidRPr="00111640">
        <w:rPr>
          <w:rFonts w:ascii="Times New Roman" w:hAnsi="Times New Roman" w:cs="Times New Roman"/>
        </w:rPr>
        <w:t>Date: 4</w:t>
      </w:r>
      <w:r w:rsidRPr="00111640">
        <w:rPr>
          <w:rFonts w:ascii="Times New Roman" w:hAnsi="Times New Roman" w:cs="Times New Roman"/>
          <w:vertAlign w:val="superscript"/>
        </w:rPr>
        <w:t>th</w:t>
      </w:r>
      <w:r w:rsidRPr="00111640">
        <w:rPr>
          <w:rFonts w:ascii="Times New Roman" w:hAnsi="Times New Roman" w:cs="Times New Roman"/>
        </w:rPr>
        <w:t xml:space="preserve"> May 2021</w:t>
      </w:r>
    </w:p>
    <w:p w14:paraId="1DE7FAAC" w14:textId="77777777" w:rsidR="00111640" w:rsidRPr="00111640" w:rsidRDefault="00111640" w:rsidP="00111640">
      <w:pPr>
        <w:pBdr>
          <w:bottom w:val="single" w:sz="12" w:space="1" w:color="auto"/>
        </w:pBdr>
        <w:spacing w:line="600" w:lineRule="auto"/>
        <w:rPr>
          <w:rFonts w:ascii="Times New Roman" w:hAnsi="Times New Roman" w:cs="Times New Roman"/>
        </w:rPr>
      </w:pPr>
      <w:r w:rsidRPr="00111640">
        <w:rPr>
          <w:rFonts w:ascii="Times New Roman" w:hAnsi="Times New Roman" w:cs="Times New Roman"/>
        </w:rPr>
        <w:t>Subject: Lucy Bell</w:t>
      </w:r>
    </w:p>
    <w:p w14:paraId="67885CE5" w14:textId="77777777" w:rsidR="00111640" w:rsidRPr="00111640" w:rsidRDefault="00111640" w:rsidP="00111640">
      <w:pPr>
        <w:spacing w:line="600" w:lineRule="auto"/>
        <w:rPr>
          <w:rFonts w:ascii="Times New Roman" w:hAnsi="Times New Roman" w:cs="Times New Roman"/>
        </w:rPr>
      </w:pPr>
    </w:p>
    <w:p w14:paraId="1659866D" w14:textId="0D0003BB"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Dear Mr Thomas,</w:t>
      </w:r>
    </w:p>
    <w:p w14:paraId="640D0FD8" w14:textId="549BE756"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Thank you for your email regarding the recent grievance raised by Ms Bell and your subsequent questions regarding the grievance process, conducting a return-to-work meeting, communicating sickness absence with fellow employees and record retention. </w:t>
      </w:r>
    </w:p>
    <w:p w14:paraId="288A46DC" w14:textId="77777777" w:rsidR="00B00755" w:rsidRDefault="00B00755" w:rsidP="00111640">
      <w:pPr>
        <w:spacing w:line="600" w:lineRule="auto"/>
        <w:jc w:val="both"/>
        <w:rPr>
          <w:rFonts w:ascii="Times New Roman" w:hAnsi="Times New Roman" w:cs="Times New Roman"/>
          <w:u w:val="single"/>
        </w:rPr>
      </w:pPr>
    </w:p>
    <w:p w14:paraId="6425CF6C" w14:textId="7C06B63D" w:rsidR="00111640" w:rsidRPr="00111640" w:rsidRDefault="00111640" w:rsidP="00111640">
      <w:pPr>
        <w:spacing w:line="600" w:lineRule="auto"/>
        <w:jc w:val="both"/>
        <w:rPr>
          <w:rFonts w:ascii="Times New Roman" w:hAnsi="Times New Roman" w:cs="Times New Roman"/>
          <w:u w:val="single"/>
        </w:rPr>
      </w:pPr>
      <w:r w:rsidRPr="00111640">
        <w:rPr>
          <w:rFonts w:ascii="Times New Roman" w:hAnsi="Times New Roman" w:cs="Times New Roman"/>
          <w:u w:val="single"/>
        </w:rPr>
        <w:t xml:space="preserve">Grievance procedure </w:t>
      </w:r>
    </w:p>
    <w:p w14:paraId="1993490A"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According to ACAS grievances are concerns, problems or complaints that employees raise with their employers. Grievances can be raised for several issues including terms of employment, health and safety, work relations, discrimination and new working practices </w:t>
      </w:r>
      <w:sdt>
        <w:sdtPr>
          <w:rPr>
            <w:rFonts w:ascii="Times New Roman" w:hAnsi="Times New Roman" w:cs="Times New Roman"/>
          </w:rPr>
          <w:id w:val="830420367"/>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CITATION Dis20 \l 2057 </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(ACAS, 2020)</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4265C033"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In the case of Ms Bell, she has raised two points within the grievance.</w:t>
      </w:r>
    </w:p>
    <w:p w14:paraId="548B4DE0" w14:textId="77777777" w:rsidR="00111640" w:rsidRPr="00111640" w:rsidRDefault="00111640" w:rsidP="00111640">
      <w:pPr>
        <w:pStyle w:val="ListParagraph"/>
        <w:numPr>
          <w:ilvl w:val="0"/>
          <w:numId w:val="9"/>
        </w:numPr>
        <w:spacing w:line="600" w:lineRule="auto"/>
        <w:jc w:val="both"/>
        <w:rPr>
          <w:rFonts w:ascii="Times New Roman" w:hAnsi="Times New Roman" w:cs="Times New Roman"/>
        </w:rPr>
      </w:pPr>
      <w:r w:rsidRPr="00111640">
        <w:rPr>
          <w:rFonts w:ascii="Times New Roman" w:hAnsi="Times New Roman" w:cs="Times New Roman"/>
        </w:rPr>
        <w:t xml:space="preserve">Relates to holding return to work meetings with staff who have been away ill, </w:t>
      </w:r>
    </w:p>
    <w:p w14:paraId="7F37730C" w14:textId="77777777" w:rsidR="00111640" w:rsidRPr="00111640" w:rsidRDefault="00111640" w:rsidP="00111640">
      <w:pPr>
        <w:pStyle w:val="ListParagraph"/>
        <w:numPr>
          <w:ilvl w:val="0"/>
          <w:numId w:val="9"/>
        </w:numPr>
        <w:spacing w:line="600" w:lineRule="auto"/>
        <w:jc w:val="both"/>
        <w:rPr>
          <w:rFonts w:ascii="Times New Roman" w:hAnsi="Times New Roman" w:cs="Times New Roman"/>
        </w:rPr>
      </w:pPr>
      <w:r w:rsidRPr="00111640">
        <w:rPr>
          <w:rFonts w:ascii="Times New Roman" w:hAnsi="Times New Roman" w:cs="Times New Roman"/>
        </w:rPr>
        <w:lastRenderedPageBreak/>
        <w:t>Relates to the communication of her sickness absence to other members of staff</w:t>
      </w:r>
    </w:p>
    <w:p w14:paraId="0D458A0D" w14:textId="77777777" w:rsidR="00111640" w:rsidRPr="00111640" w:rsidRDefault="00111640" w:rsidP="00111640">
      <w:pPr>
        <w:spacing w:line="600" w:lineRule="auto"/>
        <w:jc w:val="both"/>
        <w:rPr>
          <w:rFonts w:ascii="Times New Roman" w:hAnsi="Times New Roman" w:cs="Times New Roman"/>
        </w:rPr>
      </w:pPr>
    </w:p>
    <w:p w14:paraId="3FCDBD69"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Following the grievance raised by Ms Bell, you must ensure that the following process is followed to ensure compliance with the ACAS code of practice. In the case of Blackburn v Aldi Stores Ltd (2013) an employee raised health and safety-based grievances against their employer. The claimant suggested that the employer failed to adhere to its grievance procedure and a clear appeal was not held. The outcome implied that the hearing of grievances must always comply with both the employer’s procedure and the minimum standards set out in the ACAS Code of practice on disciplinary and grievance procedures. Failure to follow grievance (and disciplinary) procedures may be a breach of the implied term of trust and confidence </w:t>
      </w:r>
      <w:sdt>
        <w:sdtPr>
          <w:rPr>
            <w:rFonts w:ascii="Times New Roman" w:hAnsi="Times New Roman" w:cs="Times New Roman"/>
          </w:rPr>
          <w:id w:val="609096105"/>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CIP1b2 \l 2057 </w:instrText>
          </w:r>
          <w:r w:rsidRPr="00111640">
            <w:rPr>
              <w:rFonts w:ascii="Times New Roman" w:hAnsi="Times New Roman" w:cs="Times New Roman"/>
            </w:rPr>
            <w:fldChar w:fldCharType="separate"/>
          </w:r>
          <w:r w:rsidRPr="00111640">
            <w:rPr>
              <w:rFonts w:ascii="Times New Roman" w:hAnsi="Times New Roman" w:cs="Times New Roman"/>
              <w:noProof/>
            </w:rPr>
            <w:t>(CIPD, 2021b)</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sdt>
        <w:sdtPr>
          <w:rPr>
            <w:rFonts w:ascii="Times New Roman" w:hAnsi="Times New Roman" w:cs="Times New Roman"/>
          </w:rPr>
          <w:id w:val="-758984295"/>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Bla13 \l 2057 </w:instrText>
          </w:r>
          <w:r w:rsidRPr="00111640">
            <w:rPr>
              <w:rFonts w:ascii="Times New Roman" w:hAnsi="Times New Roman" w:cs="Times New Roman"/>
            </w:rPr>
            <w:fldChar w:fldCharType="separate"/>
          </w:r>
          <w:r w:rsidRPr="00111640">
            <w:rPr>
              <w:rFonts w:ascii="Times New Roman" w:hAnsi="Times New Roman" w:cs="Times New Roman"/>
              <w:noProof/>
            </w:rPr>
            <w:t>(Blackburn v Aldi Stores Ltd, 2013)</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64B5DF65" w14:textId="77777777" w:rsidR="00111640" w:rsidRPr="00111640" w:rsidRDefault="00111640" w:rsidP="00111640">
      <w:pPr>
        <w:spacing w:line="600" w:lineRule="auto"/>
        <w:rPr>
          <w:rFonts w:ascii="Times New Roman" w:hAnsi="Times New Roman" w:cs="Times New Roman"/>
        </w:rPr>
      </w:pPr>
    </w:p>
    <w:p w14:paraId="30482033"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To process the grievance effectively you must acknowledge receipt of the grievance in writing and invite Ms Bell to a formal grievance meeting. This meeting should be arranged within five working days and will allow Ms Bell the opportunity re-state the grievance and what outcome are they seeking. Please note that employees have a statutory right to be accompanied to the grievance meeting. </w:t>
      </w:r>
    </w:p>
    <w:p w14:paraId="5A081DB1" w14:textId="77777777" w:rsidR="00111640" w:rsidRPr="00111640" w:rsidRDefault="00111640" w:rsidP="00111640">
      <w:pPr>
        <w:spacing w:line="600" w:lineRule="auto"/>
        <w:jc w:val="both"/>
        <w:rPr>
          <w:rFonts w:ascii="Times New Roman" w:hAnsi="Times New Roman" w:cs="Times New Roman"/>
        </w:rPr>
      </w:pPr>
    </w:p>
    <w:p w14:paraId="224811AA" w14:textId="5BCD33C5"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As part of the grievance procedure, you must investigate conducting return to work meetings and the communication surrounding her sickness absence. The investigation should be </w:t>
      </w:r>
      <w:r w:rsidRPr="00111640">
        <w:rPr>
          <w:rFonts w:ascii="Times New Roman" w:hAnsi="Times New Roman" w:cs="Times New Roman"/>
        </w:rPr>
        <w:lastRenderedPageBreak/>
        <w:t xml:space="preserve">conducted by an employee who has not been involved in any aspect of the grievance. This will ensure a fair process is carried out. The investigator will look at many sources of evidence, will take witness statements and will look at company policies on these two areas </w:t>
      </w:r>
      <w:sdt>
        <w:sdtPr>
          <w:rPr>
            <w:rFonts w:ascii="Times New Roman" w:hAnsi="Times New Roman" w:cs="Times New Roman"/>
          </w:rPr>
          <w:id w:val="-1587372438"/>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ACA1c \l 2057 </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(ACAS, 2021c)</w:t>
          </w:r>
          <w:r w:rsidRPr="00111640">
            <w:rPr>
              <w:rFonts w:ascii="Times New Roman" w:hAnsi="Times New Roman" w:cs="Times New Roman"/>
            </w:rPr>
            <w:fldChar w:fldCharType="end"/>
          </w:r>
        </w:sdtContent>
      </w:sdt>
      <w:r w:rsidRPr="00111640">
        <w:rPr>
          <w:rFonts w:ascii="Times New Roman" w:hAnsi="Times New Roman" w:cs="Times New Roman"/>
        </w:rPr>
        <w:t>;</w:t>
      </w:r>
      <w:sdt>
        <w:sdtPr>
          <w:rPr>
            <w:rFonts w:ascii="Times New Roman" w:hAnsi="Times New Roman" w:cs="Times New Roman"/>
          </w:rPr>
          <w:id w:val="1031154184"/>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ACA1d \l 2057 </w:instrText>
          </w:r>
          <w:r w:rsidRPr="00111640">
            <w:rPr>
              <w:rFonts w:ascii="Times New Roman" w:hAnsi="Times New Roman" w:cs="Times New Roman"/>
            </w:rPr>
            <w:fldChar w:fldCharType="separate"/>
          </w:r>
          <w:r w:rsidRPr="00111640">
            <w:rPr>
              <w:rFonts w:ascii="Times New Roman" w:hAnsi="Times New Roman" w:cs="Times New Roman"/>
              <w:noProof/>
            </w:rPr>
            <w:t xml:space="preserve"> </w:t>
          </w:r>
          <w:r w:rsidRPr="00111640">
            <w:rPr>
              <w:rFonts w:ascii="Times New Roman" w:eastAsia="Times New Roman" w:hAnsi="Times New Roman" w:cs="Times New Roman"/>
              <w:noProof/>
            </w:rPr>
            <w:t>(ACAS, 2021d)</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41DA719D"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Following the investigation, the report will highlight if any formal or informal action is required. This action could include changes to the organisation's policies and initiating a disciplinary hearing in the event the line manager has disclosed sensitive personal data </w:t>
      </w:r>
      <w:sdt>
        <w:sdtPr>
          <w:rPr>
            <w:rFonts w:ascii="Times New Roman" w:hAnsi="Times New Roman" w:cs="Times New Roman"/>
          </w:rPr>
          <w:id w:val="-1087685842"/>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ACA1e \l 2057 </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(ACAS, 2021e)</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7445591E" w14:textId="77777777" w:rsidR="00111640" w:rsidRPr="00111640" w:rsidRDefault="00111640" w:rsidP="00111640">
      <w:pPr>
        <w:spacing w:line="600" w:lineRule="auto"/>
        <w:rPr>
          <w:rFonts w:ascii="Times New Roman" w:hAnsi="Times New Roman" w:cs="Times New Roman"/>
        </w:rPr>
      </w:pPr>
    </w:p>
    <w:p w14:paraId="6A659E1C" w14:textId="6A480234" w:rsidR="00111640" w:rsidRPr="00B00755" w:rsidRDefault="00111640" w:rsidP="00111640">
      <w:pPr>
        <w:spacing w:line="600" w:lineRule="auto"/>
        <w:rPr>
          <w:rFonts w:ascii="Times New Roman" w:hAnsi="Times New Roman" w:cs="Times New Roman"/>
          <w:u w:val="single"/>
        </w:rPr>
      </w:pPr>
      <w:r w:rsidRPr="00111640">
        <w:rPr>
          <w:rFonts w:ascii="Times New Roman" w:hAnsi="Times New Roman" w:cs="Times New Roman"/>
          <w:u w:val="single"/>
        </w:rPr>
        <w:t>Holding return to work meetings</w:t>
      </w:r>
    </w:p>
    <w:p w14:paraId="576F78AE" w14:textId="77777777" w:rsidR="00111640" w:rsidRPr="00111640" w:rsidRDefault="00111640" w:rsidP="00111640">
      <w:pPr>
        <w:spacing w:line="600" w:lineRule="auto"/>
        <w:jc w:val="both"/>
        <w:rPr>
          <w:rFonts w:ascii="Times New Roman" w:hAnsi="Times New Roman" w:cs="Times New Roman"/>
          <w:color w:val="000000"/>
          <w:shd w:val="clear" w:color="auto" w:fill="FFFFFF"/>
        </w:rPr>
      </w:pPr>
      <w:r w:rsidRPr="00111640">
        <w:rPr>
          <w:rFonts w:ascii="Times New Roman" w:hAnsi="Times New Roman" w:cs="Times New Roman"/>
        </w:rPr>
        <w:t xml:space="preserve">Under section 2.1 and 2.2E of the Health and Safety at Work Act 1974, it is </w:t>
      </w:r>
      <w:r w:rsidRPr="00111640">
        <w:rPr>
          <w:rFonts w:ascii="Times New Roman" w:hAnsi="Times New Roman" w:cs="Times New Roman"/>
          <w:color w:val="000000"/>
          <w:shd w:val="clear" w:color="auto" w:fill="FFFFFF"/>
        </w:rPr>
        <w:t>the duty of every employer to ensure, so far as is reasonably practicable, the health, safety,  without health risks, and adequate facilities and arrangements of welfare at work of all employees</w:t>
      </w:r>
    </w:p>
    <w:p w14:paraId="39391880" w14:textId="1D06B1F8" w:rsidR="00111640" w:rsidRDefault="0041695A" w:rsidP="00111640">
      <w:pPr>
        <w:spacing w:line="600" w:lineRule="auto"/>
        <w:jc w:val="both"/>
        <w:rPr>
          <w:rFonts w:ascii="Times New Roman" w:hAnsi="Times New Roman" w:cs="Times New Roman"/>
          <w:color w:val="000000"/>
          <w:shd w:val="clear" w:color="auto" w:fill="FFFFFF"/>
        </w:rPr>
      </w:pPr>
      <w:sdt>
        <w:sdtPr>
          <w:rPr>
            <w:rFonts w:ascii="Times New Roman" w:hAnsi="Times New Roman" w:cs="Times New Roman"/>
            <w:color w:val="000000"/>
            <w:shd w:val="clear" w:color="auto" w:fill="FFFFFF"/>
          </w:rPr>
          <w:id w:val="-195009138"/>
          <w:citation/>
        </w:sdtPr>
        <w:sdtEndPr/>
        <w:sdtContent>
          <w:r w:rsidR="00111640" w:rsidRPr="00111640">
            <w:rPr>
              <w:rFonts w:ascii="Times New Roman" w:hAnsi="Times New Roman" w:cs="Times New Roman"/>
              <w:color w:val="000000"/>
              <w:shd w:val="clear" w:color="auto" w:fill="FFFFFF"/>
            </w:rPr>
            <w:fldChar w:fldCharType="begin"/>
          </w:r>
          <w:r w:rsidR="00111640" w:rsidRPr="00111640">
            <w:rPr>
              <w:rFonts w:ascii="Times New Roman" w:hAnsi="Times New Roman" w:cs="Times New Roman"/>
              <w:color w:val="000000"/>
              <w:shd w:val="clear" w:color="auto" w:fill="FFFFFF"/>
            </w:rPr>
            <w:instrText xml:space="preserve"> CITATION Hea741 \l 2057 </w:instrText>
          </w:r>
          <w:r w:rsidR="00111640" w:rsidRPr="00111640">
            <w:rPr>
              <w:rFonts w:ascii="Times New Roman" w:hAnsi="Times New Roman" w:cs="Times New Roman"/>
              <w:color w:val="000000"/>
              <w:shd w:val="clear" w:color="auto" w:fill="FFFFFF"/>
            </w:rPr>
            <w:fldChar w:fldCharType="separate"/>
          </w:r>
          <w:r w:rsidR="00111640" w:rsidRPr="00111640">
            <w:rPr>
              <w:rFonts w:ascii="Times New Roman" w:eastAsia="Times New Roman" w:hAnsi="Times New Roman" w:cs="Times New Roman"/>
              <w:noProof/>
              <w:color w:val="000000"/>
              <w:shd w:val="clear" w:color="auto" w:fill="FFFFFF"/>
            </w:rPr>
            <w:t>(Health and Safety at Work etc Act, 1974)</w:t>
          </w:r>
          <w:r w:rsidR="00111640" w:rsidRPr="00111640">
            <w:rPr>
              <w:rFonts w:ascii="Times New Roman" w:hAnsi="Times New Roman" w:cs="Times New Roman"/>
              <w:color w:val="000000"/>
              <w:shd w:val="clear" w:color="auto" w:fill="FFFFFF"/>
            </w:rPr>
            <w:fldChar w:fldCharType="end"/>
          </w:r>
        </w:sdtContent>
      </w:sdt>
      <w:r w:rsidR="00111640" w:rsidRPr="00111640">
        <w:rPr>
          <w:rFonts w:ascii="Times New Roman" w:hAnsi="Times New Roman" w:cs="Times New Roman"/>
          <w:color w:val="000000"/>
          <w:shd w:val="clear" w:color="auto" w:fill="FFFFFF"/>
        </w:rPr>
        <w:t xml:space="preserve">. </w:t>
      </w:r>
    </w:p>
    <w:p w14:paraId="24E636DC" w14:textId="77777777" w:rsidR="00B00755" w:rsidRPr="00111640" w:rsidRDefault="00B00755" w:rsidP="00111640">
      <w:pPr>
        <w:spacing w:line="600" w:lineRule="auto"/>
        <w:jc w:val="both"/>
        <w:rPr>
          <w:rFonts w:ascii="Times New Roman" w:hAnsi="Times New Roman" w:cs="Times New Roman"/>
          <w:color w:val="000000"/>
          <w:shd w:val="clear" w:color="auto" w:fill="FFFFFF"/>
        </w:rPr>
      </w:pPr>
    </w:p>
    <w:p w14:paraId="5E6DAFB4" w14:textId="77777777" w:rsidR="00111640" w:rsidRPr="00111640" w:rsidRDefault="00111640" w:rsidP="00111640">
      <w:pPr>
        <w:spacing w:line="600" w:lineRule="auto"/>
        <w:jc w:val="both"/>
        <w:rPr>
          <w:rFonts w:ascii="Times New Roman" w:hAnsi="Times New Roman" w:cs="Times New Roman"/>
          <w:color w:val="000000"/>
          <w:shd w:val="clear" w:color="auto" w:fill="FFFFFF"/>
        </w:rPr>
      </w:pPr>
      <w:r w:rsidRPr="00111640">
        <w:rPr>
          <w:rFonts w:ascii="Times New Roman" w:hAnsi="Times New Roman" w:cs="Times New Roman"/>
          <w:color w:val="000000"/>
          <w:shd w:val="clear" w:color="auto" w:fill="FFFFFF"/>
        </w:rPr>
        <w:t xml:space="preserve">For organisations, the return-to-work meeting is an opportunity for the manager and employee to discuss if any adjustments are required and identify whether exposure to workplace psychosocial hazards such as work demands will cause additional harm to the employee </w:t>
      </w:r>
      <w:sdt>
        <w:sdtPr>
          <w:rPr>
            <w:rFonts w:ascii="Times New Roman" w:hAnsi="Times New Roman" w:cs="Times New Roman"/>
            <w:color w:val="000000"/>
            <w:shd w:val="clear" w:color="auto" w:fill="FFFFFF"/>
          </w:rPr>
          <w:id w:val="-1616745693"/>
          <w:citation/>
        </w:sdtPr>
        <w:sdtEndPr/>
        <w:sdtContent>
          <w:r w:rsidRPr="00111640">
            <w:rPr>
              <w:rFonts w:ascii="Times New Roman" w:hAnsi="Times New Roman" w:cs="Times New Roman"/>
              <w:color w:val="000000"/>
              <w:shd w:val="clear" w:color="auto" w:fill="FFFFFF"/>
            </w:rPr>
            <w:fldChar w:fldCharType="begin"/>
          </w:r>
          <w:r w:rsidRPr="00111640">
            <w:rPr>
              <w:rFonts w:ascii="Times New Roman" w:hAnsi="Times New Roman" w:cs="Times New Roman"/>
              <w:color w:val="000000"/>
              <w:shd w:val="clear" w:color="auto" w:fill="FFFFFF"/>
            </w:rPr>
            <w:instrText xml:space="preserve"> CITATION CIP10 \l 2057 </w:instrText>
          </w:r>
          <w:r w:rsidRPr="00111640">
            <w:rPr>
              <w:rFonts w:ascii="Times New Roman" w:hAnsi="Times New Roman" w:cs="Times New Roman"/>
              <w:color w:val="000000"/>
              <w:shd w:val="clear" w:color="auto" w:fill="FFFFFF"/>
            </w:rPr>
            <w:fldChar w:fldCharType="separate"/>
          </w:r>
          <w:r w:rsidRPr="00111640">
            <w:rPr>
              <w:rFonts w:ascii="Times New Roman" w:eastAsia="Times New Roman" w:hAnsi="Times New Roman" w:cs="Times New Roman"/>
              <w:noProof/>
              <w:color w:val="000000"/>
              <w:shd w:val="clear" w:color="auto" w:fill="FFFFFF"/>
            </w:rPr>
            <w:t>(CIPD, 2010)</w:t>
          </w:r>
          <w:r w:rsidRPr="00111640">
            <w:rPr>
              <w:rFonts w:ascii="Times New Roman" w:hAnsi="Times New Roman" w:cs="Times New Roman"/>
              <w:color w:val="000000"/>
              <w:shd w:val="clear" w:color="auto" w:fill="FFFFFF"/>
            </w:rPr>
            <w:fldChar w:fldCharType="end"/>
          </w:r>
        </w:sdtContent>
      </w:sdt>
      <w:r w:rsidRPr="00111640">
        <w:rPr>
          <w:rFonts w:ascii="Times New Roman" w:hAnsi="Times New Roman" w:cs="Times New Roman"/>
          <w:color w:val="000000"/>
          <w:shd w:val="clear" w:color="auto" w:fill="FFFFFF"/>
        </w:rPr>
        <w:t xml:space="preserve">. If the return-to-work meetings do not take place it can be seen as a breach in duty of care owed to the employee under the Health and Safety at Work Act 1974. </w:t>
      </w:r>
    </w:p>
    <w:p w14:paraId="2C1D6849" w14:textId="77777777" w:rsidR="00111640" w:rsidRPr="00111640" w:rsidRDefault="00111640" w:rsidP="00111640">
      <w:pPr>
        <w:spacing w:line="600" w:lineRule="auto"/>
        <w:jc w:val="both"/>
        <w:rPr>
          <w:rFonts w:ascii="Times New Roman" w:hAnsi="Times New Roman" w:cs="Times New Roman"/>
        </w:rPr>
      </w:pPr>
    </w:p>
    <w:p w14:paraId="6BAAE451" w14:textId="6B2781B4" w:rsidR="00111640" w:rsidRPr="00B00755" w:rsidRDefault="00111640" w:rsidP="00B00755">
      <w:pPr>
        <w:spacing w:line="600" w:lineRule="auto"/>
        <w:jc w:val="both"/>
        <w:rPr>
          <w:rFonts w:ascii="Times New Roman" w:hAnsi="Times New Roman" w:cs="Times New Roman"/>
          <w:u w:val="single"/>
        </w:rPr>
      </w:pPr>
      <w:r w:rsidRPr="00111640">
        <w:rPr>
          <w:rFonts w:ascii="Times New Roman" w:hAnsi="Times New Roman" w:cs="Times New Roman"/>
          <w:u w:val="single"/>
        </w:rPr>
        <w:t xml:space="preserve">Communicating with staff regarding sickness absence </w:t>
      </w:r>
    </w:p>
    <w:p w14:paraId="1605DE74"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Due to the COVID-19 pandemic employers may need to disclose a confirmed case of COVID-19 to colleagues. As employers, you have the responsibility to care for your workforce’s health and safety and data protection rules do not prevent staff from being informed of cases. However, it is imperative to understand that employee names do not need to be divulged or volunteer any necessary additional information. In the case of Ms Bell, the disclosure of health condition to colleagues is a clear breach of sensitive personal data, under the Data Protection Act 2018 and The General Data Protection Regulation (2018) of which Ms Bell did not consent to share with colleagues</w:t>
      </w:r>
      <w:sdt>
        <w:sdtPr>
          <w:rPr>
            <w:rFonts w:ascii="Times New Roman" w:hAnsi="Times New Roman" w:cs="Times New Roman"/>
          </w:rPr>
          <w:id w:val="1963456530"/>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CITATION CIP206 \l 2057  \m CIP0b1</w:instrText>
          </w:r>
          <w:r w:rsidRPr="00111640">
            <w:rPr>
              <w:rFonts w:ascii="Times New Roman" w:hAnsi="Times New Roman" w:cs="Times New Roman"/>
            </w:rPr>
            <w:fldChar w:fldCharType="separate"/>
          </w:r>
          <w:r w:rsidRPr="00111640">
            <w:rPr>
              <w:rFonts w:ascii="Times New Roman" w:hAnsi="Times New Roman" w:cs="Times New Roman"/>
              <w:noProof/>
            </w:rPr>
            <w:t xml:space="preserve"> </w:t>
          </w:r>
          <w:r w:rsidRPr="00111640">
            <w:rPr>
              <w:rFonts w:ascii="Times New Roman" w:eastAsia="Times New Roman" w:hAnsi="Times New Roman" w:cs="Times New Roman"/>
              <w:noProof/>
            </w:rPr>
            <w:t>(CIPD, 2020a; CIPD, 2020b)</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sdt>
        <w:sdtPr>
          <w:rPr>
            <w:rFonts w:ascii="Times New Roman" w:hAnsi="Times New Roman" w:cs="Times New Roman"/>
          </w:rPr>
          <w:id w:val="348995281"/>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Dat18 \l 2057 </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(Data Protection Act, 2018)</w:t>
          </w:r>
          <w:r w:rsidRPr="00111640">
            <w:rPr>
              <w:rFonts w:ascii="Times New Roman" w:hAnsi="Times New Roman" w:cs="Times New Roman"/>
            </w:rPr>
            <w:fldChar w:fldCharType="end"/>
          </w:r>
        </w:sdtContent>
      </w:sdt>
      <w:r w:rsidRPr="00111640">
        <w:rPr>
          <w:rFonts w:ascii="Times New Roman" w:hAnsi="Times New Roman" w:cs="Times New Roman"/>
        </w:rPr>
        <w:t>;</w:t>
      </w:r>
      <w:sdt>
        <w:sdtPr>
          <w:rPr>
            <w:rFonts w:ascii="Times New Roman" w:hAnsi="Times New Roman" w:cs="Times New Roman"/>
          </w:rPr>
          <w:id w:val="1151565236"/>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Gen18 \l 2057 </w:instrText>
          </w:r>
          <w:r w:rsidRPr="00111640">
            <w:rPr>
              <w:rFonts w:ascii="Times New Roman" w:hAnsi="Times New Roman" w:cs="Times New Roman"/>
            </w:rPr>
            <w:fldChar w:fldCharType="separate"/>
          </w:r>
          <w:r w:rsidRPr="00111640">
            <w:rPr>
              <w:rFonts w:ascii="Times New Roman" w:hAnsi="Times New Roman" w:cs="Times New Roman"/>
              <w:noProof/>
            </w:rPr>
            <w:t xml:space="preserve"> </w:t>
          </w:r>
          <w:r w:rsidRPr="00111640">
            <w:rPr>
              <w:rFonts w:ascii="Times New Roman" w:eastAsia="Times New Roman" w:hAnsi="Times New Roman" w:cs="Times New Roman"/>
              <w:noProof/>
            </w:rPr>
            <w:t>(General Data Protection Regulation, 2018)</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7A33D8AF" w14:textId="77777777" w:rsidR="00111640" w:rsidRPr="00111640" w:rsidRDefault="00111640" w:rsidP="00111640">
      <w:pPr>
        <w:spacing w:line="600" w:lineRule="auto"/>
        <w:jc w:val="both"/>
        <w:rPr>
          <w:rFonts w:ascii="Times New Roman" w:hAnsi="Times New Roman" w:cs="Times New Roman"/>
        </w:rPr>
      </w:pPr>
    </w:p>
    <w:p w14:paraId="320CBBE5"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Breaches of personal data are dealt with by the Information Commissioners Office (ICO) who state that a personal data breach is a breach of security leading to the unlawful destruction, unauthorised disclosure of, or access to, personal data. These breaches can also be a result of both accidental and deliberate causes. As an employer who is aware of a breach in sensitive personal data you as the Managing Director should have reported the incident to the ICO within 72 hours. Failure to notify the ICO of a breach can result in fines of up to £8.7million or 2% of global turnover </w:t>
      </w:r>
      <w:sdt>
        <w:sdtPr>
          <w:rPr>
            <w:rFonts w:ascii="Times New Roman" w:hAnsi="Times New Roman" w:cs="Times New Roman"/>
          </w:rPr>
          <w:id w:val="-848869089"/>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ICO21 \l 2057 </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(ICO, 2021)</w:t>
          </w:r>
          <w:r w:rsidRPr="00111640">
            <w:rPr>
              <w:rFonts w:ascii="Times New Roman" w:hAnsi="Times New Roman" w:cs="Times New Roman"/>
            </w:rPr>
            <w:fldChar w:fldCharType="end"/>
          </w:r>
        </w:sdtContent>
      </w:sdt>
      <w:r w:rsidRPr="00111640">
        <w:rPr>
          <w:rFonts w:ascii="Times New Roman" w:hAnsi="Times New Roman" w:cs="Times New Roman"/>
        </w:rPr>
        <w:t xml:space="preserve">. In 2018 British Airways was fined £20 million by the ICO for a </w:t>
      </w:r>
      <w:r w:rsidRPr="00111640">
        <w:rPr>
          <w:rFonts w:ascii="Times New Roman" w:hAnsi="Times New Roman" w:cs="Times New Roman"/>
        </w:rPr>
        <w:lastRenderedPageBreak/>
        <w:t xml:space="preserve">data breach and affected the personal and credit card details of 400,000 customers </w:t>
      </w:r>
      <w:sdt>
        <w:sdtPr>
          <w:rPr>
            <w:rFonts w:ascii="Times New Roman" w:hAnsi="Times New Roman" w:cs="Times New Roman"/>
          </w:rPr>
          <w:id w:val="2120418943"/>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BBC201 \l 2057 </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(BBC, 2020)</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2D90FFA8" w14:textId="77777777" w:rsidR="00111640" w:rsidRPr="00111640" w:rsidRDefault="00111640" w:rsidP="00111640">
      <w:pPr>
        <w:spacing w:line="600" w:lineRule="auto"/>
        <w:jc w:val="both"/>
        <w:rPr>
          <w:rFonts w:ascii="Times New Roman" w:hAnsi="Times New Roman" w:cs="Times New Roman"/>
        </w:rPr>
      </w:pPr>
    </w:p>
    <w:p w14:paraId="2EACA41A" w14:textId="77777777" w:rsidR="00111640" w:rsidRPr="00111640" w:rsidRDefault="00111640" w:rsidP="00111640">
      <w:pPr>
        <w:spacing w:line="600" w:lineRule="auto"/>
        <w:jc w:val="both"/>
        <w:rPr>
          <w:rFonts w:ascii="Times New Roman" w:hAnsi="Times New Roman" w:cs="Times New Roman"/>
          <w:u w:val="single"/>
        </w:rPr>
      </w:pPr>
      <w:r w:rsidRPr="00111640">
        <w:rPr>
          <w:rFonts w:ascii="Times New Roman" w:hAnsi="Times New Roman" w:cs="Times New Roman"/>
          <w:u w:val="single"/>
        </w:rPr>
        <w:t>Record retention</w:t>
      </w:r>
    </w:p>
    <w:p w14:paraId="30204BA5" w14:textId="77777777" w:rsidR="00111640" w:rsidRPr="00111640" w:rsidRDefault="00111640" w:rsidP="00111640">
      <w:pPr>
        <w:spacing w:line="600" w:lineRule="auto"/>
        <w:jc w:val="both"/>
        <w:rPr>
          <w:rFonts w:ascii="Times New Roman" w:hAnsi="Times New Roman" w:cs="Times New Roman"/>
        </w:rPr>
      </w:pPr>
      <w:r w:rsidRPr="00111640">
        <w:rPr>
          <w:rFonts w:ascii="Times New Roman" w:hAnsi="Times New Roman" w:cs="Times New Roman"/>
        </w:rPr>
        <w:t xml:space="preserve">Although there is no legal requirement to retain sickness absence records for a set retention period, as the Managing Director it is up to you to decide the retention period for such documents. It is imperative that thorough consideration is made on deciding its purpose and who should have access to such documentation. The UK Limitation Act 1980 contains a 6-year time limit for starting legal proceedings against an employer. In the event, documents are relevant to any claim it is recommended that these documents are retaining for at least a corresponding 6-year period </w:t>
      </w:r>
      <w:sdt>
        <w:sdtPr>
          <w:rPr>
            <w:rFonts w:ascii="Times New Roman" w:hAnsi="Times New Roman" w:cs="Times New Roman"/>
          </w:rPr>
          <w:id w:val="-1301067077"/>
          <w:citation/>
        </w:sdtPr>
        <w:sdtEndPr/>
        <w:sdtContent>
          <w:r w:rsidRPr="00111640">
            <w:rPr>
              <w:rFonts w:ascii="Times New Roman" w:hAnsi="Times New Roman" w:cs="Times New Roman"/>
            </w:rPr>
            <w:fldChar w:fldCharType="begin"/>
          </w:r>
          <w:r w:rsidRPr="00111640">
            <w:rPr>
              <w:rFonts w:ascii="Times New Roman" w:hAnsi="Times New Roman" w:cs="Times New Roman"/>
            </w:rPr>
            <w:instrText xml:space="preserve"> CITATION Lim80 \l 2057 </w:instrText>
          </w:r>
          <w:r w:rsidRPr="00111640">
            <w:rPr>
              <w:rFonts w:ascii="Times New Roman" w:hAnsi="Times New Roman" w:cs="Times New Roman"/>
            </w:rPr>
            <w:fldChar w:fldCharType="separate"/>
          </w:r>
          <w:r w:rsidRPr="00111640">
            <w:rPr>
              <w:rFonts w:ascii="Times New Roman" w:eastAsia="Times New Roman" w:hAnsi="Times New Roman" w:cs="Times New Roman"/>
              <w:noProof/>
            </w:rPr>
            <w:t>(Limitation Act , 1980)</w:t>
          </w:r>
          <w:r w:rsidRPr="00111640">
            <w:rPr>
              <w:rFonts w:ascii="Times New Roman" w:hAnsi="Times New Roman" w:cs="Times New Roman"/>
            </w:rPr>
            <w:fldChar w:fldCharType="end"/>
          </w:r>
        </w:sdtContent>
      </w:sdt>
      <w:r w:rsidRPr="00111640">
        <w:rPr>
          <w:rFonts w:ascii="Times New Roman" w:hAnsi="Times New Roman" w:cs="Times New Roman"/>
        </w:rPr>
        <w:t xml:space="preserve">. </w:t>
      </w:r>
    </w:p>
    <w:p w14:paraId="6202B661" w14:textId="77777777" w:rsidR="00111640" w:rsidRPr="00111640" w:rsidRDefault="00111640" w:rsidP="00111640">
      <w:pPr>
        <w:spacing w:line="600" w:lineRule="auto"/>
        <w:jc w:val="both"/>
        <w:rPr>
          <w:rFonts w:ascii="Times New Roman" w:hAnsi="Times New Roman" w:cs="Times New Roman"/>
        </w:rPr>
      </w:pPr>
    </w:p>
    <w:p w14:paraId="1D1BA558" w14:textId="77777777" w:rsidR="00111640" w:rsidRPr="00111640" w:rsidRDefault="00111640" w:rsidP="00111640">
      <w:pPr>
        <w:spacing w:line="600" w:lineRule="auto"/>
        <w:jc w:val="both"/>
        <w:rPr>
          <w:rFonts w:ascii="Times New Roman" w:hAnsi="Times New Roman" w:cs="Times New Roman"/>
        </w:rPr>
      </w:pPr>
    </w:p>
    <w:p w14:paraId="48A2EF58" w14:textId="65A7C668" w:rsidR="00111640" w:rsidRDefault="00111640" w:rsidP="00111640">
      <w:pPr>
        <w:spacing w:line="600" w:lineRule="auto"/>
        <w:jc w:val="both"/>
        <w:rPr>
          <w:rFonts w:ascii="Times New Roman" w:hAnsi="Times New Roman" w:cs="Times New Roman"/>
        </w:rPr>
      </w:pPr>
    </w:p>
    <w:p w14:paraId="707372E6" w14:textId="180BC9B5" w:rsidR="00B00755" w:rsidRDefault="00B00755" w:rsidP="00111640">
      <w:pPr>
        <w:spacing w:line="600" w:lineRule="auto"/>
        <w:jc w:val="both"/>
        <w:rPr>
          <w:rFonts w:ascii="Times New Roman" w:hAnsi="Times New Roman" w:cs="Times New Roman"/>
        </w:rPr>
      </w:pPr>
    </w:p>
    <w:p w14:paraId="1745EAD1" w14:textId="704E0108" w:rsidR="00B00755" w:rsidRDefault="00B00755" w:rsidP="00111640">
      <w:pPr>
        <w:spacing w:line="600" w:lineRule="auto"/>
        <w:jc w:val="both"/>
        <w:rPr>
          <w:rFonts w:ascii="Times New Roman" w:hAnsi="Times New Roman" w:cs="Times New Roman"/>
        </w:rPr>
      </w:pPr>
    </w:p>
    <w:p w14:paraId="7B8A7714" w14:textId="0A073F1E" w:rsidR="00B00755" w:rsidRDefault="00B00755" w:rsidP="00111640">
      <w:pPr>
        <w:spacing w:line="600" w:lineRule="auto"/>
        <w:jc w:val="both"/>
        <w:rPr>
          <w:rFonts w:ascii="Times New Roman" w:hAnsi="Times New Roman" w:cs="Times New Roman"/>
        </w:rPr>
      </w:pPr>
    </w:p>
    <w:p w14:paraId="530D1752" w14:textId="3844922F" w:rsidR="00B00755" w:rsidRDefault="00B00755" w:rsidP="00111640">
      <w:pPr>
        <w:spacing w:line="600" w:lineRule="auto"/>
        <w:jc w:val="both"/>
        <w:rPr>
          <w:rFonts w:ascii="Times New Roman" w:hAnsi="Times New Roman" w:cs="Times New Roman"/>
        </w:rPr>
      </w:pPr>
    </w:p>
    <w:p w14:paraId="39A8F668" w14:textId="07F50682" w:rsidR="00B00755" w:rsidRDefault="00B00755" w:rsidP="00111640">
      <w:pPr>
        <w:spacing w:line="600" w:lineRule="auto"/>
        <w:jc w:val="both"/>
        <w:rPr>
          <w:rFonts w:ascii="Times New Roman" w:hAnsi="Times New Roman" w:cs="Times New Roman"/>
        </w:rPr>
      </w:pPr>
    </w:p>
    <w:p w14:paraId="5E07708F" w14:textId="5E75F4CA" w:rsidR="00B00755" w:rsidRDefault="00B00755" w:rsidP="00111640">
      <w:pPr>
        <w:spacing w:line="600" w:lineRule="auto"/>
        <w:jc w:val="both"/>
        <w:rPr>
          <w:rFonts w:ascii="Times New Roman" w:hAnsi="Times New Roman" w:cs="Times New Roman"/>
        </w:rPr>
      </w:pPr>
    </w:p>
    <w:p w14:paraId="6E3CD73A" w14:textId="2F19B0DA" w:rsidR="00B00755" w:rsidRDefault="00B00755" w:rsidP="00111640">
      <w:pPr>
        <w:spacing w:line="600" w:lineRule="auto"/>
        <w:jc w:val="both"/>
        <w:rPr>
          <w:rFonts w:ascii="Times New Roman" w:hAnsi="Times New Roman" w:cs="Times New Roman"/>
        </w:rPr>
      </w:pPr>
    </w:p>
    <w:p w14:paraId="07A25A83" w14:textId="77777777" w:rsidR="00B00755" w:rsidRDefault="00B00755" w:rsidP="00111640">
      <w:pPr>
        <w:spacing w:line="600" w:lineRule="auto"/>
        <w:jc w:val="both"/>
        <w:rPr>
          <w:rFonts w:ascii="Times New Roman" w:hAnsi="Times New Roman" w:cs="Times New Roman"/>
        </w:rPr>
      </w:pPr>
    </w:p>
    <w:p w14:paraId="74520320" w14:textId="3AACA512" w:rsidR="00111640" w:rsidRPr="00B00755" w:rsidRDefault="00B00755" w:rsidP="00111640">
      <w:pPr>
        <w:spacing w:line="600" w:lineRule="auto"/>
        <w:jc w:val="both"/>
        <w:rPr>
          <w:rFonts w:ascii="Times New Roman" w:hAnsi="Times New Roman" w:cs="Times New Roman"/>
          <w:b/>
          <w:bCs/>
        </w:rPr>
      </w:pPr>
      <w:r w:rsidRPr="00B00755">
        <w:rPr>
          <w:rFonts w:ascii="Times New Roman" w:hAnsi="Times New Roman" w:cs="Times New Roman"/>
          <w:b/>
          <w:bCs/>
        </w:rPr>
        <w:t>References</w:t>
      </w:r>
    </w:p>
    <w:p w14:paraId="5C9DC705"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rPr>
        <w:fldChar w:fldCharType="begin"/>
      </w:r>
      <w:r w:rsidRPr="00111640">
        <w:rPr>
          <w:rFonts w:ascii="Times New Roman" w:hAnsi="Times New Roman" w:cs="Times New Roman"/>
        </w:rPr>
        <w:instrText xml:space="preserve"> BIBLIOGRAPHY </w:instrText>
      </w:r>
      <w:r w:rsidRPr="00111640">
        <w:rPr>
          <w:rFonts w:ascii="Times New Roman" w:hAnsi="Times New Roman" w:cs="Times New Roman"/>
        </w:rPr>
        <w:fldChar w:fldCharType="separate"/>
      </w:r>
      <w:r w:rsidRPr="00111640">
        <w:rPr>
          <w:rFonts w:ascii="Times New Roman" w:hAnsi="Times New Roman" w:cs="Times New Roman"/>
          <w:noProof/>
          <w:lang w:val="en-US"/>
        </w:rPr>
        <w:t xml:space="preserve">ACAS, 2015. </w:t>
      </w:r>
      <w:r w:rsidRPr="00111640">
        <w:rPr>
          <w:rFonts w:ascii="Times New Roman" w:hAnsi="Times New Roman" w:cs="Times New Roman"/>
          <w:i/>
          <w:iCs/>
          <w:noProof/>
          <w:lang w:val="en-US"/>
        </w:rPr>
        <w:t xml:space="preserve">Code of Practice on disciplinary and grievance procedure.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https://www.acas.org.uk/acas-code-of-practice-for-disciplinary-and-grievance-procedures/html</w:t>
      </w:r>
      <w:r w:rsidRPr="00111640">
        <w:rPr>
          <w:rFonts w:ascii="Times New Roman" w:hAnsi="Times New Roman" w:cs="Times New Roman"/>
          <w:noProof/>
          <w:lang w:val="en-US"/>
        </w:rPr>
        <w:br/>
        <w:t>[Accessed 3 May 2021].</w:t>
      </w:r>
    </w:p>
    <w:p w14:paraId="2BE8FC09"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ACAS, 2019. </w:t>
      </w:r>
      <w:r w:rsidRPr="00111640">
        <w:rPr>
          <w:rFonts w:ascii="Times New Roman" w:hAnsi="Times New Roman" w:cs="Times New Roman"/>
          <w:i/>
          <w:iCs/>
          <w:noProof/>
          <w:lang w:val="en-US"/>
        </w:rPr>
        <w:t xml:space="preserve">Conducting workplace investigations.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https://www.acas.org.uk/sites/default/files/2021-03/conducting-workplace-investigations.pdf</w:t>
      </w:r>
      <w:r w:rsidRPr="00111640">
        <w:rPr>
          <w:rFonts w:ascii="Times New Roman" w:hAnsi="Times New Roman" w:cs="Times New Roman"/>
          <w:noProof/>
          <w:lang w:val="en-US"/>
        </w:rPr>
        <w:br/>
        <w:t>[Accessed 3 May 2021].</w:t>
      </w:r>
    </w:p>
    <w:p w14:paraId="2419AA5B"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ACAS, 2021f. </w:t>
      </w:r>
      <w:r w:rsidRPr="00111640">
        <w:rPr>
          <w:rFonts w:ascii="Times New Roman" w:hAnsi="Times New Roman" w:cs="Times New Roman"/>
          <w:i/>
          <w:iCs/>
          <w:noProof/>
          <w:lang w:val="en-US"/>
        </w:rPr>
        <w:t xml:space="preserve">Early conciliation.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https://www.acas.org.uk/early-conciliation/if-youre-being-taken-to-an-employment-tribunal</w:t>
      </w:r>
      <w:r w:rsidRPr="00111640">
        <w:rPr>
          <w:rFonts w:ascii="Times New Roman" w:hAnsi="Times New Roman" w:cs="Times New Roman"/>
          <w:noProof/>
          <w:lang w:val="en-US"/>
        </w:rPr>
        <w:br/>
        <w:t>[Accessed 3 May 2021].</w:t>
      </w:r>
    </w:p>
    <w:p w14:paraId="07A92AAC"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ACAS, 2014. </w:t>
      </w:r>
      <w:r w:rsidRPr="00111640">
        <w:rPr>
          <w:rFonts w:ascii="Times New Roman" w:hAnsi="Times New Roman" w:cs="Times New Roman"/>
          <w:i/>
          <w:iCs/>
          <w:noProof/>
          <w:lang w:val="en-US"/>
        </w:rPr>
        <w:t xml:space="preserve">Code of Practice on handling in a reasonable manner requests to work flexibly.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https://www.acas.org.uk/acas-code-of-practice-on-flexible-working-requests/html</w:t>
      </w:r>
      <w:r w:rsidRPr="00111640">
        <w:rPr>
          <w:rFonts w:ascii="Times New Roman" w:hAnsi="Times New Roman" w:cs="Times New Roman"/>
          <w:noProof/>
          <w:lang w:val="en-US"/>
        </w:rPr>
        <w:br/>
        <w:t>[Accessed 4 May 2021].</w:t>
      </w:r>
    </w:p>
    <w:p w14:paraId="7FD6B224"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lastRenderedPageBreak/>
        <w:t xml:space="preserve">ACAS, 2020. </w:t>
      </w:r>
      <w:r w:rsidRPr="00111640">
        <w:rPr>
          <w:rFonts w:ascii="Times New Roman" w:hAnsi="Times New Roman" w:cs="Times New Roman"/>
          <w:i/>
          <w:iCs/>
          <w:noProof/>
          <w:lang w:val="en-US"/>
        </w:rPr>
        <w:t xml:space="preserve">Discipline and Grievances at work.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https://www.acas.org.uk/sites/default/files/2021-03/discipline-and-grievances-at-work-the-acas-guide.pdf</w:t>
      </w:r>
      <w:r w:rsidRPr="00111640">
        <w:rPr>
          <w:rFonts w:ascii="Times New Roman" w:hAnsi="Times New Roman" w:cs="Times New Roman"/>
          <w:noProof/>
          <w:lang w:val="en-US"/>
        </w:rPr>
        <w:br/>
        <w:t>[Accessed 4 May 2021].</w:t>
      </w:r>
    </w:p>
    <w:p w14:paraId="6A7D0EFA"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ACAS, 2021a. </w:t>
      </w:r>
      <w:r w:rsidRPr="00111640">
        <w:rPr>
          <w:rFonts w:ascii="Times New Roman" w:hAnsi="Times New Roman" w:cs="Times New Roman"/>
          <w:i/>
          <w:iCs/>
          <w:noProof/>
          <w:lang w:val="en-US"/>
        </w:rPr>
        <w:t xml:space="preserve">Responding to a flexible working request.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https://www.acas.org.uk/responding-to-a-flexible-working-request</w:t>
      </w:r>
      <w:r w:rsidRPr="00111640">
        <w:rPr>
          <w:rFonts w:ascii="Times New Roman" w:hAnsi="Times New Roman" w:cs="Times New Roman"/>
          <w:noProof/>
          <w:lang w:val="en-US"/>
        </w:rPr>
        <w:br/>
        <w:t>[Accessed 4 May 2021].</w:t>
      </w:r>
    </w:p>
    <w:p w14:paraId="5AB48F6B"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ACAS, 2021b. </w:t>
      </w:r>
      <w:r w:rsidRPr="00111640">
        <w:rPr>
          <w:rFonts w:ascii="Times New Roman" w:hAnsi="Times New Roman" w:cs="Times New Roman"/>
          <w:i/>
          <w:iCs/>
          <w:noProof/>
          <w:lang w:val="en-US"/>
        </w:rPr>
        <w:t xml:space="preserve">Making a flexible working request.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https://www.acas.org.uk/making-a-flexible-working-request/if-your-request-is-turned-down</w:t>
      </w:r>
      <w:r w:rsidRPr="00111640">
        <w:rPr>
          <w:rFonts w:ascii="Times New Roman" w:hAnsi="Times New Roman" w:cs="Times New Roman"/>
          <w:noProof/>
          <w:lang w:val="en-US"/>
        </w:rPr>
        <w:br/>
        <w:t>[Accessed 4 May 2021].</w:t>
      </w:r>
    </w:p>
    <w:p w14:paraId="5BEEECB6"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ACAS, 2021c. </w:t>
      </w:r>
      <w:r w:rsidRPr="00111640">
        <w:rPr>
          <w:rFonts w:ascii="Times New Roman" w:hAnsi="Times New Roman" w:cs="Times New Roman"/>
          <w:i/>
          <w:iCs/>
          <w:noProof/>
          <w:lang w:val="en-US"/>
        </w:rPr>
        <w:t xml:space="preserve">nvestigations for discipline and grievance: step by step.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https://www.acas.org.uk/investigations-for-discipline-and-grievance-step-by-step/step-3-carrying-out-an-investigation</w:t>
      </w:r>
      <w:r w:rsidRPr="00111640">
        <w:rPr>
          <w:rFonts w:ascii="Times New Roman" w:hAnsi="Times New Roman" w:cs="Times New Roman"/>
          <w:noProof/>
          <w:lang w:val="en-US"/>
        </w:rPr>
        <w:br/>
        <w:t>[Accessed 5 May 2021].</w:t>
      </w:r>
    </w:p>
    <w:p w14:paraId="77FBF115"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ACAS, 2021d. </w:t>
      </w:r>
      <w:r w:rsidRPr="00111640">
        <w:rPr>
          <w:rFonts w:ascii="Times New Roman" w:hAnsi="Times New Roman" w:cs="Times New Roman"/>
          <w:i/>
          <w:iCs/>
          <w:noProof/>
          <w:lang w:val="en-US"/>
        </w:rPr>
        <w:t xml:space="preserve">nvestigations for discipline and grievance: step by step.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https://www.acas.org.uk/investigations-for-discipline-and-grievance-step-by-step/step-2-preparing-for-an-investigation</w:t>
      </w:r>
      <w:r w:rsidRPr="00111640">
        <w:rPr>
          <w:rFonts w:ascii="Times New Roman" w:hAnsi="Times New Roman" w:cs="Times New Roman"/>
          <w:noProof/>
          <w:lang w:val="en-US"/>
        </w:rPr>
        <w:br/>
        <w:t>[Accessed 5 May 2021].</w:t>
      </w:r>
    </w:p>
    <w:p w14:paraId="1D473EBB" w14:textId="3B9D8F75" w:rsidR="00111640" w:rsidRPr="00EE1969"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lastRenderedPageBreak/>
        <w:t xml:space="preserve">ACAS, 2021e. </w:t>
      </w:r>
      <w:r w:rsidRPr="00111640">
        <w:rPr>
          <w:rFonts w:ascii="Times New Roman" w:hAnsi="Times New Roman" w:cs="Times New Roman"/>
          <w:i/>
          <w:iCs/>
          <w:noProof/>
          <w:lang w:val="en-US"/>
        </w:rPr>
        <w:t xml:space="preserve">Investigations for discipline and grievance: step by step.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https://www.acas.org.uk/investigations-for-discipline-and-grievance-step-by-step/step-5-what-happens-after-an-investigation</w:t>
      </w:r>
      <w:r w:rsidRPr="00111640">
        <w:rPr>
          <w:rFonts w:ascii="Times New Roman" w:hAnsi="Times New Roman" w:cs="Times New Roman"/>
          <w:noProof/>
          <w:lang w:val="en-US"/>
        </w:rPr>
        <w:br/>
        <w:t>[Accessed 5 May 2021].</w:t>
      </w:r>
    </w:p>
    <w:p w14:paraId="513E4FD1"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BHS v Burchell, 1978. </w:t>
      </w:r>
      <w:r w:rsidRPr="00111640">
        <w:rPr>
          <w:rFonts w:ascii="Times New Roman" w:hAnsi="Times New Roman" w:cs="Times New Roman"/>
          <w:i/>
          <w:iCs/>
          <w:noProof/>
          <w:lang w:val="en-US"/>
        </w:rPr>
        <w:t xml:space="preserve">Gross Misconduct and the Burchell Test.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https://www.tribunalclaim.com/gross-misconduct-burchell-test/</w:t>
      </w:r>
      <w:r w:rsidRPr="00111640">
        <w:rPr>
          <w:rFonts w:ascii="Times New Roman" w:hAnsi="Times New Roman" w:cs="Times New Roman"/>
          <w:noProof/>
          <w:lang w:val="en-US"/>
        </w:rPr>
        <w:br/>
        <w:t>[Accessed 3 May 2021].</w:t>
      </w:r>
    </w:p>
    <w:p w14:paraId="5E88F47E"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BBC, 2020. </w:t>
      </w:r>
      <w:r w:rsidRPr="00111640">
        <w:rPr>
          <w:rFonts w:ascii="Times New Roman" w:hAnsi="Times New Roman" w:cs="Times New Roman"/>
          <w:i/>
          <w:iCs/>
          <w:noProof/>
          <w:lang w:val="en-US"/>
        </w:rPr>
        <w:t xml:space="preserve">British Airways fined £20m over data breach.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https://www.bbc.co.uk/news/technology-54568784</w:t>
      </w:r>
      <w:r w:rsidRPr="00111640">
        <w:rPr>
          <w:rFonts w:ascii="Times New Roman" w:hAnsi="Times New Roman" w:cs="Times New Roman"/>
          <w:noProof/>
          <w:lang w:val="en-US"/>
        </w:rPr>
        <w:br/>
        <w:t>[Accessed 5 May 2021].</w:t>
      </w:r>
    </w:p>
    <w:p w14:paraId="4718715F"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Blackburn v Aldi Stores Ltd, 2013. </w:t>
      </w:r>
      <w:r w:rsidRPr="00111640">
        <w:rPr>
          <w:rFonts w:ascii="Times New Roman" w:hAnsi="Times New Roman" w:cs="Times New Roman"/>
          <w:i/>
          <w:iCs/>
          <w:noProof/>
          <w:lang w:val="en-US"/>
        </w:rPr>
        <w:t xml:space="preserve">Blackburn v Aldi Stores Ltd UKEAT/0185/12/JOJ.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https://www.employmentcasesupdate.co.uk/site.aspx?i=ed17379</w:t>
      </w:r>
      <w:r w:rsidRPr="00111640">
        <w:rPr>
          <w:rFonts w:ascii="Times New Roman" w:hAnsi="Times New Roman" w:cs="Times New Roman"/>
          <w:noProof/>
          <w:lang w:val="en-US"/>
        </w:rPr>
        <w:br/>
        <w:t>[Accessed 4 May 2021].</w:t>
      </w:r>
    </w:p>
    <w:p w14:paraId="0FC21D0F"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Cavenagh v William Evans Ltd , 2012. </w:t>
      </w:r>
      <w:r w:rsidRPr="00111640">
        <w:rPr>
          <w:rFonts w:ascii="Times New Roman" w:hAnsi="Times New Roman" w:cs="Times New Roman"/>
          <w:i/>
          <w:iCs/>
          <w:noProof/>
          <w:lang w:val="en-US"/>
        </w:rPr>
        <w:t xml:space="preserve">Cavenagh v William Evans Limited [2012] EWCA Civ 697.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https://www.employmentcasesupdate.co.uk/site.aspx?i=ed11917</w:t>
      </w:r>
      <w:r w:rsidRPr="00111640">
        <w:rPr>
          <w:rFonts w:ascii="Times New Roman" w:hAnsi="Times New Roman" w:cs="Times New Roman"/>
          <w:noProof/>
          <w:lang w:val="en-US"/>
        </w:rPr>
        <w:br/>
        <w:t>[Accessed 5 May 2021].</w:t>
      </w:r>
    </w:p>
    <w:p w14:paraId="24E1903C"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Cavendish Munro Professional Risks Management Ltd v Geduld UK , 2009. </w:t>
      </w:r>
      <w:r w:rsidRPr="00111640">
        <w:rPr>
          <w:rFonts w:ascii="Times New Roman" w:hAnsi="Times New Roman" w:cs="Times New Roman"/>
          <w:i/>
          <w:iCs/>
          <w:noProof/>
          <w:lang w:val="en-US"/>
        </w:rPr>
        <w:t xml:space="preserve">Cavendish Munro Professional Risks Management Ltd v Geduld [2009] EAT. </w:t>
      </w:r>
      <w:r w:rsidRPr="00111640">
        <w:rPr>
          <w:rFonts w:ascii="Times New Roman" w:hAnsi="Times New Roman" w:cs="Times New Roman"/>
          <w:noProof/>
          <w:lang w:val="en-US"/>
        </w:rPr>
        <w:lastRenderedPageBreak/>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https://www.emplaw.co.uk/lawguide/cavendish-munro-professional-risks-management-ltd-v-geduld-2009-eat</w:t>
      </w:r>
      <w:r w:rsidRPr="00111640">
        <w:rPr>
          <w:rFonts w:ascii="Times New Roman" w:hAnsi="Times New Roman" w:cs="Times New Roman"/>
          <w:noProof/>
          <w:lang w:val="en-US"/>
        </w:rPr>
        <w:br/>
        <w:t>[Accessed 4 May 2021].</w:t>
      </w:r>
    </w:p>
    <w:p w14:paraId="7C6701B8"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CIPD, 2021a. </w:t>
      </w:r>
      <w:r w:rsidRPr="00111640">
        <w:rPr>
          <w:rFonts w:ascii="Times New Roman" w:hAnsi="Times New Roman" w:cs="Times New Roman"/>
          <w:i/>
          <w:iCs/>
          <w:noProof/>
          <w:lang w:val="en-US"/>
        </w:rPr>
        <w:t xml:space="preserve">Case law on discipline and grievance issues.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https://www.cipd.co.uk/knowledge/fundamentals/emp-law/discipline/cases</w:t>
      </w:r>
      <w:r w:rsidRPr="00111640">
        <w:rPr>
          <w:rFonts w:ascii="Times New Roman" w:hAnsi="Times New Roman" w:cs="Times New Roman"/>
          <w:noProof/>
          <w:lang w:val="en-US"/>
        </w:rPr>
        <w:br/>
        <w:t>[Accessed 3 May 2021].</w:t>
      </w:r>
    </w:p>
    <w:p w14:paraId="16B9EB54"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CIPD, 2021b. </w:t>
      </w:r>
      <w:r w:rsidRPr="00111640">
        <w:rPr>
          <w:rFonts w:ascii="Times New Roman" w:hAnsi="Times New Roman" w:cs="Times New Roman"/>
          <w:i/>
          <w:iCs/>
          <w:noProof/>
          <w:lang w:val="en-US"/>
        </w:rPr>
        <w:t xml:space="preserve">Case law on terms and conditions of employment.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https://www.cipd.co.uk/knowledge/fundamentals/emp-law/terms-conditions/cases</w:t>
      </w:r>
      <w:r w:rsidRPr="00111640">
        <w:rPr>
          <w:rFonts w:ascii="Times New Roman" w:hAnsi="Times New Roman" w:cs="Times New Roman"/>
          <w:noProof/>
          <w:lang w:val="en-US"/>
        </w:rPr>
        <w:br/>
        <w:t>[Accessed 5 May 2021].</w:t>
      </w:r>
    </w:p>
    <w:p w14:paraId="7585B62D"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Citizens Advice, 2020. </w:t>
      </w:r>
      <w:r w:rsidRPr="00111640">
        <w:rPr>
          <w:rFonts w:ascii="Times New Roman" w:hAnsi="Times New Roman" w:cs="Times New Roman"/>
          <w:i/>
          <w:iCs/>
          <w:noProof/>
          <w:lang w:val="en-US"/>
        </w:rPr>
        <w:t xml:space="preserve">Employment tribunals - how to work out your basic award if you are claiming unfair dismissal.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https://www.citizensadvice.org.uk/work/problems-at-work/employment-tribunals-from-29-july-2013/employment-tribunals-valuing-a-claim/employment-tribunals-how-to-work-out-your-basic-award-if-you-are-claiming-unfair-dismissal/</w:t>
      </w:r>
      <w:r w:rsidRPr="00111640">
        <w:rPr>
          <w:rFonts w:ascii="Times New Roman" w:hAnsi="Times New Roman" w:cs="Times New Roman"/>
          <w:noProof/>
          <w:lang w:val="en-US"/>
        </w:rPr>
        <w:br/>
        <w:t>[Accessed 4 May 2021].</w:t>
      </w:r>
    </w:p>
    <w:p w14:paraId="25AAD330"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CIPD, 2010. </w:t>
      </w:r>
      <w:r w:rsidRPr="00111640">
        <w:rPr>
          <w:rFonts w:ascii="Times New Roman" w:hAnsi="Times New Roman" w:cs="Times New Roman"/>
          <w:i/>
          <w:iCs/>
          <w:noProof/>
          <w:lang w:val="en-US"/>
        </w:rPr>
        <w:t xml:space="preserve">Manager support for return to work following long-term sickness absence Guidance.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r>
      <w:r w:rsidRPr="00111640">
        <w:rPr>
          <w:rFonts w:ascii="Times New Roman" w:hAnsi="Times New Roman" w:cs="Times New Roman"/>
          <w:noProof/>
          <w:lang w:val="en-US"/>
        </w:rPr>
        <w:lastRenderedPageBreak/>
        <w:t xml:space="preserve">Available at: </w:t>
      </w:r>
      <w:r w:rsidRPr="00111640">
        <w:rPr>
          <w:rFonts w:ascii="Times New Roman" w:hAnsi="Times New Roman" w:cs="Times New Roman"/>
          <w:noProof/>
          <w:u w:val="single"/>
          <w:lang w:val="en-US"/>
        </w:rPr>
        <w:t>https://www.cipd.co.uk/Images/manager-support-for-return-to-work-following-long-term-sickness-absence_2010_tcm18-10818.pdf</w:t>
      </w:r>
      <w:r w:rsidRPr="00111640">
        <w:rPr>
          <w:rFonts w:ascii="Times New Roman" w:hAnsi="Times New Roman" w:cs="Times New Roman"/>
          <w:noProof/>
          <w:lang w:val="en-US"/>
        </w:rPr>
        <w:br/>
        <w:t>[Accessed 4 May 2021].</w:t>
      </w:r>
    </w:p>
    <w:p w14:paraId="25748F36"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CIPD, 2020a. </w:t>
      </w:r>
      <w:r w:rsidRPr="00111640">
        <w:rPr>
          <w:rFonts w:ascii="Times New Roman" w:hAnsi="Times New Roman" w:cs="Times New Roman"/>
          <w:i/>
          <w:iCs/>
          <w:noProof/>
          <w:lang w:val="en-US"/>
        </w:rPr>
        <w:t xml:space="preserve">Data protection and GDPR in the workplace.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https://www.cipd.co.uk/knowledge/fundamentals/emp-law/data-protection/factsheet</w:t>
      </w:r>
      <w:r w:rsidRPr="00111640">
        <w:rPr>
          <w:rFonts w:ascii="Times New Roman" w:hAnsi="Times New Roman" w:cs="Times New Roman"/>
          <w:noProof/>
          <w:lang w:val="en-US"/>
        </w:rPr>
        <w:br/>
        <w:t>[Accessed 5 May 2021].</w:t>
      </w:r>
    </w:p>
    <w:p w14:paraId="03A6DBFE"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CIPD, 2020b. </w:t>
      </w:r>
      <w:r w:rsidRPr="00111640">
        <w:rPr>
          <w:rFonts w:ascii="Times New Roman" w:hAnsi="Times New Roman" w:cs="Times New Roman"/>
          <w:i/>
          <w:iCs/>
          <w:noProof/>
          <w:lang w:val="en-US"/>
        </w:rPr>
        <w:t xml:space="preserve">Retention of HR records.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https://www.cipd.co.uk/knowledge/fundamentals/people/hr/keeping-records-factsheet</w:t>
      </w:r>
      <w:r w:rsidRPr="00111640">
        <w:rPr>
          <w:rFonts w:ascii="Times New Roman" w:hAnsi="Times New Roman" w:cs="Times New Roman"/>
          <w:noProof/>
          <w:lang w:val="en-US"/>
        </w:rPr>
        <w:br/>
        <w:t>[Accessed 5 May 2021].</w:t>
      </w:r>
    </w:p>
    <w:p w14:paraId="33525CCA"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CIPD, 2021a. </w:t>
      </w:r>
      <w:r w:rsidRPr="00111640">
        <w:rPr>
          <w:rFonts w:ascii="Times New Roman" w:hAnsi="Times New Roman" w:cs="Times New Roman"/>
          <w:i/>
          <w:iCs/>
          <w:noProof/>
          <w:lang w:val="en-US"/>
        </w:rPr>
        <w:t xml:space="preserve">Flexible working practices.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https://www.cipd.co.uk/knowledge/fundamentals/relations/flexible-working/factsheet</w:t>
      </w:r>
      <w:r w:rsidRPr="00111640">
        <w:rPr>
          <w:rFonts w:ascii="Times New Roman" w:hAnsi="Times New Roman" w:cs="Times New Roman"/>
          <w:noProof/>
          <w:lang w:val="en-US"/>
        </w:rPr>
        <w:br/>
        <w:t>[Accessed 4 May 2021].</w:t>
      </w:r>
    </w:p>
    <w:p w14:paraId="79BE9017"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CIPD, 2021b. </w:t>
      </w:r>
      <w:r w:rsidRPr="00111640">
        <w:rPr>
          <w:rFonts w:ascii="Times New Roman" w:hAnsi="Times New Roman" w:cs="Times New Roman"/>
          <w:i/>
          <w:iCs/>
          <w:noProof/>
          <w:lang w:val="en-US"/>
        </w:rPr>
        <w:t xml:space="preserve">Case law on discipline and grievance issues.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https://www.cipd.co.uk/knowledge/fundamentals/emp-law/discipline/cases</w:t>
      </w:r>
      <w:r w:rsidRPr="00111640">
        <w:rPr>
          <w:rFonts w:ascii="Times New Roman" w:hAnsi="Times New Roman" w:cs="Times New Roman"/>
          <w:noProof/>
          <w:lang w:val="en-US"/>
        </w:rPr>
        <w:br/>
        <w:t>[Accessed 4 May 2021].</w:t>
      </w:r>
    </w:p>
    <w:p w14:paraId="1EAAB2FA"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lastRenderedPageBreak/>
        <w:t xml:space="preserve">Daniels, K., 2019. </w:t>
      </w:r>
      <w:r w:rsidRPr="00111640">
        <w:rPr>
          <w:rFonts w:ascii="Times New Roman" w:hAnsi="Times New Roman" w:cs="Times New Roman"/>
          <w:i/>
          <w:iCs/>
          <w:noProof/>
          <w:lang w:val="en-US"/>
        </w:rPr>
        <w:t xml:space="preserve">Introduction to employment law : fundamentals for HR and business students. </w:t>
      </w:r>
      <w:r w:rsidRPr="00111640">
        <w:rPr>
          <w:rFonts w:ascii="Times New Roman" w:hAnsi="Times New Roman" w:cs="Times New Roman"/>
          <w:noProof/>
          <w:lang w:val="en-US"/>
        </w:rPr>
        <w:t>5th ed. London: Kogan Page.</w:t>
      </w:r>
    </w:p>
    <w:p w14:paraId="15A0D499"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Data Protection Act, 2018. </w:t>
      </w:r>
      <w:r w:rsidRPr="00111640">
        <w:rPr>
          <w:rFonts w:ascii="Times New Roman" w:hAnsi="Times New Roman" w:cs="Times New Roman"/>
          <w:i/>
          <w:iCs/>
          <w:noProof/>
          <w:lang w:val="en-US"/>
        </w:rPr>
        <w:t xml:space="preserve">Data Protection Act 2018.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https://www.legislation.gov.uk/ukpga/2018/12/contents/enacted</w:t>
      </w:r>
      <w:r w:rsidRPr="00111640">
        <w:rPr>
          <w:rFonts w:ascii="Times New Roman" w:hAnsi="Times New Roman" w:cs="Times New Roman"/>
          <w:noProof/>
          <w:lang w:val="en-US"/>
        </w:rPr>
        <w:br/>
        <w:t>[Accessed 5 May 2021].</w:t>
      </w:r>
    </w:p>
    <w:p w14:paraId="5608B8C3"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Employment Rights Act, 1996a. </w:t>
      </w:r>
      <w:r w:rsidRPr="00111640">
        <w:rPr>
          <w:rFonts w:ascii="Times New Roman" w:hAnsi="Times New Roman" w:cs="Times New Roman"/>
          <w:i/>
          <w:iCs/>
          <w:noProof/>
          <w:lang w:val="en-US"/>
        </w:rPr>
        <w:t xml:space="preserve">Employment Rights Act- Section 230.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https://www.legislation.gov.uk/ukpga/1996/18/section/230</w:t>
      </w:r>
      <w:r w:rsidRPr="00111640">
        <w:rPr>
          <w:rFonts w:ascii="Times New Roman" w:hAnsi="Times New Roman" w:cs="Times New Roman"/>
          <w:noProof/>
          <w:lang w:val="en-US"/>
        </w:rPr>
        <w:br/>
        <w:t>[Accessed 3 May 2021].</w:t>
      </w:r>
    </w:p>
    <w:p w14:paraId="27A5001C"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Employment Rights Act, 1996b. </w:t>
      </w:r>
      <w:r w:rsidRPr="00111640">
        <w:rPr>
          <w:rFonts w:ascii="Times New Roman" w:hAnsi="Times New Roman" w:cs="Times New Roman"/>
          <w:i/>
          <w:iCs/>
          <w:noProof/>
          <w:lang w:val="en-US"/>
        </w:rPr>
        <w:t xml:space="preserve">Employment Rights Act 1996- Section 112.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https://www.legislation.gov.uk/ukpga/1996/18/section/112</w:t>
      </w:r>
      <w:r w:rsidRPr="00111640">
        <w:rPr>
          <w:rFonts w:ascii="Times New Roman" w:hAnsi="Times New Roman" w:cs="Times New Roman"/>
          <w:noProof/>
          <w:lang w:val="en-US"/>
        </w:rPr>
        <w:br/>
        <w:t>[Accessed 4 May 2021].</w:t>
      </w:r>
    </w:p>
    <w:p w14:paraId="000201E6"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Employment Rights Act, 1996c. </w:t>
      </w:r>
      <w:r w:rsidRPr="00111640">
        <w:rPr>
          <w:rFonts w:ascii="Times New Roman" w:hAnsi="Times New Roman" w:cs="Times New Roman"/>
          <w:i/>
          <w:iCs/>
          <w:noProof/>
          <w:lang w:val="en-US"/>
        </w:rPr>
        <w:t xml:space="preserve">Employment Rights Act 1996- Section 116.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https://www.legislation.gov.uk/ukpga/1996/18/section/116</w:t>
      </w:r>
      <w:r w:rsidRPr="00111640">
        <w:rPr>
          <w:rFonts w:ascii="Times New Roman" w:hAnsi="Times New Roman" w:cs="Times New Roman"/>
          <w:noProof/>
          <w:lang w:val="en-US"/>
        </w:rPr>
        <w:br/>
        <w:t>[Accessed 4 May 2021].</w:t>
      </w:r>
    </w:p>
    <w:p w14:paraId="680F9238"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Employment Rights Act, 1996d. </w:t>
      </w:r>
      <w:r w:rsidRPr="00111640">
        <w:rPr>
          <w:rFonts w:ascii="Times New Roman" w:hAnsi="Times New Roman" w:cs="Times New Roman"/>
          <w:i/>
          <w:iCs/>
          <w:noProof/>
          <w:lang w:val="en-US"/>
        </w:rPr>
        <w:t xml:space="preserve">Employment Rights Act- Sections 43A and 43L.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https://www.legislation.gov.uk/ukpga/1996/18/part/IVA</w:t>
      </w:r>
      <w:r w:rsidRPr="00111640">
        <w:rPr>
          <w:rFonts w:ascii="Times New Roman" w:hAnsi="Times New Roman" w:cs="Times New Roman"/>
          <w:noProof/>
          <w:lang w:val="en-US"/>
        </w:rPr>
        <w:br/>
        <w:t>[Accessed 5 May 2021].</w:t>
      </w:r>
    </w:p>
    <w:p w14:paraId="38695AFE"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Employment Rights Act, 1996e. </w:t>
      </w:r>
      <w:r w:rsidRPr="00111640">
        <w:rPr>
          <w:rFonts w:ascii="Times New Roman" w:hAnsi="Times New Roman" w:cs="Times New Roman"/>
          <w:i/>
          <w:iCs/>
          <w:noProof/>
          <w:lang w:val="en-US"/>
        </w:rPr>
        <w:t xml:space="preserve">Employment Rights Act 1996 - Section 103A.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r>
      <w:r w:rsidRPr="00111640">
        <w:rPr>
          <w:rFonts w:ascii="Times New Roman" w:hAnsi="Times New Roman" w:cs="Times New Roman"/>
          <w:noProof/>
          <w:lang w:val="en-US"/>
        </w:rPr>
        <w:lastRenderedPageBreak/>
        <w:t xml:space="preserve">Available at: </w:t>
      </w:r>
      <w:r w:rsidRPr="00111640">
        <w:rPr>
          <w:rFonts w:ascii="Times New Roman" w:hAnsi="Times New Roman" w:cs="Times New Roman"/>
          <w:noProof/>
          <w:u w:val="single"/>
          <w:lang w:val="en-US"/>
        </w:rPr>
        <w:t>https://www.legislation.gov.uk/ukpga/1996/18/section/103A</w:t>
      </w:r>
      <w:r w:rsidRPr="00111640">
        <w:rPr>
          <w:rFonts w:ascii="Times New Roman" w:hAnsi="Times New Roman" w:cs="Times New Roman"/>
          <w:noProof/>
          <w:lang w:val="en-US"/>
        </w:rPr>
        <w:br/>
        <w:t>[Accessed 5 May 2021].</w:t>
      </w:r>
    </w:p>
    <w:p w14:paraId="3CD49226"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Employment Tribunals Act , 1996. </w:t>
      </w:r>
      <w:r w:rsidRPr="00111640">
        <w:rPr>
          <w:rFonts w:ascii="Times New Roman" w:hAnsi="Times New Roman" w:cs="Times New Roman"/>
          <w:i/>
          <w:iCs/>
          <w:noProof/>
          <w:lang w:val="en-US"/>
        </w:rPr>
        <w:t xml:space="preserve">Employment Tribunals Act 1996, section 3..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https://www.legislation.gov.uk/ukpga/1996/17/contents</w:t>
      </w:r>
      <w:r w:rsidRPr="00111640">
        <w:rPr>
          <w:rFonts w:ascii="Times New Roman" w:hAnsi="Times New Roman" w:cs="Times New Roman"/>
          <w:noProof/>
          <w:lang w:val="en-US"/>
        </w:rPr>
        <w:br/>
        <w:t>[Accessed 5 May 2021].</w:t>
      </w:r>
    </w:p>
    <w:p w14:paraId="41F78768"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Employment Rights Act, 1996f. </w:t>
      </w:r>
      <w:r w:rsidRPr="00111640">
        <w:rPr>
          <w:rFonts w:ascii="Times New Roman" w:hAnsi="Times New Roman" w:cs="Times New Roman"/>
          <w:i/>
          <w:iCs/>
          <w:noProof/>
          <w:lang w:val="en-US"/>
        </w:rPr>
        <w:t xml:space="preserve">Employment Rights Act 1996- Part A- Section 80F.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https://www.legislation.gov.uk/ukpga/1996/18/part/8A</w:t>
      </w:r>
      <w:r w:rsidRPr="00111640">
        <w:rPr>
          <w:rFonts w:ascii="Times New Roman" w:hAnsi="Times New Roman" w:cs="Times New Roman"/>
          <w:noProof/>
          <w:lang w:val="en-US"/>
        </w:rPr>
        <w:br/>
        <w:t>[Accessed 4 May 2021].</w:t>
      </w:r>
    </w:p>
    <w:p w14:paraId="5012852F"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Employment Rights Act, 1996g. </w:t>
      </w:r>
      <w:r w:rsidRPr="00111640">
        <w:rPr>
          <w:rFonts w:ascii="Times New Roman" w:hAnsi="Times New Roman" w:cs="Times New Roman"/>
          <w:i/>
          <w:iCs/>
          <w:noProof/>
          <w:lang w:val="en-US"/>
        </w:rPr>
        <w:t xml:space="preserve">Employment Rights Act 1996- Section 80G.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https://www.legislation.gov.uk/ukpga/1996/18/part/8A</w:t>
      </w:r>
      <w:r w:rsidRPr="00111640">
        <w:rPr>
          <w:rFonts w:ascii="Times New Roman" w:hAnsi="Times New Roman" w:cs="Times New Roman"/>
          <w:noProof/>
          <w:lang w:val="en-US"/>
        </w:rPr>
        <w:br/>
        <w:t>[Accessed 4 May 2021].</w:t>
      </w:r>
    </w:p>
    <w:p w14:paraId="718C4532"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General Data Protection Regulation, 2018. </w:t>
      </w:r>
      <w:r w:rsidRPr="00111640">
        <w:rPr>
          <w:rFonts w:ascii="Times New Roman" w:hAnsi="Times New Roman" w:cs="Times New Roman"/>
          <w:i/>
          <w:iCs/>
          <w:noProof/>
          <w:lang w:val="en-US"/>
        </w:rPr>
        <w:t xml:space="preserve">General Data Protection Regulation 2018.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https://gdpr-info.eu</w:t>
      </w:r>
      <w:r w:rsidRPr="00111640">
        <w:rPr>
          <w:rFonts w:ascii="Times New Roman" w:hAnsi="Times New Roman" w:cs="Times New Roman"/>
          <w:noProof/>
          <w:lang w:val="en-US"/>
        </w:rPr>
        <w:br/>
        <w:t>[Accessed 5 May 2021].</w:t>
      </w:r>
    </w:p>
    <w:p w14:paraId="2D47894C"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Government Equalities Office, 2010. </w:t>
      </w:r>
      <w:r w:rsidRPr="00111640">
        <w:rPr>
          <w:rFonts w:ascii="Times New Roman" w:hAnsi="Times New Roman" w:cs="Times New Roman"/>
          <w:i/>
          <w:iCs/>
          <w:noProof/>
          <w:lang w:val="en-US"/>
        </w:rPr>
        <w:t xml:space="preserve">EQUALITY ACT 2010: WHAT DO I NEED TO KNOW? QUICK START GUIDE TO DISCRIMINATION BY ASSOCIATION AND PERCEPTION FOR VOLUNTARY AND COMMUNITY ORGANISATIONS.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r>
      <w:r w:rsidRPr="00111640">
        <w:rPr>
          <w:rFonts w:ascii="Times New Roman" w:hAnsi="Times New Roman" w:cs="Times New Roman"/>
          <w:noProof/>
          <w:lang w:val="en-US"/>
        </w:rPr>
        <w:lastRenderedPageBreak/>
        <w:t xml:space="preserve">Available at: </w:t>
      </w:r>
      <w:r w:rsidRPr="00111640">
        <w:rPr>
          <w:rFonts w:ascii="Times New Roman" w:hAnsi="Times New Roman" w:cs="Times New Roman"/>
          <w:noProof/>
          <w:u w:val="single"/>
          <w:lang w:val="en-US"/>
        </w:rPr>
        <w:t>https://assets.publishing.service.gov.uk/government/uploads/system/uploads/attachment_data/file/85022/vcs-association-perception.pdf</w:t>
      </w:r>
      <w:r w:rsidRPr="00111640">
        <w:rPr>
          <w:rFonts w:ascii="Times New Roman" w:hAnsi="Times New Roman" w:cs="Times New Roman"/>
          <w:noProof/>
          <w:lang w:val="en-US"/>
        </w:rPr>
        <w:br/>
        <w:t>[Accessed 4 May 2021].</w:t>
      </w:r>
    </w:p>
    <w:p w14:paraId="2C6B0572"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Gov.uk, 2021b. </w:t>
      </w:r>
      <w:r w:rsidRPr="00111640">
        <w:rPr>
          <w:rFonts w:ascii="Times New Roman" w:hAnsi="Times New Roman" w:cs="Times New Roman"/>
          <w:i/>
          <w:iCs/>
          <w:noProof/>
          <w:lang w:val="en-US"/>
        </w:rPr>
        <w:t xml:space="preserve">Handling and employee's grievance.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https://www.gov.uk/handling-employee-grievance/grievance-procedure</w:t>
      </w:r>
      <w:r w:rsidRPr="00111640">
        <w:rPr>
          <w:rFonts w:ascii="Times New Roman" w:hAnsi="Times New Roman" w:cs="Times New Roman"/>
          <w:noProof/>
          <w:lang w:val="en-US"/>
        </w:rPr>
        <w:br/>
        <w:t>[Accessed 4 May 2021].</w:t>
      </w:r>
    </w:p>
    <w:p w14:paraId="20BCC247"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Gov.uk, 2021. </w:t>
      </w:r>
      <w:r w:rsidRPr="00111640">
        <w:rPr>
          <w:rFonts w:ascii="Times New Roman" w:hAnsi="Times New Roman" w:cs="Times New Roman"/>
          <w:i/>
          <w:iCs/>
          <w:noProof/>
          <w:lang w:val="en-US"/>
        </w:rPr>
        <w:t xml:space="preserve">Calculate your statutory redundancy pay.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https://www.gov.uk/calculate-your-redundancy-pay</w:t>
      </w:r>
      <w:r w:rsidRPr="00111640">
        <w:rPr>
          <w:rFonts w:ascii="Times New Roman" w:hAnsi="Times New Roman" w:cs="Times New Roman"/>
          <w:noProof/>
          <w:lang w:val="en-US"/>
        </w:rPr>
        <w:br/>
        <w:t>[Accessed 4 May 2021].</w:t>
      </w:r>
    </w:p>
    <w:p w14:paraId="0475EBCC"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Health and Safety at Work Act , 1974. </w:t>
      </w:r>
      <w:r w:rsidRPr="00111640">
        <w:rPr>
          <w:rFonts w:ascii="Times New Roman" w:hAnsi="Times New Roman" w:cs="Times New Roman"/>
          <w:i/>
          <w:iCs/>
          <w:noProof/>
          <w:lang w:val="en-US"/>
        </w:rPr>
        <w:t xml:space="preserve">Health and Safety at Work Act.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https://www.legislation.gov.uk/ukpga/1974/37/section/7</w:t>
      </w:r>
      <w:r w:rsidRPr="00111640">
        <w:rPr>
          <w:rFonts w:ascii="Times New Roman" w:hAnsi="Times New Roman" w:cs="Times New Roman"/>
          <w:noProof/>
          <w:lang w:val="en-US"/>
        </w:rPr>
        <w:br/>
        <w:t>[Accessed 3 May 2021].</w:t>
      </w:r>
    </w:p>
    <w:p w14:paraId="3AE3A7F5"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Health and Safety at Work etc Act, 1974. </w:t>
      </w:r>
      <w:r w:rsidRPr="00111640">
        <w:rPr>
          <w:rFonts w:ascii="Times New Roman" w:hAnsi="Times New Roman" w:cs="Times New Roman"/>
          <w:i/>
          <w:iCs/>
          <w:noProof/>
          <w:lang w:val="en-US"/>
        </w:rPr>
        <w:t xml:space="preserve">Health and Safety at Work etc. Act 1974.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https://www.legislation.gov.uk/ukpga/1974/37/section/2</w:t>
      </w:r>
      <w:r w:rsidRPr="00111640">
        <w:rPr>
          <w:rFonts w:ascii="Times New Roman" w:hAnsi="Times New Roman" w:cs="Times New Roman"/>
          <w:noProof/>
          <w:lang w:val="en-US"/>
        </w:rPr>
        <w:br/>
        <w:t>[Accessed 4 May 2021].</w:t>
      </w:r>
    </w:p>
    <w:p w14:paraId="4AAF3A58"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HM Courts &amp; Tribunals Service, 2021. </w:t>
      </w:r>
      <w:r w:rsidRPr="00111640">
        <w:rPr>
          <w:rFonts w:ascii="Times New Roman" w:hAnsi="Times New Roman" w:cs="Times New Roman"/>
          <w:i/>
          <w:iCs/>
          <w:noProof/>
          <w:lang w:val="en-US"/>
        </w:rPr>
        <w:t xml:space="preserve">Responding to a claim to an Employment Tribunal.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lastRenderedPageBreak/>
        <w:t>https://assets.publishing.service.gov.uk/government/uploads/system/uploads/attachment_data/file/950246/t423-eng.pdf</w:t>
      </w:r>
      <w:r w:rsidRPr="00111640">
        <w:rPr>
          <w:rFonts w:ascii="Times New Roman" w:hAnsi="Times New Roman" w:cs="Times New Roman"/>
          <w:noProof/>
          <w:lang w:val="en-US"/>
        </w:rPr>
        <w:br/>
        <w:t>[Accessed 3 May 2021].</w:t>
      </w:r>
    </w:p>
    <w:p w14:paraId="3F5E21BA"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HSE, 2021. </w:t>
      </w:r>
      <w:r w:rsidRPr="00111640">
        <w:rPr>
          <w:rFonts w:ascii="Times New Roman" w:hAnsi="Times New Roman" w:cs="Times New Roman"/>
          <w:i/>
          <w:iCs/>
          <w:noProof/>
          <w:lang w:val="en-US"/>
        </w:rPr>
        <w:t xml:space="preserve">Lone working: Protect those working alone.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https://www.hse.gov.uk/lone-working/employer/manage-the-risks-of-working-alone.htm</w:t>
      </w:r>
      <w:r w:rsidRPr="00111640">
        <w:rPr>
          <w:rFonts w:ascii="Times New Roman" w:hAnsi="Times New Roman" w:cs="Times New Roman"/>
          <w:noProof/>
          <w:lang w:val="en-US"/>
        </w:rPr>
        <w:br/>
        <w:t>[Accessed 4 May 2021].</w:t>
      </w:r>
    </w:p>
    <w:p w14:paraId="1940BBA8"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ICO, 2021. </w:t>
      </w:r>
      <w:r w:rsidRPr="00111640">
        <w:rPr>
          <w:rFonts w:ascii="Times New Roman" w:hAnsi="Times New Roman" w:cs="Times New Roman"/>
          <w:i/>
          <w:iCs/>
          <w:noProof/>
          <w:lang w:val="en-US"/>
        </w:rPr>
        <w:t xml:space="preserve">Personal data breaches.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https://ico.org.uk/for-organisations/guide-to-data-protection/guide-to-the-general-data-protection-regulation-gdpr/personal-data-breaches/#whatisa</w:t>
      </w:r>
      <w:r w:rsidRPr="00111640">
        <w:rPr>
          <w:rFonts w:ascii="Times New Roman" w:hAnsi="Times New Roman" w:cs="Times New Roman"/>
          <w:noProof/>
          <w:lang w:val="en-US"/>
        </w:rPr>
        <w:br/>
        <w:t>[Accessed 5 May 2021].</w:t>
      </w:r>
    </w:p>
    <w:p w14:paraId="636BE2C3"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Khan v Stripestar Ltd, 2016. </w:t>
      </w:r>
      <w:r w:rsidRPr="00111640">
        <w:rPr>
          <w:rFonts w:ascii="Times New Roman" w:hAnsi="Times New Roman" w:cs="Times New Roman"/>
          <w:i/>
          <w:iCs/>
          <w:noProof/>
          <w:lang w:val="en-US"/>
        </w:rPr>
        <w:t xml:space="preserve">Khan v Stripestar Ltd UKEATS/0022/15/SM.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https://www.employmentcasesupdate.co.uk/site.aspx?i=ed31192</w:t>
      </w:r>
      <w:r w:rsidRPr="00111640">
        <w:rPr>
          <w:rFonts w:ascii="Times New Roman" w:hAnsi="Times New Roman" w:cs="Times New Roman"/>
          <w:noProof/>
          <w:lang w:val="en-US"/>
        </w:rPr>
        <w:br/>
        <w:t>[Accessed 3 May 2021].</w:t>
      </w:r>
    </w:p>
    <w:p w14:paraId="3CE73EAA"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Kilraine v London Borough of Wandsworth , 2018. </w:t>
      </w:r>
      <w:r w:rsidRPr="00111640">
        <w:rPr>
          <w:rFonts w:ascii="Times New Roman" w:hAnsi="Times New Roman" w:cs="Times New Roman"/>
          <w:i/>
          <w:iCs/>
          <w:noProof/>
          <w:lang w:val="en-US"/>
        </w:rPr>
        <w:t xml:space="preserve">Kilraine v London Borough of Wandsworth (2018) EWCA Civ 1436.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https://www.employmentcasesupdate.co.uk/site.aspx?i=ed37152</w:t>
      </w:r>
      <w:r w:rsidRPr="00111640">
        <w:rPr>
          <w:rFonts w:ascii="Times New Roman" w:hAnsi="Times New Roman" w:cs="Times New Roman"/>
          <w:noProof/>
          <w:lang w:val="en-US"/>
        </w:rPr>
        <w:br/>
        <w:t>[Accessed 4 May 2021].</w:t>
      </w:r>
    </w:p>
    <w:p w14:paraId="0E5BC1D9"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Lewis, D. &amp; Sargeant, M., 2019. </w:t>
      </w:r>
      <w:r w:rsidRPr="00111640">
        <w:rPr>
          <w:rFonts w:ascii="Times New Roman" w:hAnsi="Times New Roman" w:cs="Times New Roman"/>
          <w:i/>
          <w:iCs/>
          <w:noProof/>
          <w:lang w:val="en-US"/>
        </w:rPr>
        <w:t xml:space="preserve">Employment Law: The Essentials. </w:t>
      </w:r>
      <w:r w:rsidRPr="00111640">
        <w:rPr>
          <w:rFonts w:ascii="Times New Roman" w:hAnsi="Times New Roman" w:cs="Times New Roman"/>
          <w:noProof/>
          <w:lang w:val="en-US"/>
        </w:rPr>
        <w:t>15th ed. London: Kogna Page.</w:t>
      </w:r>
    </w:p>
    <w:p w14:paraId="71285D3F"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lastRenderedPageBreak/>
        <w:t xml:space="preserve">Lewis, D., Sargeant, M. &amp; Schwab, B., 2011. </w:t>
      </w:r>
      <w:r w:rsidRPr="00111640">
        <w:rPr>
          <w:rFonts w:ascii="Times New Roman" w:hAnsi="Times New Roman" w:cs="Times New Roman"/>
          <w:i/>
          <w:iCs/>
          <w:noProof/>
          <w:lang w:val="en-US"/>
        </w:rPr>
        <w:t xml:space="preserve">Employment Law: The Essentials. </w:t>
      </w:r>
      <w:r w:rsidRPr="00111640">
        <w:rPr>
          <w:rFonts w:ascii="Times New Roman" w:hAnsi="Times New Roman" w:cs="Times New Roman"/>
          <w:noProof/>
          <w:lang w:val="en-US"/>
        </w:rPr>
        <w:t>Eleventh ed. London: CIPD.</w:t>
      </w:r>
    </w:p>
    <w:p w14:paraId="348E3BAA"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NHS Manchester v Fecitt and others , 2011. </w:t>
      </w:r>
      <w:r w:rsidRPr="00111640">
        <w:rPr>
          <w:rFonts w:ascii="Times New Roman" w:hAnsi="Times New Roman" w:cs="Times New Roman"/>
          <w:i/>
          <w:iCs/>
          <w:noProof/>
          <w:lang w:val="en-US"/>
        </w:rPr>
        <w:t xml:space="preserve">NHS Manchester v Fecitt &amp; Ors [2011] EWCA Civ 1190.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https://www.employmentcasesupdate.co.uk/site.aspx?i=ed9780</w:t>
      </w:r>
      <w:r w:rsidRPr="00111640">
        <w:rPr>
          <w:rFonts w:ascii="Times New Roman" w:hAnsi="Times New Roman" w:cs="Times New Roman"/>
          <w:noProof/>
          <w:lang w:val="en-US"/>
        </w:rPr>
        <w:br/>
        <w:t>[Accessed 5 May 2021].</w:t>
      </w:r>
    </w:p>
    <w:p w14:paraId="4F93B350"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Limitation Act , 1980. </w:t>
      </w:r>
      <w:r w:rsidRPr="00111640">
        <w:rPr>
          <w:rFonts w:ascii="Times New Roman" w:hAnsi="Times New Roman" w:cs="Times New Roman"/>
          <w:i/>
          <w:iCs/>
          <w:noProof/>
          <w:lang w:val="en-US"/>
        </w:rPr>
        <w:t xml:space="preserve">Limitation Act 1980.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https://www.legislation.gov.uk/ukpga/1980/58</w:t>
      </w:r>
      <w:r w:rsidRPr="00111640">
        <w:rPr>
          <w:rFonts w:ascii="Times New Roman" w:hAnsi="Times New Roman" w:cs="Times New Roman"/>
          <w:noProof/>
          <w:lang w:val="en-US"/>
        </w:rPr>
        <w:br/>
        <w:t>[Accessed 5 May 2021].</w:t>
      </w:r>
    </w:p>
    <w:p w14:paraId="7052D3A2"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Public Interest Disclosure Act, 1998. </w:t>
      </w:r>
      <w:r w:rsidRPr="00111640">
        <w:rPr>
          <w:rFonts w:ascii="Times New Roman" w:hAnsi="Times New Roman" w:cs="Times New Roman"/>
          <w:i/>
          <w:iCs/>
          <w:noProof/>
          <w:lang w:val="en-US"/>
        </w:rPr>
        <w:t xml:space="preserve">Public Interest Disclosure Act 1998.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https://www.legislation.gov.uk/ukpga/1998/23/contents</w:t>
      </w:r>
      <w:r w:rsidRPr="00111640">
        <w:rPr>
          <w:rFonts w:ascii="Times New Roman" w:hAnsi="Times New Roman" w:cs="Times New Roman"/>
          <w:noProof/>
          <w:lang w:val="en-US"/>
        </w:rPr>
        <w:br/>
        <w:t>[Accessed 3 May 2021].</w:t>
      </w:r>
    </w:p>
    <w:p w14:paraId="348DEA4F"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Société Générale v Geys, 2012. </w:t>
      </w:r>
      <w:r w:rsidRPr="00111640">
        <w:rPr>
          <w:rFonts w:ascii="Times New Roman" w:hAnsi="Times New Roman" w:cs="Times New Roman"/>
          <w:i/>
          <w:iCs/>
          <w:noProof/>
          <w:lang w:val="en-US"/>
        </w:rPr>
        <w:t xml:space="preserve">Societe Generale v Raphael Geys (2012) UKSC 63.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http://ukscblog.com/case-comment-societe-generale-v-geys/</w:t>
      </w:r>
      <w:r w:rsidRPr="00111640">
        <w:rPr>
          <w:rFonts w:ascii="Times New Roman" w:hAnsi="Times New Roman" w:cs="Times New Roman"/>
          <w:noProof/>
          <w:lang w:val="en-US"/>
        </w:rPr>
        <w:br/>
        <w:t>[Accessed 5 May 2021].</w:t>
      </w:r>
    </w:p>
    <w:p w14:paraId="4362A74D"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Truth Legal, 2021a. </w:t>
      </w:r>
      <w:r w:rsidRPr="00111640">
        <w:rPr>
          <w:rFonts w:ascii="Times New Roman" w:hAnsi="Times New Roman" w:cs="Times New Roman"/>
          <w:i/>
          <w:iCs/>
          <w:noProof/>
          <w:lang w:val="en-US"/>
        </w:rPr>
        <w:t xml:space="preserve">Wrongful Dismissal Claims.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https://www.truthlegal.com/employment-disputes/employment-law-for-individuals/wrongful-dismissal-claims/</w:t>
      </w:r>
      <w:r w:rsidRPr="00111640">
        <w:rPr>
          <w:rFonts w:ascii="Times New Roman" w:hAnsi="Times New Roman" w:cs="Times New Roman"/>
          <w:noProof/>
          <w:lang w:val="en-US"/>
        </w:rPr>
        <w:br/>
        <w:t>[Accessed 4 May 2021].</w:t>
      </w:r>
    </w:p>
    <w:p w14:paraId="3AB8FD34"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lastRenderedPageBreak/>
        <w:t xml:space="preserve">Truth Legal, 2021b. </w:t>
      </w:r>
      <w:r w:rsidRPr="00111640">
        <w:rPr>
          <w:rFonts w:ascii="Times New Roman" w:hAnsi="Times New Roman" w:cs="Times New Roman"/>
          <w:i/>
          <w:iCs/>
          <w:noProof/>
          <w:lang w:val="en-US"/>
        </w:rPr>
        <w:t xml:space="preserve">Whistleblowing claims.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https://www.truthlegal.com/employment-disputes/employment-law-for-individuals/whistleblowing-claims/</w:t>
      </w:r>
      <w:r w:rsidRPr="00111640">
        <w:rPr>
          <w:rFonts w:ascii="Times New Roman" w:hAnsi="Times New Roman" w:cs="Times New Roman"/>
          <w:noProof/>
          <w:lang w:val="en-US"/>
        </w:rPr>
        <w:br/>
        <w:t>[Accessed 4 May 2021].</w:t>
      </w:r>
    </w:p>
    <w:p w14:paraId="65D691A0" w14:textId="77777777" w:rsidR="00111640" w:rsidRPr="00111640" w:rsidRDefault="00111640" w:rsidP="00111640">
      <w:pPr>
        <w:pStyle w:val="Bibliography"/>
        <w:numPr>
          <w:ilvl w:val="0"/>
          <w:numId w:val="10"/>
        </w:numPr>
        <w:spacing w:line="600" w:lineRule="auto"/>
        <w:rPr>
          <w:rFonts w:ascii="Times New Roman" w:hAnsi="Times New Roman" w:cs="Times New Roman"/>
          <w:noProof/>
          <w:lang w:val="en-US"/>
        </w:rPr>
      </w:pPr>
      <w:r w:rsidRPr="00111640">
        <w:rPr>
          <w:rFonts w:ascii="Times New Roman" w:hAnsi="Times New Roman" w:cs="Times New Roman"/>
          <w:noProof/>
          <w:lang w:val="en-US"/>
        </w:rPr>
        <w:t xml:space="preserve">United Lincolnshire Hospitals NHS Foundation Trust v Farren , 2016. </w:t>
      </w:r>
      <w:r w:rsidRPr="00111640">
        <w:rPr>
          <w:rFonts w:ascii="Times New Roman" w:hAnsi="Times New Roman" w:cs="Times New Roman"/>
          <w:i/>
          <w:iCs/>
          <w:noProof/>
          <w:lang w:val="en-US"/>
        </w:rPr>
        <w:t xml:space="preserve">United Lincolnshire Hospitals NHS Foundation Trust v Farren. </w:t>
      </w:r>
      <w:r w:rsidRPr="00111640">
        <w:rPr>
          <w:rFonts w:ascii="Times New Roman" w:hAnsi="Times New Roman" w:cs="Times New Roman"/>
          <w:noProof/>
          <w:lang w:val="en-US"/>
        </w:rPr>
        <w:t xml:space="preserve">[Online] </w:t>
      </w:r>
      <w:r w:rsidRPr="00111640">
        <w:rPr>
          <w:rFonts w:ascii="Times New Roman" w:hAnsi="Times New Roman" w:cs="Times New Roman"/>
          <w:noProof/>
          <w:lang w:val="en-US"/>
        </w:rPr>
        <w:br/>
        <w:t xml:space="preserve">Available at: </w:t>
      </w:r>
      <w:r w:rsidRPr="00111640">
        <w:rPr>
          <w:rFonts w:ascii="Times New Roman" w:hAnsi="Times New Roman" w:cs="Times New Roman"/>
          <w:noProof/>
          <w:u w:val="single"/>
          <w:lang w:val="en-US"/>
        </w:rPr>
        <w:t>https://www.employmentcasesupdate.co.uk/site.aspx?i=ed33671</w:t>
      </w:r>
      <w:r w:rsidRPr="00111640">
        <w:rPr>
          <w:rFonts w:ascii="Times New Roman" w:hAnsi="Times New Roman" w:cs="Times New Roman"/>
          <w:noProof/>
          <w:lang w:val="en-US"/>
        </w:rPr>
        <w:br/>
        <w:t>[Accessed 4 May 2021].</w:t>
      </w:r>
    </w:p>
    <w:p w14:paraId="23C0D04D" w14:textId="0C45894C" w:rsidR="00111640" w:rsidRDefault="00111640" w:rsidP="00111640">
      <w:pPr>
        <w:spacing w:line="600" w:lineRule="auto"/>
        <w:rPr>
          <w:rFonts w:ascii="Times New Roman" w:hAnsi="Times New Roman" w:cs="Times New Roman"/>
          <w:b/>
          <w:bCs/>
        </w:rPr>
      </w:pPr>
      <w:r w:rsidRPr="00111640">
        <w:rPr>
          <w:rFonts w:ascii="Times New Roman" w:hAnsi="Times New Roman" w:cs="Times New Roman"/>
          <w:b/>
          <w:bCs/>
        </w:rPr>
        <w:fldChar w:fldCharType="end"/>
      </w:r>
    </w:p>
    <w:p w14:paraId="62B0CF58" w14:textId="00E740A0" w:rsidR="00B00755" w:rsidRDefault="00B00755" w:rsidP="00111640">
      <w:pPr>
        <w:spacing w:line="600" w:lineRule="auto"/>
        <w:rPr>
          <w:rFonts w:ascii="Times New Roman" w:hAnsi="Times New Roman" w:cs="Times New Roman"/>
          <w:b/>
          <w:bCs/>
        </w:rPr>
      </w:pPr>
      <w:r>
        <w:rPr>
          <w:rFonts w:ascii="Times New Roman" w:hAnsi="Times New Roman" w:cs="Times New Roman"/>
          <w:b/>
          <w:bCs/>
        </w:rPr>
        <w:t>List of Tables</w:t>
      </w:r>
    </w:p>
    <w:p w14:paraId="2E7876CB" w14:textId="0AB69B15" w:rsidR="00111640" w:rsidRDefault="00111640" w:rsidP="00111640">
      <w:pPr>
        <w:rPr>
          <w:rFonts w:ascii="Times New Roman" w:hAnsi="Times New Roman" w:cs="Times New Roman"/>
          <w:b/>
          <w:bCs/>
        </w:rPr>
      </w:pPr>
    </w:p>
    <w:p w14:paraId="28C34663" w14:textId="77777777" w:rsidR="00111640" w:rsidRPr="00111640" w:rsidRDefault="0041695A" w:rsidP="00111640">
      <w:pPr>
        <w:pStyle w:val="TableofFigures"/>
        <w:tabs>
          <w:tab w:val="right" w:leader="dot" w:pos="9010"/>
        </w:tabs>
        <w:rPr>
          <w:rFonts w:ascii="Times New Roman" w:hAnsi="Times New Roman" w:cs="Times New Roman"/>
          <w:noProof/>
        </w:rPr>
      </w:pPr>
      <w:hyperlink w:anchor="_Toc71109523" w:history="1">
        <w:r w:rsidR="00111640" w:rsidRPr="00111640">
          <w:rPr>
            <w:rStyle w:val="Hyperlink"/>
            <w:rFonts w:ascii="Times New Roman" w:hAnsi="Times New Roman" w:cs="Times New Roman"/>
            <w:noProof/>
            <w:color w:val="auto"/>
            <w:u w:val="none"/>
          </w:rPr>
          <w:t>Table 1: Unfair dismissal compensatory breakdown</w:t>
        </w:r>
        <w:r w:rsidR="00111640" w:rsidRPr="00111640">
          <w:rPr>
            <w:rFonts w:ascii="Times New Roman" w:hAnsi="Times New Roman" w:cs="Times New Roman"/>
            <w:noProof/>
            <w:webHidden/>
          </w:rPr>
          <w:tab/>
        </w:r>
        <w:r w:rsidR="00111640" w:rsidRPr="00111640">
          <w:rPr>
            <w:rFonts w:ascii="Times New Roman" w:hAnsi="Times New Roman" w:cs="Times New Roman"/>
            <w:noProof/>
            <w:webHidden/>
          </w:rPr>
          <w:fldChar w:fldCharType="begin"/>
        </w:r>
        <w:r w:rsidR="00111640" w:rsidRPr="00111640">
          <w:rPr>
            <w:rFonts w:ascii="Times New Roman" w:hAnsi="Times New Roman" w:cs="Times New Roman"/>
            <w:noProof/>
            <w:webHidden/>
          </w:rPr>
          <w:instrText xml:space="preserve"> PAGEREF _Toc71109523 \h </w:instrText>
        </w:r>
        <w:r w:rsidR="00111640" w:rsidRPr="00111640">
          <w:rPr>
            <w:rFonts w:ascii="Times New Roman" w:hAnsi="Times New Roman" w:cs="Times New Roman"/>
            <w:noProof/>
            <w:webHidden/>
          </w:rPr>
        </w:r>
        <w:r w:rsidR="00111640" w:rsidRPr="00111640">
          <w:rPr>
            <w:rFonts w:ascii="Times New Roman" w:hAnsi="Times New Roman" w:cs="Times New Roman"/>
            <w:noProof/>
            <w:webHidden/>
          </w:rPr>
          <w:fldChar w:fldCharType="separate"/>
        </w:r>
        <w:r w:rsidR="00111640" w:rsidRPr="00111640">
          <w:rPr>
            <w:rFonts w:ascii="Times New Roman" w:hAnsi="Times New Roman" w:cs="Times New Roman"/>
            <w:noProof/>
            <w:webHidden/>
          </w:rPr>
          <w:t>9</w:t>
        </w:r>
        <w:r w:rsidR="00111640" w:rsidRPr="00111640">
          <w:rPr>
            <w:rFonts w:ascii="Times New Roman" w:hAnsi="Times New Roman" w:cs="Times New Roman"/>
            <w:noProof/>
            <w:webHidden/>
          </w:rPr>
          <w:fldChar w:fldCharType="end"/>
        </w:r>
      </w:hyperlink>
    </w:p>
    <w:p w14:paraId="667013D6" w14:textId="77777777" w:rsidR="00111640" w:rsidRPr="00111640" w:rsidRDefault="0041695A" w:rsidP="00111640">
      <w:pPr>
        <w:pStyle w:val="TableofFigures"/>
        <w:tabs>
          <w:tab w:val="right" w:leader="dot" w:pos="9010"/>
        </w:tabs>
        <w:rPr>
          <w:rFonts w:ascii="Times New Roman" w:hAnsi="Times New Roman" w:cs="Times New Roman"/>
          <w:noProof/>
        </w:rPr>
      </w:pPr>
      <w:hyperlink w:anchor="_Toc71109524" w:history="1">
        <w:r w:rsidR="00111640" w:rsidRPr="00111640">
          <w:rPr>
            <w:rStyle w:val="Hyperlink"/>
            <w:rFonts w:ascii="Times New Roman" w:hAnsi="Times New Roman" w:cs="Times New Roman"/>
            <w:noProof/>
            <w:color w:val="auto"/>
            <w:u w:val="none"/>
          </w:rPr>
          <w:t>Table 2: Wrongful dismissal compensatory award</w:t>
        </w:r>
        <w:r w:rsidR="00111640" w:rsidRPr="00111640">
          <w:rPr>
            <w:rFonts w:ascii="Times New Roman" w:hAnsi="Times New Roman" w:cs="Times New Roman"/>
            <w:noProof/>
            <w:webHidden/>
          </w:rPr>
          <w:tab/>
        </w:r>
        <w:r w:rsidR="00111640" w:rsidRPr="00111640">
          <w:rPr>
            <w:rFonts w:ascii="Times New Roman" w:hAnsi="Times New Roman" w:cs="Times New Roman"/>
            <w:noProof/>
            <w:webHidden/>
          </w:rPr>
          <w:fldChar w:fldCharType="begin"/>
        </w:r>
        <w:r w:rsidR="00111640" w:rsidRPr="00111640">
          <w:rPr>
            <w:rFonts w:ascii="Times New Roman" w:hAnsi="Times New Roman" w:cs="Times New Roman"/>
            <w:noProof/>
            <w:webHidden/>
          </w:rPr>
          <w:instrText xml:space="preserve"> PAGEREF _Toc71109524 \h </w:instrText>
        </w:r>
        <w:r w:rsidR="00111640" w:rsidRPr="00111640">
          <w:rPr>
            <w:rFonts w:ascii="Times New Roman" w:hAnsi="Times New Roman" w:cs="Times New Roman"/>
            <w:noProof/>
            <w:webHidden/>
          </w:rPr>
        </w:r>
        <w:r w:rsidR="00111640" w:rsidRPr="00111640">
          <w:rPr>
            <w:rFonts w:ascii="Times New Roman" w:hAnsi="Times New Roman" w:cs="Times New Roman"/>
            <w:noProof/>
            <w:webHidden/>
          </w:rPr>
          <w:fldChar w:fldCharType="separate"/>
        </w:r>
        <w:r w:rsidR="00111640" w:rsidRPr="00111640">
          <w:rPr>
            <w:rFonts w:ascii="Times New Roman" w:hAnsi="Times New Roman" w:cs="Times New Roman"/>
            <w:noProof/>
            <w:webHidden/>
          </w:rPr>
          <w:t>10</w:t>
        </w:r>
        <w:r w:rsidR="00111640" w:rsidRPr="00111640">
          <w:rPr>
            <w:rFonts w:ascii="Times New Roman" w:hAnsi="Times New Roman" w:cs="Times New Roman"/>
            <w:noProof/>
            <w:webHidden/>
          </w:rPr>
          <w:fldChar w:fldCharType="end"/>
        </w:r>
      </w:hyperlink>
    </w:p>
    <w:p w14:paraId="74B5EAB5" w14:textId="77777777" w:rsidR="00111640" w:rsidRPr="00111640" w:rsidRDefault="0041695A" w:rsidP="00111640">
      <w:pPr>
        <w:pStyle w:val="TableofFigures"/>
        <w:tabs>
          <w:tab w:val="right" w:leader="dot" w:pos="9010"/>
        </w:tabs>
        <w:rPr>
          <w:rFonts w:ascii="Times New Roman" w:hAnsi="Times New Roman" w:cs="Times New Roman"/>
          <w:noProof/>
        </w:rPr>
      </w:pPr>
      <w:hyperlink w:anchor="_Toc71109525" w:history="1">
        <w:r w:rsidR="00111640" w:rsidRPr="00111640">
          <w:rPr>
            <w:rStyle w:val="Hyperlink"/>
            <w:rFonts w:ascii="Times New Roman" w:hAnsi="Times New Roman" w:cs="Times New Roman"/>
            <w:noProof/>
            <w:color w:val="auto"/>
            <w:u w:val="none"/>
          </w:rPr>
          <w:t>Table 3: Financial awards for whistle-blowing (Truth Legal, 2021b)</w:t>
        </w:r>
        <w:r w:rsidR="00111640" w:rsidRPr="00111640">
          <w:rPr>
            <w:rFonts w:ascii="Times New Roman" w:hAnsi="Times New Roman" w:cs="Times New Roman"/>
            <w:noProof/>
            <w:webHidden/>
          </w:rPr>
          <w:tab/>
        </w:r>
        <w:r w:rsidR="00111640" w:rsidRPr="00111640">
          <w:rPr>
            <w:rFonts w:ascii="Times New Roman" w:hAnsi="Times New Roman" w:cs="Times New Roman"/>
            <w:noProof/>
            <w:webHidden/>
          </w:rPr>
          <w:fldChar w:fldCharType="begin"/>
        </w:r>
        <w:r w:rsidR="00111640" w:rsidRPr="00111640">
          <w:rPr>
            <w:rFonts w:ascii="Times New Roman" w:hAnsi="Times New Roman" w:cs="Times New Roman"/>
            <w:noProof/>
            <w:webHidden/>
          </w:rPr>
          <w:instrText xml:space="preserve"> PAGEREF _Toc71109525 \h </w:instrText>
        </w:r>
        <w:r w:rsidR="00111640" w:rsidRPr="00111640">
          <w:rPr>
            <w:rFonts w:ascii="Times New Roman" w:hAnsi="Times New Roman" w:cs="Times New Roman"/>
            <w:noProof/>
            <w:webHidden/>
          </w:rPr>
        </w:r>
        <w:r w:rsidR="00111640" w:rsidRPr="00111640">
          <w:rPr>
            <w:rFonts w:ascii="Times New Roman" w:hAnsi="Times New Roman" w:cs="Times New Roman"/>
            <w:noProof/>
            <w:webHidden/>
          </w:rPr>
          <w:fldChar w:fldCharType="separate"/>
        </w:r>
        <w:r w:rsidR="00111640" w:rsidRPr="00111640">
          <w:rPr>
            <w:rFonts w:ascii="Times New Roman" w:hAnsi="Times New Roman" w:cs="Times New Roman"/>
            <w:noProof/>
            <w:webHidden/>
          </w:rPr>
          <w:t>10</w:t>
        </w:r>
        <w:r w:rsidR="00111640" w:rsidRPr="00111640">
          <w:rPr>
            <w:rFonts w:ascii="Times New Roman" w:hAnsi="Times New Roman" w:cs="Times New Roman"/>
            <w:noProof/>
            <w:webHidden/>
          </w:rPr>
          <w:fldChar w:fldCharType="end"/>
        </w:r>
      </w:hyperlink>
    </w:p>
    <w:p w14:paraId="1A682795" w14:textId="77777777" w:rsidR="00111640" w:rsidRDefault="00111640" w:rsidP="00111640"/>
    <w:sectPr w:rsidR="00111640" w:rsidSect="00EE1969">
      <w:footerReference w:type="even" r:id="rId11"/>
      <w:footerReference w:type="default" r:id="rId12"/>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13B4BD" w14:textId="77777777" w:rsidR="0041695A" w:rsidRDefault="0041695A" w:rsidP="00EE1969">
      <w:r>
        <w:separator/>
      </w:r>
    </w:p>
  </w:endnote>
  <w:endnote w:type="continuationSeparator" w:id="0">
    <w:p w14:paraId="1795373B" w14:textId="77777777" w:rsidR="0041695A" w:rsidRDefault="0041695A" w:rsidP="00EE1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60630943"/>
      <w:docPartObj>
        <w:docPartGallery w:val="Page Numbers (Bottom of Page)"/>
        <w:docPartUnique/>
      </w:docPartObj>
    </w:sdtPr>
    <w:sdtEndPr>
      <w:rPr>
        <w:rStyle w:val="PageNumber"/>
      </w:rPr>
    </w:sdtEndPr>
    <w:sdtContent>
      <w:p w14:paraId="7543CA28" w14:textId="169AA3FF" w:rsidR="00EE1969" w:rsidRDefault="00EE1969" w:rsidP="00DB6F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6F134A" w14:textId="77777777" w:rsidR="00EE1969" w:rsidRDefault="00EE1969" w:rsidP="00EE19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ascii="Times New Roman" w:hAnsi="Times New Roman" w:cs="Times New Roman"/>
      </w:rPr>
      <w:id w:val="574937931"/>
      <w:docPartObj>
        <w:docPartGallery w:val="Page Numbers (Bottom of Page)"/>
        <w:docPartUnique/>
      </w:docPartObj>
    </w:sdtPr>
    <w:sdtEndPr>
      <w:rPr>
        <w:rStyle w:val="PageNumber"/>
      </w:rPr>
    </w:sdtEndPr>
    <w:sdtContent>
      <w:p w14:paraId="1BE3F669" w14:textId="39A83828" w:rsidR="00EE1969" w:rsidRPr="00EE1969" w:rsidRDefault="00EE1969" w:rsidP="00DB6F19">
        <w:pPr>
          <w:pStyle w:val="Footer"/>
          <w:framePr w:wrap="none" w:vAnchor="text" w:hAnchor="margin" w:xAlign="right" w:y="1"/>
          <w:rPr>
            <w:rStyle w:val="PageNumber"/>
            <w:rFonts w:ascii="Times New Roman" w:hAnsi="Times New Roman" w:cs="Times New Roman"/>
          </w:rPr>
        </w:pPr>
        <w:r w:rsidRPr="00EE1969">
          <w:rPr>
            <w:rStyle w:val="PageNumber"/>
            <w:rFonts w:ascii="Times New Roman" w:hAnsi="Times New Roman" w:cs="Times New Roman"/>
          </w:rPr>
          <w:fldChar w:fldCharType="begin"/>
        </w:r>
        <w:r w:rsidRPr="00EE1969">
          <w:rPr>
            <w:rStyle w:val="PageNumber"/>
            <w:rFonts w:ascii="Times New Roman" w:hAnsi="Times New Roman" w:cs="Times New Roman"/>
          </w:rPr>
          <w:instrText xml:space="preserve"> PAGE </w:instrText>
        </w:r>
        <w:r w:rsidRPr="00EE1969">
          <w:rPr>
            <w:rStyle w:val="PageNumber"/>
            <w:rFonts w:ascii="Times New Roman" w:hAnsi="Times New Roman" w:cs="Times New Roman"/>
          </w:rPr>
          <w:fldChar w:fldCharType="separate"/>
        </w:r>
        <w:r w:rsidRPr="00EE1969">
          <w:rPr>
            <w:rStyle w:val="PageNumber"/>
            <w:rFonts w:ascii="Times New Roman" w:hAnsi="Times New Roman" w:cs="Times New Roman"/>
            <w:noProof/>
          </w:rPr>
          <w:t>1</w:t>
        </w:r>
        <w:r w:rsidRPr="00EE1969">
          <w:rPr>
            <w:rStyle w:val="PageNumber"/>
            <w:rFonts w:ascii="Times New Roman" w:hAnsi="Times New Roman" w:cs="Times New Roman"/>
          </w:rPr>
          <w:fldChar w:fldCharType="end"/>
        </w:r>
      </w:p>
    </w:sdtContent>
  </w:sdt>
  <w:p w14:paraId="3ECB64BA" w14:textId="77777777" w:rsidR="00EE1969" w:rsidRDefault="00EE1969" w:rsidP="00EE196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970087" w14:textId="77777777" w:rsidR="0041695A" w:rsidRDefault="0041695A" w:rsidP="00EE1969">
      <w:r>
        <w:separator/>
      </w:r>
    </w:p>
  </w:footnote>
  <w:footnote w:type="continuationSeparator" w:id="0">
    <w:p w14:paraId="44E15890" w14:textId="77777777" w:rsidR="0041695A" w:rsidRDefault="0041695A" w:rsidP="00EE19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66561"/>
    <w:multiLevelType w:val="multilevel"/>
    <w:tmpl w:val="2F5E8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C417A8"/>
    <w:multiLevelType w:val="hybridMultilevel"/>
    <w:tmpl w:val="8A7C5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222F5"/>
    <w:multiLevelType w:val="hybridMultilevel"/>
    <w:tmpl w:val="85BE2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B71B06"/>
    <w:multiLevelType w:val="multilevel"/>
    <w:tmpl w:val="E20451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C815D73"/>
    <w:multiLevelType w:val="hybridMultilevel"/>
    <w:tmpl w:val="B5DAF5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B174D5"/>
    <w:multiLevelType w:val="hybridMultilevel"/>
    <w:tmpl w:val="ABE04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C13CB9"/>
    <w:multiLevelType w:val="hybridMultilevel"/>
    <w:tmpl w:val="998872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F75ADC"/>
    <w:multiLevelType w:val="hybridMultilevel"/>
    <w:tmpl w:val="BF7A4B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643B56"/>
    <w:multiLevelType w:val="hybridMultilevel"/>
    <w:tmpl w:val="315E5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7C7AFE"/>
    <w:multiLevelType w:val="hybridMultilevel"/>
    <w:tmpl w:val="A59A9A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9"/>
  </w:num>
  <w:num w:numId="4">
    <w:abstractNumId w:val="2"/>
  </w:num>
  <w:num w:numId="5">
    <w:abstractNumId w:val="5"/>
  </w:num>
  <w:num w:numId="6">
    <w:abstractNumId w:val="3"/>
  </w:num>
  <w:num w:numId="7">
    <w:abstractNumId w:val="7"/>
  </w:num>
  <w:num w:numId="8">
    <w:abstractNumId w:val="1"/>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640"/>
    <w:rsid w:val="00022CBA"/>
    <w:rsid w:val="000B7510"/>
    <w:rsid w:val="000E733F"/>
    <w:rsid w:val="00111640"/>
    <w:rsid w:val="0041695A"/>
    <w:rsid w:val="0049609B"/>
    <w:rsid w:val="0059724F"/>
    <w:rsid w:val="00B00755"/>
    <w:rsid w:val="00CA4EC5"/>
    <w:rsid w:val="00E76640"/>
    <w:rsid w:val="00ED01E3"/>
    <w:rsid w:val="00EE1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CAD96"/>
  <w14:defaultImageDpi w14:val="32767"/>
  <w15:chartTrackingRefBased/>
  <w15:docId w15:val="{4B7BBC53-166F-334D-A403-508797D40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111640"/>
  </w:style>
  <w:style w:type="paragraph" w:styleId="Heading1">
    <w:name w:val="heading 1"/>
    <w:basedOn w:val="Normal"/>
    <w:next w:val="Normal"/>
    <w:link w:val="Heading1Char"/>
    <w:uiPriority w:val="9"/>
    <w:qFormat/>
    <w:rsid w:val="0011164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640"/>
    <w:rPr>
      <w:rFonts w:asciiTheme="majorHAnsi" w:eastAsiaTheme="majorEastAsia" w:hAnsiTheme="majorHAnsi" w:cstheme="majorBidi"/>
      <w:b/>
      <w:bCs/>
      <w:color w:val="2F5496" w:themeColor="accent1" w:themeShade="BF"/>
      <w:sz w:val="28"/>
      <w:szCs w:val="28"/>
      <w:lang w:val="en-US" w:bidi="en-US"/>
    </w:rPr>
  </w:style>
  <w:style w:type="paragraph" w:styleId="ListParagraph">
    <w:name w:val="List Paragraph"/>
    <w:basedOn w:val="Normal"/>
    <w:uiPriority w:val="34"/>
    <w:qFormat/>
    <w:rsid w:val="00111640"/>
    <w:pPr>
      <w:ind w:left="720"/>
      <w:contextualSpacing/>
    </w:pPr>
  </w:style>
  <w:style w:type="character" w:styleId="Hyperlink">
    <w:name w:val="Hyperlink"/>
    <w:basedOn w:val="DefaultParagraphFont"/>
    <w:uiPriority w:val="99"/>
    <w:unhideWhenUsed/>
    <w:rsid w:val="00111640"/>
    <w:rPr>
      <w:color w:val="0563C1" w:themeColor="hyperlink"/>
      <w:u w:val="single"/>
    </w:rPr>
  </w:style>
  <w:style w:type="paragraph" w:styleId="Caption">
    <w:name w:val="caption"/>
    <w:basedOn w:val="Normal"/>
    <w:next w:val="Normal"/>
    <w:uiPriority w:val="35"/>
    <w:unhideWhenUsed/>
    <w:qFormat/>
    <w:rsid w:val="00111640"/>
    <w:pPr>
      <w:spacing w:after="200"/>
    </w:pPr>
    <w:rPr>
      <w:i/>
      <w:iCs/>
      <w:color w:val="44546A" w:themeColor="text2"/>
      <w:sz w:val="18"/>
      <w:szCs w:val="18"/>
    </w:rPr>
  </w:style>
  <w:style w:type="paragraph" w:styleId="Bibliography">
    <w:name w:val="Bibliography"/>
    <w:basedOn w:val="Normal"/>
    <w:next w:val="Normal"/>
    <w:uiPriority w:val="37"/>
    <w:unhideWhenUsed/>
    <w:rsid w:val="00111640"/>
  </w:style>
  <w:style w:type="paragraph" w:styleId="TableofFigures">
    <w:name w:val="table of figures"/>
    <w:basedOn w:val="Normal"/>
    <w:next w:val="Normal"/>
    <w:uiPriority w:val="99"/>
    <w:unhideWhenUsed/>
    <w:rsid w:val="00111640"/>
  </w:style>
  <w:style w:type="paragraph" w:styleId="NoSpacing">
    <w:name w:val="No Spacing"/>
    <w:link w:val="NoSpacingChar"/>
    <w:uiPriority w:val="1"/>
    <w:qFormat/>
    <w:rsid w:val="00EE1969"/>
    <w:rPr>
      <w:rFonts w:eastAsiaTheme="minorEastAsia"/>
      <w:sz w:val="22"/>
      <w:szCs w:val="22"/>
      <w:lang w:val="en-US" w:eastAsia="zh-CN"/>
    </w:rPr>
  </w:style>
  <w:style w:type="character" w:customStyle="1" w:styleId="NoSpacingChar">
    <w:name w:val="No Spacing Char"/>
    <w:basedOn w:val="DefaultParagraphFont"/>
    <w:link w:val="NoSpacing"/>
    <w:uiPriority w:val="1"/>
    <w:rsid w:val="00EE1969"/>
    <w:rPr>
      <w:rFonts w:eastAsiaTheme="minorEastAsia"/>
      <w:sz w:val="22"/>
      <w:szCs w:val="22"/>
      <w:lang w:val="en-US" w:eastAsia="zh-CN"/>
    </w:rPr>
  </w:style>
  <w:style w:type="paragraph" w:styleId="Footer">
    <w:name w:val="footer"/>
    <w:basedOn w:val="Normal"/>
    <w:link w:val="FooterChar"/>
    <w:uiPriority w:val="99"/>
    <w:unhideWhenUsed/>
    <w:rsid w:val="00EE1969"/>
    <w:pPr>
      <w:tabs>
        <w:tab w:val="center" w:pos="4513"/>
        <w:tab w:val="right" w:pos="9026"/>
      </w:tabs>
    </w:pPr>
  </w:style>
  <w:style w:type="character" w:customStyle="1" w:styleId="FooterChar">
    <w:name w:val="Footer Char"/>
    <w:basedOn w:val="DefaultParagraphFont"/>
    <w:link w:val="Footer"/>
    <w:uiPriority w:val="99"/>
    <w:rsid w:val="00EE1969"/>
  </w:style>
  <w:style w:type="character" w:styleId="PageNumber">
    <w:name w:val="page number"/>
    <w:basedOn w:val="DefaultParagraphFont"/>
    <w:uiPriority w:val="99"/>
    <w:semiHidden/>
    <w:unhideWhenUsed/>
    <w:rsid w:val="00EE1969"/>
  </w:style>
  <w:style w:type="paragraph" w:styleId="Header">
    <w:name w:val="header"/>
    <w:basedOn w:val="Normal"/>
    <w:link w:val="HeaderChar"/>
    <w:uiPriority w:val="99"/>
    <w:unhideWhenUsed/>
    <w:rsid w:val="00EE1969"/>
    <w:pPr>
      <w:tabs>
        <w:tab w:val="center" w:pos="4513"/>
        <w:tab w:val="right" w:pos="9026"/>
      </w:tabs>
    </w:pPr>
  </w:style>
  <w:style w:type="character" w:customStyle="1" w:styleId="HeaderChar">
    <w:name w:val="Header Char"/>
    <w:basedOn w:val="DefaultParagraphFont"/>
    <w:link w:val="Header"/>
    <w:uiPriority w:val="99"/>
    <w:rsid w:val="00EE19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ACA212</b:Tag>
    <b:SourceType>InternetSite</b:SourceType>
    <b:Guid>{61A69677-62A3-D54A-9FC8-BB4FC2259F5A}</b:Guid>
    <b:Author>
      <b:Author>
        <b:Corporate>ACAS</b:Corporate>
      </b:Author>
    </b:Author>
    <b:Title>Early conciliation</b:Title>
    <b:URL>https://www.acas.org.uk/early-conciliation/if-youre-being-taken-to-an-employment-tribunal</b:URL>
    <b:Year>2021f</b:Year>
    <b:YearAccessed>2021</b:YearAccessed>
    <b:MonthAccessed>May</b:MonthAccessed>
    <b:DayAccessed>3</b:DayAccessed>
    <b:RefOrder>1</b:RefOrder>
  </b:Source>
  <b:Source>
    <b:Tag>HMC21</b:Tag>
    <b:SourceType>InternetSite</b:SourceType>
    <b:Guid>{CF22A335-2CB1-5843-9B45-167F34D2B75C}</b:Guid>
    <b:Author>
      <b:Author>
        <b:Corporate>HM Courts &amp; Tribunals Service</b:Corporate>
      </b:Author>
    </b:Author>
    <b:Title>Responding to a claim to an Employment Tribunal</b:Title>
    <b:URL>https://assets.publishing.service.gov.uk/government/uploads/system/uploads/attachment_data/file/950246/t423-eng.pdf</b:URL>
    <b:Year>2021</b:Year>
    <b:YearAccessed>2021</b:YearAccessed>
    <b:MonthAccessed>May</b:MonthAccessed>
    <b:DayAccessed>3</b:DayAccessed>
    <b:RefOrder>2</b:RefOrder>
  </b:Source>
  <b:Source>
    <b:Tag>Emp961</b:Tag>
    <b:SourceType>DocumentFromInternetSite</b:SourceType>
    <b:Guid>{4D967503-6041-8449-B0FD-8C8337E16789}</b:Guid>
    <b:Title>Employment Rights Act- Section 230</b:Title>
    <b:URL>https://www.legislation.gov.uk/ukpga/1996/18/section/230</b:URL>
    <b:Year>1996a</b:Year>
    <b:YearAccessed>2021</b:YearAccessed>
    <b:MonthAccessed>May</b:MonthAccessed>
    <b:DayAccessed>3</b:DayAccessed>
    <b:Author>
      <b:Author>
        <b:Corporate>Employment Rights Act</b:Corporate>
      </b:Author>
    </b:Author>
    <b:RefOrder>3</b:RefOrder>
  </b:Source>
  <b:Source>
    <b:Tag>Lew111</b:Tag>
    <b:SourceType>Book</b:SourceType>
    <b:Guid>{CF90EC04-24AE-D541-A4DA-411489E0806D}</b:Guid>
    <b:Title>Employment Law: The Essentials</b:Title>
    <b:Year>2011</b:Year>
    <b:Author>
      <b:Author>
        <b:NameList>
          <b:Person>
            <b:Last>Lewis</b:Last>
            <b:First>D</b:First>
          </b:Person>
          <b:Person>
            <b:Last>Sargeant</b:Last>
            <b:First>M</b:First>
          </b:Person>
          <b:Person>
            <b:Last>Schwab</b:Last>
            <b:First>B</b:First>
          </b:Person>
        </b:NameList>
      </b:Author>
    </b:Author>
    <b:City>London</b:City>
    <b:Publisher>CIPD</b:Publisher>
    <b:Edition>Eleventh</b:Edition>
    <b:RefOrder>4</b:RefOrder>
  </b:Source>
  <b:Source>
    <b:Tag>ACA19</b:Tag>
    <b:SourceType>DocumentFromInternetSite</b:SourceType>
    <b:Guid>{E6906114-FB77-7F42-9199-A6D8C6C88ABD}</b:Guid>
    <b:Title>Conducting workplace investigations</b:Title>
    <b:URL>https://www.acas.org.uk/sites/default/files/2021-03/conducting-workplace-investigations.pdf</b:URL>
    <b:Year>2019</b:Year>
    <b:YearAccessed>2021</b:YearAccessed>
    <b:MonthAccessed>May</b:MonthAccessed>
    <b:DayAccessed>3</b:DayAccessed>
    <b:Author>
      <b:Author>
        <b:Corporate>ACAS</b:Corporate>
      </b:Author>
    </b:Author>
    <b:RefOrder>5</b:RefOrder>
  </b:Source>
  <b:Source>
    <b:Tag>Bur78</b:Tag>
    <b:SourceType>InternetSite</b:SourceType>
    <b:Guid>{9E18FA63-3AFB-B04F-88E0-668BA61E1A3D}</b:Guid>
    <b:Title>Gross Misconduct and the Burchell Test</b:Title>
    <b:URL>https://www.tribunalclaim.com/gross-misconduct-burchell-test/</b:URL>
    <b:Year>1978</b:Year>
    <b:YearAccessed>2021</b:YearAccessed>
    <b:MonthAccessed>May</b:MonthAccessed>
    <b:DayAccessed>3</b:DayAccessed>
    <b:Author>
      <b:Author>
        <b:Corporate>BHS v Burchell</b:Corporate>
      </b:Author>
    </b:Author>
    <b:RefOrder>6</b:RefOrder>
  </b:Source>
  <b:Source>
    <b:Tag>Emp6d</b:Tag>
    <b:SourceType>InternetSite</b:SourceType>
    <b:Guid>{D99C53C0-446A-3849-B1DD-E89FA4873BEA}</b:Guid>
    <b:Author>
      <b:Author>
        <b:Corporate>Employment Rights Act</b:Corporate>
      </b:Author>
    </b:Author>
    <b:Title>Employment Rights Act- Sections 43A and 43L</b:Title>
    <b:URL>https://www.legislation.gov.uk/ukpga/1996/18/part/IVA</b:URL>
    <b:Year>1996d</b:Year>
    <b:YearAccessed>2021</b:YearAccessed>
    <b:MonthAccessed>May</b:MonthAccessed>
    <b:DayAccessed>5</b:DayAccessed>
    <b:RefOrder>7</b:RefOrder>
  </b:Source>
  <b:Source>
    <b:Tag>Emp6e1</b:Tag>
    <b:SourceType>InternetSite</b:SourceType>
    <b:Guid>{4AB5C4A8-6B25-C84D-91BE-E0E70D4AD0AD}</b:Guid>
    <b:Author>
      <b:Author>
        <b:Corporate>Employment Rights Act</b:Corporate>
      </b:Author>
    </b:Author>
    <b:Title>Employment Rights Act 1996 - Section 103A</b:Title>
    <b:URL>https://www.legislation.gov.uk/ukpga/1996/18/section/103A</b:URL>
    <b:Year>1996e</b:Year>
    <b:YearAccessed>2021</b:YearAccessed>
    <b:MonthAccessed>May</b:MonthAccessed>
    <b:DayAccessed>5</b:DayAccessed>
    <b:RefOrder>8</b:RefOrder>
  </b:Source>
  <b:Source>
    <b:Tag>Pub98</b:Tag>
    <b:SourceType>InternetSite</b:SourceType>
    <b:Guid>{CC1131D8-C976-E840-B2EC-C13A3B254593}</b:Guid>
    <b:Title>Public Interest Disclosure Act 1998</b:Title>
    <b:Year>1998</b:Year>
    <b:Author>
      <b:Author>
        <b:Corporate>Public Interest Disclosure Act</b:Corporate>
      </b:Author>
    </b:Author>
    <b:URL>https://www.legislation.gov.uk/ukpga/1998/23/contents</b:URL>
    <b:YearAccessed>2021</b:YearAccessed>
    <b:MonthAccessed>May</b:MonthAccessed>
    <b:DayAccessed>3</b:DayAccessed>
    <b:RefOrder>9</b:RefOrder>
  </b:Source>
  <b:Source>
    <b:Tag>NHS11</b:Tag>
    <b:SourceType>InternetSite</b:SourceType>
    <b:Guid>{A2F299B6-3FC2-A542-8A3D-3D574F9A5414}</b:Guid>
    <b:Author>
      <b:Author>
        <b:Corporate>NHS Manchester v Fecitt and others </b:Corporate>
      </b:Author>
    </b:Author>
    <b:Title>NHS Manchester v Fecitt &amp; Ors [2011] EWCA Civ 1190</b:Title>
    <b:URL>https://www.employmentcasesupdate.co.uk/site.aspx?i=ed9780</b:URL>
    <b:Year>2011</b:Year>
    <b:YearAccessed>2021</b:YearAccessed>
    <b:MonthAccessed>May</b:MonthAccessed>
    <b:DayAccessed>5</b:DayAccessed>
    <b:RefOrder>10</b:RefOrder>
  </b:Source>
  <b:Source>
    <b:Tag>Hea74</b:Tag>
    <b:SourceType>InternetSite</b:SourceType>
    <b:Guid>{FFD35909-B00E-5A43-9609-E8BFB1DD2B0A}</b:Guid>
    <b:Title>Health and Safety at Work Act</b:Title>
    <b:URL>https://www.legislation.gov.uk/ukpga/1974/37/section/7</b:URL>
    <b:Year>1974</b:Year>
    <b:YearAccessed>2021</b:YearAccessed>
    <b:MonthAccessed>May</b:MonthAccessed>
    <b:DayAccessed>3</b:DayAccessed>
    <b:Author>
      <b:Author>
        <b:Corporate>Health and Safety at Work Act </b:Corporate>
      </b:Author>
    </b:Author>
    <b:RefOrder>11</b:RefOrder>
  </b:Source>
  <b:Source>
    <b:Tag>Emp963</b:Tag>
    <b:SourceType>InternetSite</b:SourceType>
    <b:Guid>{209C1C8C-5EC4-FB4A-B89C-258FAC269015}</b:Guid>
    <b:Author>
      <b:Author>
        <b:Corporate>Employment Tribunals Act </b:Corporate>
      </b:Author>
    </b:Author>
    <b:Title>Employment Tribunals Act 1996, section 3.</b:Title>
    <b:URL>https://www.legislation.gov.uk/ukpga/1996/17/contents</b:URL>
    <b:Year>1996</b:Year>
    <b:YearAccessed>2021</b:YearAccessed>
    <b:MonthAccessed>May</b:MonthAccessed>
    <b:DayAccessed>5</b:DayAccessed>
    <b:RefOrder>12</b:RefOrder>
  </b:Source>
  <b:Source>
    <b:Tag>Cas12</b:Tag>
    <b:SourceType>InternetSite</b:SourceType>
    <b:Guid>{CC6D3DED-9471-614E-9CE5-1AFCCDA216B1}</b:Guid>
    <b:Author>
      <b:Author>
        <b:Corporate>Société Générale v Geys</b:Corporate>
      </b:Author>
    </b:Author>
    <b:Title>Societe Generale v Raphael Geys (2012) UKSC 63</b:Title>
    <b:URL>http://ukscblog.com/case-comment-societe-generale-v-geys/</b:URL>
    <b:Year>2012</b:Year>
    <b:YearAccessed>2021</b:YearAccessed>
    <b:MonthAccessed>May</b:MonthAccessed>
    <b:DayAccessed>5</b:DayAccessed>
    <b:RefOrder>13</b:RefOrder>
  </b:Source>
  <b:Source>
    <b:Tag>Cav12</b:Tag>
    <b:SourceType>InternetSite</b:SourceType>
    <b:Guid>{9C9482D6-7D99-BD44-83F2-7177E146D8EC}</b:Guid>
    <b:Author>
      <b:Author>
        <b:Corporate>Cavenagh v William Evans Ltd </b:Corporate>
      </b:Author>
    </b:Author>
    <b:Title>Cavenagh v William Evans Limited [2012] EWCA Civ 697</b:Title>
    <b:URL>https://www.employmentcasesupdate.co.uk/site.aspx?i=ed11917</b:URL>
    <b:Year>2012</b:Year>
    <b:YearAccessed>2021</b:YearAccessed>
    <b:MonthAccessed>May</b:MonthAccessed>
    <b:DayAccessed>5</b:DayAccessed>
    <b:RefOrder>14</b:RefOrder>
  </b:Source>
  <b:Source>
    <b:Tag>CIP1b3</b:Tag>
    <b:SourceType>InternetSite</b:SourceType>
    <b:Guid>{75FF6B9B-F0F6-9643-AC1E-0AD509957CC6}</b:Guid>
    <b:Author>
      <b:Author>
        <b:Corporate>CIPD</b:Corporate>
      </b:Author>
    </b:Author>
    <b:Title>Case law on terms and conditions of employment</b:Title>
    <b:URL>https://www.cipd.co.uk/knowledge/fundamentals/emp-law/terms-conditions/cases</b:URL>
    <b:Year>2021b</b:Year>
    <b:YearAccessed>2021</b:YearAccessed>
    <b:MonthAccessed>May</b:MonthAccessed>
    <b:DayAccessed>5</b:DayAccessed>
    <b:RefOrder>15</b:RefOrder>
  </b:Source>
  <b:Source>
    <b:Tag>Cav09</b:Tag>
    <b:SourceType>InternetSite</b:SourceType>
    <b:Guid>{3DEA1885-B2CF-AD45-82A6-8478C3ACA376}</b:Guid>
    <b:Author>
      <b:Author>
        <b:Corporate>Cavendish Munro Professional Risks Management Ltd v Geduld UK </b:Corporate>
      </b:Author>
    </b:Author>
    <b:Title>Cavendish Munro Professional Risks Management Ltd v Geduld [2009] EAT</b:Title>
    <b:URL>https://www.emplaw.co.uk/lawguide/cavendish-munro-professional-risks-management-ltd-v-geduld-2009-eat</b:URL>
    <b:Year>2009</b:Year>
    <b:YearAccessed>2021</b:YearAccessed>
    <b:MonthAccessed>May</b:MonthAccessed>
    <b:DayAccessed>4</b:DayAccessed>
    <b:RefOrder>16</b:RefOrder>
  </b:Source>
  <b:Source>
    <b:Tag>Kil18</b:Tag>
    <b:SourceType>InternetSite</b:SourceType>
    <b:Guid>{D0380E10-2884-1D4A-9F12-741E4F7EBA25}</b:Guid>
    <b:Author>
      <b:Author>
        <b:Corporate>Kilraine v London Borough of Wandsworth </b:Corporate>
      </b:Author>
    </b:Author>
    <b:Title>Kilraine v London Borough of Wandsworth (2018) EWCA Civ 1436</b:Title>
    <b:URL>https://www.employmentcasesupdate.co.uk/site.aspx?i=ed37152</b:URL>
    <b:Year>2018</b:Year>
    <b:YearAccessed>2021</b:YearAccessed>
    <b:MonthAccessed>May</b:MonthAccessed>
    <b:DayAccessed>4</b:DayAccessed>
    <b:RefOrder>17</b:RefOrder>
  </b:Source>
  <b:Source>
    <b:Tag>ACA15</b:Tag>
    <b:SourceType>InternetSite</b:SourceType>
    <b:Guid>{2F5E2BF3-B5FF-C046-B9DF-E57FF8EEACED}</b:Guid>
    <b:Author>
      <b:Author>
        <b:Corporate>ACAS</b:Corporate>
      </b:Author>
    </b:Author>
    <b:Title>Code of Practice on disciplinary and grievance procedure</b:Title>
    <b:URL>https://www.acas.org.uk/acas-code-of-practice-for-disciplinary-and-grievance-procedures/html</b:URL>
    <b:Year>2015</b:Year>
    <b:YearAccessed>2021</b:YearAccessed>
    <b:MonthAccessed>May</b:MonthAccessed>
    <b:DayAccessed>3</b:DayAccessed>
    <b:RefOrder>18</b:RefOrder>
  </b:Source>
  <b:Source>
    <b:Tag>CIP21</b:Tag>
    <b:SourceType>InternetSite</b:SourceType>
    <b:Guid>{CCBA6E21-727C-CD4D-BAEB-283C1685E6EA}</b:Guid>
    <b:Author>
      <b:Author>
        <b:Corporate>CIPD</b:Corporate>
      </b:Author>
    </b:Author>
    <b:Title>Case law on discipline and grievance issues</b:Title>
    <b:URL>https://www.cipd.co.uk/knowledge/fundamentals/emp-law/discipline/cases</b:URL>
    <b:Year>2021a</b:Year>
    <b:YearAccessed>2021</b:YearAccessed>
    <b:MonthAccessed>May</b:MonthAccessed>
    <b:DayAccessed>3</b:DayAccessed>
    <b:RefOrder>19</b:RefOrder>
  </b:Source>
  <b:Source>
    <b:Tag>Kha161</b:Tag>
    <b:SourceType>InternetSite</b:SourceType>
    <b:Guid>{CAC8F01B-F4F7-EC47-A6C6-F218DA242583}</b:Guid>
    <b:Author>
      <b:Author>
        <b:Corporate>Khan v Stripestar Ltd</b:Corporate>
      </b:Author>
    </b:Author>
    <b:Title>Khan v Stripestar Ltd UKEATS/0022/15/SM</b:Title>
    <b:URL>https://www.employmentcasesupdate.co.uk/site.aspx?i=ed31192</b:URL>
    <b:Year>2016</b:Year>
    <b:YearAccessed>2021</b:YearAccessed>
    <b:MonthAccessed>May</b:MonthAccessed>
    <b:DayAccessed>3</b:DayAccessed>
    <b:RefOrder>20</b:RefOrder>
  </b:Source>
  <b:Source>
    <b:Tag>Emp6b</b:Tag>
    <b:SourceType>InternetSite</b:SourceType>
    <b:Guid>{218604C7-5842-084E-9ED2-34D7BB5FC5EE}</b:Guid>
    <b:Author>
      <b:Author>
        <b:Corporate>Employment Rights Act</b:Corporate>
      </b:Author>
    </b:Author>
    <b:Title>Employment Rights Act 1996- Section 112</b:Title>
    <b:URL>https://www.legislation.gov.uk/ukpga/1996/18/section/112</b:URL>
    <b:Year>1996b</b:Year>
    <b:YearAccessed>2021</b:YearAccessed>
    <b:MonthAccessed>May</b:MonthAccessed>
    <b:DayAccessed>4</b:DayAccessed>
    <b:RefOrder>21</b:RefOrder>
  </b:Source>
  <b:Source>
    <b:Tag>Emp</b:Tag>
    <b:SourceType>InternetSite</b:SourceType>
    <b:Guid>{3494DCD8-74F9-0B4A-9053-B1C1D62B3A00}</b:Guid>
    <b:Author>
      <b:Author>
        <b:Corporate>Employment Rights Act</b:Corporate>
      </b:Author>
    </b:Author>
    <b:Title>Employment Rights Act 1996- Section 116</b:Title>
    <b:URL>https://www.legislation.gov.uk/ukpga/1996/18/section/116</b:URL>
    <b:Year>1996c</b:Year>
    <b:YearAccessed>2021</b:YearAccessed>
    <b:MonthAccessed>May</b:MonthAccessed>
    <b:DayAccessed>4</b:DayAccessed>
    <b:RefOrder>22</b:RefOrder>
  </b:Source>
  <b:Source>
    <b:Tag>Uni16</b:Tag>
    <b:SourceType>InternetSite</b:SourceType>
    <b:Guid>{E7DB0D03-DBDB-1A42-B9EB-CD4DE9162033}</b:Guid>
    <b:Author>
      <b:Author>
        <b:Corporate>United Lincolnshire Hospitals NHS Foundation Trust v Farren </b:Corporate>
      </b:Author>
    </b:Author>
    <b:Title>United Lincolnshire Hospitals NHS Foundation Trust v Farren </b:Title>
    <b:URL>https://www.employmentcasesupdate.co.uk/site.aspx?i=ed33671</b:URL>
    <b:Year>2016</b:Year>
    <b:YearAccessed>2021</b:YearAccessed>
    <b:MonthAccessed>May</b:MonthAccessed>
    <b:DayAccessed>4</b:DayAccessed>
    <b:RefOrder>23</b:RefOrder>
  </b:Source>
  <b:Source>
    <b:Tag>Gov21</b:Tag>
    <b:SourceType>InternetSite</b:SourceType>
    <b:Guid>{9BF0908C-BD8D-074B-8A71-34B24721AAB8}</b:Guid>
    <b:Author>
      <b:Author>
        <b:Corporate>Gov.uk</b:Corporate>
      </b:Author>
    </b:Author>
    <b:Title>Calculate your statutory redundancy pay</b:Title>
    <b:URL>https://www.gov.uk/calculate-your-redundancy-pay</b:URL>
    <b:Year>2021</b:Year>
    <b:YearAccessed>2021</b:YearAccessed>
    <b:MonthAccessed>May</b:MonthAccessed>
    <b:DayAccessed>4</b:DayAccessed>
    <b:RefOrder>24</b:RefOrder>
  </b:Source>
  <b:Source>
    <b:Tag>Gov1b</b:Tag>
    <b:SourceType>InternetSite</b:SourceType>
    <b:Guid>{E9E5F156-41D2-2A4F-9CA6-6B4C0725C631}</b:Guid>
    <b:Author>
      <b:Author>
        <b:Corporate>Gov.uk</b:Corporate>
      </b:Author>
    </b:Author>
    <b:Title>Handling and employee's grievance</b:Title>
    <b:URL>https://www.gov.uk/handling-employee-grievance/grievance-procedure</b:URL>
    <b:Year>2021b</b:Year>
    <b:YearAccessed>2021</b:YearAccessed>
    <b:MonthAccessed>May</b:MonthAccessed>
    <b:DayAccessed>4</b:DayAccessed>
    <b:RefOrder>25</b:RefOrder>
  </b:Source>
  <b:Source>
    <b:Tag>Tru21</b:Tag>
    <b:SourceType>InternetSite</b:SourceType>
    <b:Guid>{8661CA11-F64D-D049-BDD4-24974BA9624E}</b:Guid>
    <b:Author>
      <b:Author>
        <b:Corporate>Truth Legal</b:Corporate>
      </b:Author>
    </b:Author>
    <b:Title>Wrongful Dismissal Claims</b:Title>
    <b:URL>https://www.truthlegal.com/employment-disputes/employment-law-for-individuals/wrongful-dismissal-claims/</b:URL>
    <b:Year>2021a</b:Year>
    <b:YearAccessed>2021</b:YearAccessed>
    <b:MonthAccessed>May</b:MonthAccessed>
    <b:DayAccessed>4</b:DayAccessed>
    <b:RefOrder>26</b:RefOrder>
  </b:Source>
  <b:Source>
    <b:Tag>Tru1b</b:Tag>
    <b:SourceType>InternetSite</b:SourceType>
    <b:Guid>{B3FA5801-6850-C44A-8CFD-87803076EF36}</b:Guid>
    <b:Author>
      <b:Author>
        <b:Corporate>Truth Legal</b:Corporate>
      </b:Author>
    </b:Author>
    <b:Title>Whistleblowing claims</b:Title>
    <b:URL>https://www.truthlegal.com/employment-disputes/employment-law-for-individuals/whistleblowing-claims/</b:URL>
    <b:Year>2021b</b:Year>
    <b:YearAccessed>2021</b:YearAccessed>
    <b:MonthAccessed>May</b:MonthAccessed>
    <b:DayAccessed>4</b:DayAccessed>
    <b:RefOrder>27</b:RefOrder>
  </b:Source>
  <b:Source>
    <b:Tag>Cit20</b:Tag>
    <b:SourceType>InternetSite</b:SourceType>
    <b:Guid>{B5F5D4D8-880F-CD4A-800C-DCF33C482003}</b:Guid>
    <b:Author>
      <b:Author>
        <b:Corporate>Citizens Advice</b:Corporate>
      </b:Author>
    </b:Author>
    <b:Title>Employment tribunals - how to work out your basic award if you are claiming unfair dismissal</b:Title>
    <b:URL>https://www.citizensadvice.org.uk/work/problems-at-work/employment-tribunals-from-29-july-2013/employment-tribunals-valuing-a-claim/employment-tribunals-how-to-work-out-your-basic-award-if-you-are-claiming-unfair-dismissal/</b:URL>
    <b:Year>2020</b:Year>
    <b:YearAccessed>2021</b:YearAccessed>
    <b:MonthAccessed>May</b:MonthAccessed>
    <b:DayAccessed>4</b:DayAccessed>
    <b:RefOrder>28</b:RefOrder>
  </b:Source>
  <b:Source>
    <b:Tag>Dan19</b:Tag>
    <b:SourceType>Book</b:SourceType>
    <b:Guid>{192CDBE9-7157-114A-B7BF-D2A2B36977B0}</b:Guid>
    <b:Title>Introduction to employment law : fundamentals for HR and business students</b:Title>
    <b:Year>2019</b:Year>
    <b:Author>
      <b:Author>
        <b:NameList>
          <b:Person>
            <b:Last>Daniels</b:Last>
            <b:First>K</b:First>
          </b:Person>
        </b:NameList>
      </b:Author>
    </b:Author>
    <b:City>London</b:City>
    <b:Publisher>Kogan Page</b:Publisher>
    <b:Edition>5th</b:Edition>
    <b:RefOrder>29</b:RefOrder>
  </b:Source>
  <b:Source>
    <b:Tag>Lew19</b:Tag>
    <b:SourceType>Book</b:SourceType>
    <b:Guid>{1823E18D-F688-694A-9EEA-B29468994986}</b:Guid>
    <b:Author>
      <b:Author>
        <b:NameList>
          <b:Person>
            <b:Last>Lewis</b:Last>
            <b:First>D.B</b:First>
          </b:Person>
          <b:Person>
            <b:Last>Sargeant</b:Last>
            <b:First>M</b:First>
          </b:Person>
        </b:NameList>
      </b:Author>
    </b:Author>
    <b:Title>Employment Law: The Essentials</b:Title>
    <b:City>London</b:City>
    <b:Publisher>Kogna Page</b:Publisher>
    <b:Year>2019</b:Year>
    <b:Edition>15th</b:Edition>
    <b:RefOrder>30</b:RefOrder>
  </b:Source>
  <b:Source>
    <b:Tag>Emp962</b:Tag>
    <b:SourceType>InternetSite</b:SourceType>
    <b:Guid>{3CA342E0-7CDA-4841-987C-B022366B20BF}</b:Guid>
    <b:Author>
      <b:Author>
        <b:Corporate>Employment Rights Act</b:Corporate>
      </b:Author>
    </b:Author>
    <b:Title>Employment Rights Act 1996- Part A- Section 80F</b:Title>
    <b:URL>https://www.legislation.gov.uk/ukpga/1996/18/part/8A</b:URL>
    <b:Year>1996f</b:Year>
    <b:YearAccessed>2021</b:YearAccessed>
    <b:MonthAccessed>May</b:MonthAccessed>
    <b:DayAccessed>4</b:DayAccessed>
    <b:RefOrder>1</b:RefOrder>
  </b:Source>
  <b:Source>
    <b:Tag>CIP211</b:Tag>
    <b:SourceType>DocumentFromInternetSite</b:SourceType>
    <b:Guid>{570D80B1-AE50-6144-8BAB-EE39E087ACD7}</b:Guid>
    <b:Title>Flexible working practices</b:Title>
    <b:URL>https://www.cipd.co.uk/knowledge/fundamentals/relations/flexible-working/factsheet</b:URL>
    <b:Year>2021a</b:Year>
    <b:YearAccessed>2021</b:YearAccessed>
    <b:MonthAccessed>May</b:MonthAccessed>
    <b:DayAccessed>4</b:DayAccessed>
    <b:Author>
      <b:Author>
        <b:Corporate>CIPD</b:Corporate>
      </b:Author>
    </b:Author>
    <b:Month>April</b:Month>
    <b:Day>7</b:Day>
    <b:RefOrder>2</b:RefOrder>
  </b:Source>
  <b:Source>
    <b:Tag>ACA211</b:Tag>
    <b:SourceType>InternetSite</b:SourceType>
    <b:Guid>{A0A56E45-314C-9D4B-A98D-1CF2E3DAEE0C}</b:Guid>
    <b:Title>Responding to a flexible working request</b:Title>
    <b:URL>https://www.acas.org.uk/responding-to-a-flexible-working-request</b:URL>
    <b:Year>2021a</b:Year>
    <b:YearAccessed>2021</b:YearAccessed>
    <b:MonthAccessed>May</b:MonthAccessed>
    <b:DayAccessed>4</b:DayAccessed>
    <b:Author>
      <b:Author>
        <b:Corporate>ACAS</b:Corporate>
      </b:Author>
    </b:Author>
    <b:RefOrder>3</b:RefOrder>
  </b:Source>
  <b:Source>
    <b:Tag>ACA1b</b:Tag>
    <b:SourceType>InternetSite</b:SourceType>
    <b:Guid>{20653A86-45D4-6440-B21E-8B562373B204}</b:Guid>
    <b:Author>
      <b:Author>
        <b:Corporate>ACAS</b:Corporate>
      </b:Author>
    </b:Author>
    <b:Title>Making a flexible working request</b:Title>
    <b:URL>https://www.acas.org.uk/making-a-flexible-working-request/if-your-request-is-turned-down</b:URL>
    <b:Year>2021b</b:Year>
    <b:YearAccessed>2021</b:YearAccessed>
    <b:MonthAccessed>May</b:MonthAccessed>
    <b:DayAccessed>4</b:DayAccessed>
    <b:RefOrder>4</b:RefOrder>
  </b:Source>
  <b:Source>
    <b:Tag>ACA141</b:Tag>
    <b:SourceType>InternetSite</b:SourceType>
    <b:Guid>{82B75FD6-7F70-AE4E-8A94-31AB08F8CE78}</b:Guid>
    <b:Author>
      <b:Author>
        <b:Corporate>ACAS</b:Corporate>
      </b:Author>
    </b:Author>
    <b:Title>Code of Practice on handling in a reasonable manner requests to work flexibly</b:Title>
    <b:URL>https://www.acas.org.uk/acas-code-of-practice-on-flexible-working-requests/html</b:URL>
    <b:Year>2014</b:Year>
    <b:YearAccessed>2021</b:YearAccessed>
    <b:MonthAccessed>May </b:MonthAccessed>
    <b:DayAccessed>4</b:DayAccessed>
    <b:RefOrder>5</b:RefOrder>
  </b:Source>
  <b:Source>
    <b:Tag>Gov10</b:Tag>
    <b:SourceType>DocumentFromInternetSite</b:SourceType>
    <b:Guid>{9E390508-6BEA-ED4A-A3C9-6CF4DA0EB563}</b:Guid>
    <b:Title>EQUALITY ACT 2010: WHAT DO I NEED TO KNOW? QUICK START GUIDE TO DISCRIMINATION BY ASSOCIATION AND PERCEPTION FOR VOLUNTARY AND COMMUNITY ORGANISATIONS</b:Title>
    <b:URL>https://assets.publishing.service.gov.uk/government/uploads/system/uploads/attachment_data/file/85022/vcs-association-perception.pdf</b:URL>
    <b:Year>2010</b:Year>
    <b:YearAccessed>2021</b:YearAccessed>
    <b:MonthAccessed>May</b:MonthAccessed>
    <b:DayAccessed>4</b:DayAccessed>
    <b:Author>
      <b:Author>
        <b:Corporate>Government Equalities Office</b:Corporate>
      </b:Author>
    </b:Author>
    <b:Month>August</b:Month>
    <b:Day>1</b:Day>
    <b:RefOrder>6</b:RefOrder>
  </b:Source>
  <b:Source>
    <b:Tag>Emp6e</b:Tag>
    <b:SourceType>InternetSite</b:SourceType>
    <b:Guid>{B6FE24E8-9E4A-C34B-B12B-388EC736E1E9}</b:Guid>
    <b:Title>Employment Rights Act 1996- Section 80G</b:Title>
    <b:URL>https://www.legislation.gov.uk/ukpga/1996/18/part/8A</b:URL>
    <b:Year>1996g</b:Year>
    <b:YearAccessed>2021</b:YearAccessed>
    <b:MonthAccessed>May</b:MonthAccessed>
    <b:DayAccessed>4</b:DayAccessed>
    <b:Author>
      <b:Author>
        <b:Corporate>Employment Rights Act</b:Corporate>
      </b:Author>
    </b:Author>
    <b:RefOrder>7</b:RefOrder>
  </b:Source>
  <b:Source>
    <b:Tag>HSE21</b:Tag>
    <b:SourceType>InternetSite</b:SourceType>
    <b:Guid>{E3AFD443-AC35-0441-BFD6-B2CB0EFEA3BB}</b:Guid>
    <b:Author>
      <b:Author>
        <b:Corporate>HSE</b:Corporate>
      </b:Author>
    </b:Author>
    <b:Title>Lone working: Protect those working alone</b:Title>
    <b:URL>https://www.hse.gov.uk/lone-working/employer/manage-the-risks-of-working-alone.htm</b:URL>
    <b:Year>2021</b:Year>
    <b:YearAccessed>2021</b:YearAccessed>
    <b:MonthAccessed>May</b:MonthAccessed>
    <b:DayAccessed>4</b:DayAccessed>
    <b:RefOrder>8</b:RefOrder>
  </b:Source>
  <b:Source>
    <b:Tag>Dis20</b:Tag>
    <b:SourceType>InternetSite</b:SourceType>
    <b:Guid>{339884A5-C942-A649-A911-1D3E19D9D220}</b:Guid>
    <b:Title>Discipline and Grievances at work</b:Title>
    <b:URL>https://www.acas.org.uk/sites/default/files/2021-03/discipline-and-grievances-at-work-the-acas-guide.pdf</b:URL>
    <b:Year>2020</b:Year>
    <b:YearAccessed>2021</b:YearAccessed>
    <b:MonthAccessed>May</b:MonthAccessed>
    <b:DayAccessed>4</b:DayAccessed>
    <b:Author>
      <b:Author>
        <b:Corporate>ACAS</b:Corporate>
      </b:Author>
    </b:Author>
    <b:RefOrder>9</b:RefOrder>
  </b:Source>
  <b:Source>
    <b:Tag>CIP1b2</b:Tag>
    <b:SourceType>InternetSite</b:SourceType>
    <b:Guid>{7538651A-A10B-BE44-893F-AC4A9A254155}</b:Guid>
    <b:Author>
      <b:Author>
        <b:Corporate>CIPD</b:Corporate>
      </b:Author>
    </b:Author>
    <b:Title>Case law on discipline and grievance issues</b:Title>
    <b:URL>https://www.cipd.co.uk/knowledge/fundamentals/emp-law/discipline/cases</b:URL>
    <b:Year>2021b</b:Year>
    <b:YearAccessed>2021</b:YearAccessed>
    <b:MonthAccessed>May</b:MonthAccessed>
    <b:DayAccessed>4</b:DayAccessed>
    <b:RefOrder>10</b:RefOrder>
  </b:Source>
  <b:Source>
    <b:Tag>Bla13</b:Tag>
    <b:SourceType>InternetSite</b:SourceType>
    <b:Guid>{B9BFEDC3-9869-BB40-8B74-C68713E6AA63}</b:Guid>
    <b:Author>
      <b:Author>
        <b:Corporate>Blackburn v Aldi Stores Ltd</b:Corporate>
      </b:Author>
    </b:Author>
    <b:Title>Blackburn v Aldi Stores Ltd UKEAT/0185/12/JOJ</b:Title>
    <b:URL>https://www.employmentcasesupdate.co.uk/site.aspx?i=ed17379</b:URL>
    <b:Year>2013</b:Year>
    <b:YearAccessed>2021</b:YearAccessed>
    <b:MonthAccessed>May</b:MonthAccessed>
    <b:DayAccessed>4</b:DayAccessed>
    <b:RefOrder>11</b:RefOrder>
  </b:Source>
  <b:Source>
    <b:Tag>ACA1c</b:Tag>
    <b:SourceType>InternetSite</b:SourceType>
    <b:Guid>{E08AA4FA-63BE-B04B-A581-4CF8168DD905}</b:Guid>
    <b:Title>nvestigations for discipline and grievance: step by step</b:Title>
    <b:URL>https://www.acas.org.uk/investigations-for-discipline-and-grievance-step-by-step/step-3-carrying-out-an-investigation</b:URL>
    <b:Year>2021c</b:Year>
    <b:YearAccessed>2021</b:YearAccessed>
    <b:MonthAccessed>May</b:MonthAccessed>
    <b:DayAccessed>5</b:DayAccessed>
    <b:Author>
      <b:Author>
        <b:Corporate>ACAS</b:Corporate>
      </b:Author>
    </b:Author>
    <b:RefOrder>12</b:RefOrder>
  </b:Source>
  <b:Source>
    <b:Tag>ACA1d</b:Tag>
    <b:SourceType>InternetSite</b:SourceType>
    <b:Guid>{6D3934F2-7DF0-2F4D-89A9-95E82B1FD765}</b:Guid>
    <b:Author>
      <b:Author>
        <b:Corporate>ACAS</b:Corporate>
      </b:Author>
    </b:Author>
    <b:Title>nvestigations for discipline and grievance: step by step</b:Title>
    <b:URL>https://www.acas.org.uk/investigations-for-discipline-and-grievance-step-by-step/step-2-preparing-for-an-investigation</b:URL>
    <b:Year>2021d</b:Year>
    <b:YearAccessed>2021</b:YearAccessed>
    <b:MonthAccessed>May</b:MonthAccessed>
    <b:DayAccessed>5</b:DayAccessed>
    <b:RefOrder>13</b:RefOrder>
  </b:Source>
  <b:Source>
    <b:Tag>ACA1e</b:Tag>
    <b:SourceType>InternetSite</b:SourceType>
    <b:Guid>{E93021EE-50F5-EC46-BC19-64B614C25132}</b:Guid>
    <b:Author>
      <b:Author>
        <b:Corporate>ACAS</b:Corporate>
      </b:Author>
    </b:Author>
    <b:Title>Investigations for discipline and grievance: step by step</b:Title>
    <b:URL>https://www.acas.org.uk/investigations-for-discipline-and-grievance-step-by-step/step-5-what-happens-after-an-investigation</b:URL>
    <b:Year>2021e</b:Year>
    <b:YearAccessed>2021</b:YearAccessed>
    <b:MonthAccessed>May</b:MonthAccessed>
    <b:DayAccessed>5</b:DayAccessed>
    <b:RefOrder>14</b:RefOrder>
  </b:Source>
  <b:Source>
    <b:Tag>Hea741</b:Tag>
    <b:SourceType>InternetSite</b:SourceType>
    <b:Guid>{5C8897F6-6F4C-4443-A5F6-11BE426F20BB}</b:Guid>
    <b:Author>
      <b:Author>
        <b:Corporate>Health and Safety at Work  etc Act</b:Corporate>
      </b:Author>
    </b:Author>
    <b:Title>Health and Safety at Work etc. Act 1974</b:Title>
    <b:URL>https://www.legislation.gov.uk/ukpga/1974/37/section/2</b:URL>
    <b:Year>1974</b:Year>
    <b:YearAccessed>2021</b:YearAccessed>
    <b:MonthAccessed>May</b:MonthAccessed>
    <b:DayAccessed>4</b:DayAccessed>
    <b:RefOrder>15</b:RefOrder>
  </b:Source>
  <b:Source>
    <b:Tag>CIP10</b:Tag>
    <b:SourceType>DocumentFromInternetSite</b:SourceType>
    <b:Guid>{849CB6B2-AFFE-784D-99C2-4EBECF35F36A}</b:Guid>
    <b:Title>Manager support for return to work following long-term sickness absence Guidance</b:Title>
    <b:URL>https://www.cipd.co.uk/Images/manager-support-for-return-to-work-following-long-term-sickness-absence_2010_tcm18-10818.pdf</b:URL>
    <b:Year>2010</b:Year>
    <b:YearAccessed>2021</b:YearAccessed>
    <b:MonthAccessed>May</b:MonthAccessed>
    <b:DayAccessed>4</b:DayAccessed>
    <b:Author>
      <b:Author>
        <b:Corporate>CIPD</b:Corporate>
      </b:Author>
    </b:Author>
    <b:Month>June</b:Month>
    <b:Day>1</b:Day>
    <b:RefOrder>16</b:RefOrder>
  </b:Source>
  <b:Source>
    <b:Tag>CIP206</b:Tag>
    <b:SourceType>DocumentFromInternetSite</b:SourceType>
    <b:Guid>{5BA35EAA-5CA8-8F46-98AC-48FBA096E799}</b:Guid>
    <b:Author>
      <b:Author>
        <b:Corporate>CIPD</b:Corporate>
      </b:Author>
    </b:Author>
    <b:Title>Data protection and GDPR in the workplace</b:Title>
    <b:URL>https://www.cipd.co.uk/knowledge/fundamentals/emp-law/data-protection/factsheet</b:URL>
    <b:Year>2020a</b:Year>
    <b:Month>April</b:Month>
    <b:Day>27</b:Day>
    <b:YearAccessed>2021</b:YearAccessed>
    <b:MonthAccessed>May</b:MonthAccessed>
    <b:DayAccessed>5</b:DayAccessed>
    <b:RefOrder>17</b:RefOrder>
  </b:Source>
  <b:Source>
    <b:Tag>CIP0b1</b:Tag>
    <b:SourceType>DocumentFromInternetSite</b:SourceType>
    <b:Guid>{E95D2DEE-4BFE-C644-A8F9-179B82C6C09A}</b:Guid>
    <b:Title>Retention of HR records</b:Title>
    <b:Year>2020b</b:Year>
    <b:Author>
      <b:Author>
        <b:Corporate>CIPD</b:Corporate>
      </b:Author>
    </b:Author>
    <b:URL>https://www.cipd.co.uk/knowledge/fundamentals/people/hr/keeping-records-factsheet</b:URL>
    <b:Month>July</b:Month>
    <b:Day>29</b:Day>
    <b:YearAccessed>2021</b:YearAccessed>
    <b:MonthAccessed>May</b:MonthAccessed>
    <b:DayAccessed>5</b:DayAccessed>
    <b:RefOrder>18</b:RefOrder>
  </b:Source>
  <b:Source>
    <b:Tag>Dat18</b:Tag>
    <b:SourceType>InternetSite</b:SourceType>
    <b:Guid>{5C258F67-D633-B640-A222-C861511E68D0}</b:Guid>
    <b:Title>Data Protection Act 2018</b:Title>
    <b:URL>https://www.legislation.gov.uk/ukpga/2018/12/contents/enacted</b:URL>
    <b:Year>2018</b:Year>
    <b:YearAccessed>2021</b:YearAccessed>
    <b:MonthAccessed>May</b:MonthAccessed>
    <b:DayAccessed>5</b:DayAccessed>
    <b:Author>
      <b:Author>
        <b:Corporate>Data Protection Act</b:Corporate>
      </b:Author>
    </b:Author>
    <b:RefOrder>19</b:RefOrder>
  </b:Source>
  <b:Source>
    <b:Tag>Gen18</b:Tag>
    <b:SourceType>InternetSite</b:SourceType>
    <b:Guid>{06B9C388-0570-5249-82E4-21A6081D2984}</b:Guid>
    <b:Author>
      <b:Author>
        <b:Corporate>General Data Protection Regulation</b:Corporate>
      </b:Author>
    </b:Author>
    <b:Title>General Data Protection Regulation 2018</b:Title>
    <b:URL>https://gdpr-info.eu</b:URL>
    <b:Year>2018</b:Year>
    <b:YearAccessed>2021</b:YearAccessed>
    <b:MonthAccessed>May</b:MonthAccessed>
    <b:DayAccessed>5</b:DayAccessed>
    <b:RefOrder>20</b:RefOrder>
  </b:Source>
  <b:Source>
    <b:Tag>ICO21</b:Tag>
    <b:SourceType>InternetSite</b:SourceType>
    <b:Guid>{FC0A6ED9-1585-F046-ABED-6B4C410F84F1}</b:Guid>
    <b:Author>
      <b:Author>
        <b:Corporate>ICO</b:Corporate>
      </b:Author>
    </b:Author>
    <b:Title>Personal data breaches </b:Title>
    <b:URL>https://ico.org.uk/for-organisations/guide-to-data-protection/guide-to-the-general-data-protection-regulation-gdpr/personal-data-breaches/#whatisa</b:URL>
    <b:Year>2021</b:Year>
    <b:YearAccessed>2021</b:YearAccessed>
    <b:MonthAccessed>May</b:MonthAccessed>
    <b:DayAccessed>5</b:DayAccessed>
    <b:RefOrder>21</b:RefOrder>
  </b:Source>
  <b:Source>
    <b:Tag>BBC201</b:Tag>
    <b:SourceType>InternetSite</b:SourceType>
    <b:Guid>{A2AE4029-F9C8-FF40-9FFD-51E28EB7D65D}</b:Guid>
    <b:Author>
      <b:Author>
        <b:Corporate>BBC</b:Corporate>
      </b:Author>
    </b:Author>
    <b:Title>British Airways fined £20m over data breach</b:Title>
    <b:URL>https://www.bbc.co.uk/news/technology-54568784</b:URL>
    <b:Year>2020</b:Year>
    <b:YearAccessed>2021</b:YearAccessed>
    <b:MonthAccessed>May</b:MonthAccessed>
    <b:DayAccessed>5</b:DayAccessed>
    <b:RefOrder>22</b:RefOrder>
  </b:Source>
  <b:Source>
    <b:Tag>Lim80</b:Tag>
    <b:SourceType>InternetSite</b:SourceType>
    <b:Guid>{AC8D4098-4BB4-2945-B6F0-4D4DBFD10109}</b:Guid>
    <b:Author>
      <b:Author>
        <b:Corporate>Limitation Act </b:Corporate>
      </b:Author>
    </b:Author>
    <b:Title>Limitation Act 1980</b:Title>
    <b:URL>https://www.legislation.gov.uk/ukpga/1980/58</b:URL>
    <b:Year>1980</b:Year>
    <b:YearAccessed>2021</b:YearAccessed>
    <b:MonthAccessed>May</b:MonthAccessed>
    <b:DayAccessed>5</b:DayAccessed>
    <b:RefOrder>23</b:RefOrder>
  </b:Source>
</b:Sources>
</file>

<file path=customXml/itemProps1.xml><?xml version="1.0" encoding="utf-8"?>
<ds:datastoreItem xmlns:ds="http://schemas.openxmlformats.org/officeDocument/2006/customXml" ds:itemID="{9A072D0A-A354-294A-9A9F-E28870A96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6399</Words>
  <Characters>36477</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BMHR7003</dc:title>
  <dc:subject>Employment Law</dc:subject>
  <dc:creator>Rebecca Howells</dc:creator>
  <cp:keywords/>
  <dc:description/>
  <cp:lastModifiedBy>Rebecca Howells</cp:lastModifiedBy>
  <cp:revision>2</cp:revision>
  <dcterms:created xsi:type="dcterms:W3CDTF">2021-05-06T14:29:00Z</dcterms:created>
  <dcterms:modified xsi:type="dcterms:W3CDTF">2021-05-06T14:29:00Z</dcterms:modified>
</cp:coreProperties>
</file>