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59D8811" w14:textId="77777777" w:rsidR="00A6504B" w:rsidRDefault="00A6504B" w:rsidP="00A6504B">
      <w:pPr>
        <w:jc w:val="center"/>
        <w:rPr>
          <w:rFonts w:ascii="Arial" w:hAnsi="Arial" w:cs="Arial"/>
          <w:sz w:val="44"/>
          <w:szCs w:val="44"/>
        </w:rPr>
      </w:pPr>
    </w:p>
    <w:p w14:paraId="37B8D76D" w14:textId="77777777" w:rsidR="00A6504B" w:rsidRDefault="00A6504B" w:rsidP="00A6504B">
      <w:pPr>
        <w:jc w:val="center"/>
        <w:rPr>
          <w:rFonts w:ascii="Arial" w:hAnsi="Arial" w:cs="Arial"/>
          <w:sz w:val="44"/>
          <w:szCs w:val="44"/>
        </w:rPr>
      </w:pPr>
    </w:p>
    <w:p w14:paraId="6928E0E2" w14:textId="77777777" w:rsidR="00A6504B" w:rsidRDefault="00A6504B" w:rsidP="00A6504B">
      <w:pPr>
        <w:jc w:val="center"/>
        <w:rPr>
          <w:rFonts w:ascii="Arial" w:hAnsi="Arial" w:cs="Arial"/>
          <w:sz w:val="44"/>
          <w:szCs w:val="44"/>
        </w:rPr>
      </w:pPr>
    </w:p>
    <w:p w14:paraId="206DC646" w14:textId="492D47D0" w:rsidR="00A6504B" w:rsidRPr="00B901A8" w:rsidRDefault="00A6504B" w:rsidP="00A6504B">
      <w:pPr>
        <w:jc w:val="center"/>
        <w:rPr>
          <w:rFonts w:ascii="Arial" w:hAnsi="Arial" w:cs="Arial"/>
          <w:sz w:val="44"/>
          <w:szCs w:val="44"/>
        </w:rPr>
      </w:pPr>
      <w:r w:rsidRPr="00B901A8">
        <w:rPr>
          <w:rFonts w:ascii="Arial" w:hAnsi="Arial" w:cs="Arial"/>
          <w:sz w:val="44"/>
          <w:szCs w:val="44"/>
        </w:rPr>
        <w:t>BA International Hotel Management</w:t>
      </w:r>
    </w:p>
    <w:p w14:paraId="2E5C38AF" w14:textId="77777777" w:rsidR="00A6504B" w:rsidRPr="00B901A8" w:rsidRDefault="00A6504B" w:rsidP="00A6504B">
      <w:pPr>
        <w:jc w:val="center"/>
        <w:rPr>
          <w:rFonts w:ascii="Arial" w:hAnsi="Arial" w:cs="Arial"/>
          <w:sz w:val="44"/>
          <w:szCs w:val="44"/>
        </w:rPr>
      </w:pPr>
      <w:r w:rsidRPr="00B901A8">
        <w:rPr>
          <w:rFonts w:ascii="Arial" w:hAnsi="Arial" w:cs="Arial"/>
          <w:sz w:val="44"/>
          <w:szCs w:val="44"/>
        </w:rPr>
        <w:t>Module: Cultural Awareness</w:t>
      </w:r>
      <w:r>
        <w:rPr>
          <w:rFonts w:ascii="Arial" w:hAnsi="Arial" w:cs="Arial"/>
          <w:sz w:val="44"/>
          <w:szCs w:val="44"/>
        </w:rPr>
        <w:t xml:space="preserve"> (BMIH5003)</w:t>
      </w:r>
    </w:p>
    <w:p w14:paraId="22F76678" w14:textId="77777777" w:rsidR="00A6504B" w:rsidRPr="00B901A8" w:rsidRDefault="00A6504B" w:rsidP="00A6504B">
      <w:pPr>
        <w:jc w:val="center"/>
        <w:rPr>
          <w:rFonts w:ascii="Arial" w:hAnsi="Arial" w:cs="Arial"/>
          <w:sz w:val="28"/>
          <w:szCs w:val="28"/>
        </w:rPr>
      </w:pPr>
    </w:p>
    <w:p w14:paraId="0822DBB8" w14:textId="4691B567" w:rsidR="00A6504B" w:rsidRPr="0006598C" w:rsidRDefault="00A6504B" w:rsidP="00A6504B">
      <w:pPr>
        <w:spacing w:before="0" w:line="240" w:lineRule="auto"/>
        <w:jc w:val="center"/>
        <w:rPr>
          <w:rFonts w:ascii="Arial" w:eastAsia="Times New Roman" w:hAnsi="Arial" w:cs="Arial"/>
          <w:color w:val="auto"/>
          <w:sz w:val="32"/>
          <w:szCs w:val="32"/>
          <w:lang w:eastAsia="en-GB"/>
        </w:rPr>
      </w:pPr>
      <w:r w:rsidRPr="0006598C">
        <w:rPr>
          <w:rFonts w:ascii="Arial" w:hAnsi="Arial" w:cs="Arial"/>
          <w:sz w:val="32"/>
          <w:szCs w:val="32"/>
        </w:rPr>
        <w:t xml:space="preserve">Student Name: </w:t>
      </w:r>
      <w:r w:rsidRPr="00A6504B">
        <w:rPr>
          <w:rFonts w:ascii="Arial" w:eastAsia="Times New Roman" w:hAnsi="Arial" w:cs="Arial"/>
          <w:b/>
          <w:bCs/>
          <w:color w:val="auto"/>
          <w:sz w:val="32"/>
          <w:szCs w:val="32"/>
          <w:lang w:eastAsia="en-GB"/>
        </w:rPr>
        <w:t>Muhammad Abul Kashem Azad</w:t>
      </w:r>
    </w:p>
    <w:p w14:paraId="3C53D851" w14:textId="64E77678" w:rsidR="00A6504B" w:rsidRPr="00C35039" w:rsidRDefault="00A6504B" w:rsidP="00A6504B">
      <w:pPr>
        <w:jc w:val="center"/>
        <w:rPr>
          <w:rFonts w:ascii="Arial" w:hAnsi="Arial" w:cs="Arial"/>
          <w:sz w:val="32"/>
          <w:szCs w:val="32"/>
        </w:rPr>
      </w:pPr>
      <w:r w:rsidRPr="00C35039">
        <w:rPr>
          <w:rFonts w:ascii="Arial" w:hAnsi="Arial" w:cs="Arial"/>
          <w:sz w:val="32"/>
          <w:szCs w:val="32"/>
        </w:rPr>
        <w:t xml:space="preserve">Student </w:t>
      </w:r>
      <w:r>
        <w:rPr>
          <w:rFonts w:ascii="Arial" w:hAnsi="Arial" w:cs="Arial"/>
          <w:sz w:val="32"/>
          <w:szCs w:val="32"/>
        </w:rPr>
        <w:t>ID: 2112456</w:t>
      </w:r>
    </w:p>
    <w:p w14:paraId="779E7749" w14:textId="77777777" w:rsidR="00A6504B" w:rsidRPr="00C35039" w:rsidRDefault="00A6504B" w:rsidP="00A6504B">
      <w:pPr>
        <w:jc w:val="center"/>
        <w:rPr>
          <w:rFonts w:ascii="Arial" w:hAnsi="Arial" w:cs="Arial"/>
          <w:sz w:val="32"/>
          <w:szCs w:val="32"/>
        </w:rPr>
      </w:pPr>
      <w:r>
        <w:rPr>
          <w:rFonts w:ascii="Arial" w:hAnsi="Arial" w:cs="Arial"/>
          <w:sz w:val="32"/>
          <w:szCs w:val="32"/>
        </w:rPr>
        <w:t xml:space="preserve">Lecturer Name: </w:t>
      </w:r>
      <w:r w:rsidRPr="0006598C">
        <w:rPr>
          <w:rFonts w:ascii="Arial" w:hAnsi="Arial" w:cs="Arial"/>
          <w:sz w:val="32"/>
          <w:szCs w:val="32"/>
        </w:rPr>
        <w:t>Rodrigo F. Aguilera</w:t>
      </w:r>
    </w:p>
    <w:p w14:paraId="080B65A0" w14:textId="38466A11" w:rsidR="00C32317" w:rsidRDefault="00C32317" w:rsidP="00C32317"/>
    <w:p w14:paraId="005FD7D6" w14:textId="77E7CF0E" w:rsidR="00C32317" w:rsidRDefault="00C32317" w:rsidP="00C32317"/>
    <w:p w14:paraId="12FF53A3" w14:textId="68384657" w:rsidR="00C32317" w:rsidRDefault="00C32317" w:rsidP="00C32317"/>
    <w:p w14:paraId="51EF654D" w14:textId="680E11D0" w:rsidR="00C32317" w:rsidRDefault="00C32317" w:rsidP="00C32317"/>
    <w:p w14:paraId="7ECE4667" w14:textId="4A6FE88F" w:rsidR="00C32317" w:rsidRDefault="00C32317" w:rsidP="00C32317"/>
    <w:p w14:paraId="42399BA1" w14:textId="3714359F" w:rsidR="00C32317" w:rsidRDefault="00C32317" w:rsidP="00C32317"/>
    <w:p w14:paraId="1562D4E5" w14:textId="0B8E0047" w:rsidR="00C32317" w:rsidRDefault="00C32317"/>
    <w:p w14:paraId="61AD6847" w14:textId="54864661" w:rsidR="00C32317" w:rsidRDefault="00C32317"/>
    <w:p w14:paraId="3E46E83B" w14:textId="4147F5FA" w:rsidR="00C32317" w:rsidRDefault="00C32317"/>
    <w:p w14:paraId="00B449CC" w14:textId="1F7FBFA6" w:rsidR="00C32317" w:rsidRDefault="00C32317"/>
    <w:p w14:paraId="02E8010D" w14:textId="197D021D" w:rsidR="00C32317" w:rsidRDefault="00C32317"/>
    <w:sdt>
      <w:sdtPr>
        <w:rPr>
          <w:b w:val="0"/>
          <w:color w:val="000000" w:themeColor="text1"/>
          <w:sz w:val="24"/>
        </w:rPr>
        <w:id w:val="1723169823"/>
        <w:docPartObj>
          <w:docPartGallery w:val="Table of Contents"/>
          <w:docPartUnique/>
        </w:docPartObj>
      </w:sdtPr>
      <w:sdtEndPr>
        <w:rPr>
          <w:bCs/>
          <w:noProof/>
        </w:rPr>
      </w:sdtEndPr>
      <w:sdtContent>
        <w:p w14:paraId="23C1CA4C" w14:textId="79C2704A" w:rsidR="00C32317" w:rsidRDefault="00C32317" w:rsidP="00C32317">
          <w:pPr>
            <w:pStyle w:val="NoSpacing"/>
          </w:pPr>
          <w:r>
            <w:t>Table of Contents</w:t>
          </w:r>
        </w:p>
        <w:p w14:paraId="00063FE1" w14:textId="4CCB9724" w:rsidR="006379CB" w:rsidRDefault="00502CFD">
          <w:pPr>
            <w:pStyle w:val="TOC1"/>
            <w:tabs>
              <w:tab w:val="right" w:leader="dot" w:pos="9016"/>
            </w:tabs>
            <w:rPr>
              <w:noProof/>
            </w:rPr>
          </w:pPr>
          <w:r>
            <w:fldChar w:fldCharType="begin"/>
          </w:r>
          <w:r>
            <w:instrText xml:space="preserve"> TOC \o "1-3" \h \z \u </w:instrText>
          </w:r>
          <w:r>
            <w:fldChar w:fldCharType="separate"/>
          </w:r>
          <w:hyperlink w:anchor="_Toc118736409" w:history="1">
            <w:r w:rsidR="006379CB" w:rsidRPr="0084601D">
              <w:rPr>
                <w:rStyle w:val="Hyperlink"/>
                <w:noProof/>
              </w:rPr>
              <w:t>Introduction</w:t>
            </w:r>
            <w:r w:rsidR="006379CB">
              <w:rPr>
                <w:noProof/>
                <w:webHidden/>
              </w:rPr>
              <w:tab/>
            </w:r>
            <w:r w:rsidR="006379CB">
              <w:rPr>
                <w:noProof/>
                <w:webHidden/>
              </w:rPr>
              <w:fldChar w:fldCharType="begin"/>
            </w:r>
            <w:r w:rsidR="006379CB">
              <w:rPr>
                <w:noProof/>
                <w:webHidden/>
              </w:rPr>
              <w:instrText xml:space="preserve"> PAGEREF _Toc118736409 \h </w:instrText>
            </w:r>
            <w:r w:rsidR="006379CB">
              <w:rPr>
                <w:noProof/>
                <w:webHidden/>
              </w:rPr>
            </w:r>
            <w:r w:rsidR="006379CB">
              <w:rPr>
                <w:noProof/>
                <w:webHidden/>
              </w:rPr>
              <w:fldChar w:fldCharType="separate"/>
            </w:r>
            <w:r w:rsidR="006379CB">
              <w:rPr>
                <w:noProof/>
                <w:webHidden/>
              </w:rPr>
              <w:t>3</w:t>
            </w:r>
            <w:r w:rsidR="006379CB">
              <w:rPr>
                <w:noProof/>
                <w:webHidden/>
              </w:rPr>
              <w:fldChar w:fldCharType="end"/>
            </w:r>
          </w:hyperlink>
        </w:p>
        <w:p w14:paraId="0ACD3E2F" w14:textId="2A1985E6" w:rsidR="006379CB" w:rsidRDefault="00502CFD">
          <w:pPr>
            <w:pStyle w:val="TOC1"/>
            <w:tabs>
              <w:tab w:val="right" w:leader="dot" w:pos="9016"/>
            </w:tabs>
            <w:rPr>
              <w:noProof/>
            </w:rPr>
          </w:pPr>
          <w:hyperlink w:anchor="_Toc118736410" w:history="1">
            <w:r w:rsidR="006379CB" w:rsidRPr="0084601D">
              <w:rPr>
                <w:rStyle w:val="Hyperlink"/>
                <w:noProof/>
              </w:rPr>
              <w:t>The United Kingdom (hotel)</w:t>
            </w:r>
            <w:r w:rsidR="006379CB">
              <w:rPr>
                <w:noProof/>
                <w:webHidden/>
              </w:rPr>
              <w:tab/>
            </w:r>
            <w:r w:rsidR="006379CB">
              <w:rPr>
                <w:noProof/>
                <w:webHidden/>
              </w:rPr>
              <w:fldChar w:fldCharType="begin"/>
            </w:r>
            <w:r w:rsidR="006379CB">
              <w:rPr>
                <w:noProof/>
                <w:webHidden/>
              </w:rPr>
              <w:instrText xml:space="preserve"> PAGEREF _Toc118736410 \h </w:instrText>
            </w:r>
            <w:r w:rsidR="006379CB">
              <w:rPr>
                <w:noProof/>
                <w:webHidden/>
              </w:rPr>
            </w:r>
            <w:r w:rsidR="006379CB">
              <w:rPr>
                <w:noProof/>
                <w:webHidden/>
              </w:rPr>
              <w:fldChar w:fldCharType="separate"/>
            </w:r>
            <w:r w:rsidR="006379CB">
              <w:rPr>
                <w:noProof/>
                <w:webHidden/>
              </w:rPr>
              <w:t>4</w:t>
            </w:r>
            <w:r w:rsidR="006379CB">
              <w:rPr>
                <w:noProof/>
                <w:webHidden/>
              </w:rPr>
              <w:fldChar w:fldCharType="end"/>
            </w:r>
          </w:hyperlink>
        </w:p>
        <w:p w14:paraId="7ED74153" w14:textId="01123683" w:rsidR="006379CB" w:rsidRDefault="00502CFD">
          <w:pPr>
            <w:pStyle w:val="TOC1"/>
            <w:tabs>
              <w:tab w:val="right" w:leader="dot" w:pos="9016"/>
            </w:tabs>
            <w:rPr>
              <w:noProof/>
            </w:rPr>
          </w:pPr>
          <w:hyperlink w:anchor="_Toc118736411" w:history="1">
            <w:r w:rsidR="006379CB" w:rsidRPr="0084601D">
              <w:rPr>
                <w:rStyle w:val="Hyperlink"/>
                <w:noProof/>
              </w:rPr>
              <w:t>India (Home country and culture of guests)</w:t>
            </w:r>
            <w:r w:rsidR="006379CB">
              <w:rPr>
                <w:noProof/>
                <w:webHidden/>
              </w:rPr>
              <w:tab/>
            </w:r>
            <w:r w:rsidR="006379CB">
              <w:rPr>
                <w:noProof/>
                <w:webHidden/>
              </w:rPr>
              <w:fldChar w:fldCharType="begin"/>
            </w:r>
            <w:r w:rsidR="006379CB">
              <w:rPr>
                <w:noProof/>
                <w:webHidden/>
              </w:rPr>
              <w:instrText xml:space="preserve"> PAGEREF _Toc118736411 \h </w:instrText>
            </w:r>
            <w:r w:rsidR="006379CB">
              <w:rPr>
                <w:noProof/>
                <w:webHidden/>
              </w:rPr>
            </w:r>
            <w:r w:rsidR="006379CB">
              <w:rPr>
                <w:noProof/>
                <w:webHidden/>
              </w:rPr>
              <w:fldChar w:fldCharType="separate"/>
            </w:r>
            <w:r w:rsidR="006379CB">
              <w:rPr>
                <w:noProof/>
                <w:webHidden/>
              </w:rPr>
              <w:t>4</w:t>
            </w:r>
            <w:r w:rsidR="006379CB">
              <w:rPr>
                <w:noProof/>
                <w:webHidden/>
              </w:rPr>
              <w:fldChar w:fldCharType="end"/>
            </w:r>
          </w:hyperlink>
        </w:p>
        <w:p w14:paraId="22F21A1D" w14:textId="7D472D65" w:rsidR="006379CB" w:rsidRDefault="00502CFD">
          <w:pPr>
            <w:pStyle w:val="TOC1"/>
            <w:tabs>
              <w:tab w:val="right" w:leader="dot" w:pos="9016"/>
            </w:tabs>
            <w:rPr>
              <w:noProof/>
            </w:rPr>
          </w:pPr>
          <w:hyperlink w:anchor="_Toc118736412" w:history="1">
            <w:r w:rsidR="006379CB" w:rsidRPr="0084601D">
              <w:rPr>
                <w:rStyle w:val="Hyperlink"/>
                <w:noProof/>
              </w:rPr>
              <w:t>Country analysis (UK and India)</w:t>
            </w:r>
            <w:r w:rsidR="006379CB">
              <w:rPr>
                <w:noProof/>
                <w:webHidden/>
              </w:rPr>
              <w:tab/>
            </w:r>
            <w:r w:rsidR="006379CB">
              <w:rPr>
                <w:noProof/>
                <w:webHidden/>
              </w:rPr>
              <w:fldChar w:fldCharType="begin"/>
            </w:r>
            <w:r w:rsidR="006379CB">
              <w:rPr>
                <w:noProof/>
                <w:webHidden/>
              </w:rPr>
              <w:instrText xml:space="preserve"> PAGEREF _Toc118736412 \h </w:instrText>
            </w:r>
            <w:r w:rsidR="006379CB">
              <w:rPr>
                <w:noProof/>
                <w:webHidden/>
              </w:rPr>
            </w:r>
            <w:r w:rsidR="006379CB">
              <w:rPr>
                <w:noProof/>
                <w:webHidden/>
              </w:rPr>
              <w:fldChar w:fldCharType="separate"/>
            </w:r>
            <w:r w:rsidR="006379CB">
              <w:rPr>
                <w:noProof/>
                <w:webHidden/>
              </w:rPr>
              <w:t>5</w:t>
            </w:r>
            <w:r w:rsidR="006379CB">
              <w:rPr>
                <w:noProof/>
                <w:webHidden/>
              </w:rPr>
              <w:fldChar w:fldCharType="end"/>
            </w:r>
          </w:hyperlink>
        </w:p>
        <w:p w14:paraId="3CE08FD8" w14:textId="5F715668" w:rsidR="006379CB" w:rsidRDefault="00502CFD">
          <w:pPr>
            <w:pStyle w:val="TOC1"/>
            <w:tabs>
              <w:tab w:val="right" w:leader="dot" w:pos="9016"/>
            </w:tabs>
            <w:rPr>
              <w:noProof/>
            </w:rPr>
          </w:pPr>
          <w:hyperlink w:anchor="_Toc118736413" w:history="1">
            <w:r w:rsidR="006379CB" w:rsidRPr="0084601D">
              <w:rPr>
                <w:rStyle w:val="Hyperlink"/>
                <w:noProof/>
              </w:rPr>
              <w:t>Handbook for the front office employees</w:t>
            </w:r>
            <w:r w:rsidR="006379CB">
              <w:rPr>
                <w:noProof/>
                <w:webHidden/>
              </w:rPr>
              <w:tab/>
            </w:r>
            <w:r w:rsidR="006379CB">
              <w:rPr>
                <w:noProof/>
                <w:webHidden/>
              </w:rPr>
              <w:fldChar w:fldCharType="begin"/>
            </w:r>
            <w:r w:rsidR="006379CB">
              <w:rPr>
                <w:noProof/>
                <w:webHidden/>
              </w:rPr>
              <w:instrText xml:space="preserve"> PAGEREF _Toc118736413 \h </w:instrText>
            </w:r>
            <w:r w:rsidR="006379CB">
              <w:rPr>
                <w:noProof/>
                <w:webHidden/>
              </w:rPr>
            </w:r>
            <w:r w:rsidR="006379CB">
              <w:rPr>
                <w:noProof/>
                <w:webHidden/>
              </w:rPr>
              <w:fldChar w:fldCharType="separate"/>
            </w:r>
            <w:r w:rsidR="006379CB">
              <w:rPr>
                <w:noProof/>
                <w:webHidden/>
              </w:rPr>
              <w:t>7</w:t>
            </w:r>
            <w:r w:rsidR="006379CB">
              <w:rPr>
                <w:noProof/>
                <w:webHidden/>
              </w:rPr>
              <w:fldChar w:fldCharType="end"/>
            </w:r>
          </w:hyperlink>
        </w:p>
        <w:p w14:paraId="0DFB2BFC" w14:textId="3C8D56A0" w:rsidR="006379CB" w:rsidRDefault="00502CFD">
          <w:pPr>
            <w:pStyle w:val="TOC1"/>
            <w:tabs>
              <w:tab w:val="right" w:leader="dot" w:pos="9016"/>
            </w:tabs>
            <w:rPr>
              <w:noProof/>
            </w:rPr>
          </w:pPr>
          <w:hyperlink w:anchor="_Toc118736414" w:history="1">
            <w:r w:rsidR="006379CB" w:rsidRPr="0084601D">
              <w:rPr>
                <w:rStyle w:val="Hyperlink"/>
                <w:noProof/>
              </w:rPr>
              <w:t>Conclusion</w:t>
            </w:r>
            <w:r w:rsidR="006379CB">
              <w:rPr>
                <w:noProof/>
                <w:webHidden/>
              </w:rPr>
              <w:tab/>
            </w:r>
            <w:r w:rsidR="006379CB">
              <w:rPr>
                <w:noProof/>
                <w:webHidden/>
              </w:rPr>
              <w:fldChar w:fldCharType="begin"/>
            </w:r>
            <w:r w:rsidR="006379CB">
              <w:rPr>
                <w:noProof/>
                <w:webHidden/>
              </w:rPr>
              <w:instrText xml:space="preserve"> PAGEREF _Toc118736414 \h </w:instrText>
            </w:r>
            <w:r w:rsidR="006379CB">
              <w:rPr>
                <w:noProof/>
                <w:webHidden/>
              </w:rPr>
            </w:r>
            <w:r w:rsidR="006379CB">
              <w:rPr>
                <w:noProof/>
                <w:webHidden/>
              </w:rPr>
              <w:fldChar w:fldCharType="separate"/>
            </w:r>
            <w:r w:rsidR="006379CB">
              <w:rPr>
                <w:noProof/>
                <w:webHidden/>
              </w:rPr>
              <w:t>8</w:t>
            </w:r>
            <w:r w:rsidR="006379CB">
              <w:rPr>
                <w:noProof/>
                <w:webHidden/>
              </w:rPr>
              <w:fldChar w:fldCharType="end"/>
            </w:r>
          </w:hyperlink>
        </w:p>
        <w:p w14:paraId="77D32634" w14:textId="2111F030" w:rsidR="006379CB" w:rsidRDefault="00502CFD">
          <w:pPr>
            <w:pStyle w:val="TOC1"/>
            <w:tabs>
              <w:tab w:val="right" w:leader="dot" w:pos="9016"/>
            </w:tabs>
            <w:rPr>
              <w:noProof/>
            </w:rPr>
          </w:pPr>
          <w:hyperlink w:anchor="_Toc118736415" w:history="1">
            <w:r w:rsidR="006379CB" w:rsidRPr="0084601D">
              <w:rPr>
                <w:rStyle w:val="Hyperlink"/>
                <w:noProof/>
              </w:rPr>
              <w:t>References</w:t>
            </w:r>
            <w:r w:rsidR="006379CB">
              <w:rPr>
                <w:noProof/>
                <w:webHidden/>
              </w:rPr>
              <w:tab/>
            </w:r>
            <w:r w:rsidR="006379CB">
              <w:rPr>
                <w:noProof/>
                <w:webHidden/>
              </w:rPr>
              <w:fldChar w:fldCharType="begin"/>
            </w:r>
            <w:r w:rsidR="006379CB">
              <w:rPr>
                <w:noProof/>
                <w:webHidden/>
              </w:rPr>
              <w:instrText xml:space="preserve"> PAGEREF _Toc118736415 \h </w:instrText>
            </w:r>
            <w:r w:rsidR="006379CB">
              <w:rPr>
                <w:noProof/>
                <w:webHidden/>
              </w:rPr>
            </w:r>
            <w:r w:rsidR="006379CB">
              <w:rPr>
                <w:noProof/>
                <w:webHidden/>
              </w:rPr>
              <w:fldChar w:fldCharType="separate"/>
            </w:r>
            <w:r w:rsidR="006379CB">
              <w:rPr>
                <w:noProof/>
                <w:webHidden/>
              </w:rPr>
              <w:t>9</w:t>
            </w:r>
            <w:r w:rsidR="006379CB">
              <w:rPr>
                <w:noProof/>
                <w:webHidden/>
              </w:rPr>
              <w:fldChar w:fldCharType="end"/>
            </w:r>
          </w:hyperlink>
        </w:p>
        <w:p w14:paraId="5C7A781C" w14:textId="7A6D99EA" w:rsidR="00C32317" w:rsidRDefault="00502CFD">
          <w:r>
            <w:rPr>
              <w:b/>
              <w:bCs/>
              <w:noProof/>
              <w:lang w:val="en-US"/>
            </w:rPr>
            <w:fldChar w:fldCharType="end"/>
          </w:r>
        </w:p>
      </w:sdtContent>
    </w:sdt>
    <w:p w14:paraId="6BC6DF13" w14:textId="4768CE81" w:rsidR="00C32317" w:rsidRDefault="00C32317"/>
    <w:p w14:paraId="1AC710FE" w14:textId="681288DA" w:rsidR="00C32317" w:rsidRDefault="00C32317">
      <w:pPr>
        <w:spacing w:before="0" w:after="160" w:line="259" w:lineRule="auto"/>
        <w:jc w:val="left"/>
      </w:pPr>
      <w:r>
        <w:br w:type="page"/>
      </w:r>
    </w:p>
    <w:p w14:paraId="2A19114D" w14:textId="5532A76A" w:rsidR="00C32317" w:rsidRDefault="00C32317" w:rsidP="00C32317">
      <w:pPr>
        <w:pStyle w:val="Heading1"/>
      </w:pPr>
      <w:bookmarkStart w:id="0" w:name="_Toc118736409"/>
      <w:r>
        <w:lastRenderedPageBreak/>
        <w:t>Introduction</w:t>
      </w:r>
      <w:bookmarkEnd w:id="0"/>
    </w:p>
    <w:p w14:paraId="6058753D" w14:textId="0EF6B3BF" w:rsidR="00A23C62" w:rsidRDefault="007C4BC0" w:rsidP="00AC7002">
      <w:r>
        <w:t>Premier Inn</w:t>
      </w:r>
      <w:r w:rsidR="00A23C62" w:rsidRPr="00A23C62">
        <w:t xml:space="preserve"> is one of the renowned hotels in the UK</w:t>
      </w:r>
      <w:r w:rsidR="00B26D2C">
        <w:t xml:space="preserve"> (</w:t>
      </w:r>
      <w:proofErr w:type="spellStart"/>
      <w:r w:rsidR="00B26D2C" w:rsidRPr="00A44842">
        <w:rPr>
          <w:rFonts w:eastAsia="Times New Roman" w:cs="Times New Roman"/>
          <w:szCs w:val="24"/>
          <w:lang w:eastAsia="en-GB"/>
        </w:rPr>
        <w:t>Ghandour</w:t>
      </w:r>
      <w:proofErr w:type="spellEnd"/>
      <w:r w:rsidR="00B26D2C" w:rsidRPr="00A44842">
        <w:rPr>
          <w:rFonts w:eastAsia="Times New Roman" w:cs="Times New Roman"/>
          <w:szCs w:val="24"/>
          <w:lang w:eastAsia="en-GB"/>
        </w:rPr>
        <w:t>, Bilal and Mudassar,</w:t>
      </w:r>
      <w:r w:rsidR="00B26D2C">
        <w:rPr>
          <w:rFonts w:eastAsia="Times New Roman" w:cs="Times New Roman"/>
          <w:szCs w:val="24"/>
          <w:lang w:eastAsia="en-GB"/>
        </w:rPr>
        <w:t xml:space="preserve"> </w:t>
      </w:r>
      <w:r w:rsidR="00B26D2C" w:rsidRPr="00A44842">
        <w:rPr>
          <w:rFonts w:eastAsia="Times New Roman" w:cs="Times New Roman"/>
          <w:szCs w:val="24"/>
          <w:lang w:eastAsia="en-GB"/>
        </w:rPr>
        <w:t>2015</w:t>
      </w:r>
      <w:r w:rsidR="00B26D2C">
        <w:t>)</w:t>
      </w:r>
      <w:r w:rsidR="00A23C62" w:rsidRPr="00A23C62">
        <w:t xml:space="preserve">. For this reason, it is critical to make sure that the hotel staff are knowledgeable about different cultures. The employees of the hotel ensure that they are treating all the international guests properly </w:t>
      </w:r>
      <w:proofErr w:type="gramStart"/>
      <w:r w:rsidR="00A23C62" w:rsidRPr="00A23C62">
        <w:t>and also</w:t>
      </w:r>
      <w:proofErr w:type="gramEnd"/>
      <w:r w:rsidR="00A23C62" w:rsidRPr="00A23C62">
        <w:t xml:space="preserve"> focusing on their preferences. This report will provide a discussion on cross</w:t>
      </w:r>
      <w:r w:rsidR="00A23C62">
        <w:t>-</w:t>
      </w:r>
      <w:r w:rsidR="00A23C62" w:rsidRPr="00A23C62">
        <w:t>cultural communication for managing international tourists, specific tourists from India.</w:t>
      </w:r>
      <w:r w:rsidR="00A23C62">
        <w:t xml:space="preserve"> </w:t>
      </w:r>
      <w:r w:rsidR="00A23C62" w:rsidRPr="00A23C62">
        <w:t xml:space="preserve">the culture of </w:t>
      </w:r>
      <w:r w:rsidR="00F64F76">
        <w:t>India</w:t>
      </w:r>
      <w:r w:rsidR="00A23C62" w:rsidRPr="00A23C62">
        <w:t xml:space="preserve"> differs greatly from the culture of the </w:t>
      </w:r>
      <w:r w:rsidR="00A23C62">
        <w:t>UK</w:t>
      </w:r>
      <w:r w:rsidR="00A23C62" w:rsidRPr="00A23C62">
        <w:t xml:space="preserve">. This report will also include a handbook including dos and don'ts for the employees to follow to serve the Indian guests appropriately. </w:t>
      </w:r>
    </w:p>
    <w:p w14:paraId="7508CF5E" w14:textId="77777777" w:rsidR="00A23C62" w:rsidRDefault="00A23C62">
      <w:pPr>
        <w:spacing w:before="0" w:after="160" w:line="259" w:lineRule="auto"/>
        <w:jc w:val="left"/>
      </w:pPr>
      <w:r>
        <w:br w:type="page"/>
      </w:r>
    </w:p>
    <w:p w14:paraId="5C7FC7F2" w14:textId="77777777" w:rsidR="00A23C62" w:rsidRDefault="00A23C62" w:rsidP="00A23C62"/>
    <w:p w14:paraId="79CE22D2" w14:textId="2D2E9F53" w:rsidR="00A23C62" w:rsidRDefault="00A23C62" w:rsidP="00A23C62">
      <w:pPr>
        <w:pStyle w:val="Heading1"/>
      </w:pPr>
      <w:bookmarkStart w:id="1" w:name="_Toc118736410"/>
      <w:r>
        <w:t>The United Kingdom (</w:t>
      </w:r>
      <w:r w:rsidR="001817AC">
        <w:t>host country and culture</w:t>
      </w:r>
      <w:r>
        <w:t>)</w:t>
      </w:r>
      <w:bookmarkEnd w:id="1"/>
    </w:p>
    <w:p w14:paraId="51E8641F" w14:textId="7AE68C7A" w:rsidR="00A23C62" w:rsidRDefault="00FE5D8C" w:rsidP="00A23C62">
      <w:r>
        <w:t xml:space="preserve">The </w:t>
      </w:r>
      <w:r w:rsidR="00A23C62">
        <w:t>U</w:t>
      </w:r>
      <w:r w:rsidR="00F304C7">
        <w:t>K</w:t>
      </w:r>
      <w:r w:rsidR="00A23C62">
        <w:t xml:space="preserve"> is a country with people from various cultures. People of various cultures have migrated to the country and are living peacefully. The most common type of greeting in the UK is hello with a formal handshake</w:t>
      </w:r>
      <w:r w:rsidR="00004AE2">
        <w:t xml:space="preserve"> (</w:t>
      </w:r>
      <w:proofErr w:type="spellStart"/>
      <w:r w:rsidR="00004AE2" w:rsidRPr="00A44842">
        <w:rPr>
          <w:rFonts w:eastAsia="Times New Roman" w:cs="Times New Roman"/>
          <w:szCs w:val="24"/>
          <w:lang w:eastAsia="en-GB"/>
        </w:rPr>
        <w:t>Aldred</w:t>
      </w:r>
      <w:proofErr w:type="spellEnd"/>
      <w:r w:rsidR="00004AE2" w:rsidRPr="00A44842">
        <w:rPr>
          <w:rFonts w:eastAsia="Times New Roman" w:cs="Times New Roman"/>
          <w:szCs w:val="24"/>
          <w:lang w:eastAsia="en-GB"/>
        </w:rPr>
        <w:t xml:space="preserve"> and </w:t>
      </w:r>
      <w:proofErr w:type="spellStart"/>
      <w:r w:rsidR="00004AE2" w:rsidRPr="00A44842">
        <w:rPr>
          <w:rFonts w:eastAsia="Times New Roman" w:cs="Times New Roman"/>
          <w:szCs w:val="24"/>
          <w:lang w:eastAsia="en-GB"/>
        </w:rPr>
        <w:t>Jungnickel</w:t>
      </w:r>
      <w:proofErr w:type="spellEnd"/>
      <w:r w:rsidR="00004AE2" w:rsidRPr="00A44842">
        <w:rPr>
          <w:rFonts w:eastAsia="Times New Roman" w:cs="Times New Roman"/>
          <w:szCs w:val="24"/>
          <w:lang w:eastAsia="en-GB"/>
        </w:rPr>
        <w:t>, 2014</w:t>
      </w:r>
      <w:r w:rsidR="00004AE2">
        <w:t>)</w:t>
      </w:r>
      <w:r w:rsidR="00A23C62">
        <w:t xml:space="preserve">. Almost 98% of the people in the UK speak English with the native speakers having a discreet accent. The people in the country are usually individualistic. The most popular festivals in the country are, Christmas day, new </w:t>
      </w:r>
      <w:proofErr w:type="spellStart"/>
      <w:r w:rsidR="00A23C62">
        <w:t>years</w:t>
      </w:r>
      <w:proofErr w:type="spellEnd"/>
      <w:r w:rsidR="00A23C62">
        <w:t xml:space="preserve"> eve, Good Friday etc. </w:t>
      </w:r>
    </w:p>
    <w:p w14:paraId="5B55CA8F" w14:textId="77777777" w:rsidR="00A23C62" w:rsidRDefault="00A23C62" w:rsidP="00A23C62"/>
    <w:p w14:paraId="4AF9B0BE" w14:textId="77777777" w:rsidR="00A23C62" w:rsidRDefault="00A23C62" w:rsidP="00A23C62">
      <w:pPr>
        <w:pStyle w:val="Heading1"/>
      </w:pPr>
      <w:bookmarkStart w:id="2" w:name="_Toc118736411"/>
      <w:r>
        <w:t>India (Home country and culture of guests)</w:t>
      </w:r>
      <w:bookmarkEnd w:id="2"/>
    </w:p>
    <w:p w14:paraId="42CAEBCD" w14:textId="43188994" w:rsidR="00A23C62" w:rsidRDefault="00A23C62" w:rsidP="00A23C62">
      <w:r>
        <w:t xml:space="preserve">India is a diversified country with people from various cultural backgrounds. The country has 28 states and 8 union territories. Due to this reason, the guests from this country come from diversified cultural backgrounds as well. India is a county with a collectivist </w:t>
      </w:r>
      <w:proofErr w:type="gramStart"/>
      <w:r>
        <w:t>society</w:t>
      </w:r>
      <w:proofErr w:type="gramEnd"/>
      <w:r>
        <w:t xml:space="preserve"> and they prioritise their families over other things</w:t>
      </w:r>
      <w:r w:rsidR="00004AE2">
        <w:t xml:space="preserve"> (</w:t>
      </w:r>
      <w:proofErr w:type="spellStart"/>
      <w:r w:rsidR="00004AE2" w:rsidRPr="00D4521A">
        <w:rPr>
          <w:rFonts w:eastAsia="Times New Roman" w:cs="Times New Roman"/>
          <w:szCs w:val="24"/>
          <w:lang w:eastAsia="en-GB"/>
        </w:rPr>
        <w:t>Basu</w:t>
      </w:r>
      <w:proofErr w:type="spellEnd"/>
      <w:r w:rsidR="00004AE2" w:rsidRPr="00D4521A">
        <w:rPr>
          <w:rFonts w:eastAsia="Times New Roman" w:cs="Times New Roman"/>
          <w:szCs w:val="24"/>
          <w:lang w:eastAsia="en-GB"/>
        </w:rPr>
        <w:t>,</w:t>
      </w:r>
      <w:r w:rsidR="00004AE2">
        <w:rPr>
          <w:rFonts w:eastAsia="Times New Roman" w:cs="Times New Roman"/>
          <w:szCs w:val="24"/>
          <w:lang w:eastAsia="en-GB"/>
        </w:rPr>
        <w:t xml:space="preserve"> 201</w:t>
      </w:r>
      <w:r w:rsidR="00004AE2" w:rsidRPr="00D4521A">
        <w:rPr>
          <w:rFonts w:eastAsia="Times New Roman" w:cs="Times New Roman"/>
          <w:szCs w:val="24"/>
          <w:lang w:eastAsia="en-GB"/>
        </w:rPr>
        <w:t>2</w:t>
      </w:r>
      <w:r w:rsidR="00004AE2">
        <w:t>)</w:t>
      </w:r>
      <w:r>
        <w:t xml:space="preserve">. The people of the country greet each other by saying namaste as Hinduism is dominant in the country. The county follows a very traditional </w:t>
      </w:r>
      <w:proofErr w:type="gramStart"/>
      <w:r>
        <w:t>culture</w:t>
      </w:r>
      <w:proofErr w:type="gramEnd"/>
      <w:r>
        <w:t xml:space="preserve"> and this fact is illustrated in the way people dress in the country. Traditional Indians prefer modesty in outfits and other stuff. The country also shows diversity in rituals, religion, language etc. People from different parts of India follow different cuisines </w:t>
      </w:r>
      <w:proofErr w:type="gramStart"/>
      <w:r>
        <w:t>and also</w:t>
      </w:r>
      <w:proofErr w:type="gramEnd"/>
      <w:r>
        <w:t xml:space="preserve"> speak different languages</w:t>
      </w:r>
      <w:r w:rsidR="00004AE2">
        <w:t xml:space="preserve"> (</w:t>
      </w:r>
      <w:r w:rsidR="00004AE2" w:rsidRPr="00F50A7D">
        <w:rPr>
          <w:rFonts w:eastAsia="Times New Roman" w:cs="Times New Roman"/>
          <w:szCs w:val="24"/>
          <w:lang w:eastAsia="en-GB"/>
        </w:rPr>
        <w:t>Singh,</w:t>
      </w:r>
      <w:r w:rsidR="00004AE2">
        <w:rPr>
          <w:rFonts w:eastAsia="Times New Roman" w:cs="Times New Roman"/>
          <w:szCs w:val="24"/>
          <w:lang w:eastAsia="en-GB"/>
        </w:rPr>
        <w:t xml:space="preserve"> </w:t>
      </w:r>
      <w:r w:rsidR="00004AE2" w:rsidRPr="00F50A7D">
        <w:rPr>
          <w:rFonts w:eastAsia="Times New Roman" w:cs="Times New Roman"/>
          <w:szCs w:val="24"/>
          <w:lang w:eastAsia="en-GB"/>
        </w:rPr>
        <w:t>20</w:t>
      </w:r>
      <w:r w:rsidR="00004AE2">
        <w:rPr>
          <w:rFonts w:eastAsia="Times New Roman" w:cs="Times New Roman"/>
          <w:szCs w:val="24"/>
          <w:lang w:eastAsia="en-GB"/>
        </w:rPr>
        <w:t>2</w:t>
      </w:r>
      <w:r w:rsidR="00004AE2" w:rsidRPr="00F50A7D">
        <w:rPr>
          <w:rFonts w:eastAsia="Times New Roman" w:cs="Times New Roman"/>
          <w:szCs w:val="24"/>
          <w:lang w:eastAsia="en-GB"/>
        </w:rPr>
        <w:t>0</w:t>
      </w:r>
      <w:r w:rsidR="00004AE2">
        <w:t>)</w:t>
      </w:r>
      <w:r>
        <w:t xml:space="preserve">. However, Hindi and English are the official languages of the country. They are also followers of different religions. Hinduism is dominant in the country with other religions are Islam, Jainism, </w:t>
      </w:r>
      <w:proofErr w:type="gramStart"/>
      <w:r>
        <w:t>Christianity</w:t>
      </w:r>
      <w:proofErr w:type="gramEnd"/>
      <w:r>
        <w:t xml:space="preserve"> and Buddhism etc. They also have different religious festivals including </w:t>
      </w:r>
      <w:r w:rsidR="008C4012">
        <w:t>P</w:t>
      </w:r>
      <w:r>
        <w:t xml:space="preserve">uja, Holi, </w:t>
      </w:r>
      <w:proofErr w:type="gramStart"/>
      <w:r>
        <w:t>Diwali</w:t>
      </w:r>
      <w:proofErr w:type="gramEnd"/>
      <w:r>
        <w:t xml:space="preserve"> and Eid etc. </w:t>
      </w:r>
    </w:p>
    <w:p w14:paraId="06EBE16E" w14:textId="77777777" w:rsidR="00A23C62" w:rsidRDefault="00A23C62">
      <w:pPr>
        <w:spacing w:before="0" w:after="160" w:line="259" w:lineRule="auto"/>
        <w:jc w:val="left"/>
      </w:pPr>
      <w:r>
        <w:br w:type="page"/>
      </w:r>
    </w:p>
    <w:p w14:paraId="3453D476" w14:textId="068C5AB6" w:rsidR="00A23C62" w:rsidRDefault="00A23C62" w:rsidP="00A23C62">
      <w:pPr>
        <w:pStyle w:val="Heading1"/>
      </w:pPr>
      <w:bookmarkStart w:id="3" w:name="_Toc118736412"/>
      <w:r>
        <w:lastRenderedPageBreak/>
        <w:t>Country analysis (UK and India)</w:t>
      </w:r>
      <w:bookmarkEnd w:id="3"/>
    </w:p>
    <w:p w14:paraId="50F8CFBE" w14:textId="0EE81845" w:rsidR="00A23C62" w:rsidRDefault="00A23C62" w:rsidP="00A23C62">
      <w:r>
        <w:t>Hofstede's cultural dimensions model is a model which helps to analyse various cultural factors of a country based on six dimensions</w:t>
      </w:r>
      <w:r w:rsidR="00004AE2">
        <w:t xml:space="preserve"> (</w:t>
      </w:r>
      <w:r w:rsidR="00004AE2" w:rsidRPr="00F50A7D">
        <w:rPr>
          <w:rFonts w:eastAsia="Times New Roman" w:cs="Times New Roman"/>
          <w:szCs w:val="24"/>
          <w:lang w:eastAsia="en-GB"/>
        </w:rPr>
        <w:t xml:space="preserve">Hofstede and Bond, </w:t>
      </w:r>
      <w:r w:rsidR="00004AE2">
        <w:rPr>
          <w:rFonts w:eastAsia="Times New Roman" w:cs="Times New Roman"/>
          <w:szCs w:val="24"/>
          <w:lang w:eastAsia="en-GB"/>
        </w:rPr>
        <w:t>201</w:t>
      </w:r>
      <w:r w:rsidR="00004AE2" w:rsidRPr="00F50A7D">
        <w:rPr>
          <w:rFonts w:eastAsia="Times New Roman" w:cs="Times New Roman"/>
          <w:szCs w:val="24"/>
          <w:lang w:eastAsia="en-GB"/>
        </w:rPr>
        <w:t>4</w:t>
      </w:r>
      <w:r w:rsidR="00004AE2">
        <w:t>)</w:t>
      </w:r>
      <w:r>
        <w:t xml:space="preserve">. In the section below, the cultural difference between the UK and India is discussed using this model. </w:t>
      </w:r>
    </w:p>
    <w:p w14:paraId="61883DCD" w14:textId="77777777" w:rsidR="00004AE2" w:rsidRDefault="00AD230B" w:rsidP="00004AE2">
      <w:pPr>
        <w:keepNext/>
        <w:jc w:val="center"/>
      </w:pPr>
      <w:r>
        <w:rPr>
          <w:noProof/>
        </w:rPr>
        <w:drawing>
          <wp:inline distT="0" distB="0" distL="0" distR="0" wp14:anchorId="1B47C4AB" wp14:editId="18B32C54">
            <wp:extent cx="5274310" cy="305730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277719" cy="3059276"/>
                    </a:xfrm>
                    <a:prstGeom prst="rect">
                      <a:avLst/>
                    </a:prstGeom>
                  </pic:spPr>
                </pic:pic>
              </a:graphicData>
            </a:graphic>
          </wp:inline>
        </w:drawing>
      </w:r>
    </w:p>
    <w:p w14:paraId="5B922D4A" w14:textId="1D60B5F3" w:rsidR="00AD230B" w:rsidRDefault="00004AE2" w:rsidP="00004AE2">
      <w:pPr>
        <w:pStyle w:val="Caption"/>
        <w:jc w:val="center"/>
      </w:pPr>
      <w:r>
        <w:t xml:space="preserve">Figure </w:t>
      </w:r>
      <w:r w:rsidR="00502CFD">
        <w:fldChar w:fldCharType="begin"/>
      </w:r>
      <w:r w:rsidR="00502CFD">
        <w:instrText xml:space="preserve"> SEQ Figure \* ARABIC </w:instrText>
      </w:r>
      <w:r w:rsidR="00502CFD">
        <w:fldChar w:fldCharType="separate"/>
      </w:r>
      <w:r>
        <w:rPr>
          <w:noProof/>
        </w:rPr>
        <w:t>1</w:t>
      </w:r>
      <w:r w:rsidR="00502CFD">
        <w:rPr>
          <w:noProof/>
        </w:rPr>
        <w:fldChar w:fldCharType="end"/>
      </w:r>
      <w:r>
        <w:t>: Cultural differences in the UK and India (</w:t>
      </w:r>
      <w:r w:rsidRPr="00C31542">
        <w:rPr>
          <w:rFonts w:eastAsia="Times New Roman" w:cs="Times New Roman"/>
          <w:szCs w:val="24"/>
          <w:lang w:eastAsia="en-GB"/>
        </w:rPr>
        <w:t>Wu, 20</w:t>
      </w:r>
      <w:r>
        <w:rPr>
          <w:rFonts w:eastAsia="Times New Roman" w:cs="Times New Roman"/>
          <w:szCs w:val="24"/>
          <w:lang w:eastAsia="en-GB"/>
        </w:rPr>
        <w:t>1</w:t>
      </w:r>
      <w:r w:rsidRPr="00C31542">
        <w:rPr>
          <w:rFonts w:eastAsia="Times New Roman" w:cs="Times New Roman"/>
          <w:szCs w:val="24"/>
          <w:lang w:eastAsia="en-GB"/>
        </w:rPr>
        <w:t>6</w:t>
      </w:r>
      <w:r>
        <w:t>)</w:t>
      </w:r>
    </w:p>
    <w:p w14:paraId="33455FC0" w14:textId="580440CF" w:rsidR="00AD230B" w:rsidRDefault="00AD230B" w:rsidP="00AD230B">
      <w:r w:rsidRPr="00DA3BEA">
        <w:rPr>
          <w:b/>
          <w:bCs/>
        </w:rPr>
        <w:t>Power Distance:</w:t>
      </w:r>
      <w:r>
        <w:t xml:space="preserve"> This is </w:t>
      </w:r>
      <w:r w:rsidR="006D78C3">
        <w:t>an</w:t>
      </w:r>
      <w:r>
        <w:t xml:space="preserve"> indication of the inequalities in power distribution within society. India scores higher in this with 77 points indicating that the power distance is high in the country with top management possessing the most power in an organisation </w:t>
      </w:r>
      <w:r w:rsidR="002217A6">
        <w:t xml:space="preserve">Power is centralised and the employees usually </w:t>
      </w:r>
      <w:proofErr w:type="gramStart"/>
      <w:r w:rsidR="002217A6">
        <w:t>have to</w:t>
      </w:r>
      <w:proofErr w:type="gramEnd"/>
      <w:r w:rsidR="002217A6">
        <w:t xml:space="preserve"> follow the orders of the managers word by word</w:t>
      </w:r>
      <w:r w:rsidR="00004AE2">
        <w:t xml:space="preserve"> (</w:t>
      </w:r>
      <w:proofErr w:type="spellStart"/>
      <w:r w:rsidR="00004AE2" w:rsidRPr="000544F0">
        <w:rPr>
          <w:rFonts w:eastAsia="Times New Roman" w:cs="Times New Roman"/>
          <w:szCs w:val="24"/>
          <w:lang w:eastAsia="en-GB"/>
        </w:rPr>
        <w:t>Migliore</w:t>
      </w:r>
      <w:proofErr w:type="spellEnd"/>
      <w:r w:rsidR="00004AE2" w:rsidRPr="000544F0">
        <w:rPr>
          <w:rFonts w:eastAsia="Times New Roman" w:cs="Times New Roman"/>
          <w:szCs w:val="24"/>
          <w:lang w:eastAsia="en-GB"/>
        </w:rPr>
        <w:t>,</w:t>
      </w:r>
      <w:r w:rsidR="00004AE2">
        <w:rPr>
          <w:rFonts w:eastAsia="Times New Roman" w:cs="Times New Roman"/>
          <w:szCs w:val="24"/>
          <w:lang w:eastAsia="en-GB"/>
        </w:rPr>
        <w:t xml:space="preserve"> </w:t>
      </w:r>
      <w:r w:rsidR="00004AE2" w:rsidRPr="000544F0">
        <w:rPr>
          <w:rFonts w:eastAsia="Times New Roman" w:cs="Times New Roman"/>
          <w:szCs w:val="24"/>
          <w:lang w:eastAsia="en-GB"/>
        </w:rPr>
        <w:t>201</w:t>
      </w:r>
      <w:r w:rsidR="00004AE2">
        <w:rPr>
          <w:rFonts w:eastAsia="Times New Roman" w:cs="Times New Roman"/>
          <w:szCs w:val="24"/>
          <w:lang w:eastAsia="en-GB"/>
        </w:rPr>
        <w:t>8</w:t>
      </w:r>
      <w:r w:rsidR="00004AE2">
        <w:t>)</w:t>
      </w:r>
      <w:r>
        <w:t>.</w:t>
      </w:r>
      <w:r w:rsidR="002217A6">
        <w:t xml:space="preserve"> The situation is quite lenient in the UK as the country scores 35 points in this. </w:t>
      </w:r>
      <w:r w:rsidR="00CD53ED">
        <w:t xml:space="preserve">Power is decentralised in UK </w:t>
      </w:r>
      <w:r w:rsidR="00CF10A0">
        <w:t>organisations</w:t>
      </w:r>
      <w:r w:rsidR="00CD53ED">
        <w:t xml:space="preserve">. </w:t>
      </w:r>
      <w:r w:rsidR="002217A6">
        <w:t xml:space="preserve">  </w:t>
      </w:r>
      <w:r>
        <w:t xml:space="preserve"> </w:t>
      </w:r>
    </w:p>
    <w:p w14:paraId="65B5A092" w14:textId="588B5695" w:rsidR="00FE3501" w:rsidRDefault="00AD230B" w:rsidP="00AD230B">
      <w:r w:rsidRPr="00DA3BEA">
        <w:rPr>
          <w:b/>
          <w:bCs/>
        </w:rPr>
        <w:t>Individualism</w:t>
      </w:r>
      <w:r w:rsidR="00FE3501" w:rsidRPr="00DA3BEA">
        <w:rPr>
          <w:b/>
          <w:bCs/>
        </w:rPr>
        <w:t xml:space="preserve"> vs collectivism</w:t>
      </w:r>
      <w:r w:rsidRPr="00DA3BEA">
        <w:rPr>
          <w:b/>
          <w:bCs/>
        </w:rPr>
        <w:t>:</w:t>
      </w:r>
      <w:r w:rsidR="00FE3501">
        <w:t xml:space="preserve"> This factor describes the level</w:t>
      </w:r>
      <w:r w:rsidR="00FE3501" w:rsidRPr="00FE3501">
        <w:t xml:space="preserve"> of interdependence a society maintains among its members</w:t>
      </w:r>
      <w:r w:rsidR="00FE3501">
        <w:t>. UK scores 89 points in this dictating that the people in the UK believe in individualism. However, India scores 48 in this meaning that both individualism and collectivism persist here</w:t>
      </w:r>
      <w:r w:rsidR="00004AE2">
        <w:t xml:space="preserve"> (</w:t>
      </w:r>
      <w:proofErr w:type="spellStart"/>
      <w:r w:rsidR="00004AE2" w:rsidRPr="00991E9D">
        <w:rPr>
          <w:rFonts w:eastAsia="Times New Roman" w:cs="Times New Roman"/>
          <w:szCs w:val="24"/>
          <w:lang w:eastAsia="en-GB"/>
        </w:rPr>
        <w:t>Kumaraguru</w:t>
      </w:r>
      <w:proofErr w:type="spellEnd"/>
      <w:r w:rsidR="00004AE2" w:rsidRPr="00991E9D">
        <w:rPr>
          <w:rFonts w:eastAsia="Times New Roman" w:cs="Times New Roman"/>
          <w:szCs w:val="24"/>
          <w:lang w:eastAsia="en-GB"/>
        </w:rPr>
        <w:t xml:space="preserve"> and </w:t>
      </w:r>
      <w:proofErr w:type="spellStart"/>
      <w:r w:rsidR="00004AE2" w:rsidRPr="00991E9D">
        <w:rPr>
          <w:rFonts w:eastAsia="Times New Roman" w:cs="Times New Roman"/>
          <w:szCs w:val="24"/>
          <w:lang w:eastAsia="en-GB"/>
        </w:rPr>
        <w:t>Cranor</w:t>
      </w:r>
      <w:proofErr w:type="spellEnd"/>
      <w:r w:rsidR="00004AE2" w:rsidRPr="00991E9D">
        <w:rPr>
          <w:rFonts w:eastAsia="Times New Roman" w:cs="Times New Roman"/>
          <w:szCs w:val="24"/>
          <w:lang w:eastAsia="en-GB"/>
        </w:rPr>
        <w:t>, 20</w:t>
      </w:r>
      <w:r w:rsidR="00004AE2">
        <w:rPr>
          <w:rFonts w:eastAsia="Times New Roman" w:cs="Times New Roman"/>
          <w:szCs w:val="24"/>
          <w:lang w:eastAsia="en-GB"/>
        </w:rPr>
        <w:t>1</w:t>
      </w:r>
      <w:r w:rsidR="00004AE2" w:rsidRPr="00991E9D">
        <w:rPr>
          <w:rFonts w:eastAsia="Times New Roman" w:cs="Times New Roman"/>
          <w:szCs w:val="24"/>
          <w:lang w:eastAsia="en-GB"/>
        </w:rPr>
        <w:t>5</w:t>
      </w:r>
      <w:r w:rsidR="00004AE2">
        <w:t>)</w:t>
      </w:r>
      <w:r w:rsidR="00FE3501">
        <w:t xml:space="preserve">.     </w:t>
      </w:r>
    </w:p>
    <w:p w14:paraId="522D8755" w14:textId="2F983DED" w:rsidR="00130E54" w:rsidRDefault="00130E54" w:rsidP="00AD230B">
      <w:r w:rsidRPr="006413B6">
        <w:rPr>
          <w:b/>
          <w:bCs/>
        </w:rPr>
        <w:t>Masculinity vs. Femininity</w:t>
      </w:r>
      <w:r w:rsidR="00AD230B" w:rsidRPr="006413B6">
        <w:rPr>
          <w:b/>
          <w:bCs/>
        </w:rPr>
        <w:t>:</w:t>
      </w:r>
      <w:r w:rsidR="00AD230B">
        <w:t xml:space="preserve"> </w:t>
      </w:r>
      <w:r>
        <w:t xml:space="preserve">This factor describes the things that people value in society. </w:t>
      </w:r>
      <w:r w:rsidR="00F13D41">
        <w:t>India scores 56 and UK scores 66 meaning both the country have a masculine society.</w:t>
      </w:r>
      <w:r w:rsidR="00895B67">
        <w:t xml:space="preserve"> The exercise of power and dominance is </w:t>
      </w:r>
      <w:r w:rsidR="006D78C3">
        <w:t>in</w:t>
      </w:r>
      <w:r w:rsidR="00895B67">
        <w:t xml:space="preserve"> full force in these countries</w:t>
      </w:r>
      <w:r w:rsidR="00004AE2">
        <w:t xml:space="preserve"> (</w:t>
      </w:r>
      <w:proofErr w:type="spellStart"/>
      <w:r w:rsidR="00004AE2" w:rsidRPr="00E12A56">
        <w:rPr>
          <w:rFonts w:eastAsia="Times New Roman" w:cs="Times New Roman"/>
          <w:szCs w:val="24"/>
          <w:lang w:eastAsia="en-GB"/>
        </w:rPr>
        <w:t>Beugelsdijk</w:t>
      </w:r>
      <w:proofErr w:type="spellEnd"/>
      <w:r w:rsidR="00004AE2" w:rsidRPr="00E12A56">
        <w:rPr>
          <w:rFonts w:eastAsia="Times New Roman" w:cs="Times New Roman"/>
          <w:szCs w:val="24"/>
          <w:lang w:eastAsia="en-GB"/>
        </w:rPr>
        <w:t xml:space="preserve">, </w:t>
      </w:r>
      <w:proofErr w:type="spellStart"/>
      <w:r w:rsidR="00004AE2" w:rsidRPr="00E12A56">
        <w:rPr>
          <w:rFonts w:eastAsia="Times New Roman" w:cs="Times New Roman"/>
          <w:szCs w:val="24"/>
          <w:lang w:eastAsia="en-GB"/>
        </w:rPr>
        <w:t>Kostova</w:t>
      </w:r>
      <w:proofErr w:type="spellEnd"/>
      <w:r w:rsidR="00004AE2" w:rsidRPr="00E12A56">
        <w:rPr>
          <w:rFonts w:eastAsia="Times New Roman" w:cs="Times New Roman"/>
          <w:szCs w:val="24"/>
          <w:lang w:eastAsia="en-GB"/>
        </w:rPr>
        <w:t xml:space="preserve"> and Roth, </w:t>
      </w:r>
      <w:r w:rsidR="00004AE2" w:rsidRPr="00E12A56">
        <w:rPr>
          <w:rFonts w:eastAsia="Times New Roman" w:cs="Times New Roman"/>
          <w:szCs w:val="24"/>
          <w:lang w:eastAsia="en-GB"/>
        </w:rPr>
        <w:lastRenderedPageBreak/>
        <w:t>2017</w:t>
      </w:r>
      <w:r w:rsidR="00004AE2">
        <w:t>)</w:t>
      </w:r>
      <w:r w:rsidR="00895B67">
        <w:t xml:space="preserve">. It also means people here value work achievements and positions and monetary prosperity is valued.  </w:t>
      </w:r>
      <w:r w:rsidR="00F13D41">
        <w:t xml:space="preserve">  </w:t>
      </w:r>
      <w:r>
        <w:t xml:space="preserve"> </w:t>
      </w:r>
    </w:p>
    <w:p w14:paraId="7476369D" w14:textId="2CA018BA" w:rsidR="00AD230B" w:rsidRDefault="00AD230B" w:rsidP="00AD230B">
      <w:r w:rsidRPr="008D115E">
        <w:rPr>
          <w:b/>
          <w:bCs/>
        </w:rPr>
        <w:t xml:space="preserve">Uncertainty </w:t>
      </w:r>
      <w:r w:rsidR="00F327B2" w:rsidRPr="008D115E">
        <w:rPr>
          <w:b/>
          <w:bCs/>
        </w:rPr>
        <w:t>Avoidance:</w:t>
      </w:r>
      <w:r w:rsidR="008D115E">
        <w:t xml:space="preserve"> </w:t>
      </w:r>
      <w:r w:rsidR="00A80632">
        <w:t>This factor</w:t>
      </w:r>
      <w:r w:rsidR="00F327B2">
        <w:t xml:space="preserve"> describes the degree to which people tolerate uncertainty and ambiguity</w:t>
      </w:r>
      <w:r w:rsidR="00AB3A48">
        <w:t xml:space="preserve"> (</w:t>
      </w:r>
      <w:r w:rsidR="00AB3A48" w:rsidRPr="000677DB">
        <w:rPr>
          <w:rFonts w:eastAsia="Times New Roman" w:cs="Times New Roman"/>
          <w:szCs w:val="24"/>
          <w:lang w:eastAsia="en-GB"/>
        </w:rPr>
        <w:t>Peixoto</w:t>
      </w:r>
      <w:r w:rsidR="00AB3A48">
        <w:rPr>
          <w:rFonts w:eastAsia="Times New Roman" w:cs="Times New Roman"/>
          <w:szCs w:val="24"/>
          <w:lang w:eastAsia="en-GB"/>
        </w:rPr>
        <w:t xml:space="preserve"> et al., 2018</w:t>
      </w:r>
      <w:r w:rsidR="00AB3A48">
        <w:t>)</w:t>
      </w:r>
      <w:r w:rsidR="00F327B2">
        <w:t xml:space="preserve">. </w:t>
      </w:r>
      <w:r w:rsidR="001E179D">
        <w:t>Both India and the UK scored low in this meaning t</w:t>
      </w:r>
      <w:r w:rsidR="001E179D" w:rsidRPr="001E179D">
        <w:t xml:space="preserve">he society </w:t>
      </w:r>
      <w:proofErr w:type="gramStart"/>
      <w:r w:rsidR="001E179D" w:rsidRPr="001E179D">
        <w:t>as a whole is</w:t>
      </w:r>
      <w:proofErr w:type="gramEnd"/>
      <w:r w:rsidR="001E179D" w:rsidRPr="001E179D">
        <w:t xml:space="preserve"> very open-minded and willing to take risks.</w:t>
      </w:r>
      <w:r w:rsidR="001E179D">
        <w:t xml:space="preserve"> </w:t>
      </w:r>
      <w:r w:rsidR="00A80632">
        <w:t xml:space="preserve">These are even more true for the people in the UK.  </w:t>
      </w:r>
    </w:p>
    <w:p w14:paraId="322C6DF2" w14:textId="0538B456" w:rsidR="00CF18F5" w:rsidRDefault="00F327B2" w:rsidP="00AD230B">
      <w:r w:rsidRPr="008D115E">
        <w:rPr>
          <w:b/>
          <w:bCs/>
        </w:rPr>
        <w:t>Long-Term Orientation vs. Short-Term Orientation</w:t>
      </w:r>
      <w:r w:rsidR="00AD230B" w:rsidRPr="008D115E">
        <w:rPr>
          <w:b/>
          <w:bCs/>
        </w:rPr>
        <w:t>:</w:t>
      </w:r>
      <w:r w:rsidR="00AD230B">
        <w:t xml:space="preserve"> </w:t>
      </w:r>
      <w:r w:rsidR="00CF18F5">
        <w:t>This factor describes whether the people in a society emphasise long-term success or short-term success</w:t>
      </w:r>
      <w:r w:rsidR="00AB3A48">
        <w:t xml:space="preserve"> (</w:t>
      </w:r>
      <w:r w:rsidR="00AB3A48" w:rsidRPr="00E1276C">
        <w:rPr>
          <w:rFonts w:eastAsia="Times New Roman" w:cs="Times New Roman"/>
          <w:szCs w:val="24"/>
          <w:lang w:eastAsia="en-GB"/>
        </w:rPr>
        <w:t>Joshi, 2020</w:t>
      </w:r>
      <w:r w:rsidR="00AB3A48">
        <w:t>)</w:t>
      </w:r>
      <w:r w:rsidR="00CF18F5">
        <w:t xml:space="preserve">. </w:t>
      </w:r>
      <w:r w:rsidR="002065D0">
        <w:t xml:space="preserve">India and UK both score 51 points in this meaning people are more liberal. They are open and try different ways and </w:t>
      </w:r>
      <w:r w:rsidR="006D78C3">
        <w:t xml:space="preserve">do </w:t>
      </w:r>
      <w:r w:rsidR="002065D0">
        <w:t xml:space="preserve">not just stick to a precise plan.   </w:t>
      </w:r>
    </w:p>
    <w:p w14:paraId="642E297E" w14:textId="1661E48F" w:rsidR="00076283" w:rsidRDefault="00F327B2" w:rsidP="00AD230B">
      <w:r w:rsidRPr="008D115E">
        <w:rPr>
          <w:b/>
          <w:bCs/>
        </w:rPr>
        <w:t>Indulgence vs. Restraint</w:t>
      </w:r>
      <w:r w:rsidR="00AD230B" w:rsidRPr="008D115E">
        <w:rPr>
          <w:b/>
          <w:bCs/>
        </w:rPr>
        <w:t xml:space="preserve">: </w:t>
      </w:r>
      <w:r w:rsidR="00076283" w:rsidRPr="00076283">
        <w:t>This factor describes the processes through which societies can manage their urges and desires.</w:t>
      </w:r>
      <w:r w:rsidR="004E3DB5">
        <w:t xml:space="preserve"> India scores 26 points in this meaning it is a restrain</w:t>
      </w:r>
      <w:r w:rsidR="006D78C3">
        <w:t>ed</w:t>
      </w:r>
      <w:r w:rsidR="004E3DB5">
        <w:t xml:space="preserve"> society meaning </w:t>
      </w:r>
      <w:r w:rsidR="004E3DB5" w:rsidRPr="004E3DB5">
        <w:t xml:space="preserve">they </w:t>
      </w:r>
      <w:r w:rsidR="004E3DB5">
        <w:t>try to control</w:t>
      </w:r>
      <w:r w:rsidR="004E3DB5" w:rsidRPr="004E3DB5">
        <w:t xml:space="preserve"> their own </w:t>
      </w:r>
      <w:r w:rsidR="004E3DB5">
        <w:t xml:space="preserve">desires. They also do not emphasise leisure time. However, the UK </w:t>
      </w:r>
      <w:r w:rsidR="00203B0F">
        <w:t>scores</w:t>
      </w:r>
      <w:r w:rsidR="004E3DB5">
        <w:t xml:space="preserve"> 69 in this meaning they are </w:t>
      </w:r>
      <w:r w:rsidR="00A82363">
        <w:t>more mindful</w:t>
      </w:r>
      <w:r w:rsidR="004E3DB5">
        <w:t xml:space="preserve"> towards their desires </w:t>
      </w:r>
      <w:proofErr w:type="gramStart"/>
      <w:r w:rsidR="004E3DB5">
        <w:t>and also</w:t>
      </w:r>
      <w:proofErr w:type="gramEnd"/>
      <w:r w:rsidR="004E3DB5">
        <w:t xml:space="preserve"> prefer to have </w:t>
      </w:r>
      <w:r w:rsidR="00B81F69">
        <w:t xml:space="preserve">an </w:t>
      </w:r>
      <w:r w:rsidR="004E3DB5">
        <w:t xml:space="preserve">ample amount of leisure time to </w:t>
      </w:r>
      <w:r w:rsidR="00203B0F">
        <w:t>enjoy</w:t>
      </w:r>
      <w:r w:rsidR="004E3DB5">
        <w:t xml:space="preserve"> life</w:t>
      </w:r>
      <w:r w:rsidR="00AB3A48">
        <w:t xml:space="preserve"> (</w:t>
      </w:r>
      <w:r w:rsidR="00AB3A48" w:rsidRPr="00924462">
        <w:rPr>
          <w:rFonts w:eastAsia="Times New Roman" w:cs="Times New Roman"/>
          <w:szCs w:val="24"/>
          <w:lang w:eastAsia="en-GB"/>
        </w:rPr>
        <w:t>McSweeney, 20</w:t>
      </w:r>
      <w:r w:rsidR="00AB3A48">
        <w:rPr>
          <w:rFonts w:eastAsia="Times New Roman" w:cs="Times New Roman"/>
          <w:szCs w:val="24"/>
          <w:lang w:eastAsia="en-GB"/>
        </w:rPr>
        <w:t>2</w:t>
      </w:r>
      <w:r w:rsidR="00AB3A48" w:rsidRPr="00924462">
        <w:rPr>
          <w:rFonts w:eastAsia="Times New Roman" w:cs="Times New Roman"/>
          <w:szCs w:val="24"/>
          <w:lang w:eastAsia="en-GB"/>
        </w:rPr>
        <w:t>2</w:t>
      </w:r>
      <w:r w:rsidR="00AB3A48">
        <w:t>)</w:t>
      </w:r>
      <w:r w:rsidR="004E3DB5">
        <w:t xml:space="preserve">.   </w:t>
      </w:r>
    </w:p>
    <w:p w14:paraId="51CF1258" w14:textId="564DE19E" w:rsidR="00A23C62" w:rsidRDefault="00A23C62" w:rsidP="00AD230B">
      <w:r>
        <w:br w:type="page"/>
      </w:r>
    </w:p>
    <w:p w14:paraId="1839D361" w14:textId="01E8556F" w:rsidR="00A23C62" w:rsidRDefault="00A23C62" w:rsidP="00A23C62">
      <w:pPr>
        <w:pStyle w:val="Heading1"/>
      </w:pPr>
      <w:bookmarkStart w:id="4" w:name="_Toc118736413"/>
      <w:r>
        <w:lastRenderedPageBreak/>
        <w:t>Handbook for the front office employees</w:t>
      </w:r>
      <w:bookmarkEnd w:id="4"/>
      <w:r w:rsidR="00FE5D8C">
        <w:t xml:space="preserve"> of </w:t>
      </w:r>
      <w:r w:rsidR="00B81F69">
        <w:t xml:space="preserve">The </w:t>
      </w:r>
      <w:r w:rsidR="00BF1898">
        <w:t>Premier Inn</w:t>
      </w:r>
      <w:r w:rsidR="00994089">
        <w:t xml:space="preserve"> </w:t>
      </w:r>
    </w:p>
    <w:p w14:paraId="630F1A6F" w14:textId="77777777" w:rsidR="00A23C62" w:rsidRPr="00961746" w:rsidRDefault="00A23C62" w:rsidP="00A23C62">
      <w:pPr>
        <w:rPr>
          <w:b/>
          <w:bCs/>
        </w:rPr>
      </w:pPr>
      <w:r w:rsidRPr="00961746">
        <w:rPr>
          <w:b/>
          <w:bCs/>
        </w:rPr>
        <w:t>Dos</w:t>
      </w:r>
    </w:p>
    <w:p w14:paraId="5575F02F" w14:textId="53CD48CF" w:rsidR="00A23C62" w:rsidRDefault="00A23C62" w:rsidP="00A23C62">
      <w:pPr>
        <w:pStyle w:val="ListParagraph"/>
        <w:numPr>
          <w:ilvl w:val="0"/>
          <w:numId w:val="2"/>
        </w:numPr>
      </w:pPr>
      <w:r>
        <w:t>Greet guests properly and often use the native greeting words of the guests.</w:t>
      </w:r>
    </w:p>
    <w:p w14:paraId="288C2F71" w14:textId="77777777" w:rsidR="00A23C62" w:rsidRDefault="00A23C62" w:rsidP="00A23C62">
      <w:pPr>
        <w:pStyle w:val="ListParagraph"/>
        <w:numPr>
          <w:ilvl w:val="0"/>
          <w:numId w:val="2"/>
        </w:numPr>
      </w:pPr>
      <w:r>
        <w:t>Be professional while interacting with the guests and show a positive attitude.</w:t>
      </w:r>
    </w:p>
    <w:p w14:paraId="2504B8E6" w14:textId="77777777" w:rsidR="00A23C62" w:rsidRDefault="00A23C62" w:rsidP="00A23C62">
      <w:pPr>
        <w:pStyle w:val="ListParagraph"/>
        <w:numPr>
          <w:ilvl w:val="0"/>
          <w:numId w:val="2"/>
        </w:numPr>
      </w:pPr>
      <w:r>
        <w:t>Be courteous</w:t>
      </w:r>
    </w:p>
    <w:p w14:paraId="413627E5" w14:textId="77777777" w:rsidR="00A23C62" w:rsidRDefault="00A23C62" w:rsidP="00A23C62">
      <w:pPr>
        <w:pStyle w:val="ListParagraph"/>
        <w:numPr>
          <w:ilvl w:val="0"/>
          <w:numId w:val="2"/>
        </w:numPr>
      </w:pPr>
      <w:r>
        <w:t>Remain fully attentive while interacting with the guests</w:t>
      </w:r>
    </w:p>
    <w:p w14:paraId="55A55BF3" w14:textId="77777777" w:rsidR="00A23C62" w:rsidRDefault="00A23C62" w:rsidP="00A23C62">
      <w:pPr>
        <w:pStyle w:val="ListParagraph"/>
        <w:numPr>
          <w:ilvl w:val="0"/>
          <w:numId w:val="2"/>
        </w:numPr>
      </w:pPr>
      <w:r>
        <w:t>Be precise</w:t>
      </w:r>
    </w:p>
    <w:p w14:paraId="43C5585D" w14:textId="77777777" w:rsidR="00A23C62" w:rsidRDefault="00A23C62" w:rsidP="00A23C62">
      <w:pPr>
        <w:pStyle w:val="ListParagraph"/>
        <w:numPr>
          <w:ilvl w:val="0"/>
          <w:numId w:val="2"/>
        </w:numPr>
      </w:pPr>
      <w:r>
        <w:t>Have a clear knowledge of all the services provided by the property</w:t>
      </w:r>
    </w:p>
    <w:p w14:paraId="04DBAE85" w14:textId="77777777" w:rsidR="00A23C62" w:rsidRDefault="00A23C62" w:rsidP="00A23C62">
      <w:pPr>
        <w:pStyle w:val="ListParagraph"/>
        <w:numPr>
          <w:ilvl w:val="0"/>
          <w:numId w:val="2"/>
        </w:numPr>
      </w:pPr>
      <w:r>
        <w:t xml:space="preserve">Remember the cultural issues of the guests </w:t>
      </w:r>
    </w:p>
    <w:p w14:paraId="7AC2E9C6" w14:textId="77777777" w:rsidR="00A23C62" w:rsidRDefault="00A23C62" w:rsidP="00A23C62"/>
    <w:p w14:paraId="228F3962" w14:textId="0F6F3C8A" w:rsidR="00A23C62" w:rsidRPr="00961746" w:rsidRDefault="00A23C62" w:rsidP="00A23C62">
      <w:pPr>
        <w:rPr>
          <w:b/>
          <w:bCs/>
        </w:rPr>
      </w:pPr>
      <w:r w:rsidRPr="00961746">
        <w:rPr>
          <w:b/>
          <w:bCs/>
        </w:rPr>
        <w:t xml:space="preserve">Don'ts </w:t>
      </w:r>
    </w:p>
    <w:p w14:paraId="6B99202B" w14:textId="6B6C556E" w:rsidR="00A23C62" w:rsidRDefault="00A23C62" w:rsidP="00A23C62">
      <w:pPr>
        <w:pStyle w:val="ListParagraph"/>
        <w:numPr>
          <w:ilvl w:val="0"/>
          <w:numId w:val="3"/>
        </w:numPr>
      </w:pPr>
      <w:r>
        <w:t>Do not show over-enthusiasm</w:t>
      </w:r>
    </w:p>
    <w:p w14:paraId="6C73FAF8" w14:textId="77777777" w:rsidR="00A23C62" w:rsidRDefault="00A23C62" w:rsidP="00A23C62">
      <w:pPr>
        <w:pStyle w:val="ListParagraph"/>
        <w:numPr>
          <w:ilvl w:val="0"/>
          <w:numId w:val="3"/>
        </w:numPr>
      </w:pPr>
      <w:r>
        <w:t xml:space="preserve">Do not argue with guests </w:t>
      </w:r>
    </w:p>
    <w:p w14:paraId="386FE4EB" w14:textId="361644E3" w:rsidR="00A23C62" w:rsidRDefault="00A23C62" w:rsidP="00A23C62">
      <w:pPr>
        <w:pStyle w:val="ListParagraph"/>
        <w:numPr>
          <w:ilvl w:val="0"/>
          <w:numId w:val="3"/>
        </w:numPr>
      </w:pPr>
      <w:r>
        <w:t>Do not ask personal and irrelevant questions</w:t>
      </w:r>
    </w:p>
    <w:p w14:paraId="37ADE9B5" w14:textId="77777777" w:rsidR="00A23C62" w:rsidRDefault="00A23C62" w:rsidP="00A23C62">
      <w:pPr>
        <w:pStyle w:val="ListParagraph"/>
        <w:numPr>
          <w:ilvl w:val="0"/>
          <w:numId w:val="3"/>
        </w:numPr>
      </w:pPr>
      <w:r>
        <w:t>Do not show over friendliness</w:t>
      </w:r>
    </w:p>
    <w:p w14:paraId="25EB9288" w14:textId="77777777" w:rsidR="00A23C62" w:rsidRDefault="00A23C62" w:rsidP="00A23C62">
      <w:pPr>
        <w:pStyle w:val="ListParagraph"/>
        <w:numPr>
          <w:ilvl w:val="0"/>
          <w:numId w:val="3"/>
        </w:numPr>
      </w:pPr>
      <w:r>
        <w:t xml:space="preserve">Do not neglect anyone </w:t>
      </w:r>
    </w:p>
    <w:p w14:paraId="596133B6" w14:textId="0F5D8FE9" w:rsidR="00A23C62" w:rsidRDefault="00A23C62" w:rsidP="00A23C62">
      <w:pPr>
        <w:pStyle w:val="ListParagraph"/>
        <w:numPr>
          <w:ilvl w:val="0"/>
          <w:numId w:val="3"/>
        </w:numPr>
      </w:pPr>
      <w:r>
        <w:t>Never make guests wait more than is required</w:t>
      </w:r>
    </w:p>
    <w:p w14:paraId="134D6840" w14:textId="0109B1D3" w:rsidR="00C32317" w:rsidRDefault="00A23C62" w:rsidP="00A23C62">
      <w:pPr>
        <w:pStyle w:val="ListParagraph"/>
        <w:numPr>
          <w:ilvl w:val="0"/>
          <w:numId w:val="3"/>
        </w:numPr>
      </w:pPr>
      <w:r>
        <w:t xml:space="preserve">Do not do anything that can hurt guests' cultural identity </w:t>
      </w:r>
      <w:r w:rsidR="00C32317">
        <w:br w:type="page"/>
      </w:r>
    </w:p>
    <w:p w14:paraId="269B5D71" w14:textId="4851A499" w:rsidR="00C32317" w:rsidRDefault="00C32317" w:rsidP="00C32317">
      <w:pPr>
        <w:pStyle w:val="Heading1"/>
      </w:pPr>
      <w:bookmarkStart w:id="5" w:name="_Toc118736414"/>
      <w:r>
        <w:lastRenderedPageBreak/>
        <w:t>Conclusion</w:t>
      </w:r>
      <w:bookmarkEnd w:id="5"/>
      <w:r>
        <w:t xml:space="preserve"> </w:t>
      </w:r>
    </w:p>
    <w:p w14:paraId="7F2453ED" w14:textId="206DC09C" w:rsidR="00C32317" w:rsidRDefault="00A23C62" w:rsidP="00AC7002">
      <w:r w:rsidRPr="00A23C62">
        <w:t>The managers of the</w:t>
      </w:r>
      <w:r w:rsidR="0064767E" w:rsidRPr="0064767E">
        <w:t xml:space="preserve"> </w:t>
      </w:r>
      <w:r w:rsidR="007C4BC0">
        <w:t>Premier Inn</w:t>
      </w:r>
      <w:r w:rsidRPr="00A23C62">
        <w:t xml:space="preserve"> hotel recognise the cultural difference </w:t>
      </w:r>
      <w:r>
        <w:t>between</w:t>
      </w:r>
      <w:r w:rsidRPr="00A23C62">
        <w:t xml:space="preserve"> the people of both counties and always keep this factor into consideration while planning and formulating strategies. This helps them to manage cultural conflicts in the workplace among the employees </w:t>
      </w:r>
      <w:proofErr w:type="gramStart"/>
      <w:r w:rsidRPr="00A23C62">
        <w:t>and also</w:t>
      </w:r>
      <w:proofErr w:type="gramEnd"/>
      <w:r w:rsidRPr="00A23C62">
        <w:t xml:space="preserve"> serve the guests properly. Their focus on </w:t>
      </w:r>
      <w:r w:rsidR="00DE233C">
        <w:t xml:space="preserve">the </w:t>
      </w:r>
      <w:r w:rsidRPr="00A23C62">
        <w:t>diversity of the employees and their focus on cultural awareness ha</w:t>
      </w:r>
      <w:r w:rsidR="00DE233C">
        <w:t>s</w:t>
      </w:r>
      <w:r w:rsidRPr="00A23C62">
        <w:t xml:space="preserve"> helped them to remain competitive in the industry. </w:t>
      </w:r>
      <w:r w:rsidR="00C32317">
        <w:br w:type="page"/>
      </w:r>
    </w:p>
    <w:p w14:paraId="3EF1B3C1" w14:textId="047A5413" w:rsidR="00C32317" w:rsidRDefault="00C32317" w:rsidP="00C32317">
      <w:pPr>
        <w:pStyle w:val="Heading1"/>
      </w:pPr>
      <w:bookmarkStart w:id="6" w:name="_Toc118736415"/>
      <w:r>
        <w:lastRenderedPageBreak/>
        <w:t>References</w:t>
      </w:r>
      <w:bookmarkEnd w:id="6"/>
    </w:p>
    <w:p w14:paraId="19E5137E" w14:textId="28DFB005" w:rsidR="00D01F89" w:rsidRPr="00E1276C" w:rsidRDefault="00D01F89" w:rsidP="00D01F89">
      <w:pPr>
        <w:rPr>
          <w:lang w:eastAsia="en-GB"/>
        </w:rPr>
      </w:pPr>
      <w:bookmarkStart w:id="7" w:name="_Hlk118959362"/>
      <w:proofErr w:type="spellStart"/>
      <w:r w:rsidRPr="00E1276C">
        <w:rPr>
          <w:lang w:eastAsia="en-GB"/>
        </w:rPr>
        <w:t>Aldred</w:t>
      </w:r>
      <w:proofErr w:type="spellEnd"/>
      <w:r w:rsidRPr="00E1276C">
        <w:rPr>
          <w:lang w:eastAsia="en-GB"/>
        </w:rPr>
        <w:t xml:space="preserve">, R. and </w:t>
      </w:r>
      <w:proofErr w:type="spellStart"/>
      <w:r w:rsidRPr="00E1276C">
        <w:rPr>
          <w:lang w:eastAsia="en-GB"/>
        </w:rPr>
        <w:t>Jungnickel</w:t>
      </w:r>
      <w:proofErr w:type="spellEnd"/>
      <w:r w:rsidRPr="00E1276C">
        <w:rPr>
          <w:lang w:eastAsia="en-GB"/>
        </w:rPr>
        <w:t xml:space="preserve">, K., </w:t>
      </w:r>
      <w:r w:rsidR="0028317F">
        <w:rPr>
          <w:lang w:eastAsia="en-GB"/>
        </w:rPr>
        <w:t>(</w:t>
      </w:r>
      <w:r w:rsidRPr="00E1276C">
        <w:rPr>
          <w:lang w:eastAsia="en-GB"/>
        </w:rPr>
        <w:t>2014</w:t>
      </w:r>
      <w:bookmarkEnd w:id="7"/>
      <w:r w:rsidR="0028317F">
        <w:rPr>
          <w:lang w:eastAsia="en-GB"/>
        </w:rPr>
        <w:t>)</w:t>
      </w:r>
      <w:r w:rsidRPr="00E1276C">
        <w:rPr>
          <w:lang w:eastAsia="en-GB"/>
        </w:rPr>
        <w:t xml:space="preserve">. Why culture matters for transport policy: the case of cycling in the UK. </w:t>
      </w:r>
      <w:r w:rsidRPr="00E1276C">
        <w:rPr>
          <w:i/>
          <w:iCs/>
          <w:lang w:eastAsia="en-GB"/>
        </w:rPr>
        <w:t>Journal of Transport Geography</w:t>
      </w:r>
      <w:r w:rsidRPr="00E1276C">
        <w:rPr>
          <w:lang w:eastAsia="en-GB"/>
        </w:rPr>
        <w:t xml:space="preserve">, </w:t>
      </w:r>
      <w:r w:rsidRPr="00E1276C">
        <w:rPr>
          <w:i/>
          <w:iCs/>
          <w:lang w:eastAsia="en-GB"/>
        </w:rPr>
        <w:t>34</w:t>
      </w:r>
      <w:r w:rsidRPr="00E1276C">
        <w:rPr>
          <w:lang w:eastAsia="en-GB"/>
        </w:rPr>
        <w:t>, pp.78-87.</w:t>
      </w:r>
    </w:p>
    <w:p w14:paraId="042997AD" w14:textId="7DBD21F6" w:rsidR="00D01F89" w:rsidRPr="00E1276C" w:rsidRDefault="00D01F89" w:rsidP="00D01F89">
      <w:pPr>
        <w:rPr>
          <w:lang w:eastAsia="en-GB"/>
        </w:rPr>
      </w:pPr>
      <w:proofErr w:type="spellStart"/>
      <w:r w:rsidRPr="00E1276C">
        <w:rPr>
          <w:lang w:eastAsia="en-GB"/>
        </w:rPr>
        <w:t>Basu</w:t>
      </w:r>
      <w:proofErr w:type="spellEnd"/>
      <w:r w:rsidRPr="00E1276C">
        <w:rPr>
          <w:lang w:eastAsia="en-GB"/>
        </w:rPr>
        <w:t xml:space="preserve">, A.M., </w:t>
      </w:r>
      <w:r w:rsidR="0028317F">
        <w:rPr>
          <w:lang w:eastAsia="en-GB"/>
        </w:rPr>
        <w:t>(</w:t>
      </w:r>
      <w:r w:rsidRPr="00E1276C">
        <w:rPr>
          <w:lang w:eastAsia="en-GB"/>
        </w:rPr>
        <w:t>2012</w:t>
      </w:r>
      <w:r w:rsidR="0028317F">
        <w:rPr>
          <w:lang w:eastAsia="en-GB"/>
        </w:rPr>
        <w:t>)</w:t>
      </w:r>
      <w:r w:rsidRPr="00E1276C">
        <w:rPr>
          <w:lang w:eastAsia="en-GB"/>
        </w:rPr>
        <w:t xml:space="preserve">. </w:t>
      </w:r>
      <w:r w:rsidRPr="00E1276C">
        <w:rPr>
          <w:i/>
          <w:iCs/>
          <w:lang w:eastAsia="en-GB"/>
        </w:rPr>
        <w:t>Culture, the status of women, and demographic behaviour: illustrated with the case of India</w:t>
      </w:r>
      <w:r w:rsidRPr="00E1276C">
        <w:rPr>
          <w:lang w:eastAsia="en-GB"/>
        </w:rPr>
        <w:t xml:space="preserve">. Clarendon </w:t>
      </w:r>
      <w:r>
        <w:rPr>
          <w:lang w:eastAsia="en-GB"/>
        </w:rPr>
        <w:t>P</w:t>
      </w:r>
      <w:r w:rsidRPr="00E1276C">
        <w:rPr>
          <w:lang w:eastAsia="en-GB"/>
        </w:rPr>
        <w:t>ress.</w:t>
      </w:r>
    </w:p>
    <w:p w14:paraId="4AAC8597" w14:textId="5DA1DC82" w:rsidR="00D01F89" w:rsidRPr="00E1276C" w:rsidRDefault="00D01F89" w:rsidP="00D01F89">
      <w:pPr>
        <w:rPr>
          <w:lang w:eastAsia="en-GB"/>
        </w:rPr>
      </w:pPr>
      <w:proofErr w:type="spellStart"/>
      <w:r w:rsidRPr="00E1276C">
        <w:rPr>
          <w:lang w:eastAsia="en-GB"/>
        </w:rPr>
        <w:t>Beugelsdijk</w:t>
      </w:r>
      <w:proofErr w:type="spellEnd"/>
      <w:r w:rsidRPr="00E1276C">
        <w:rPr>
          <w:lang w:eastAsia="en-GB"/>
        </w:rPr>
        <w:t xml:space="preserve">, S., </w:t>
      </w:r>
      <w:proofErr w:type="spellStart"/>
      <w:r w:rsidRPr="00E1276C">
        <w:rPr>
          <w:lang w:eastAsia="en-GB"/>
        </w:rPr>
        <w:t>Kostova</w:t>
      </w:r>
      <w:proofErr w:type="spellEnd"/>
      <w:r w:rsidRPr="00E1276C">
        <w:rPr>
          <w:lang w:eastAsia="en-GB"/>
        </w:rPr>
        <w:t xml:space="preserve">, T. and Roth, K., </w:t>
      </w:r>
      <w:r w:rsidR="0028317F">
        <w:rPr>
          <w:lang w:eastAsia="en-GB"/>
        </w:rPr>
        <w:t>(</w:t>
      </w:r>
      <w:r w:rsidRPr="00E1276C">
        <w:rPr>
          <w:lang w:eastAsia="en-GB"/>
        </w:rPr>
        <w:t>2017</w:t>
      </w:r>
      <w:r w:rsidR="0028317F">
        <w:rPr>
          <w:lang w:eastAsia="en-GB"/>
        </w:rPr>
        <w:t>)</w:t>
      </w:r>
      <w:r w:rsidRPr="00E1276C">
        <w:rPr>
          <w:lang w:eastAsia="en-GB"/>
        </w:rPr>
        <w:t xml:space="preserve">. An overview of Hofstede-inspired country-level culture research in international business since 2006. </w:t>
      </w:r>
      <w:r w:rsidRPr="00E1276C">
        <w:rPr>
          <w:i/>
          <w:iCs/>
          <w:lang w:eastAsia="en-GB"/>
        </w:rPr>
        <w:t>Journal of International Business Studies</w:t>
      </w:r>
      <w:r w:rsidRPr="00E1276C">
        <w:rPr>
          <w:lang w:eastAsia="en-GB"/>
        </w:rPr>
        <w:t xml:space="preserve">, </w:t>
      </w:r>
      <w:r w:rsidRPr="00E1276C">
        <w:rPr>
          <w:i/>
          <w:iCs/>
          <w:lang w:eastAsia="en-GB"/>
        </w:rPr>
        <w:t>48</w:t>
      </w:r>
      <w:r w:rsidRPr="00E1276C">
        <w:rPr>
          <w:lang w:eastAsia="en-GB"/>
        </w:rPr>
        <w:t>(1), pp.30-47.</w:t>
      </w:r>
    </w:p>
    <w:p w14:paraId="578DBF1B" w14:textId="6BA00751" w:rsidR="00D01F89" w:rsidRPr="00E1276C" w:rsidRDefault="00D01F89" w:rsidP="00D01F89">
      <w:pPr>
        <w:rPr>
          <w:lang w:eastAsia="en-GB"/>
        </w:rPr>
      </w:pPr>
      <w:bookmarkStart w:id="8" w:name="_Hlk118959311"/>
      <w:proofErr w:type="spellStart"/>
      <w:r w:rsidRPr="00E1276C">
        <w:rPr>
          <w:lang w:eastAsia="en-GB"/>
        </w:rPr>
        <w:t>Ghandour</w:t>
      </w:r>
      <w:proofErr w:type="spellEnd"/>
      <w:r w:rsidRPr="00E1276C">
        <w:rPr>
          <w:lang w:eastAsia="en-GB"/>
        </w:rPr>
        <w:t xml:space="preserve">, R., Bilal, J. and Mudassar, H., </w:t>
      </w:r>
      <w:r w:rsidR="0028317F">
        <w:rPr>
          <w:lang w:eastAsia="en-GB"/>
        </w:rPr>
        <w:t>(</w:t>
      </w:r>
      <w:r w:rsidRPr="00E1276C">
        <w:rPr>
          <w:lang w:eastAsia="en-GB"/>
        </w:rPr>
        <w:t>2015</w:t>
      </w:r>
      <w:bookmarkEnd w:id="8"/>
      <w:r w:rsidR="0028317F">
        <w:rPr>
          <w:lang w:eastAsia="en-GB"/>
        </w:rPr>
        <w:t>)</w:t>
      </w:r>
      <w:r w:rsidRPr="00E1276C">
        <w:rPr>
          <w:lang w:eastAsia="en-GB"/>
        </w:rPr>
        <w:t xml:space="preserve">. Relationship between Service Quality, Customer Retention and the role of </w:t>
      </w:r>
      <w:proofErr w:type="gramStart"/>
      <w:r w:rsidRPr="00E1276C">
        <w:rPr>
          <w:lang w:eastAsia="en-GB"/>
        </w:rPr>
        <w:t>Social Media</w:t>
      </w:r>
      <w:proofErr w:type="gramEnd"/>
      <w:r w:rsidRPr="00E1276C">
        <w:rPr>
          <w:lang w:eastAsia="en-GB"/>
        </w:rPr>
        <w:t xml:space="preserve">-Case study Premier Inn Hotel (UK). </w:t>
      </w:r>
      <w:r w:rsidRPr="00E1276C">
        <w:rPr>
          <w:i/>
          <w:iCs/>
          <w:lang w:eastAsia="en-GB"/>
        </w:rPr>
        <w:t>Journal of Organizational Studies and Innovation</w:t>
      </w:r>
      <w:r w:rsidRPr="00E1276C">
        <w:rPr>
          <w:lang w:eastAsia="en-GB"/>
        </w:rPr>
        <w:t xml:space="preserve">, </w:t>
      </w:r>
      <w:r w:rsidRPr="00E1276C">
        <w:rPr>
          <w:i/>
          <w:iCs/>
          <w:lang w:eastAsia="en-GB"/>
        </w:rPr>
        <w:t>2</w:t>
      </w:r>
      <w:r w:rsidRPr="00E1276C">
        <w:rPr>
          <w:lang w:eastAsia="en-GB"/>
        </w:rPr>
        <w:t>(4), pp.1-12.</w:t>
      </w:r>
    </w:p>
    <w:p w14:paraId="73E9530F" w14:textId="0BF3178E" w:rsidR="00D01F89" w:rsidRPr="00E1276C" w:rsidRDefault="00D01F89" w:rsidP="00D01F89">
      <w:pPr>
        <w:rPr>
          <w:lang w:eastAsia="en-GB"/>
        </w:rPr>
      </w:pPr>
      <w:r w:rsidRPr="00E1276C">
        <w:rPr>
          <w:lang w:eastAsia="en-GB"/>
        </w:rPr>
        <w:t xml:space="preserve">Hofstede, </w:t>
      </w:r>
      <w:proofErr w:type="gramStart"/>
      <w:r w:rsidRPr="00E1276C">
        <w:rPr>
          <w:lang w:eastAsia="en-GB"/>
        </w:rPr>
        <w:t>G.</w:t>
      </w:r>
      <w:proofErr w:type="gramEnd"/>
      <w:r w:rsidRPr="00E1276C">
        <w:rPr>
          <w:lang w:eastAsia="en-GB"/>
        </w:rPr>
        <w:t xml:space="preserve"> and Bond, M.H., </w:t>
      </w:r>
      <w:r w:rsidR="0028317F">
        <w:rPr>
          <w:lang w:eastAsia="en-GB"/>
        </w:rPr>
        <w:t>(</w:t>
      </w:r>
      <w:r w:rsidRPr="00E1276C">
        <w:rPr>
          <w:lang w:eastAsia="en-GB"/>
        </w:rPr>
        <w:t>2014</w:t>
      </w:r>
      <w:r w:rsidR="0028317F">
        <w:rPr>
          <w:lang w:eastAsia="en-GB"/>
        </w:rPr>
        <w:t>)</w:t>
      </w:r>
      <w:r w:rsidRPr="00E1276C">
        <w:rPr>
          <w:lang w:eastAsia="en-GB"/>
        </w:rPr>
        <w:t xml:space="preserve">. Hofstede's culture dimensions: An independent validation using Rokeach's value survey. </w:t>
      </w:r>
      <w:r w:rsidRPr="00E1276C">
        <w:rPr>
          <w:i/>
          <w:iCs/>
          <w:lang w:eastAsia="en-GB"/>
        </w:rPr>
        <w:t>Journal of cross-cultural psychology</w:t>
      </w:r>
      <w:r w:rsidRPr="00E1276C">
        <w:rPr>
          <w:lang w:eastAsia="en-GB"/>
        </w:rPr>
        <w:t xml:space="preserve">, </w:t>
      </w:r>
      <w:r w:rsidRPr="00E1276C">
        <w:rPr>
          <w:i/>
          <w:iCs/>
          <w:lang w:eastAsia="en-GB"/>
        </w:rPr>
        <w:t>15</w:t>
      </w:r>
      <w:r w:rsidRPr="00E1276C">
        <w:rPr>
          <w:lang w:eastAsia="en-GB"/>
        </w:rPr>
        <w:t>(4), pp.417-433.</w:t>
      </w:r>
    </w:p>
    <w:p w14:paraId="59246800" w14:textId="0334047D" w:rsidR="00D01F89" w:rsidRPr="00E1276C" w:rsidRDefault="00D01F89" w:rsidP="00D01F89">
      <w:pPr>
        <w:rPr>
          <w:lang w:eastAsia="en-GB"/>
        </w:rPr>
      </w:pPr>
      <w:r w:rsidRPr="00E1276C">
        <w:rPr>
          <w:lang w:eastAsia="en-GB"/>
        </w:rPr>
        <w:t xml:space="preserve">Joshi, A., </w:t>
      </w:r>
      <w:r w:rsidR="0028317F">
        <w:rPr>
          <w:lang w:eastAsia="en-GB"/>
        </w:rPr>
        <w:t>(</w:t>
      </w:r>
      <w:r w:rsidRPr="00E1276C">
        <w:rPr>
          <w:lang w:eastAsia="en-GB"/>
        </w:rPr>
        <w:t>2020</w:t>
      </w:r>
      <w:r w:rsidR="0028317F">
        <w:rPr>
          <w:lang w:eastAsia="en-GB"/>
        </w:rPr>
        <w:t>)</w:t>
      </w:r>
      <w:r w:rsidRPr="00E1276C">
        <w:rPr>
          <w:lang w:eastAsia="en-GB"/>
        </w:rPr>
        <w:t xml:space="preserve">, November. Hofstede and </w:t>
      </w:r>
      <w:proofErr w:type="spellStart"/>
      <w:r w:rsidRPr="00E1276C">
        <w:rPr>
          <w:lang w:eastAsia="en-GB"/>
        </w:rPr>
        <w:t>Hobbitses</w:t>
      </w:r>
      <w:proofErr w:type="spellEnd"/>
      <w:r w:rsidRPr="00E1276C">
        <w:rPr>
          <w:lang w:eastAsia="en-GB"/>
        </w:rPr>
        <w:t xml:space="preserve">: Generational Evolution of Power Distance and Masculinity in </w:t>
      </w:r>
      <w:r>
        <w:rPr>
          <w:lang w:eastAsia="en-GB"/>
        </w:rPr>
        <w:t xml:space="preserve">the </w:t>
      </w:r>
      <w:r w:rsidRPr="00E1276C">
        <w:rPr>
          <w:lang w:eastAsia="en-GB"/>
        </w:rPr>
        <w:t xml:space="preserve">UK in Popular Literature. In </w:t>
      </w:r>
      <w:r w:rsidRPr="00E1276C">
        <w:rPr>
          <w:i/>
          <w:iCs/>
          <w:lang w:eastAsia="en-GB"/>
        </w:rPr>
        <w:t>IndiaHCI'20: Proceedings of the 11th Indian Conference on Human-Computer Interaction</w:t>
      </w:r>
      <w:r w:rsidRPr="00E1276C">
        <w:rPr>
          <w:lang w:eastAsia="en-GB"/>
        </w:rPr>
        <w:t xml:space="preserve"> (pp. 1-11).</w:t>
      </w:r>
    </w:p>
    <w:p w14:paraId="64B6A416" w14:textId="094E1266" w:rsidR="00D01F89" w:rsidRPr="00E1276C" w:rsidRDefault="00D01F89" w:rsidP="00D01F89">
      <w:pPr>
        <w:rPr>
          <w:lang w:eastAsia="en-GB"/>
        </w:rPr>
      </w:pPr>
      <w:proofErr w:type="spellStart"/>
      <w:r w:rsidRPr="00E1276C">
        <w:rPr>
          <w:lang w:eastAsia="en-GB"/>
        </w:rPr>
        <w:t>Kumaraguru</w:t>
      </w:r>
      <w:proofErr w:type="spellEnd"/>
      <w:r w:rsidRPr="00E1276C">
        <w:rPr>
          <w:lang w:eastAsia="en-GB"/>
        </w:rPr>
        <w:t xml:space="preserve">, P. and </w:t>
      </w:r>
      <w:proofErr w:type="spellStart"/>
      <w:r w:rsidRPr="00E1276C">
        <w:rPr>
          <w:lang w:eastAsia="en-GB"/>
        </w:rPr>
        <w:t>Cranor</w:t>
      </w:r>
      <w:proofErr w:type="spellEnd"/>
      <w:r w:rsidRPr="00E1276C">
        <w:rPr>
          <w:lang w:eastAsia="en-GB"/>
        </w:rPr>
        <w:t xml:space="preserve">, L., </w:t>
      </w:r>
      <w:r w:rsidR="0028317F">
        <w:rPr>
          <w:lang w:eastAsia="en-GB"/>
        </w:rPr>
        <w:t>(</w:t>
      </w:r>
      <w:r w:rsidRPr="00E1276C">
        <w:rPr>
          <w:lang w:eastAsia="en-GB"/>
        </w:rPr>
        <w:t>2015</w:t>
      </w:r>
      <w:r w:rsidR="0028317F">
        <w:rPr>
          <w:lang w:eastAsia="en-GB"/>
        </w:rPr>
        <w:t>)</w:t>
      </w:r>
      <w:r w:rsidRPr="00E1276C">
        <w:rPr>
          <w:lang w:eastAsia="en-GB"/>
        </w:rPr>
        <w:t xml:space="preserve">, May. Privacy in India: Attitudes and awareness. In </w:t>
      </w:r>
      <w:r w:rsidRPr="00E1276C">
        <w:rPr>
          <w:i/>
          <w:iCs/>
          <w:lang w:eastAsia="en-GB"/>
        </w:rPr>
        <w:t>International workshop on privacy enhancing technologies</w:t>
      </w:r>
      <w:r w:rsidRPr="00E1276C">
        <w:rPr>
          <w:lang w:eastAsia="en-GB"/>
        </w:rPr>
        <w:t xml:space="preserve"> (pp. 243-258). Springer, Berlin, Heidelberg.</w:t>
      </w:r>
    </w:p>
    <w:p w14:paraId="4DC1C2E6" w14:textId="7A9D68D6" w:rsidR="00D01F89" w:rsidRPr="00924462" w:rsidRDefault="00D01F89" w:rsidP="00D01F89">
      <w:pPr>
        <w:rPr>
          <w:lang w:eastAsia="en-GB"/>
        </w:rPr>
      </w:pPr>
      <w:r w:rsidRPr="00924462">
        <w:rPr>
          <w:lang w:eastAsia="en-GB"/>
        </w:rPr>
        <w:t xml:space="preserve">McSweeney, B., </w:t>
      </w:r>
      <w:r w:rsidR="0028317F">
        <w:rPr>
          <w:lang w:eastAsia="en-GB"/>
        </w:rPr>
        <w:t>(</w:t>
      </w:r>
      <w:r w:rsidRPr="00924462">
        <w:rPr>
          <w:lang w:eastAsia="en-GB"/>
        </w:rPr>
        <w:t>20</w:t>
      </w:r>
      <w:r>
        <w:rPr>
          <w:lang w:eastAsia="en-GB"/>
        </w:rPr>
        <w:t>2</w:t>
      </w:r>
      <w:r w:rsidRPr="00924462">
        <w:rPr>
          <w:lang w:eastAsia="en-GB"/>
        </w:rPr>
        <w:t>2</w:t>
      </w:r>
      <w:r w:rsidR="0028317F">
        <w:rPr>
          <w:lang w:eastAsia="en-GB"/>
        </w:rPr>
        <w:t>)</w:t>
      </w:r>
      <w:r w:rsidRPr="00924462">
        <w:rPr>
          <w:lang w:eastAsia="en-GB"/>
        </w:rPr>
        <w:t xml:space="preserve">. The essentials of scholarship: A reply to Geert Hofstede. </w:t>
      </w:r>
      <w:r w:rsidRPr="00924462">
        <w:rPr>
          <w:i/>
          <w:iCs/>
          <w:lang w:eastAsia="en-GB"/>
        </w:rPr>
        <w:t>Human relations</w:t>
      </w:r>
      <w:r w:rsidRPr="00924462">
        <w:rPr>
          <w:lang w:eastAsia="en-GB"/>
        </w:rPr>
        <w:t xml:space="preserve">, </w:t>
      </w:r>
      <w:r w:rsidRPr="00924462">
        <w:rPr>
          <w:i/>
          <w:iCs/>
          <w:lang w:eastAsia="en-GB"/>
        </w:rPr>
        <w:t>55</w:t>
      </w:r>
      <w:r w:rsidRPr="00924462">
        <w:rPr>
          <w:lang w:eastAsia="en-GB"/>
        </w:rPr>
        <w:t>(11), pp.1363-1372.</w:t>
      </w:r>
    </w:p>
    <w:p w14:paraId="1D5EC268" w14:textId="3B33502A" w:rsidR="00D01F89" w:rsidRPr="00E1276C" w:rsidRDefault="00D01F89" w:rsidP="00D01F89">
      <w:pPr>
        <w:rPr>
          <w:lang w:eastAsia="en-GB"/>
        </w:rPr>
      </w:pPr>
      <w:proofErr w:type="spellStart"/>
      <w:r w:rsidRPr="00E1276C">
        <w:rPr>
          <w:lang w:eastAsia="en-GB"/>
        </w:rPr>
        <w:t>Migliore</w:t>
      </w:r>
      <w:proofErr w:type="spellEnd"/>
      <w:r w:rsidRPr="00E1276C">
        <w:rPr>
          <w:lang w:eastAsia="en-GB"/>
        </w:rPr>
        <w:t xml:space="preserve">, L.A., </w:t>
      </w:r>
      <w:r w:rsidR="0028317F">
        <w:rPr>
          <w:lang w:eastAsia="en-GB"/>
        </w:rPr>
        <w:t>(</w:t>
      </w:r>
      <w:r w:rsidRPr="00E1276C">
        <w:rPr>
          <w:lang w:eastAsia="en-GB"/>
        </w:rPr>
        <w:t>2018</w:t>
      </w:r>
      <w:r w:rsidR="0028317F">
        <w:rPr>
          <w:lang w:eastAsia="en-GB"/>
        </w:rPr>
        <w:t>)</w:t>
      </w:r>
      <w:r w:rsidRPr="00E1276C">
        <w:rPr>
          <w:lang w:eastAsia="en-GB"/>
        </w:rPr>
        <w:t xml:space="preserve">. Relation between big five personality traits and Hofstede's cultural dimensions: Samples from the UK and India. </w:t>
      </w:r>
      <w:r w:rsidRPr="00E1276C">
        <w:rPr>
          <w:i/>
          <w:iCs/>
          <w:lang w:eastAsia="en-GB"/>
        </w:rPr>
        <w:t>Cross Cultural Management: An International Journal</w:t>
      </w:r>
      <w:r w:rsidRPr="00E1276C">
        <w:rPr>
          <w:lang w:eastAsia="en-GB"/>
        </w:rPr>
        <w:t>.</w:t>
      </w:r>
    </w:p>
    <w:p w14:paraId="5754C2E2" w14:textId="57B71C6A" w:rsidR="00D01F89" w:rsidRDefault="00D01F89" w:rsidP="00D01F89">
      <w:pPr>
        <w:rPr>
          <w:lang w:eastAsia="en-GB"/>
        </w:rPr>
      </w:pPr>
      <w:r w:rsidRPr="00E1276C">
        <w:rPr>
          <w:lang w:eastAsia="en-GB"/>
        </w:rPr>
        <w:lastRenderedPageBreak/>
        <w:t xml:space="preserve">Peixoto, P.S., Furlong, E., </w:t>
      </w:r>
      <w:proofErr w:type="spellStart"/>
      <w:r w:rsidRPr="00E1276C">
        <w:rPr>
          <w:lang w:eastAsia="en-GB"/>
        </w:rPr>
        <w:t>Meaders</w:t>
      </w:r>
      <w:proofErr w:type="spellEnd"/>
      <w:r w:rsidRPr="00E1276C">
        <w:rPr>
          <w:lang w:eastAsia="en-GB"/>
        </w:rPr>
        <w:t xml:space="preserve">, M., Abney, D., Parr, C., Becker, H., </w:t>
      </w:r>
      <w:proofErr w:type="spellStart"/>
      <w:r w:rsidRPr="00E1276C">
        <w:rPr>
          <w:lang w:eastAsia="en-GB"/>
        </w:rPr>
        <w:t>Lyttle</w:t>
      </w:r>
      <w:proofErr w:type="spellEnd"/>
      <w:r w:rsidRPr="00E1276C">
        <w:rPr>
          <w:lang w:eastAsia="en-GB"/>
        </w:rPr>
        <w:t xml:space="preserve">, J. and Nguyen, N., </w:t>
      </w:r>
      <w:r w:rsidR="0028317F">
        <w:rPr>
          <w:lang w:eastAsia="en-GB"/>
        </w:rPr>
        <w:t>(</w:t>
      </w:r>
      <w:r w:rsidRPr="00E1276C">
        <w:rPr>
          <w:lang w:eastAsia="en-GB"/>
        </w:rPr>
        <w:t>2018</w:t>
      </w:r>
      <w:r w:rsidR="0028317F">
        <w:rPr>
          <w:lang w:eastAsia="en-GB"/>
        </w:rPr>
        <w:t>)</w:t>
      </w:r>
      <w:r w:rsidRPr="00E1276C">
        <w:rPr>
          <w:lang w:eastAsia="en-GB"/>
        </w:rPr>
        <w:t xml:space="preserve">. Ethics &amp; Hofstede in </w:t>
      </w:r>
      <w:proofErr w:type="gramStart"/>
      <w:r w:rsidRPr="00E1276C">
        <w:rPr>
          <w:lang w:eastAsia="en-GB"/>
        </w:rPr>
        <w:t>The</w:t>
      </w:r>
      <w:proofErr w:type="gramEnd"/>
      <w:r w:rsidRPr="00E1276C">
        <w:rPr>
          <w:lang w:eastAsia="en-GB"/>
        </w:rPr>
        <w:t xml:space="preserve"> UK. </w:t>
      </w:r>
      <w:r w:rsidRPr="00E1276C">
        <w:rPr>
          <w:i/>
          <w:iCs/>
          <w:lang w:eastAsia="en-GB"/>
        </w:rPr>
        <w:t>Copyright 2018 by Institute for Global Business Research, Nashville, TN, USA</w:t>
      </w:r>
      <w:r w:rsidRPr="00E1276C">
        <w:rPr>
          <w:lang w:eastAsia="en-GB"/>
        </w:rPr>
        <w:t>, p.253.</w:t>
      </w:r>
    </w:p>
    <w:p w14:paraId="69C52D4B" w14:textId="2C677E8C" w:rsidR="00D01F89" w:rsidRPr="00E1276C" w:rsidRDefault="00D01F89" w:rsidP="00D01F89">
      <w:pPr>
        <w:rPr>
          <w:lang w:eastAsia="en-GB"/>
        </w:rPr>
      </w:pPr>
      <w:bookmarkStart w:id="9" w:name="_Hlk118959507"/>
      <w:r w:rsidRPr="00E1276C">
        <w:rPr>
          <w:lang w:eastAsia="en-GB"/>
        </w:rPr>
        <w:t xml:space="preserve">Singh, Y., </w:t>
      </w:r>
      <w:r w:rsidR="0028317F">
        <w:rPr>
          <w:lang w:eastAsia="en-GB"/>
        </w:rPr>
        <w:t>(</w:t>
      </w:r>
      <w:r w:rsidRPr="00E1276C">
        <w:rPr>
          <w:lang w:eastAsia="en-GB"/>
        </w:rPr>
        <w:t>2020</w:t>
      </w:r>
      <w:bookmarkEnd w:id="9"/>
      <w:r w:rsidR="0028317F">
        <w:rPr>
          <w:lang w:eastAsia="en-GB"/>
        </w:rPr>
        <w:t>)</w:t>
      </w:r>
      <w:r w:rsidRPr="00E1276C">
        <w:rPr>
          <w:lang w:eastAsia="en-GB"/>
        </w:rPr>
        <w:t xml:space="preserve">. Culture Change in India. </w:t>
      </w:r>
      <w:r w:rsidRPr="00E1276C">
        <w:rPr>
          <w:i/>
          <w:iCs/>
          <w:lang w:eastAsia="en-GB"/>
        </w:rPr>
        <w:t>Jaipur: Rawat Publications</w:t>
      </w:r>
      <w:r w:rsidRPr="00E1276C">
        <w:rPr>
          <w:lang w:eastAsia="en-GB"/>
        </w:rPr>
        <w:t>.</w:t>
      </w:r>
    </w:p>
    <w:p w14:paraId="4C67843E" w14:textId="403D98B6" w:rsidR="00D01F89" w:rsidRPr="00E1276C" w:rsidRDefault="00D01F89" w:rsidP="00D01F89">
      <w:pPr>
        <w:rPr>
          <w:lang w:eastAsia="en-GB"/>
        </w:rPr>
      </w:pPr>
      <w:r w:rsidRPr="00E1276C">
        <w:rPr>
          <w:lang w:eastAsia="en-GB"/>
        </w:rPr>
        <w:t xml:space="preserve">Wu, M., </w:t>
      </w:r>
      <w:r w:rsidR="0028317F">
        <w:rPr>
          <w:lang w:eastAsia="en-GB"/>
        </w:rPr>
        <w:t>(</w:t>
      </w:r>
      <w:r w:rsidRPr="00E1276C">
        <w:rPr>
          <w:lang w:eastAsia="en-GB"/>
        </w:rPr>
        <w:t>2016</w:t>
      </w:r>
      <w:r w:rsidR="0028317F">
        <w:rPr>
          <w:lang w:eastAsia="en-GB"/>
        </w:rPr>
        <w:t>)</w:t>
      </w:r>
      <w:r w:rsidRPr="00E1276C">
        <w:rPr>
          <w:lang w:eastAsia="en-GB"/>
        </w:rPr>
        <w:t xml:space="preserve">. Hofstede's cultural dimensions 30 years later: A study of India and the United Kingdom. </w:t>
      </w:r>
      <w:r w:rsidRPr="00E1276C">
        <w:rPr>
          <w:i/>
          <w:iCs/>
          <w:lang w:eastAsia="en-GB"/>
        </w:rPr>
        <w:t>Intercultural communication studies</w:t>
      </w:r>
      <w:r w:rsidRPr="00E1276C">
        <w:rPr>
          <w:lang w:eastAsia="en-GB"/>
        </w:rPr>
        <w:t xml:space="preserve">, </w:t>
      </w:r>
      <w:r w:rsidRPr="00E1276C">
        <w:rPr>
          <w:i/>
          <w:iCs/>
          <w:lang w:eastAsia="en-GB"/>
        </w:rPr>
        <w:t>15</w:t>
      </w:r>
      <w:r w:rsidRPr="00E1276C">
        <w:rPr>
          <w:lang w:eastAsia="en-GB"/>
        </w:rPr>
        <w:t>(1), p.33.</w:t>
      </w:r>
    </w:p>
    <w:p w14:paraId="63F80776" w14:textId="77777777" w:rsidR="00C32317" w:rsidRDefault="00C32317"/>
    <w:p w14:paraId="75F7F845" w14:textId="44FC545F" w:rsidR="00C32317" w:rsidRDefault="00C32317"/>
    <w:p w14:paraId="1F3D8A2B" w14:textId="16EA5C4E" w:rsidR="00C32317" w:rsidRDefault="00C32317"/>
    <w:p w14:paraId="37E3D728" w14:textId="3AC1E390" w:rsidR="00C32317" w:rsidRDefault="00C32317"/>
    <w:p w14:paraId="3B43D079" w14:textId="33A17E89" w:rsidR="00C32317" w:rsidRDefault="00C32317"/>
    <w:p w14:paraId="558019AC" w14:textId="2E65B566" w:rsidR="00C32317" w:rsidRDefault="00C32317"/>
    <w:p w14:paraId="0EECE2B3" w14:textId="30C19BEF" w:rsidR="00C32317" w:rsidRDefault="00C32317"/>
    <w:p w14:paraId="0E87EE6D" w14:textId="0FD293D5" w:rsidR="00C32317" w:rsidRDefault="00C32317"/>
    <w:p w14:paraId="1C7E09C1" w14:textId="2A48ED82" w:rsidR="00C32317" w:rsidRDefault="00C32317"/>
    <w:p w14:paraId="4ACC5723" w14:textId="1C37BB6D" w:rsidR="00C32317" w:rsidRDefault="00C32317"/>
    <w:p w14:paraId="211DF2AE" w14:textId="14F3CBE3" w:rsidR="00C32317" w:rsidRDefault="00C32317"/>
    <w:p w14:paraId="67E192A9" w14:textId="53C45D5F" w:rsidR="00C32317" w:rsidRDefault="00C32317"/>
    <w:p w14:paraId="2F3EE8A5" w14:textId="77777777" w:rsidR="00C32317" w:rsidRDefault="00C32317"/>
    <w:sectPr w:rsidR="00C32317">
      <w:footerReference w:type="default" r:id="rId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47C604" w14:textId="77777777" w:rsidR="00DE6879" w:rsidRDefault="00DE6879" w:rsidP="00C32317">
      <w:pPr>
        <w:spacing w:before="0" w:line="240" w:lineRule="auto"/>
      </w:pPr>
      <w:r>
        <w:separator/>
      </w:r>
    </w:p>
  </w:endnote>
  <w:endnote w:type="continuationSeparator" w:id="0">
    <w:p w14:paraId="74F147C7" w14:textId="77777777" w:rsidR="00DE6879" w:rsidRDefault="00DE6879" w:rsidP="00C32317">
      <w:pPr>
        <w:spacing w:before="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766318"/>
      <w:docPartObj>
        <w:docPartGallery w:val="Page Numbers (Bottom of Page)"/>
        <w:docPartUnique/>
      </w:docPartObj>
    </w:sdtPr>
    <w:sdtEndPr>
      <w:rPr>
        <w:noProof/>
      </w:rPr>
    </w:sdtEndPr>
    <w:sdtContent>
      <w:p w14:paraId="6787F832" w14:textId="2ABC63A4" w:rsidR="00C32317" w:rsidRDefault="00C32317">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C41E4BA" w14:textId="77777777" w:rsidR="00C32317" w:rsidRDefault="00C3231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3B5F6A" w14:textId="77777777" w:rsidR="00DE6879" w:rsidRDefault="00DE6879" w:rsidP="00C32317">
      <w:pPr>
        <w:spacing w:before="0" w:line="240" w:lineRule="auto"/>
      </w:pPr>
      <w:r>
        <w:separator/>
      </w:r>
    </w:p>
  </w:footnote>
  <w:footnote w:type="continuationSeparator" w:id="0">
    <w:p w14:paraId="4A838762" w14:textId="77777777" w:rsidR="00DE6879" w:rsidRDefault="00DE6879" w:rsidP="00C32317">
      <w:pPr>
        <w:spacing w:before="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CD7F36"/>
    <w:multiLevelType w:val="hybridMultilevel"/>
    <w:tmpl w:val="131A47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41855B4"/>
    <w:multiLevelType w:val="hybridMultilevel"/>
    <w:tmpl w:val="32FC7064"/>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495C2265"/>
    <w:multiLevelType w:val="hybridMultilevel"/>
    <w:tmpl w:val="71264F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73118939">
    <w:abstractNumId w:val="2"/>
  </w:num>
  <w:num w:numId="2" w16cid:durableId="1460026344">
    <w:abstractNumId w:val="1"/>
  </w:num>
  <w:num w:numId="3" w16cid:durableId="138479083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MDQ3MTU1MTM1MDczsLRQ0lEKTi0uzszPAykwrwUA7pnLwywAAAA="/>
  </w:docVars>
  <w:rsids>
    <w:rsidRoot w:val="00534F18"/>
    <w:rsid w:val="00004AE2"/>
    <w:rsid w:val="00076283"/>
    <w:rsid w:val="00130E54"/>
    <w:rsid w:val="001817AC"/>
    <w:rsid w:val="001E179D"/>
    <w:rsid w:val="00203B0F"/>
    <w:rsid w:val="002065D0"/>
    <w:rsid w:val="002217A6"/>
    <w:rsid w:val="0028317F"/>
    <w:rsid w:val="0036173A"/>
    <w:rsid w:val="004E3DB5"/>
    <w:rsid w:val="00502CFD"/>
    <w:rsid w:val="00534F18"/>
    <w:rsid w:val="005D1AFF"/>
    <w:rsid w:val="006379CB"/>
    <w:rsid w:val="006413B6"/>
    <w:rsid w:val="0064767E"/>
    <w:rsid w:val="006D78C3"/>
    <w:rsid w:val="006E141A"/>
    <w:rsid w:val="00762477"/>
    <w:rsid w:val="007748A1"/>
    <w:rsid w:val="007C4BC0"/>
    <w:rsid w:val="00814875"/>
    <w:rsid w:val="00895B67"/>
    <w:rsid w:val="008C4012"/>
    <w:rsid w:val="008D115E"/>
    <w:rsid w:val="00924179"/>
    <w:rsid w:val="00961746"/>
    <w:rsid w:val="00994089"/>
    <w:rsid w:val="00A23C62"/>
    <w:rsid w:val="00A6504B"/>
    <w:rsid w:val="00A80632"/>
    <w:rsid w:val="00A82363"/>
    <w:rsid w:val="00AB3A48"/>
    <w:rsid w:val="00AC7002"/>
    <w:rsid w:val="00AD230B"/>
    <w:rsid w:val="00B26D2C"/>
    <w:rsid w:val="00B33674"/>
    <w:rsid w:val="00B81F69"/>
    <w:rsid w:val="00BD2C37"/>
    <w:rsid w:val="00BF1898"/>
    <w:rsid w:val="00C32317"/>
    <w:rsid w:val="00C53056"/>
    <w:rsid w:val="00CA43D5"/>
    <w:rsid w:val="00CD53ED"/>
    <w:rsid w:val="00CF10A0"/>
    <w:rsid w:val="00CF18F5"/>
    <w:rsid w:val="00D01F89"/>
    <w:rsid w:val="00D54857"/>
    <w:rsid w:val="00DA3BEA"/>
    <w:rsid w:val="00DE233C"/>
    <w:rsid w:val="00DE6879"/>
    <w:rsid w:val="00F13D41"/>
    <w:rsid w:val="00F304C7"/>
    <w:rsid w:val="00F327B2"/>
    <w:rsid w:val="00F561A4"/>
    <w:rsid w:val="00F64F76"/>
    <w:rsid w:val="00F7500D"/>
    <w:rsid w:val="00FE3501"/>
    <w:rsid w:val="00FE5D8C"/>
  </w:rsids>
  <m:mathPr>
    <m:mathFont m:val="Cambria Math"/>
    <m:brkBin m:val="before"/>
    <m:brkBinSub m:val="--"/>
    <m:smallFrac m:val="0"/>
    <m:dispDef/>
    <m:lMargin m:val="0"/>
    <m:rMargin m:val="0"/>
    <m:defJc m:val="centerGroup"/>
    <m:wrapIndent m:val="1440"/>
    <m:intLim m:val="subSup"/>
    <m:naryLim m:val="undOvr"/>
  </m:mathPr>
  <w:themeFontLang w:val="en-GB"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C4AA17"/>
  <w15:chartTrackingRefBased/>
  <w15:docId w15:val="{DD0069A4-6537-44D6-B5B8-D21477FD059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748A1"/>
    <w:pPr>
      <w:spacing w:before="240" w:after="0" w:line="360" w:lineRule="auto"/>
      <w:jc w:val="both"/>
    </w:pPr>
    <w:rPr>
      <w:rFonts w:ascii="Times New Roman" w:hAnsi="Times New Roman"/>
      <w:color w:val="000000" w:themeColor="text1"/>
      <w:sz w:val="24"/>
    </w:rPr>
  </w:style>
  <w:style w:type="paragraph" w:styleId="Heading1">
    <w:name w:val="heading 1"/>
    <w:basedOn w:val="Normal"/>
    <w:next w:val="Normal"/>
    <w:link w:val="Heading1Char"/>
    <w:uiPriority w:val="9"/>
    <w:qFormat/>
    <w:rsid w:val="007748A1"/>
    <w:pPr>
      <w:keepNext/>
      <w:keepLines/>
      <w:contextualSpacing/>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7748A1"/>
    <w:pPr>
      <w:keepNext/>
      <w:keepLines/>
      <w:spacing w:before="0"/>
      <w:outlineLvl w:val="1"/>
    </w:pPr>
    <w:rPr>
      <w:rFonts w:eastAsiaTheme="majorEastAsia" w:cstheme="majorBidi"/>
      <w:b/>
      <w:sz w:val="28"/>
      <w:szCs w:val="26"/>
    </w:rPr>
  </w:style>
  <w:style w:type="paragraph" w:styleId="Heading4">
    <w:name w:val="heading 4"/>
    <w:basedOn w:val="Normal"/>
    <w:next w:val="Normal"/>
    <w:link w:val="Heading4Char"/>
    <w:uiPriority w:val="9"/>
    <w:semiHidden/>
    <w:unhideWhenUsed/>
    <w:qFormat/>
    <w:rsid w:val="00F327B2"/>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748A1"/>
    <w:pPr>
      <w:spacing w:before="120" w:after="120" w:line="360" w:lineRule="auto"/>
      <w:jc w:val="center"/>
    </w:pPr>
    <w:rPr>
      <w:rFonts w:ascii="Times New Roman" w:hAnsi="Times New Roman"/>
      <w:b/>
      <w:sz w:val="44"/>
    </w:rPr>
  </w:style>
  <w:style w:type="character" w:customStyle="1" w:styleId="Heading1Char">
    <w:name w:val="Heading 1 Char"/>
    <w:basedOn w:val="DefaultParagraphFont"/>
    <w:link w:val="Heading1"/>
    <w:uiPriority w:val="9"/>
    <w:rsid w:val="007748A1"/>
    <w:rPr>
      <w:rFonts w:ascii="Times New Roman" w:eastAsiaTheme="majorEastAsia" w:hAnsi="Times New Roman" w:cstheme="majorBidi"/>
      <w:b/>
      <w:color w:val="000000" w:themeColor="text1"/>
      <w:sz w:val="32"/>
      <w:szCs w:val="32"/>
    </w:rPr>
  </w:style>
  <w:style w:type="character" w:customStyle="1" w:styleId="Heading2Char">
    <w:name w:val="Heading 2 Char"/>
    <w:basedOn w:val="DefaultParagraphFont"/>
    <w:link w:val="Heading2"/>
    <w:uiPriority w:val="9"/>
    <w:rsid w:val="007748A1"/>
    <w:rPr>
      <w:rFonts w:ascii="Times New Roman" w:eastAsiaTheme="majorEastAsia" w:hAnsi="Times New Roman" w:cstheme="majorBidi"/>
      <w:b/>
      <w:color w:val="000000" w:themeColor="text1"/>
      <w:sz w:val="28"/>
      <w:szCs w:val="26"/>
    </w:rPr>
  </w:style>
  <w:style w:type="paragraph" w:styleId="Header">
    <w:name w:val="header"/>
    <w:basedOn w:val="Normal"/>
    <w:link w:val="HeaderChar"/>
    <w:uiPriority w:val="99"/>
    <w:unhideWhenUsed/>
    <w:rsid w:val="00C32317"/>
    <w:pPr>
      <w:tabs>
        <w:tab w:val="center" w:pos="4513"/>
        <w:tab w:val="right" w:pos="9026"/>
      </w:tabs>
      <w:spacing w:before="0" w:line="240" w:lineRule="auto"/>
    </w:pPr>
  </w:style>
  <w:style w:type="character" w:customStyle="1" w:styleId="HeaderChar">
    <w:name w:val="Header Char"/>
    <w:basedOn w:val="DefaultParagraphFont"/>
    <w:link w:val="Header"/>
    <w:uiPriority w:val="99"/>
    <w:rsid w:val="00C32317"/>
    <w:rPr>
      <w:rFonts w:ascii="Times New Roman" w:hAnsi="Times New Roman"/>
      <w:color w:val="000000" w:themeColor="text1"/>
      <w:sz w:val="24"/>
    </w:rPr>
  </w:style>
  <w:style w:type="paragraph" w:styleId="Footer">
    <w:name w:val="footer"/>
    <w:basedOn w:val="Normal"/>
    <w:link w:val="FooterChar"/>
    <w:uiPriority w:val="99"/>
    <w:unhideWhenUsed/>
    <w:rsid w:val="00C32317"/>
    <w:pPr>
      <w:tabs>
        <w:tab w:val="center" w:pos="4513"/>
        <w:tab w:val="right" w:pos="9026"/>
      </w:tabs>
      <w:spacing w:before="0" w:line="240" w:lineRule="auto"/>
    </w:pPr>
  </w:style>
  <w:style w:type="character" w:customStyle="1" w:styleId="FooterChar">
    <w:name w:val="Footer Char"/>
    <w:basedOn w:val="DefaultParagraphFont"/>
    <w:link w:val="Footer"/>
    <w:uiPriority w:val="99"/>
    <w:rsid w:val="00C32317"/>
    <w:rPr>
      <w:rFonts w:ascii="Times New Roman" w:hAnsi="Times New Roman"/>
      <w:color w:val="000000" w:themeColor="text1"/>
      <w:sz w:val="24"/>
    </w:rPr>
  </w:style>
  <w:style w:type="paragraph" w:styleId="TOCHeading">
    <w:name w:val="TOC Heading"/>
    <w:basedOn w:val="Heading1"/>
    <w:next w:val="Normal"/>
    <w:uiPriority w:val="39"/>
    <w:unhideWhenUsed/>
    <w:qFormat/>
    <w:rsid w:val="00C32317"/>
    <w:pPr>
      <w:spacing w:line="259" w:lineRule="auto"/>
      <w:contextualSpacing w:val="0"/>
      <w:jc w:val="left"/>
      <w:outlineLvl w:val="9"/>
    </w:pPr>
    <w:rPr>
      <w:rFonts w:asciiTheme="majorHAnsi" w:hAnsiTheme="majorHAnsi"/>
      <w:b w:val="0"/>
      <w:color w:val="2F5496" w:themeColor="accent1" w:themeShade="BF"/>
      <w:lang w:val="en-US"/>
    </w:rPr>
  </w:style>
  <w:style w:type="paragraph" w:styleId="ListParagraph">
    <w:name w:val="List Paragraph"/>
    <w:basedOn w:val="Normal"/>
    <w:uiPriority w:val="34"/>
    <w:qFormat/>
    <w:rsid w:val="00A23C62"/>
    <w:pPr>
      <w:ind w:left="720"/>
      <w:contextualSpacing/>
    </w:pPr>
  </w:style>
  <w:style w:type="character" w:customStyle="1" w:styleId="Heading4Char">
    <w:name w:val="Heading 4 Char"/>
    <w:basedOn w:val="DefaultParagraphFont"/>
    <w:link w:val="Heading4"/>
    <w:uiPriority w:val="9"/>
    <w:semiHidden/>
    <w:rsid w:val="00F327B2"/>
    <w:rPr>
      <w:rFonts w:asciiTheme="majorHAnsi" w:eastAsiaTheme="majorEastAsia" w:hAnsiTheme="majorHAnsi" w:cstheme="majorBidi"/>
      <w:i/>
      <w:iCs/>
      <w:color w:val="2F5496" w:themeColor="accent1" w:themeShade="BF"/>
      <w:sz w:val="24"/>
    </w:rPr>
  </w:style>
  <w:style w:type="paragraph" w:styleId="TOC1">
    <w:name w:val="toc 1"/>
    <w:basedOn w:val="Normal"/>
    <w:next w:val="Normal"/>
    <w:autoRedefine/>
    <w:uiPriority w:val="39"/>
    <w:unhideWhenUsed/>
    <w:rsid w:val="006379CB"/>
    <w:pPr>
      <w:spacing w:after="100"/>
    </w:pPr>
  </w:style>
  <w:style w:type="character" w:styleId="Hyperlink">
    <w:name w:val="Hyperlink"/>
    <w:basedOn w:val="DefaultParagraphFont"/>
    <w:uiPriority w:val="99"/>
    <w:unhideWhenUsed/>
    <w:rsid w:val="006379CB"/>
    <w:rPr>
      <w:color w:val="0563C1" w:themeColor="hyperlink"/>
      <w:u w:val="single"/>
    </w:rPr>
  </w:style>
  <w:style w:type="paragraph" w:styleId="Caption">
    <w:name w:val="caption"/>
    <w:basedOn w:val="Normal"/>
    <w:next w:val="Normal"/>
    <w:uiPriority w:val="35"/>
    <w:unhideWhenUsed/>
    <w:qFormat/>
    <w:rsid w:val="00004AE2"/>
    <w:pPr>
      <w:spacing w:before="0" w:after="200" w:line="240" w:lineRule="auto"/>
    </w:pPr>
    <w:rPr>
      <w:i/>
      <w:iCs/>
      <w:color w:val="44546A" w:themeColor="text2"/>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030032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E8A2770-A87C-4628-B3B5-F8051A45544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1380</Words>
  <Characters>7869</Characters>
  <Application>Microsoft Office Word</Application>
  <DocSecurity>4</DocSecurity>
  <Lines>65</Lines>
  <Paragraphs>18</Paragraphs>
  <ScaleCrop>false</ScaleCrop>
  <Company/>
  <LinksUpToDate>false</LinksUpToDate>
  <CharactersWithSpaces>9231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Kashem Azad</dc:creator>
  <cp:keywords/>
  <dc:description/>
  <cp:lastModifiedBy>kashem Azad</cp:lastModifiedBy>
  <cp:revision>2</cp:revision>
  <dcterms:created xsi:type="dcterms:W3CDTF">2022-11-27T21:44:00Z</dcterms:created>
  <dcterms:modified xsi:type="dcterms:W3CDTF">2022-11-27T21:44:00Z</dcterms:modified>
</cp:coreProperties>
</file>