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3A6DE2" w14:textId="5D348C1E" w:rsidR="003E12FB" w:rsidRDefault="00D739F6">
      <w:pPr>
        <w:rPr>
          <w:rFonts w:cstheme="minorHAnsi"/>
          <w:b/>
          <w:bCs/>
          <w:sz w:val="32"/>
          <w:szCs w:val="32"/>
        </w:rPr>
      </w:pPr>
      <w:r w:rsidRPr="00D739F6">
        <w:rPr>
          <w:rFonts w:cstheme="minorHAnsi"/>
          <w:sz w:val="24"/>
          <w:szCs w:val="24"/>
        </w:rPr>
        <w:t>Locating archives, finding archival material related to a topic of research and determining the material</w:t>
      </w:r>
      <w:r w:rsidR="00355D97">
        <w:rPr>
          <w:rFonts w:cstheme="minorHAnsi"/>
          <w:sz w:val="24"/>
          <w:szCs w:val="24"/>
        </w:rPr>
        <w:t>’</w:t>
      </w:r>
      <w:r w:rsidRPr="00D739F6">
        <w:rPr>
          <w:rFonts w:cstheme="minorHAnsi"/>
          <w:sz w:val="24"/>
          <w:szCs w:val="24"/>
        </w:rPr>
        <w:t xml:space="preserve">s value towards that topic of research </w:t>
      </w:r>
      <w:r w:rsidR="00355D97">
        <w:rPr>
          <w:rFonts w:cstheme="minorHAnsi"/>
          <w:sz w:val="24"/>
          <w:szCs w:val="24"/>
        </w:rPr>
        <w:t xml:space="preserve">is vital </w:t>
      </w:r>
      <w:r w:rsidRPr="00D739F6">
        <w:rPr>
          <w:rFonts w:cstheme="minorHAnsi"/>
          <w:sz w:val="24"/>
          <w:szCs w:val="24"/>
        </w:rPr>
        <w:t>for medieval</w:t>
      </w:r>
      <w:r w:rsidR="006F15BE">
        <w:rPr>
          <w:rFonts w:cstheme="minorHAnsi"/>
          <w:sz w:val="24"/>
          <w:szCs w:val="24"/>
        </w:rPr>
        <w:t xml:space="preserve"> studies</w:t>
      </w:r>
      <w:r w:rsidRPr="00D739F6">
        <w:rPr>
          <w:rFonts w:cstheme="minorHAnsi"/>
          <w:sz w:val="24"/>
          <w:szCs w:val="24"/>
        </w:rPr>
        <w:t xml:space="preserve">. </w:t>
      </w:r>
      <w:r>
        <w:rPr>
          <w:rFonts w:cstheme="minorHAnsi"/>
          <w:sz w:val="24"/>
          <w:szCs w:val="24"/>
        </w:rPr>
        <w:t xml:space="preserve">For the </w:t>
      </w:r>
      <w:r w:rsidR="00355D97">
        <w:rPr>
          <w:rFonts w:cstheme="minorHAnsi"/>
          <w:sz w:val="24"/>
          <w:szCs w:val="24"/>
        </w:rPr>
        <w:t xml:space="preserve">topic of Llywelyn ap Gruffudd, a list of manuscripts, their locations, and their probable </w:t>
      </w:r>
      <w:r w:rsidR="006F15BE">
        <w:rPr>
          <w:rFonts w:cstheme="minorHAnsi"/>
          <w:sz w:val="24"/>
          <w:szCs w:val="24"/>
        </w:rPr>
        <w:t xml:space="preserve">significance to study follows. </w:t>
      </w:r>
    </w:p>
    <w:p w14:paraId="56F742CF" w14:textId="107F2851" w:rsidR="001A6E9E" w:rsidRPr="005B6C3A" w:rsidRDefault="001A6E9E">
      <w:pPr>
        <w:rPr>
          <w:rFonts w:cstheme="minorHAnsi"/>
          <w:b/>
          <w:bCs/>
          <w:sz w:val="32"/>
          <w:szCs w:val="32"/>
        </w:rPr>
      </w:pPr>
      <w:r w:rsidRPr="005B6C3A">
        <w:rPr>
          <w:rFonts w:cstheme="minorHAnsi"/>
          <w:b/>
          <w:bCs/>
          <w:sz w:val="32"/>
          <w:szCs w:val="32"/>
        </w:rPr>
        <w:t>Llywelyn ap Gruffu</w:t>
      </w:r>
      <w:r w:rsidR="0016177A" w:rsidRPr="005B6C3A">
        <w:rPr>
          <w:rFonts w:cstheme="minorHAnsi"/>
          <w:b/>
          <w:bCs/>
          <w:sz w:val="32"/>
          <w:szCs w:val="32"/>
        </w:rPr>
        <w:t>d</w:t>
      </w:r>
      <w:r w:rsidRPr="005B6C3A">
        <w:rPr>
          <w:rFonts w:cstheme="minorHAnsi"/>
          <w:b/>
          <w:bCs/>
          <w:sz w:val="32"/>
          <w:szCs w:val="32"/>
        </w:rPr>
        <w:t>d, Prince of Wales</w:t>
      </w:r>
    </w:p>
    <w:p w14:paraId="7B5D4B2A" w14:textId="16B514C2" w:rsidR="001A6E9E" w:rsidRDefault="001A6E9E">
      <w:pPr>
        <w:rPr>
          <w:sz w:val="24"/>
          <w:szCs w:val="24"/>
        </w:rPr>
      </w:pPr>
      <w:r w:rsidRPr="001A6E9E">
        <w:rPr>
          <w:sz w:val="24"/>
          <w:szCs w:val="24"/>
        </w:rPr>
        <w:t>Llywelyn</w:t>
      </w:r>
      <w:r>
        <w:rPr>
          <w:sz w:val="24"/>
          <w:szCs w:val="24"/>
        </w:rPr>
        <w:t xml:space="preserve"> ap Gruffudd</w:t>
      </w:r>
      <w:r w:rsidR="0016177A">
        <w:rPr>
          <w:sz w:val="24"/>
          <w:szCs w:val="24"/>
        </w:rPr>
        <w:t>, Prince of Wales</w:t>
      </w:r>
      <w:r>
        <w:rPr>
          <w:sz w:val="24"/>
          <w:szCs w:val="24"/>
        </w:rPr>
        <w:t xml:space="preserve"> (</w:t>
      </w:r>
      <w:r w:rsidR="0016177A">
        <w:rPr>
          <w:sz w:val="24"/>
          <w:szCs w:val="24"/>
        </w:rPr>
        <w:t xml:space="preserve">d. </w:t>
      </w:r>
      <w:r>
        <w:rPr>
          <w:sz w:val="24"/>
          <w:szCs w:val="24"/>
        </w:rPr>
        <w:t>1282</w:t>
      </w:r>
      <w:r w:rsidR="0016177A">
        <w:rPr>
          <w:sz w:val="24"/>
          <w:szCs w:val="24"/>
        </w:rPr>
        <w:t xml:space="preserve">), was the </w:t>
      </w:r>
      <w:r w:rsidR="00D960AF">
        <w:rPr>
          <w:sz w:val="24"/>
          <w:szCs w:val="24"/>
        </w:rPr>
        <w:t xml:space="preserve">second </w:t>
      </w:r>
      <w:r w:rsidR="0016177A">
        <w:rPr>
          <w:sz w:val="24"/>
          <w:szCs w:val="24"/>
        </w:rPr>
        <w:t>son of Gruffud</w:t>
      </w:r>
      <w:r w:rsidR="00E60C13">
        <w:rPr>
          <w:sz w:val="24"/>
          <w:szCs w:val="24"/>
        </w:rPr>
        <w:t>d</w:t>
      </w:r>
      <w:r w:rsidR="0016177A">
        <w:rPr>
          <w:sz w:val="24"/>
          <w:szCs w:val="24"/>
        </w:rPr>
        <w:t xml:space="preserve"> ap Llywelyn and the grandson of Llywelyn ap Iorwerth (Llywelyn the Great)</w:t>
      </w:r>
      <w:r w:rsidR="00D960AF">
        <w:rPr>
          <w:sz w:val="24"/>
          <w:szCs w:val="24"/>
        </w:rPr>
        <w:t>,</w:t>
      </w:r>
      <w:r w:rsidR="0016177A">
        <w:rPr>
          <w:sz w:val="24"/>
          <w:szCs w:val="24"/>
        </w:rPr>
        <w:t xml:space="preserve"> Prince of Gwynedd. He was </w:t>
      </w:r>
      <w:r w:rsidR="00D960AF">
        <w:rPr>
          <w:sz w:val="24"/>
          <w:szCs w:val="24"/>
        </w:rPr>
        <w:t>the last native Welsh Prince of Wales prior to the establishment of English rule in Wales after the conquest of Edward I of England.</w:t>
      </w:r>
      <w:r w:rsidR="00867D6C" w:rsidRPr="00735B24">
        <w:rPr>
          <w:rStyle w:val="FootnoteReference"/>
        </w:rPr>
        <w:footnoteReference w:id="1"/>
      </w:r>
    </w:p>
    <w:p w14:paraId="002222BA" w14:textId="277FA1A1" w:rsidR="00D960AF" w:rsidRDefault="00D960AF">
      <w:pPr>
        <w:rPr>
          <w:sz w:val="24"/>
          <w:szCs w:val="24"/>
        </w:rPr>
      </w:pPr>
      <w:r>
        <w:rPr>
          <w:sz w:val="24"/>
          <w:szCs w:val="24"/>
        </w:rPr>
        <w:t>His father Gruffud ap Llywelyn was born out of wedlock, and his grandfather’s kingdom passed to his uncle Dafydd ap Llywe</w:t>
      </w:r>
      <w:r w:rsidR="00245D2E">
        <w:rPr>
          <w:sz w:val="24"/>
          <w:szCs w:val="24"/>
        </w:rPr>
        <w:t>l</w:t>
      </w:r>
      <w:r>
        <w:rPr>
          <w:sz w:val="24"/>
          <w:szCs w:val="24"/>
        </w:rPr>
        <w:t>yn (Da</w:t>
      </w:r>
      <w:r w:rsidR="00245D2E">
        <w:rPr>
          <w:sz w:val="24"/>
          <w:szCs w:val="24"/>
        </w:rPr>
        <w:t>fyd</w:t>
      </w:r>
      <w:r>
        <w:rPr>
          <w:sz w:val="24"/>
          <w:szCs w:val="24"/>
        </w:rPr>
        <w:t>d</w:t>
      </w:r>
      <w:r w:rsidR="00245D2E">
        <w:rPr>
          <w:sz w:val="24"/>
          <w:szCs w:val="24"/>
        </w:rPr>
        <w:t xml:space="preserve"> II). When Dafydd II died without heir in 1246</w:t>
      </w:r>
      <w:r w:rsidR="007D3E77">
        <w:rPr>
          <w:sz w:val="24"/>
          <w:szCs w:val="24"/>
        </w:rPr>
        <w:t>,</w:t>
      </w:r>
      <w:r w:rsidR="00245D2E">
        <w:rPr>
          <w:sz w:val="24"/>
          <w:szCs w:val="24"/>
        </w:rPr>
        <w:t xml:space="preserve"> Llywelyn and his older brother Owain made peace with King Henry III of England through the Treaty of Woodstock, giving up lands east of the River Conwy.</w:t>
      </w:r>
      <w:r w:rsidR="00867D6C" w:rsidRPr="00735B24">
        <w:rPr>
          <w:rStyle w:val="FootnoteReference"/>
        </w:rPr>
        <w:footnoteReference w:id="2"/>
      </w:r>
      <w:r w:rsidR="00245D2E">
        <w:rPr>
          <w:sz w:val="24"/>
          <w:szCs w:val="24"/>
        </w:rPr>
        <w:t xml:space="preserve"> For eight years, </w:t>
      </w:r>
      <w:r w:rsidR="007D3E77">
        <w:rPr>
          <w:sz w:val="24"/>
          <w:szCs w:val="24"/>
        </w:rPr>
        <w:t>t</w:t>
      </w:r>
      <w:r w:rsidR="00245D2E">
        <w:rPr>
          <w:sz w:val="24"/>
          <w:szCs w:val="24"/>
        </w:rPr>
        <w:t>he</w:t>
      </w:r>
      <w:r w:rsidR="00704C79">
        <w:rPr>
          <w:sz w:val="24"/>
          <w:szCs w:val="24"/>
        </w:rPr>
        <w:t>y</w:t>
      </w:r>
      <w:r w:rsidR="00245D2E">
        <w:rPr>
          <w:sz w:val="24"/>
          <w:szCs w:val="24"/>
        </w:rPr>
        <w:t xml:space="preserve"> shared power </w:t>
      </w:r>
      <w:r w:rsidR="007D3E77">
        <w:rPr>
          <w:sz w:val="24"/>
          <w:szCs w:val="24"/>
        </w:rPr>
        <w:t xml:space="preserve">until </w:t>
      </w:r>
      <w:r w:rsidR="00867D6C">
        <w:rPr>
          <w:sz w:val="24"/>
          <w:szCs w:val="24"/>
        </w:rPr>
        <w:t>Owain</w:t>
      </w:r>
      <w:r w:rsidR="00245D2E">
        <w:rPr>
          <w:sz w:val="24"/>
          <w:szCs w:val="24"/>
        </w:rPr>
        <w:t xml:space="preserve"> </w:t>
      </w:r>
      <w:r w:rsidR="00867D6C">
        <w:rPr>
          <w:sz w:val="24"/>
          <w:szCs w:val="24"/>
        </w:rPr>
        <w:t xml:space="preserve">allied with </w:t>
      </w:r>
      <w:r w:rsidR="007D3E77">
        <w:rPr>
          <w:sz w:val="24"/>
          <w:szCs w:val="24"/>
        </w:rPr>
        <w:t>their</w:t>
      </w:r>
      <w:r w:rsidR="00867D6C">
        <w:rPr>
          <w:sz w:val="24"/>
          <w:szCs w:val="24"/>
        </w:rPr>
        <w:t xml:space="preserve"> </w:t>
      </w:r>
      <w:r w:rsidR="00245D2E">
        <w:rPr>
          <w:sz w:val="24"/>
          <w:szCs w:val="24"/>
        </w:rPr>
        <w:t>younger brother Dafydd</w:t>
      </w:r>
      <w:r w:rsidR="00867D6C">
        <w:rPr>
          <w:sz w:val="24"/>
          <w:szCs w:val="24"/>
        </w:rPr>
        <w:t xml:space="preserve"> to dispute L</w:t>
      </w:r>
      <w:r w:rsidR="00C16995">
        <w:rPr>
          <w:sz w:val="24"/>
          <w:szCs w:val="24"/>
        </w:rPr>
        <w:t xml:space="preserve">lywelyn’s inheritance. Llywelyn defeated both brothers </w:t>
      </w:r>
      <w:r w:rsidR="00867D6C">
        <w:rPr>
          <w:sz w:val="24"/>
          <w:szCs w:val="24"/>
        </w:rPr>
        <w:t>at Bryn Derwin, Gwynedd in 1255</w:t>
      </w:r>
      <w:r w:rsidR="00C16995">
        <w:rPr>
          <w:sz w:val="24"/>
          <w:szCs w:val="24"/>
        </w:rPr>
        <w:t>.</w:t>
      </w:r>
      <w:r w:rsidR="00C16995" w:rsidRPr="00735B24">
        <w:rPr>
          <w:rStyle w:val="FootnoteReference"/>
        </w:rPr>
        <w:footnoteReference w:id="3"/>
      </w:r>
      <w:r w:rsidR="00C16995">
        <w:rPr>
          <w:sz w:val="24"/>
          <w:szCs w:val="24"/>
        </w:rPr>
        <w:t xml:space="preserve"> </w:t>
      </w:r>
    </w:p>
    <w:p w14:paraId="505A7A26" w14:textId="77777777" w:rsidR="00AC3F79" w:rsidRDefault="00C16995">
      <w:pPr>
        <w:rPr>
          <w:sz w:val="24"/>
          <w:szCs w:val="24"/>
        </w:rPr>
      </w:pPr>
      <w:r>
        <w:rPr>
          <w:sz w:val="24"/>
          <w:szCs w:val="24"/>
        </w:rPr>
        <w:t xml:space="preserve">Llywelyn moved to expand his Welsh territory through military conquest and in 1258 received the homage of other Welsh princes and declared himself Prince of Wales. </w:t>
      </w:r>
      <w:r w:rsidR="00AC3F79">
        <w:rPr>
          <w:sz w:val="24"/>
          <w:szCs w:val="24"/>
        </w:rPr>
        <w:t xml:space="preserve">Llywelyn </w:t>
      </w:r>
      <w:r>
        <w:rPr>
          <w:sz w:val="24"/>
          <w:szCs w:val="24"/>
        </w:rPr>
        <w:t xml:space="preserve">was recognized </w:t>
      </w:r>
      <w:r w:rsidR="00AC3F79">
        <w:rPr>
          <w:sz w:val="24"/>
          <w:szCs w:val="24"/>
        </w:rPr>
        <w:t xml:space="preserve">as the Prince of Wales </w:t>
      </w:r>
      <w:r>
        <w:rPr>
          <w:sz w:val="24"/>
          <w:szCs w:val="24"/>
        </w:rPr>
        <w:t xml:space="preserve">by King Henry III through the </w:t>
      </w:r>
      <w:r w:rsidR="00AC3F79">
        <w:rPr>
          <w:sz w:val="24"/>
          <w:szCs w:val="24"/>
        </w:rPr>
        <w:t>Treaty</w:t>
      </w:r>
      <w:r>
        <w:rPr>
          <w:sz w:val="24"/>
          <w:szCs w:val="24"/>
        </w:rPr>
        <w:t xml:space="preserve"> of Montgomery</w:t>
      </w:r>
      <w:r w:rsidR="00AC3F79">
        <w:rPr>
          <w:sz w:val="24"/>
          <w:szCs w:val="24"/>
        </w:rPr>
        <w:t xml:space="preserve"> in 1267, which required Llywelyn to recognize Henry III as his overlord.</w:t>
      </w:r>
      <w:r w:rsidR="00AC3F79" w:rsidRPr="00735B24">
        <w:rPr>
          <w:rStyle w:val="FootnoteReference"/>
        </w:rPr>
        <w:footnoteReference w:id="4"/>
      </w:r>
    </w:p>
    <w:p w14:paraId="1305FD33" w14:textId="636C8D88" w:rsidR="00C16995" w:rsidRDefault="00FE64B0">
      <w:pPr>
        <w:rPr>
          <w:sz w:val="24"/>
          <w:szCs w:val="24"/>
        </w:rPr>
      </w:pPr>
      <w:r>
        <w:rPr>
          <w:sz w:val="24"/>
          <w:szCs w:val="24"/>
        </w:rPr>
        <w:t xml:space="preserve">Llywelyn worked to consolidate his power and control his Welsh subjects but his ruthlessness was met with Welsh hostility. In 1273, he ceased meeting the obligations of the Treaty of Montgomery, challenging the authority of the English Crown and King Edward I. Edward I responded with military action, gaining victories and forcing Llywelyn </w:t>
      </w:r>
      <w:r w:rsidR="00205034">
        <w:rPr>
          <w:sz w:val="24"/>
          <w:szCs w:val="24"/>
        </w:rPr>
        <w:t xml:space="preserve">to </w:t>
      </w:r>
      <w:r w:rsidR="00F675AA">
        <w:rPr>
          <w:sz w:val="24"/>
          <w:szCs w:val="24"/>
        </w:rPr>
        <w:t>concede much of his territory through the Treaty of Aberconwy in 1277. After the treaty, Llywelyn</w:t>
      </w:r>
      <w:r w:rsidR="00205034">
        <w:rPr>
          <w:sz w:val="24"/>
          <w:szCs w:val="24"/>
        </w:rPr>
        <w:t>’s</w:t>
      </w:r>
      <w:r w:rsidR="00F675AA">
        <w:rPr>
          <w:sz w:val="24"/>
          <w:szCs w:val="24"/>
        </w:rPr>
        <w:t xml:space="preserve"> territory was confined to Gwynedd west of Conwy.</w:t>
      </w:r>
      <w:r w:rsidR="00F675AA" w:rsidRPr="00735B24">
        <w:rPr>
          <w:rStyle w:val="FootnoteReference"/>
        </w:rPr>
        <w:footnoteReference w:id="5"/>
      </w:r>
    </w:p>
    <w:p w14:paraId="009AA198" w14:textId="61ED2F37" w:rsidR="00F675AA" w:rsidRDefault="005B6C3A">
      <w:pPr>
        <w:rPr>
          <w:sz w:val="24"/>
          <w:szCs w:val="24"/>
        </w:rPr>
      </w:pPr>
      <w:r>
        <w:rPr>
          <w:sz w:val="24"/>
          <w:szCs w:val="24"/>
        </w:rPr>
        <w:lastRenderedPageBreak/>
        <w:t xml:space="preserve">In 1272, military rebellion against England was initiated not by Llywelyn but by his brother Dafydd. Llywelyn supported the rebellion, but was killed in the Builth region in 1282. His death brought </w:t>
      </w:r>
      <w:r w:rsidR="004D46DB">
        <w:rPr>
          <w:sz w:val="24"/>
          <w:szCs w:val="24"/>
        </w:rPr>
        <w:t>native</w:t>
      </w:r>
      <w:r>
        <w:rPr>
          <w:sz w:val="24"/>
          <w:szCs w:val="24"/>
        </w:rPr>
        <w:t xml:space="preserve"> Welsh rule to an end.</w:t>
      </w:r>
      <w:r w:rsidRPr="00735B24">
        <w:rPr>
          <w:rStyle w:val="FootnoteReference"/>
        </w:rPr>
        <w:footnoteReference w:id="6"/>
      </w:r>
    </w:p>
    <w:p w14:paraId="7298A5AD" w14:textId="2018BE55" w:rsidR="000F1D08" w:rsidRDefault="000F1D08">
      <w:pPr>
        <w:rPr>
          <w:sz w:val="24"/>
          <w:szCs w:val="24"/>
        </w:rPr>
      </w:pPr>
      <w:r>
        <w:rPr>
          <w:sz w:val="24"/>
          <w:szCs w:val="24"/>
        </w:rPr>
        <w:t xml:space="preserve">To find resource material on Llywelyn ap Gruffud, the initial sources are the </w:t>
      </w:r>
      <w:r w:rsidRPr="000F1D08">
        <w:rPr>
          <w:i/>
          <w:iCs/>
          <w:sz w:val="24"/>
          <w:szCs w:val="24"/>
        </w:rPr>
        <w:t>Oxford Dictionary of National Biography</w:t>
      </w:r>
      <w:r>
        <w:rPr>
          <w:sz w:val="24"/>
          <w:szCs w:val="24"/>
        </w:rPr>
        <w:t xml:space="preserve"> and the </w:t>
      </w:r>
      <w:r w:rsidRPr="000F1D08">
        <w:rPr>
          <w:i/>
          <w:iCs/>
          <w:sz w:val="24"/>
          <w:szCs w:val="24"/>
        </w:rPr>
        <w:t>Dictionary of Welsh Biography</w:t>
      </w:r>
      <w:r>
        <w:rPr>
          <w:sz w:val="24"/>
          <w:szCs w:val="24"/>
        </w:rPr>
        <w:t>. Both contain primary and secondary references in their</w:t>
      </w:r>
      <w:r w:rsidR="0097137F">
        <w:rPr>
          <w:sz w:val="24"/>
          <w:szCs w:val="24"/>
        </w:rPr>
        <w:t xml:space="preserve"> listed sources.</w:t>
      </w:r>
    </w:p>
    <w:p w14:paraId="63443D23" w14:textId="50A843D5" w:rsidR="00205034" w:rsidRDefault="00205034" w:rsidP="00205034">
      <w:pPr>
        <w:rPr>
          <w:sz w:val="24"/>
          <w:szCs w:val="24"/>
        </w:rPr>
      </w:pPr>
      <w:r>
        <w:rPr>
          <w:sz w:val="24"/>
          <w:szCs w:val="24"/>
        </w:rPr>
        <w:t>The National Library of Wales</w:t>
      </w:r>
      <w:r w:rsidR="00C353A7">
        <w:rPr>
          <w:sz w:val="24"/>
          <w:szCs w:val="24"/>
        </w:rPr>
        <w:t xml:space="preserve"> (NLW)</w:t>
      </w:r>
      <w:r>
        <w:rPr>
          <w:sz w:val="24"/>
          <w:szCs w:val="24"/>
        </w:rPr>
        <w:t xml:space="preserve"> has many </w:t>
      </w:r>
      <w:r w:rsidR="00C353A7">
        <w:rPr>
          <w:sz w:val="24"/>
          <w:szCs w:val="24"/>
        </w:rPr>
        <w:t>m</w:t>
      </w:r>
      <w:r>
        <w:rPr>
          <w:sz w:val="24"/>
          <w:szCs w:val="24"/>
        </w:rPr>
        <w:t xml:space="preserve">edieval Welsh manuscripts in its catalogue of archival material. </w:t>
      </w:r>
      <w:r w:rsidRPr="00C353A7">
        <w:rPr>
          <w:i/>
          <w:iCs/>
          <w:sz w:val="24"/>
          <w:szCs w:val="24"/>
        </w:rPr>
        <w:t>Brut y Tywysogion</w:t>
      </w:r>
      <w:r>
        <w:rPr>
          <w:sz w:val="24"/>
          <w:szCs w:val="24"/>
        </w:rPr>
        <w:t xml:space="preserve"> </w:t>
      </w:r>
      <w:r w:rsidRPr="00A71DD2">
        <w:rPr>
          <w:i/>
          <w:iCs/>
          <w:sz w:val="24"/>
          <w:szCs w:val="24"/>
        </w:rPr>
        <w:t>(</w:t>
      </w:r>
      <w:r w:rsidR="00025CBB" w:rsidRPr="00A71DD2">
        <w:rPr>
          <w:i/>
          <w:iCs/>
          <w:sz w:val="24"/>
          <w:szCs w:val="24"/>
        </w:rPr>
        <w:t>Peniarth 20)</w:t>
      </w:r>
      <w:r w:rsidR="00025CBB">
        <w:rPr>
          <w:sz w:val="24"/>
          <w:szCs w:val="24"/>
        </w:rPr>
        <w:t xml:space="preserve"> or </w:t>
      </w:r>
      <w:r w:rsidR="00025CBB" w:rsidRPr="003308B1">
        <w:rPr>
          <w:i/>
          <w:iCs/>
          <w:sz w:val="24"/>
          <w:szCs w:val="24"/>
        </w:rPr>
        <w:t>The Chronicle of the Welsh Princes</w:t>
      </w:r>
      <w:r w:rsidR="00025CBB">
        <w:rPr>
          <w:sz w:val="24"/>
          <w:szCs w:val="24"/>
        </w:rPr>
        <w:t xml:space="preserve"> </w:t>
      </w:r>
      <w:r>
        <w:rPr>
          <w:sz w:val="24"/>
          <w:szCs w:val="24"/>
        </w:rPr>
        <w:t xml:space="preserve">is </w:t>
      </w:r>
      <w:r w:rsidR="00C353A7">
        <w:rPr>
          <w:sz w:val="24"/>
          <w:szCs w:val="24"/>
        </w:rPr>
        <w:t xml:space="preserve">one of the manuscripts, a </w:t>
      </w:r>
      <w:r>
        <w:rPr>
          <w:sz w:val="24"/>
          <w:szCs w:val="24"/>
        </w:rPr>
        <w:t xml:space="preserve">Welsh translation of a lost Latin work: </w:t>
      </w:r>
      <w:r w:rsidRPr="00C353A7">
        <w:rPr>
          <w:i/>
          <w:iCs/>
          <w:sz w:val="24"/>
          <w:szCs w:val="24"/>
        </w:rPr>
        <w:t>Cronica Principium Wallie</w:t>
      </w:r>
      <w:r>
        <w:rPr>
          <w:sz w:val="24"/>
          <w:szCs w:val="24"/>
        </w:rPr>
        <w:t>. The original literary work is based on church and monastery annals. The manuscript begins with death of Cadwaladr Fendigaid in 682 and ends with the death of Llywelyn ap Gruffud in 1282</w:t>
      </w:r>
      <w:r w:rsidR="00025CBB">
        <w:rPr>
          <w:sz w:val="24"/>
          <w:szCs w:val="24"/>
        </w:rPr>
        <w:t xml:space="preserve">. </w:t>
      </w:r>
      <w:r w:rsidR="00251560">
        <w:rPr>
          <w:sz w:val="24"/>
          <w:szCs w:val="24"/>
        </w:rPr>
        <w:t>The manuscript</w:t>
      </w:r>
      <w:r w:rsidR="00025CBB">
        <w:rPr>
          <w:sz w:val="24"/>
          <w:szCs w:val="24"/>
        </w:rPr>
        <w:t xml:space="preserve"> is believed to be </w:t>
      </w:r>
      <w:r w:rsidR="00251560">
        <w:rPr>
          <w:sz w:val="24"/>
          <w:szCs w:val="24"/>
        </w:rPr>
        <w:t xml:space="preserve">the work of a Welshman and originally created at Strat Florida in Ceredigion, as it contains many references to that location. </w:t>
      </w:r>
      <w:r w:rsidR="00EA7C0D">
        <w:rPr>
          <w:sz w:val="24"/>
          <w:szCs w:val="24"/>
        </w:rPr>
        <w:t>Believed to be written in the early 14</w:t>
      </w:r>
      <w:r w:rsidR="00EA7C0D" w:rsidRPr="00EA7C0D">
        <w:rPr>
          <w:sz w:val="24"/>
          <w:szCs w:val="24"/>
          <w:vertAlign w:val="superscript"/>
        </w:rPr>
        <w:t>th</w:t>
      </w:r>
      <w:r w:rsidR="00EA7C0D">
        <w:rPr>
          <w:sz w:val="24"/>
          <w:szCs w:val="24"/>
        </w:rPr>
        <w:t xml:space="preserve"> century, i</w:t>
      </w:r>
      <w:r w:rsidR="00251560">
        <w:rPr>
          <w:sz w:val="24"/>
          <w:szCs w:val="24"/>
        </w:rPr>
        <w:t>t</w:t>
      </w:r>
      <w:r w:rsidR="00C353A7">
        <w:rPr>
          <w:sz w:val="24"/>
          <w:szCs w:val="24"/>
        </w:rPr>
        <w:t xml:space="preserve"> is a good source for this period</w:t>
      </w:r>
      <w:r w:rsidR="003308B1">
        <w:rPr>
          <w:sz w:val="24"/>
          <w:szCs w:val="24"/>
        </w:rPr>
        <w:t xml:space="preserve"> in Wales</w:t>
      </w:r>
      <w:r w:rsidR="00C353A7">
        <w:rPr>
          <w:sz w:val="24"/>
          <w:szCs w:val="24"/>
        </w:rPr>
        <w:t>.</w:t>
      </w:r>
      <w:r w:rsidR="00251560">
        <w:rPr>
          <w:rStyle w:val="FootnoteReference"/>
          <w:sz w:val="24"/>
          <w:szCs w:val="24"/>
        </w:rPr>
        <w:footnoteReference w:id="7"/>
      </w:r>
    </w:p>
    <w:p w14:paraId="07DAED22" w14:textId="7A251D57" w:rsidR="00025CBB" w:rsidRDefault="00025CBB" w:rsidP="00205034">
      <w:pPr>
        <w:rPr>
          <w:i/>
          <w:iCs/>
          <w:sz w:val="24"/>
          <w:szCs w:val="24"/>
        </w:rPr>
      </w:pPr>
      <w:r>
        <w:rPr>
          <w:sz w:val="24"/>
          <w:szCs w:val="24"/>
        </w:rPr>
        <w:t xml:space="preserve">The NWL also hold the </w:t>
      </w:r>
      <w:r w:rsidRPr="00243DE3">
        <w:rPr>
          <w:i/>
          <w:iCs/>
          <w:sz w:val="24"/>
          <w:szCs w:val="24"/>
        </w:rPr>
        <w:t>Hendregaredd Manuscript</w:t>
      </w:r>
      <w:r w:rsidR="00243DE3">
        <w:rPr>
          <w:sz w:val="24"/>
          <w:szCs w:val="24"/>
        </w:rPr>
        <w:t xml:space="preserve"> </w:t>
      </w:r>
      <w:r w:rsidR="00243DE3" w:rsidRPr="003308B1">
        <w:rPr>
          <w:i/>
          <w:iCs/>
          <w:sz w:val="24"/>
          <w:szCs w:val="24"/>
        </w:rPr>
        <w:t>(MS 6680B)</w:t>
      </w:r>
      <w:r w:rsidRPr="003308B1">
        <w:rPr>
          <w:i/>
          <w:iCs/>
          <w:sz w:val="24"/>
          <w:szCs w:val="24"/>
        </w:rPr>
        <w:t>,</w:t>
      </w:r>
      <w:r>
        <w:rPr>
          <w:sz w:val="24"/>
          <w:szCs w:val="24"/>
        </w:rPr>
        <w:t xml:space="preserve"> containing </w:t>
      </w:r>
      <w:r w:rsidR="00251560">
        <w:rPr>
          <w:sz w:val="24"/>
          <w:szCs w:val="24"/>
        </w:rPr>
        <w:t xml:space="preserve">works of the poets of the Welsh princes. </w:t>
      </w:r>
      <w:r w:rsidR="00F93F9F">
        <w:rPr>
          <w:sz w:val="24"/>
          <w:szCs w:val="24"/>
        </w:rPr>
        <w:t xml:space="preserve">The manuscript </w:t>
      </w:r>
      <w:r w:rsidR="005642C2">
        <w:rPr>
          <w:sz w:val="24"/>
          <w:szCs w:val="24"/>
        </w:rPr>
        <w:t>is also believed to be created at Strat</w:t>
      </w:r>
      <w:r w:rsidR="00A61A50">
        <w:rPr>
          <w:sz w:val="24"/>
          <w:szCs w:val="24"/>
        </w:rPr>
        <w:t>a</w:t>
      </w:r>
      <w:r w:rsidR="005642C2">
        <w:rPr>
          <w:sz w:val="24"/>
          <w:szCs w:val="24"/>
        </w:rPr>
        <w:t xml:space="preserve"> Florida, sometime after 1282, as it i</w:t>
      </w:r>
      <w:r w:rsidR="00251560">
        <w:rPr>
          <w:sz w:val="24"/>
          <w:szCs w:val="24"/>
        </w:rPr>
        <w:t>nclude</w:t>
      </w:r>
      <w:r w:rsidR="005642C2">
        <w:rPr>
          <w:sz w:val="24"/>
          <w:szCs w:val="24"/>
        </w:rPr>
        <w:t xml:space="preserve">s </w:t>
      </w:r>
      <w:r w:rsidR="00EA7C0D">
        <w:rPr>
          <w:sz w:val="24"/>
          <w:szCs w:val="24"/>
        </w:rPr>
        <w:t xml:space="preserve">elegies </w:t>
      </w:r>
      <w:r w:rsidR="00243DE3">
        <w:rPr>
          <w:sz w:val="24"/>
          <w:szCs w:val="24"/>
        </w:rPr>
        <w:t xml:space="preserve">on the death of Llywelyn ap Gruffudd by </w:t>
      </w:r>
      <w:r w:rsidR="00EA7C0D">
        <w:rPr>
          <w:sz w:val="24"/>
          <w:szCs w:val="24"/>
        </w:rPr>
        <w:t>Bleddyn Fardd (c. 1258-</w:t>
      </w:r>
      <w:r w:rsidR="00EA7C0D" w:rsidRPr="007D1657">
        <w:rPr>
          <w:sz w:val="24"/>
          <w:szCs w:val="24"/>
        </w:rPr>
        <w:t>1284)</w:t>
      </w:r>
      <w:r w:rsidR="007D1657">
        <w:rPr>
          <w:sz w:val="24"/>
          <w:szCs w:val="24"/>
        </w:rPr>
        <w:t>, which provide</w:t>
      </w:r>
      <w:r w:rsidR="003308B1">
        <w:rPr>
          <w:sz w:val="24"/>
          <w:szCs w:val="24"/>
        </w:rPr>
        <w:t>s</w:t>
      </w:r>
      <w:r w:rsidR="007D1657">
        <w:rPr>
          <w:sz w:val="24"/>
          <w:szCs w:val="24"/>
        </w:rPr>
        <w:t xml:space="preserve"> contemporary insight into a cultural view of Llywelyn ap Gruffudd.</w:t>
      </w:r>
      <w:r w:rsidR="00243DE3" w:rsidRPr="00B22A05">
        <w:rPr>
          <w:rStyle w:val="FootnoteReference"/>
          <w:sz w:val="24"/>
          <w:szCs w:val="24"/>
        </w:rPr>
        <w:footnoteReference w:id="8"/>
      </w:r>
      <w:r w:rsidR="00243DE3" w:rsidRPr="00B22A05">
        <w:rPr>
          <w:i/>
          <w:iCs/>
          <w:sz w:val="24"/>
          <w:szCs w:val="24"/>
        </w:rPr>
        <w:t xml:space="preserve"> </w:t>
      </w:r>
    </w:p>
    <w:p w14:paraId="37A88A8C" w14:textId="240682AF" w:rsidR="001A7CE1" w:rsidRDefault="005F6322" w:rsidP="00205034">
      <w:pPr>
        <w:rPr>
          <w:sz w:val="24"/>
          <w:szCs w:val="24"/>
        </w:rPr>
      </w:pPr>
      <w:r>
        <w:rPr>
          <w:sz w:val="24"/>
          <w:szCs w:val="24"/>
        </w:rPr>
        <w:t>The British Library holds the</w:t>
      </w:r>
      <w:r w:rsidR="001A7CE1">
        <w:rPr>
          <w:sz w:val="24"/>
          <w:szCs w:val="24"/>
        </w:rPr>
        <w:t xml:space="preserve"> </w:t>
      </w:r>
      <w:r w:rsidR="001A7CE1" w:rsidRPr="005F6322">
        <w:rPr>
          <w:i/>
          <w:iCs/>
          <w:sz w:val="24"/>
          <w:szCs w:val="24"/>
        </w:rPr>
        <w:t>The Hagnaby Chronicle</w:t>
      </w:r>
      <w:r>
        <w:rPr>
          <w:i/>
          <w:iCs/>
          <w:sz w:val="24"/>
          <w:szCs w:val="24"/>
        </w:rPr>
        <w:t xml:space="preserve"> </w:t>
      </w:r>
      <w:r w:rsidRPr="00C202F5">
        <w:rPr>
          <w:i/>
          <w:iCs/>
          <w:sz w:val="24"/>
          <w:szCs w:val="24"/>
        </w:rPr>
        <w:t>(</w:t>
      </w:r>
      <w:r w:rsidR="001A7CE1" w:rsidRPr="00C202F5">
        <w:rPr>
          <w:i/>
          <w:iCs/>
          <w:sz w:val="24"/>
          <w:szCs w:val="24"/>
        </w:rPr>
        <w:t>Cotton MS Vespasian B XI</w:t>
      </w:r>
      <w:r w:rsidRPr="00C202F5">
        <w:rPr>
          <w:i/>
          <w:iCs/>
          <w:sz w:val="24"/>
          <w:szCs w:val="24"/>
        </w:rPr>
        <w:t>),</w:t>
      </w:r>
      <w:r>
        <w:rPr>
          <w:sz w:val="24"/>
          <w:szCs w:val="24"/>
        </w:rPr>
        <w:t xml:space="preserve"> a late 13</w:t>
      </w:r>
      <w:r>
        <w:rPr>
          <w:sz w:val="24"/>
          <w:szCs w:val="24"/>
          <w:vertAlign w:val="superscript"/>
        </w:rPr>
        <w:t xml:space="preserve">th/ </w:t>
      </w:r>
      <w:r>
        <w:rPr>
          <w:sz w:val="24"/>
          <w:szCs w:val="24"/>
        </w:rPr>
        <w:t>early 14</w:t>
      </w:r>
      <w:r w:rsidRPr="005F6322">
        <w:rPr>
          <w:sz w:val="24"/>
          <w:szCs w:val="24"/>
          <w:vertAlign w:val="superscript"/>
        </w:rPr>
        <w:t>th</w:t>
      </w:r>
      <w:r>
        <w:rPr>
          <w:sz w:val="24"/>
          <w:szCs w:val="24"/>
        </w:rPr>
        <w:t xml:space="preserve"> century manuscript from Hagnaby Abbey in Lincolnshire, </w:t>
      </w:r>
      <w:r w:rsidR="00704C79">
        <w:rPr>
          <w:sz w:val="24"/>
          <w:szCs w:val="24"/>
        </w:rPr>
        <w:t xml:space="preserve">which </w:t>
      </w:r>
      <w:r>
        <w:rPr>
          <w:sz w:val="24"/>
          <w:szCs w:val="24"/>
        </w:rPr>
        <w:t xml:space="preserve">describes King Edward I wars against the Welsh and includes records which mention </w:t>
      </w:r>
      <w:r w:rsidR="00C32B1F">
        <w:rPr>
          <w:sz w:val="24"/>
          <w:szCs w:val="24"/>
        </w:rPr>
        <w:t xml:space="preserve">Llywelyn </w:t>
      </w:r>
      <w:r>
        <w:rPr>
          <w:sz w:val="24"/>
          <w:szCs w:val="24"/>
        </w:rPr>
        <w:t xml:space="preserve">ap Gruffud directly. </w:t>
      </w:r>
    </w:p>
    <w:p w14:paraId="3D50160E" w14:textId="74A6F096" w:rsidR="007D1657" w:rsidRDefault="007D1657" w:rsidP="00205034">
      <w:pPr>
        <w:rPr>
          <w:sz w:val="24"/>
          <w:szCs w:val="24"/>
        </w:rPr>
      </w:pPr>
      <w:r>
        <w:rPr>
          <w:sz w:val="24"/>
          <w:szCs w:val="24"/>
        </w:rPr>
        <w:t xml:space="preserve">The National Archives (NA) holds several petitions from Llywelyn ap Gruffudd in their special collections.  </w:t>
      </w:r>
      <w:r w:rsidRPr="003308B1">
        <w:rPr>
          <w:i/>
          <w:iCs/>
          <w:sz w:val="24"/>
          <w:szCs w:val="24"/>
        </w:rPr>
        <w:t>SC 8/196/9770</w:t>
      </w:r>
      <w:r>
        <w:rPr>
          <w:sz w:val="24"/>
          <w:szCs w:val="24"/>
        </w:rPr>
        <w:t xml:space="preserve"> (c. 1276- c. 1281) is a petition to the King of England requesting Welsh law be used to settle matters between himself</w:t>
      </w:r>
      <w:r w:rsidR="00C202F5">
        <w:rPr>
          <w:sz w:val="24"/>
          <w:szCs w:val="24"/>
        </w:rPr>
        <w:t xml:space="preserve"> and the Oswestry Hundred in Shropshire.  </w:t>
      </w:r>
      <w:r w:rsidR="00C202F5" w:rsidRPr="003308B1">
        <w:rPr>
          <w:i/>
          <w:iCs/>
          <w:sz w:val="24"/>
          <w:szCs w:val="24"/>
        </w:rPr>
        <w:t>SC 8/12/6000</w:t>
      </w:r>
      <w:r w:rsidR="00C202F5">
        <w:rPr>
          <w:sz w:val="24"/>
          <w:szCs w:val="24"/>
        </w:rPr>
        <w:t xml:space="preserve"> (c1276-1277) contains eight petitions to the King, with various requests for justice in restoring land, persons and goods. Both documents are invaluable as they originate from Llywelyn ap Gruffudd himself. </w:t>
      </w:r>
    </w:p>
    <w:p w14:paraId="49A4DB08" w14:textId="6A644153" w:rsidR="00A61A50" w:rsidRDefault="00205034" w:rsidP="00205034">
      <w:pPr>
        <w:rPr>
          <w:sz w:val="24"/>
          <w:szCs w:val="24"/>
        </w:rPr>
      </w:pPr>
      <w:r>
        <w:rPr>
          <w:sz w:val="24"/>
          <w:szCs w:val="24"/>
        </w:rPr>
        <w:t>The Lambeth Palace Library</w:t>
      </w:r>
      <w:r w:rsidR="00A61A50">
        <w:rPr>
          <w:sz w:val="24"/>
          <w:szCs w:val="24"/>
        </w:rPr>
        <w:t xml:space="preserve"> (LPL) contains archbishop records, including the </w:t>
      </w:r>
      <w:r w:rsidR="00A61A50" w:rsidRPr="00A61A50">
        <w:rPr>
          <w:i/>
          <w:iCs/>
          <w:sz w:val="24"/>
          <w:szCs w:val="24"/>
        </w:rPr>
        <w:t>Register of John Peckham</w:t>
      </w:r>
      <w:r w:rsidR="00A61A50">
        <w:rPr>
          <w:sz w:val="24"/>
          <w:szCs w:val="24"/>
        </w:rPr>
        <w:t xml:space="preserve"> (1279-1292). The documents include accounts of Peckham</w:t>
      </w:r>
      <w:r w:rsidR="0035798E">
        <w:rPr>
          <w:sz w:val="24"/>
          <w:szCs w:val="24"/>
        </w:rPr>
        <w:t>’</w:t>
      </w:r>
      <w:r w:rsidR="00A61A50">
        <w:rPr>
          <w:sz w:val="24"/>
          <w:szCs w:val="24"/>
        </w:rPr>
        <w:t xml:space="preserve">s trips to Wales to foster </w:t>
      </w:r>
      <w:r w:rsidR="00A61A50">
        <w:rPr>
          <w:sz w:val="24"/>
          <w:szCs w:val="24"/>
        </w:rPr>
        <w:lastRenderedPageBreak/>
        <w:t xml:space="preserve">peace between ap Gruffudd and </w:t>
      </w:r>
      <w:r w:rsidR="0035798E">
        <w:rPr>
          <w:sz w:val="24"/>
          <w:szCs w:val="24"/>
        </w:rPr>
        <w:t xml:space="preserve">the King of England and </w:t>
      </w:r>
      <w:r w:rsidR="00A61A50">
        <w:rPr>
          <w:sz w:val="24"/>
          <w:szCs w:val="24"/>
        </w:rPr>
        <w:t xml:space="preserve">a short account of </w:t>
      </w:r>
      <w:r w:rsidR="00C32B1F">
        <w:rPr>
          <w:sz w:val="24"/>
          <w:szCs w:val="24"/>
        </w:rPr>
        <w:t xml:space="preserve">Llywelyn </w:t>
      </w:r>
      <w:r w:rsidR="00A61A50">
        <w:rPr>
          <w:sz w:val="24"/>
          <w:szCs w:val="24"/>
        </w:rPr>
        <w:t>ap Gruffudd’s death.</w:t>
      </w:r>
      <w:r w:rsidR="0035798E">
        <w:rPr>
          <w:sz w:val="24"/>
          <w:szCs w:val="24"/>
        </w:rPr>
        <w:t xml:space="preserve"> It is a valuable resource</w:t>
      </w:r>
      <w:r w:rsidR="003308B1">
        <w:rPr>
          <w:sz w:val="24"/>
          <w:szCs w:val="24"/>
        </w:rPr>
        <w:t xml:space="preserve"> as it’s a contemporary </w:t>
      </w:r>
      <w:r w:rsidR="0070435F">
        <w:rPr>
          <w:sz w:val="24"/>
          <w:szCs w:val="24"/>
        </w:rPr>
        <w:t>first-person</w:t>
      </w:r>
      <w:r w:rsidR="003308B1">
        <w:rPr>
          <w:sz w:val="24"/>
          <w:szCs w:val="24"/>
        </w:rPr>
        <w:t xml:space="preserve"> account</w:t>
      </w:r>
      <w:r w:rsidR="0035798E">
        <w:rPr>
          <w:sz w:val="24"/>
          <w:szCs w:val="24"/>
        </w:rPr>
        <w:t>.</w:t>
      </w:r>
      <w:r w:rsidR="0035798E">
        <w:rPr>
          <w:rStyle w:val="FootnoteReference"/>
          <w:sz w:val="24"/>
          <w:szCs w:val="24"/>
        </w:rPr>
        <w:footnoteReference w:id="9"/>
      </w:r>
      <w:r w:rsidR="0035798E">
        <w:rPr>
          <w:sz w:val="24"/>
          <w:szCs w:val="24"/>
        </w:rPr>
        <w:t xml:space="preserve"> </w:t>
      </w:r>
    </w:p>
    <w:p w14:paraId="6F2707B1" w14:textId="7EE83CD3" w:rsidR="00205034" w:rsidRDefault="00A61A50" w:rsidP="00205034">
      <w:pPr>
        <w:rPr>
          <w:sz w:val="24"/>
          <w:szCs w:val="24"/>
        </w:rPr>
      </w:pPr>
      <w:r>
        <w:rPr>
          <w:sz w:val="24"/>
          <w:szCs w:val="24"/>
        </w:rPr>
        <w:t>LPL also</w:t>
      </w:r>
      <w:r w:rsidR="00205034">
        <w:rPr>
          <w:sz w:val="24"/>
          <w:szCs w:val="24"/>
        </w:rPr>
        <w:t xml:space="preserve"> holds </w:t>
      </w:r>
      <w:r w:rsidR="00C353A7">
        <w:rPr>
          <w:sz w:val="24"/>
          <w:szCs w:val="24"/>
        </w:rPr>
        <w:t xml:space="preserve">many </w:t>
      </w:r>
      <w:r w:rsidR="00E60C13">
        <w:rPr>
          <w:sz w:val="24"/>
          <w:szCs w:val="24"/>
        </w:rPr>
        <w:t xml:space="preserve">manuscripts collected by the </w:t>
      </w:r>
      <w:r w:rsidR="00ED36AB">
        <w:rPr>
          <w:sz w:val="24"/>
          <w:szCs w:val="24"/>
        </w:rPr>
        <w:t xml:space="preserve">Church of England. </w:t>
      </w:r>
      <w:r w:rsidR="00205034" w:rsidRPr="00C353A7">
        <w:rPr>
          <w:i/>
          <w:iCs/>
          <w:sz w:val="24"/>
          <w:szCs w:val="24"/>
        </w:rPr>
        <w:t>St. Alban’s Chronicle</w:t>
      </w:r>
      <w:r w:rsidR="00C353A7" w:rsidRPr="00C353A7">
        <w:rPr>
          <w:i/>
          <w:iCs/>
          <w:sz w:val="24"/>
          <w:szCs w:val="24"/>
        </w:rPr>
        <w:t xml:space="preserve"> </w:t>
      </w:r>
      <w:r w:rsidR="00205034" w:rsidRPr="003308B1">
        <w:rPr>
          <w:i/>
          <w:iCs/>
          <w:sz w:val="24"/>
          <w:szCs w:val="24"/>
        </w:rPr>
        <w:t xml:space="preserve">(MS 6) </w:t>
      </w:r>
      <w:r w:rsidR="00205034">
        <w:rPr>
          <w:sz w:val="24"/>
          <w:szCs w:val="24"/>
        </w:rPr>
        <w:t>is an illustrated manuscript (c. late 15</w:t>
      </w:r>
      <w:r w:rsidR="00205034" w:rsidRPr="006710A7">
        <w:rPr>
          <w:sz w:val="24"/>
          <w:szCs w:val="24"/>
          <w:vertAlign w:val="superscript"/>
        </w:rPr>
        <w:t>th</w:t>
      </w:r>
      <w:r w:rsidR="00205034">
        <w:rPr>
          <w:sz w:val="24"/>
          <w:szCs w:val="24"/>
        </w:rPr>
        <w:t xml:space="preserve"> </w:t>
      </w:r>
      <w:r w:rsidR="00EA7C0D">
        <w:rPr>
          <w:sz w:val="24"/>
          <w:szCs w:val="24"/>
        </w:rPr>
        <w:t>c</w:t>
      </w:r>
      <w:r w:rsidR="00205034">
        <w:rPr>
          <w:sz w:val="24"/>
          <w:szCs w:val="24"/>
        </w:rPr>
        <w:t xml:space="preserve">entury) with an image </w:t>
      </w:r>
      <w:r w:rsidR="00A271D0">
        <w:rPr>
          <w:sz w:val="24"/>
          <w:szCs w:val="24"/>
        </w:rPr>
        <w:t xml:space="preserve">depicting </w:t>
      </w:r>
      <w:r w:rsidR="00205034">
        <w:rPr>
          <w:sz w:val="24"/>
          <w:szCs w:val="24"/>
        </w:rPr>
        <w:t xml:space="preserve">and English text recounting the death of Llywelyn ap Gruffud. </w:t>
      </w:r>
      <w:r>
        <w:rPr>
          <w:sz w:val="24"/>
          <w:szCs w:val="24"/>
        </w:rPr>
        <w:t>The image reflects the manor of death as described by contemporary sources, and is included under ‘visual material’.</w:t>
      </w:r>
      <w:r w:rsidR="0035798E">
        <w:rPr>
          <w:rStyle w:val="FootnoteReference"/>
          <w:sz w:val="24"/>
          <w:szCs w:val="24"/>
        </w:rPr>
        <w:footnoteReference w:id="10"/>
      </w:r>
      <w:r>
        <w:rPr>
          <w:sz w:val="24"/>
          <w:szCs w:val="24"/>
        </w:rPr>
        <w:t xml:space="preserve"> </w:t>
      </w:r>
    </w:p>
    <w:p w14:paraId="5024A052" w14:textId="77777777" w:rsidR="0035798E" w:rsidRPr="0046438F" w:rsidRDefault="0035798E" w:rsidP="00205034">
      <w:pPr>
        <w:rPr>
          <w:rFonts w:cstheme="minorHAnsi"/>
          <w:b/>
          <w:bCs/>
          <w:sz w:val="24"/>
          <w:szCs w:val="24"/>
        </w:rPr>
      </w:pPr>
    </w:p>
    <w:p w14:paraId="2B19DC84" w14:textId="18731CDB" w:rsidR="005B6C3A" w:rsidRPr="005B6C3A" w:rsidRDefault="005B6C3A">
      <w:pPr>
        <w:rPr>
          <w:b/>
          <w:bCs/>
          <w:sz w:val="32"/>
          <w:szCs w:val="32"/>
        </w:rPr>
      </w:pPr>
      <w:r w:rsidRPr="005B6C3A">
        <w:rPr>
          <w:b/>
          <w:bCs/>
          <w:sz w:val="32"/>
          <w:szCs w:val="32"/>
        </w:rPr>
        <w:t>Archival material</w:t>
      </w:r>
    </w:p>
    <w:p w14:paraId="20894483" w14:textId="4FEFA6E1" w:rsidR="005B6C3A" w:rsidRDefault="005B6C3A">
      <w:pPr>
        <w:rPr>
          <w:b/>
          <w:bCs/>
          <w:sz w:val="28"/>
          <w:szCs w:val="28"/>
        </w:rPr>
      </w:pPr>
      <w:r w:rsidRPr="005B6C3A">
        <w:rPr>
          <w:b/>
          <w:bCs/>
          <w:sz w:val="28"/>
          <w:szCs w:val="28"/>
        </w:rPr>
        <w:t>Aberystwyth</w:t>
      </w:r>
    </w:p>
    <w:p w14:paraId="42EF0916" w14:textId="3FEC90C8" w:rsidR="00EC69F3" w:rsidRPr="00A85B17" w:rsidRDefault="00EC69F3">
      <w:pPr>
        <w:rPr>
          <w:b/>
          <w:bCs/>
          <w:sz w:val="24"/>
          <w:szCs w:val="24"/>
        </w:rPr>
      </w:pPr>
      <w:r w:rsidRPr="00A85B17">
        <w:rPr>
          <w:b/>
          <w:bCs/>
          <w:sz w:val="24"/>
          <w:szCs w:val="24"/>
        </w:rPr>
        <w:t>The National Library of Wales</w:t>
      </w:r>
    </w:p>
    <w:p w14:paraId="6E622CE9" w14:textId="717B1561" w:rsidR="005B6C3A" w:rsidRDefault="005B6C3A">
      <w:pPr>
        <w:rPr>
          <w:sz w:val="24"/>
          <w:szCs w:val="24"/>
        </w:rPr>
      </w:pPr>
      <w:r w:rsidRPr="00EC69F3">
        <w:rPr>
          <w:sz w:val="24"/>
          <w:szCs w:val="24"/>
        </w:rPr>
        <w:t>Peniarth MS 20</w:t>
      </w:r>
      <w:r w:rsidR="00EC69F3" w:rsidRPr="00735B24">
        <w:rPr>
          <w:rStyle w:val="FootnoteReference"/>
        </w:rPr>
        <w:footnoteReference w:id="11"/>
      </w:r>
    </w:p>
    <w:p w14:paraId="4455FD2C" w14:textId="7D4E9F30" w:rsidR="0097137F" w:rsidRDefault="0097137F">
      <w:pPr>
        <w:rPr>
          <w:sz w:val="24"/>
          <w:szCs w:val="24"/>
        </w:rPr>
      </w:pPr>
      <w:r>
        <w:rPr>
          <w:sz w:val="24"/>
          <w:szCs w:val="24"/>
        </w:rPr>
        <w:t>MS 6680B</w:t>
      </w:r>
      <w:r>
        <w:rPr>
          <w:rStyle w:val="FootnoteReference"/>
          <w:sz w:val="24"/>
          <w:szCs w:val="24"/>
        </w:rPr>
        <w:footnoteReference w:id="12"/>
      </w:r>
    </w:p>
    <w:p w14:paraId="204F32EB" w14:textId="2D2371C7" w:rsidR="00EC69F3" w:rsidRDefault="00EC69F3">
      <w:pPr>
        <w:rPr>
          <w:b/>
          <w:bCs/>
          <w:sz w:val="28"/>
          <w:szCs w:val="28"/>
        </w:rPr>
      </w:pPr>
      <w:r w:rsidRPr="00EC69F3">
        <w:rPr>
          <w:b/>
          <w:bCs/>
          <w:sz w:val="28"/>
          <w:szCs w:val="28"/>
        </w:rPr>
        <w:t>London</w:t>
      </w:r>
    </w:p>
    <w:p w14:paraId="2F47ECF2" w14:textId="308FFC5D" w:rsidR="001A7CE1" w:rsidRPr="00A85B17" w:rsidRDefault="001A7CE1">
      <w:pPr>
        <w:rPr>
          <w:b/>
          <w:bCs/>
          <w:sz w:val="24"/>
          <w:szCs w:val="24"/>
        </w:rPr>
      </w:pPr>
      <w:r w:rsidRPr="00A85B17">
        <w:rPr>
          <w:b/>
          <w:bCs/>
          <w:sz w:val="24"/>
          <w:szCs w:val="24"/>
        </w:rPr>
        <w:t>The British Library</w:t>
      </w:r>
    </w:p>
    <w:p w14:paraId="73D7BA1C" w14:textId="6916412F" w:rsidR="00C32B1F" w:rsidRPr="00C32B1F" w:rsidRDefault="00A85B17">
      <w:pPr>
        <w:rPr>
          <w:sz w:val="24"/>
          <w:szCs w:val="24"/>
        </w:rPr>
      </w:pPr>
      <w:r>
        <w:rPr>
          <w:sz w:val="24"/>
          <w:szCs w:val="24"/>
        </w:rPr>
        <w:t xml:space="preserve">MS </w:t>
      </w:r>
      <w:r w:rsidR="003E12FB">
        <w:rPr>
          <w:sz w:val="24"/>
          <w:szCs w:val="24"/>
        </w:rPr>
        <w:t xml:space="preserve">Harley </w:t>
      </w:r>
      <w:r>
        <w:rPr>
          <w:sz w:val="24"/>
          <w:szCs w:val="24"/>
        </w:rPr>
        <w:t>3725</w:t>
      </w:r>
      <w:r w:rsidR="00E72708">
        <w:rPr>
          <w:rStyle w:val="FootnoteReference"/>
          <w:sz w:val="24"/>
          <w:szCs w:val="24"/>
        </w:rPr>
        <w:footnoteReference w:id="13"/>
      </w:r>
    </w:p>
    <w:p w14:paraId="5F13D534" w14:textId="55352F6B" w:rsidR="001A7CE1" w:rsidRDefault="00C32B1F">
      <w:pPr>
        <w:rPr>
          <w:sz w:val="24"/>
          <w:szCs w:val="24"/>
        </w:rPr>
      </w:pPr>
      <w:r w:rsidRPr="005F6322">
        <w:rPr>
          <w:sz w:val="24"/>
          <w:szCs w:val="24"/>
        </w:rPr>
        <w:t>Cotton MS Vespasian B XI</w:t>
      </w:r>
      <w:r>
        <w:rPr>
          <w:rStyle w:val="FootnoteReference"/>
          <w:sz w:val="24"/>
          <w:szCs w:val="24"/>
        </w:rPr>
        <w:footnoteReference w:id="14"/>
      </w:r>
    </w:p>
    <w:p w14:paraId="47B0EE56" w14:textId="39C8C4DF" w:rsidR="007110E1" w:rsidRDefault="007110E1">
      <w:pPr>
        <w:rPr>
          <w:b/>
          <w:bCs/>
          <w:sz w:val="24"/>
          <w:szCs w:val="24"/>
        </w:rPr>
      </w:pPr>
      <w:r w:rsidRPr="007D1657">
        <w:rPr>
          <w:b/>
          <w:bCs/>
          <w:sz w:val="24"/>
          <w:szCs w:val="24"/>
        </w:rPr>
        <w:t>The National Archives</w:t>
      </w:r>
    </w:p>
    <w:p w14:paraId="0DEC39D7" w14:textId="7E5C582D" w:rsidR="007D1657" w:rsidRDefault="007D1657">
      <w:pPr>
        <w:rPr>
          <w:sz w:val="24"/>
          <w:szCs w:val="24"/>
        </w:rPr>
      </w:pPr>
      <w:r w:rsidRPr="007D1657">
        <w:rPr>
          <w:sz w:val="24"/>
          <w:szCs w:val="24"/>
        </w:rPr>
        <w:t>SC 8/196/9770</w:t>
      </w:r>
      <w:r w:rsidRPr="007D1657">
        <w:rPr>
          <w:rStyle w:val="FootnoteReference"/>
          <w:sz w:val="24"/>
          <w:szCs w:val="24"/>
        </w:rPr>
        <w:footnoteReference w:id="15"/>
      </w:r>
    </w:p>
    <w:p w14:paraId="1DFC87EF" w14:textId="4ECE3ABE" w:rsidR="00C202F5" w:rsidRPr="007D1657" w:rsidRDefault="00C202F5">
      <w:pPr>
        <w:rPr>
          <w:sz w:val="24"/>
          <w:szCs w:val="24"/>
        </w:rPr>
      </w:pPr>
      <w:r>
        <w:rPr>
          <w:sz w:val="24"/>
          <w:szCs w:val="24"/>
        </w:rPr>
        <w:lastRenderedPageBreak/>
        <w:t>SC 8/120/6000</w:t>
      </w:r>
      <w:r w:rsidR="00A71DD2">
        <w:rPr>
          <w:rStyle w:val="FootnoteReference"/>
          <w:sz w:val="24"/>
          <w:szCs w:val="24"/>
        </w:rPr>
        <w:footnoteReference w:id="16"/>
      </w:r>
    </w:p>
    <w:p w14:paraId="3A0A7723" w14:textId="2E79D668" w:rsidR="00EC69F3" w:rsidRPr="00A85B17" w:rsidRDefault="00EC69F3">
      <w:pPr>
        <w:rPr>
          <w:b/>
          <w:bCs/>
          <w:sz w:val="24"/>
          <w:szCs w:val="24"/>
        </w:rPr>
      </w:pPr>
      <w:r w:rsidRPr="00A85B17">
        <w:rPr>
          <w:b/>
          <w:bCs/>
          <w:sz w:val="24"/>
          <w:szCs w:val="24"/>
        </w:rPr>
        <w:t>The Lambeth Palace Library</w:t>
      </w:r>
    </w:p>
    <w:p w14:paraId="0B1858EA" w14:textId="49240258" w:rsidR="00A61A50" w:rsidRDefault="00A61A50">
      <w:pPr>
        <w:rPr>
          <w:sz w:val="24"/>
          <w:szCs w:val="24"/>
        </w:rPr>
      </w:pPr>
      <w:r w:rsidRPr="00A61A50">
        <w:rPr>
          <w:sz w:val="24"/>
          <w:szCs w:val="24"/>
        </w:rPr>
        <w:t>Register of John Peckham</w:t>
      </w:r>
      <w:r>
        <w:rPr>
          <w:rStyle w:val="FootnoteReference"/>
          <w:sz w:val="24"/>
          <w:szCs w:val="24"/>
        </w:rPr>
        <w:footnoteReference w:id="17"/>
      </w:r>
    </w:p>
    <w:p w14:paraId="27D24CE7" w14:textId="77777777" w:rsidR="00A61A50" w:rsidRPr="00A61A50" w:rsidRDefault="00A61A50">
      <w:pPr>
        <w:rPr>
          <w:sz w:val="24"/>
          <w:szCs w:val="24"/>
        </w:rPr>
      </w:pPr>
    </w:p>
    <w:p w14:paraId="41FB1DD2" w14:textId="78ED455D" w:rsidR="00A61A50" w:rsidRDefault="00A61A50" w:rsidP="00A61A50">
      <w:pPr>
        <w:rPr>
          <w:b/>
          <w:bCs/>
          <w:sz w:val="32"/>
          <w:szCs w:val="32"/>
        </w:rPr>
      </w:pPr>
      <w:r>
        <w:rPr>
          <w:b/>
          <w:bCs/>
          <w:sz w:val="32"/>
          <w:szCs w:val="32"/>
        </w:rPr>
        <w:t xml:space="preserve">Visual </w:t>
      </w:r>
      <w:r w:rsidRPr="00F6583C">
        <w:rPr>
          <w:b/>
          <w:bCs/>
          <w:sz w:val="32"/>
          <w:szCs w:val="32"/>
        </w:rPr>
        <w:t>material</w:t>
      </w:r>
    </w:p>
    <w:p w14:paraId="694A27A5" w14:textId="77777777" w:rsidR="00A61A50" w:rsidRPr="00EC69F3" w:rsidRDefault="00A61A50" w:rsidP="00A61A50">
      <w:pPr>
        <w:rPr>
          <w:b/>
          <w:bCs/>
          <w:sz w:val="24"/>
          <w:szCs w:val="24"/>
        </w:rPr>
      </w:pPr>
      <w:r w:rsidRPr="00EC69F3">
        <w:rPr>
          <w:b/>
          <w:bCs/>
          <w:sz w:val="28"/>
          <w:szCs w:val="28"/>
        </w:rPr>
        <w:t>London</w:t>
      </w:r>
    </w:p>
    <w:p w14:paraId="5CDFC586" w14:textId="77777777" w:rsidR="00A61A50" w:rsidRDefault="00A61A50" w:rsidP="00A61A50">
      <w:pPr>
        <w:rPr>
          <w:sz w:val="28"/>
          <w:szCs w:val="28"/>
        </w:rPr>
      </w:pPr>
      <w:r w:rsidRPr="00EC69F3">
        <w:rPr>
          <w:sz w:val="28"/>
          <w:szCs w:val="28"/>
        </w:rPr>
        <w:t>The Lamb</w:t>
      </w:r>
      <w:r>
        <w:rPr>
          <w:sz w:val="28"/>
          <w:szCs w:val="28"/>
        </w:rPr>
        <w:t>e</w:t>
      </w:r>
      <w:r w:rsidRPr="00EC69F3">
        <w:rPr>
          <w:sz w:val="28"/>
          <w:szCs w:val="28"/>
        </w:rPr>
        <w:t>th Palace Library</w:t>
      </w:r>
    </w:p>
    <w:p w14:paraId="0FA984B1" w14:textId="77777777" w:rsidR="00A61A50" w:rsidRDefault="00A61A50" w:rsidP="00A61A50">
      <w:pPr>
        <w:rPr>
          <w:sz w:val="24"/>
          <w:szCs w:val="24"/>
        </w:rPr>
      </w:pPr>
      <w:r w:rsidRPr="00EC69F3">
        <w:rPr>
          <w:sz w:val="24"/>
          <w:szCs w:val="24"/>
        </w:rPr>
        <w:t>Lambeth Palace Library MS 6</w:t>
      </w:r>
      <w:r w:rsidRPr="00735B24">
        <w:rPr>
          <w:rStyle w:val="FootnoteReference"/>
        </w:rPr>
        <w:footnoteReference w:id="18"/>
      </w:r>
    </w:p>
    <w:p w14:paraId="64AC0B91" w14:textId="77777777" w:rsidR="00A71DD2" w:rsidRDefault="00A71DD2" w:rsidP="00A61A50">
      <w:pPr>
        <w:rPr>
          <w:sz w:val="24"/>
          <w:szCs w:val="24"/>
        </w:rPr>
      </w:pPr>
    </w:p>
    <w:p w14:paraId="5FD2DE7B" w14:textId="3988D68E" w:rsidR="00A71DD2" w:rsidRDefault="00A71DD2" w:rsidP="00A61A50">
      <w:pPr>
        <w:rPr>
          <w:sz w:val="24"/>
          <w:szCs w:val="24"/>
        </w:rPr>
      </w:pPr>
      <w:r>
        <w:rPr>
          <w:sz w:val="24"/>
          <w:szCs w:val="24"/>
        </w:rPr>
        <w:t xml:space="preserve">Identifying and locating archival material takes time and patience. Bibliographies contain references to </w:t>
      </w:r>
      <w:r w:rsidR="003308B1">
        <w:rPr>
          <w:sz w:val="24"/>
          <w:szCs w:val="24"/>
        </w:rPr>
        <w:t>known manuscripts, petitions and other primary sources, and the list above is not exhaustive of what is available online. There are most likely u</w:t>
      </w:r>
      <w:r w:rsidR="008731AA">
        <w:rPr>
          <w:sz w:val="24"/>
          <w:szCs w:val="24"/>
        </w:rPr>
        <w:t>ndiscovered</w:t>
      </w:r>
      <w:r w:rsidR="003308B1">
        <w:rPr>
          <w:sz w:val="24"/>
          <w:szCs w:val="24"/>
        </w:rPr>
        <w:t xml:space="preserve"> sources in both public and private archives as well. Future archival searches on this topic would include more time searching through bibliography and on-line databases, in-person research at the locations listed above, as well as inquires to less well-known ecclesiastic and private archives to</w:t>
      </w:r>
      <w:r w:rsidR="008731AA">
        <w:rPr>
          <w:sz w:val="24"/>
          <w:szCs w:val="24"/>
        </w:rPr>
        <w:t xml:space="preserve"> search for unexplored material. </w:t>
      </w:r>
      <w:r w:rsidR="003308B1">
        <w:rPr>
          <w:sz w:val="24"/>
          <w:szCs w:val="24"/>
        </w:rPr>
        <w:t xml:space="preserve"> </w:t>
      </w:r>
    </w:p>
    <w:p w14:paraId="52A61FA7" w14:textId="77777777" w:rsidR="00A61A50" w:rsidRDefault="00A61A50">
      <w:pPr>
        <w:rPr>
          <w:rFonts w:cstheme="minorHAnsi"/>
          <w:kern w:val="0"/>
          <w:sz w:val="24"/>
          <w:szCs w:val="24"/>
        </w:rPr>
      </w:pPr>
    </w:p>
    <w:p w14:paraId="38020811" w14:textId="77777777" w:rsidR="005B6C3A" w:rsidRDefault="005B6C3A">
      <w:pPr>
        <w:rPr>
          <w:sz w:val="24"/>
          <w:szCs w:val="24"/>
        </w:rPr>
      </w:pPr>
    </w:p>
    <w:p w14:paraId="2ABCBBF4" w14:textId="77777777" w:rsidR="005B6C3A" w:rsidRDefault="005B6C3A">
      <w:pPr>
        <w:rPr>
          <w:sz w:val="24"/>
          <w:szCs w:val="24"/>
        </w:rPr>
      </w:pPr>
    </w:p>
    <w:p w14:paraId="733210AA" w14:textId="77777777" w:rsidR="006F15BE" w:rsidRDefault="006F15BE">
      <w:pPr>
        <w:rPr>
          <w:b/>
          <w:bCs/>
          <w:sz w:val="32"/>
          <w:szCs w:val="32"/>
        </w:rPr>
      </w:pPr>
    </w:p>
    <w:p w14:paraId="02664067" w14:textId="77777777" w:rsidR="006F15BE" w:rsidRDefault="006F15BE">
      <w:pPr>
        <w:rPr>
          <w:b/>
          <w:bCs/>
          <w:sz w:val="32"/>
          <w:szCs w:val="32"/>
        </w:rPr>
      </w:pPr>
    </w:p>
    <w:p w14:paraId="400767DC" w14:textId="77777777" w:rsidR="006F15BE" w:rsidRDefault="006F15BE">
      <w:pPr>
        <w:rPr>
          <w:b/>
          <w:bCs/>
          <w:sz w:val="32"/>
          <w:szCs w:val="32"/>
        </w:rPr>
      </w:pPr>
    </w:p>
    <w:p w14:paraId="325C0D82" w14:textId="70BC9687" w:rsidR="00BB24BF" w:rsidRDefault="00BB24BF">
      <w:pPr>
        <w:rPr>
          <w:b/>
          <w:bCs/>
          <w:sz w:val="32"/>
          <w:szCs w:val="32"/>
        </w:rPr>
      </w:pPr>
      <w:r w:rsidRPr="00BB24BF">
        <w:rPr>
          <w:b/>
          <w:bCs/>
          <w:sz w:val="32"/>
          <w:szCs w:val="32"/>
        </w:rPr>
        <w:lastRenderedPageBreak/>
        <w:t>Bibliography</w:t>
      </w:r>
    </w:p>
    <w:p w14:paraId="5E20D9C5" w14:textId="77777777" w:rsidR="00A71DD2" w:rsidRPr="00A71DD2" w:rsidRDefault="00BB24BF" w:rsidP="00A71DD2">
      <w:pPr>
        <w:pStyle w:val="Bibliography"/>
        <w:rPr>
          <w:rFonts w:ascii="Calibri" w:hAnsi="Calibri" w:cs="Calibri"/>
          <w:sz w:val="24"/>
        </w:rPr>
      </w:pPr>
      <w:r w:rsidRPr="00BB24BF">
        <w:rPr>
          <w:b/>
          <w:bCs/>
        </w:rPr>
        <w:fldChar w:fldCharType="begin"/>
      </w:r>
      <w:r w:rsidR="003279B1">
        <w:rPr>
          <w:b/>
          <w:bCs/>
        </w:rPr>
        <w:instrText xml:space="preserve"> ADDIN ZOTERO_BIBL {"uncited":[],"omitted":[],"custom":[]} CSL_BIBLIOGRAPHY </w:instrText>
      </w:r>
      <w:r w:rsidRPr="00BB24BF">
        <w:rPr>
          <w:b/>
          <w:bCs/>
        </w:rPr>
        <w:fldChar w:fldCharType="separate"/>
      </w:r>
      <w:r w:rsidR="00A71DD2" w:rsidRPr="00A71DD2">
        <w:rPr>
          <w:rFonts w:ascii="Calibri" w:hAnsi="Calibri" w:cs="Calibri"/>
          <w:sz w:val="24"/>
        </w:rPr>
        <w:t>‘CalmView: Overview’ &lt;https://archives.lambethpalacelibrary.org.uk/CalmView/Record.aspx?src=CalmView.Catalog&amp;id=MSS%2f6&amp;pos=16&gt; [accessed 24 October 2024]</w:t>
      </w:r>
    </w:p>
    <w:p w14:paraId="2D4F3D53" w14:textId="77777777" w:rsidR="00A71DD2" w:rsidRPr="00A71DD2" w:rsidRDefault="00A71DD2" w:rsidP="00A71DD2">
      <w:pPr>
        <w:pStyle w:val="Bibliography"/>
        <w:rPr>
          <w:rFonts w:ascii="Calibri" w:hAnsi="Calibri" w:cs="Calibri"/>
          <w:sz w:val="24"/>
        </w:rPr>
      </w:pPr>
      <w:r w:rsidRPr="00A71DD2">
        <w:rPr>
          <w:rFonts w:ascii="Calibri" w:hAnsi="Calibri" w:cs="Calibri"/>
          <w:sz w:val="24"/>
        </w:rPr>
        <w:t>‘Chronicle of the Princes - National Library of Wales’ &lt;https://www.library.wales/discover-learn/digital-exhibitions/manuscripts/the-middle-ages/chronicle-of-the-princes/&gt; [accessed 24 October 2024]</w:t>
      </w:r>
    </w:p>
    <w:p w14:paraId="53F05C10" w14:textId="77777777" w:rsidR="00A71DD2" w:rsidRPr="00A71DD2" w:rsidRDefault="00A71DD2" w:rsidP="00A71DD2">
      <w:pPr>
        <w:pStyle w:val="Bibliography"/>
        <w:rPr>
          <w:rFonts w:ascii="Calibri" w:hAnsi="Calibri" w:cs="Calibri"/>
          <w:sz w:val="24"/>
        </w:rPr>
      </w:pPr>
      <w:r w:rsidRPr="00A71DD2">
        <w:rPr>
          <w:rFonts w:ascii="Calibri" w:hAnsi="Calibri" w:cs="Calibri"/>
          <w:sz w:val="24"/>
        </w:rPr>
        <w:t xml:space="preserve">‘Cotton MS Vespian B Xi’, </w:t>
      </w:r>
      <w:r w:rsidRPr="00A71DD2">
        <w:rPr>
          <w:rFonts w:ascii="Calibri" w:hAnsi="Calibri" w:cs="Calibri"/>
          <w:i/>
          <w:iCs/>
          <w:sz w:val="24"/>
        </w:rPr>
        <w:t>The British Library</w:t>
      </w:r>
      <w:r w:rsidRPr="00A71DD2">
        <w:rPr>
          <w:rFonts w:ascii="Calibri" w:hAnsi="Calibri" w:cs="Calibri"/>
          <w:sz w:val="24"/>
        </w:rPr>
        <w:t xml:space="preserve"> &lt;https://iiif.bl.uk/uv/#?manifest=https://bl.digirati.io/iiif/ark:/81055/vdc_100064365827.0x000001&gt; [accessed 24 November 2024]</w:t>
      </w:r>
    </w:p>
    <w:p w14:paraId="4708B385" w14:textId="77777777" w:rsidR="00A71DD2" w:rsidRPr="00A71DD2" w:rsidRDefault="00A71DD2" w:rsidP="00A71DD2">
      <w:pPr>
        <w:pStyle w:val="Bibliography"/>
        <w:rPr>
          <w:rFonts w:ascii="Calibri" w:hAnsi="Calibri" w:cs="Calibri"/>
          <w:sz w:val="24"/>
        </w:rPr>
      </w:pPr>
      <w:r w:rsidRPr="00A71DD2">
        <w:rPr>
          <w:rFonts w:ascii="Calibri" w:hAnsi="Calibri" w:cs="Calibri"/>
          <w:sz w:val="24"/>
        </w:rPr>
        <w:t xml:space="preserve">‘Dafydd Ap Gruffydd’, </w:t>
      </w:r>
      <w:r w:rsidRPr="00A71DD2">
        <w:rPr>
          <w:rFonts w:ascii="Calibri" w:hAnsi="Calibri" w:cs="Calibri"/>
          <w:i/>
          <w:iCs/>
          <w:sz w:val="24"/>
        </w:rPr>
        <w:t>Oxford Reference</w:t>
      </w:r>
      <w:r w:rsidRPr="00A71DD2">
        <w:rPr>
          <w:rFonts w:ascii="Calibri" w:hAnsi="Calibri" w:cs="Calibri"/>
          <w:sz w:val="24"/>
        </w:rPr>
        <w:t>, doi:10.1093/oi/authority.20110803095657617</w:t>
      </w:r>
    </w:p>
    <w:p w14:paraId="33DBC9C3" w14:textId="77777777" w:rsidR="00A71DD2" w:rsidRPr="00A71DD2" w:rsidRDefault="00A71DD2" w:rsidP="00A71DD2">
      <w:pPr>
        <w:pStyle w:val="Bibliography"/>
        <w:rPr>
          <w:rFonts w:ascii="Calibri" w:hAnsi="Calibri" w:cs="Calibri"/>
          <w:sz w:val="24"/>
        </w:rPr>
      </w:pPr>
      <w:r w:rsidRPr="00A71DD2">
        <w:rPr>
          <w:rFonts w:ascii="Calibri" w:hAnsi="Calibri" w:cs="Calibri"/>
          <w:sz w:val="24"/>
        </w:rPr>
        <w:t>‘Hendregadredd Manuscript - National Library of Wales’ &lt;https://www.llyfrgell.cymru/darganfod-dysgu/arddangosfeydd-arlein/llawysgrifau/yr-oesoedd-canol/llawysgrif-hendregadredd&gt; [accessed 24 November 2024]</w:t>
      </w:r>
    </w:p>
    <w:p w14:paraId="11D80C85" w14:textId="77777777" w:rsidR="00A71DD2" w:rsidRPr="00A71DD2" w:rsidRDefault="00A71DD2" w:rsidP="00A71DD2">
      <w:pPr>
        <w:pStyle w:val="Bibliography"/>
        <w:rPr>
          <w:rFonts w:ascii="Calibri" w:hAnsi="Calibri" w:cs="Calibri"/>
          <w:sz w:val="24"/>
        </w:rPr>
      </w:pPr>
      <w:r w:rsidRPr="00A71DD2">
        <w:rPr>
          <w:rFonts w:ascii="Calibri" w:hAnsi="Calibri" w:cs="Calibri"/>
          <w:sz w:val="24"/>
        </w:rPr>
        <w:t xml:space="preserve">‘Item of Interest: A Mediaeval “Whodunnit” – the Death of Llywelyn Ap Gruffudd’, </w:t>
      </w:r>
      <w:r w:rsidRPr="00A71DD2">
        <w:rPr>
          <w:rFonts w:ascii="Calibri" w:hAnsi="Calibri" w:cs="Calibri"/>
          <w:i/>
          <w:iCs/>
          <w:sz w:val="24"/>
        </w:rPr>
        <w:t>A Monument of Fame</w:t>
      </w:r>
      <w:r w:rsidRPr="00A71DD2">
        <w:rPr>
          <w:rFonts w:ascii="Calibri" w:hAnsi="Calibri" w:cs="Calibri"/>
          <w:sz w:val="24"/>
        </w:rPr>
        <w:t>, 2018 &lt;https://monumentoffame.org/2018/01/29/item-of-interest-a-mediaeval-whodunnit-the-death-of-llywelyn-ap-gruffudd/&gt; [accessed 24 November 2024]</w:t>
      </w:r>
    </w:p>
    <w:p w14:paraId="2864F327" w14:textId="77777777" w:rsidR="00A71DD2" w:rsidRPr="00A71DD2" w:rsidRDefault="00A71DD2" w:rsidP="00A71DD2">
      <w:pPr>
        <w:pStyle w:val="Bibliography"/>
        <w:rPr>
          <w:rFonts w:ascii="Calibri" w:hAnsi="Calibri" w:cs="Calibri"/>
          <w:sz w:val="24"/>
        </w:rPr>
      </w:pPr>
      <w:r w:rsidRPr="00A71DD2">
        <w:rPr>
          <w:rFonts w:ascii="Calibri" w:hAnsi="Calibri" w:cs="Calibri"/>
          <w:sz w:val="24"/>
        </w:rPr>
        <w:t xml:space="preserve">‘Llywelyn Ap Gruffudd (d. 1282), Prince of Wales’, </w:t>
      </w:r>
      <w:r w:rsidRPr="00A71DD2">
        <w:rPr>
          <w:rFonts w:ascii="Calibri" w:hAnsi="Calibri" w:cs="Calibri"/>
          <w:i/>
          <w:iCs/>
          <w:sz w:val="24"/>
        </w:rPr>
        <w:t>Oxford Dictionary of National Biography</w:t>
      </w:r>
      <w:r w:rsidRPr="00A71DD2">
        <w:rPr>
          <w:rFonts w:ascii="Calibri" w:hAnsi="Calibri" w:cs="Calibri"/>
          <w:sz w:val="24"/>
        </w:rPr>
        <w:t>, doi:10.1093/ref:odnb/16875</w:t>
      </w:r>
    </w:p>
    <w:p w14:paraId="43D0F8C8" w14:textId="77777777" w:rsidR="00A71DD2" w:rsidRPr="00A71DD2" w:rsidRDefault="00A71DD2" w:rsidP="00A71DD2">
      <w:pPr>
        <w:pStyle w:val="Bibliography"/>
        <w:rPr>
          <w:rFonts w:ascii="Calibri" w:hAnsi="Calibri" w:cs="Calibri"/>
          <w:sz w:val="24"/>
        </w:rPr>
      </w:pPr>
      <w:r w:rsidRPr="00A71DD2">
        <w:rPr>
          <w:rFonts w:ascii="Calibri" w:hAnsi="Calibri" w:cs="Calibri"/>
          <w:sz w:val="24"/>
        </w:rPr>
        <w:t>‘LLYWELYN Ap GRUFFYDD (“Llywelyn the Last,” or Llywelyn II), Prince of Wales (Died 1282) | Dictionary of Welsh Biography’ &lt;https://biography.wales/article/s-LLYW-APG-1200&gt; [accessed 23 October 2024]</w:t>
      </w:r>
    </w:p>
    <w:p w14:paraId="42E4F3C9" w14:textId="77777777" w:rsidR="00A71DD2" w:rsidRPr="00A71DD2" w:rsidRDefault="00A71DD2" w:rsidP="00A71DD2">
      <w:pPr>
        <w:pStyle w:val="Bibliography"/>
        <w:rPr>
          <w:rFonts w:ascii="Calibri" w:hAnsi="Calibri" w:cs="Calibri"/>
          <w:sz w:val="24"/>
        </w:rPr>
      </w:pPr>
      <w:r w:rsidRPr="00A71DD2">
        <w:rPr>
          <w:rFonts w:ascii="Calibri" w:hAnsi="Calibri" w:cs="Calibri"/>
          <w:sz w:val="24"/>
        </w:rPr>
        <w:t>Peckham, John, ‘Title: Register of John Peckham’ &lt;https://images.lambethpalacelibrary.org.uk/luna/servlet/detail/LPLIBLPL~31~31~177696~127965&gt; [accessed 24 November 2024]</w:t>
      </w:r>
    </w:p>
    <w:p w14:paraId="64694BC5" w14:textId="77777777" w:rsidR="00A71DD2" w:rsidRPr="00A71DD2" w:rsidRDefault="00A71DD2" w:rsidP="00A71DD2">
      <w:pPr>
        <w:pStyle w:val="Bibliography"/>
        <w:rPr>
          <w:rFonts w:ascii="Calibri" w:hAnsi="Calibri" w:cs="Calibri"/>
          <w:sz w:val="24"/>
        </w:rPr>
      </w:pPr>
      <w:r w:rsidRPr="00A71DD2">
        <w:rPr>
          <w:rFonts w:ascii="Calibri" w:hAnsi="Calibri" w:cs="Calibri"/>
          <w:sz w:val="24"/>
        </w:rPr>
        <w:t>‘Petitioners: Llywelyn ap Griffin (ap Gruffudd) de Bromfeld (Bromfield). Name(s): ...’, 1276, The National Archives, Kew, SC 8/196/9770</w:t>
      </w:r>
    </w:p>
    <w:p w14:paraId="368CB808" w14:textId="77777777" w:rsidR="00A71DD2" w:rsidRPr="00A71DD2" w:rsidRDefault="00A71DD2" w:rsidP="00A71DD2">
      <w:pPr>
        <w:pStyle w:val="Bibliography"/>
        <w:rPr>
          <w:rFonts w:ascii="Calibri" w:hAnsi="Calibri" w:cs="Calibri"/>
          <w:sz w:val="24"/>
        </w:rPr>
      </w:pPr>
      <w:r w:rsidRPr="00A71DD2">
        <w:rPr>
          <w:rFonts w:ascii="Calibri" w:hAnsi="Calibri" w:cs="Calibri"/>
          <w:sz w:val="24"/>
        </w:rPr>
        <w:t>‘Petitioners: Llywelyn ap Gruffudd, Prince of Wales. Name(s): ap Gruffudd, Prince...’, 1276, The National Archives, Kew, SC 8/120/6000</w:t>
      </w:r>
    </w:p>
    <w:p w14:paraId="4F7CE139" w14:textId="77777777" w:rsidR="00A71DD2" w:rsidRPr="00A71DD2" w:rsidRDefault="00A71DD2" w:rsidP="00A71DD2">
      <w:pPr>
        <w:pStyle w:val="Bibliography"/>
        <w:rPr>
          <w:rFonts w:ascii="Calibri" w:hAnsi="Calibri" w:cs="Calibri"/>
          <w:sz w:val="24"/>
        </w:rPr>
      </w:pPr>
      <w:r w:rsidRPr="00A71DD2">
        <w:rPr>
          <w:rFonts w:ascii="Calibri" w:hAnsi="Calibri" w:cs="Calibri"/>
          <w:sz w:val="24"/>
        </w:rPr>
        <w:t xml:space="preserve">Stephenson, David, ‘New Light on a Dark Deed: The Death of Llywelyn Ap Gruffudd, Prince of Wales’, </w:t>
      </w:r>
      <w:r w:rsidRPr="00A71DD2">
        <w:rPr>
          <w:rFonts w:ascii="Calibri" w:hAnsi="Calibri" w:cs="Calibri"/>
          <w:i/>
          <w:iCs/>
          <w:sz w:val="24"/>
        </w:rPr>
        <w:t>Archaeologia Cambrensis</w:t>
      </w:r>
      <w:r w:rsidRPr="00A71DD2">
        <w:rPr>
          <w:rFonts w:ascii="Calibri" w:hAnsi="Calibri" w:cs="Calibri"/>
          <w:sz w:val="24"/>
        </w:rPr>
        <w:t>, 166 (2017), pp. 243–52</w:t>
      </w:r>
    </w:p>
    <w:p w14:paraId="04D92B24" w14:textId="77777777" w:rsidR="00A71DD2" w:rsidRPr="00A71DD2" w:rsidRDefault="00A71DD2" w:rsidP="00A71DD2">
      <w:pPr>
        <w:pStyle w:val="Bibliography"/>
        <w:rPr>
          <w:rFonts w:ascii="Calibri" w:hAnsi="Calibri" w:cs="Calibri"/>
          <w:sz w:val="24"/>
        </w:rPr>
      </w:pPr>
      <w:r w:rsidRPr="00A71DD2">
        <w:rPr>
          <w:rFonts w:ascii="Calibri" w:hAnsi="Calibri" w:cs="Calibri"/>
          <w:sz w:val="24"/>
        </w:rPr>
        <w:lastRenderedPageBreak/>
        <w:t xml:space="preserve">———, </w:t>
      </w:r>
      <w:r w:rsidRPr="00A71DD2">
        <w:rPr>
          <w:rFonts w:ascii="Calibri" w:hAnsi="Calibri" w:cs="Calibri"/>
          <w:i/>
          <w:iCs/>
          <w:sz w:val="24"/>
        </w:rPr>
        <w:t>The Aberconwy Chronicle</w:t>
      </w:r>
      <w:r w:rsidRPr="00A71DD2">
        <w:rPr>
          <w:rFonts w:ascii="Calibri" w:hAnsi="Calibri" w:cs="Calibri"/>
          <w:sz w:val="24"/>
        </w:rPr>
        <w:t>, Kathleen Hughes Memorial Lectures, 2 (Hughes Hall and Department of Anglo-Saxon, Norse, and Celtic, 2002)</w:t>
      </w:r>
    </w:p>
    <w:p w14:paraId="1A58B8FB" w14:textId="77777777" w:rsidR="00A71DD2" w:rsidRPr="00A71DD2" w:rsidRDefault="00A71DD2" w:rsidP="00A71DD2">
      <w:pPr>
        <w:pStyle w:val="Bibliography"/>
        <w:rPr>
          <w:rFonts w:ascii="Calibri" w:hAnsi="Calibri" w:cs="Calibri"/>
          <w:sz w:val="24"/>
        </w:rPr>
      </w:pPr>
      <w:r w:rsidRPr="00A71DD2">
        <w:rPr>
          <w:rFonts w:ascii="Calibri" w:hAnsi="Calibri" w:cs="Calibri"/>
          <w:sz w:val="24"/>
        </w:rPr>
        <w:t xml:space="preserve">‘Treaty of Woodstock’, </w:t>
      </w:r>
      <w:r w:rsidRPr="00A71DD2">
        <w:rPr>
          <w:rFonts w:ascii="Calibri" w:hAnsi="Calibri" w:cs="Calibri"/>
          <w:i/>
          <w:iCs/>
          <w:sz w:val="24"/>
        </w:rPr>
        <w:t>Oxford Reference</w:t>
      </w:r>
      <w:r w:rsidRPr="00A71DD2">
        <w:rPr>
          <w:rFonts w:ascii="Calibri" w:hAnsi="Calibri" w:cs="Calibri"/>
          <w:sz w:val="24"/>
        </w:rPr>
        <w:t>, doi:10.1093/oi/authority.20110803124654301</w:t>
      </w:r>
    </w:p>
    <w:p w14:paraId="5A7AD92F" w14:textId="5A03B53A" w:rsidR="00BB24BF" w:rsidRPr="00BB24BF" w:rsidRDefault="00BB24BF">
      <w:pPr>
        <w:rPr>
          <w:b/>
          <w:bCs/>
          <w:sz w:val="32"/>
          <w:szCs w:val="32"/>
        </w:rPr>
      </w:pPr>
      <w:r w:rsidRPr="00BB24BF">
        <w:rPr>
          <w:b/>
          <w:bCs/>
          <w:sz w:val="24"/>
          <w:szCs w:val="24"/>
        </w:rPr>
        <w:fldChar w:fldCharType="end"/>
      </w:r>
    </w:p>
    <w:sectPr w:rsidR="00BB24BF" w:rsidRPr="00BB24BF" w:rsidSect="00A71DD2">
      <w:headerReference w:type="even" r:id="rId7"/>
      <w:headerReference w:type="default" r:id="rId8"/>
      <w:footerReference w:type="even" r:id="rId9"/>
      <w:footerReference w:type="default" r:id="rId10"/>
      <w:headerReference w:type="first" r:id="rId11"/>
      <w:footerReference w:type="first" r:id="rId12"/>
      <w:pgSz w:w="12240" w:h="15840"/>
      <w:pgMar w:top="216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F1701" w14:textId="77777777" w:rsidR="00F4141F" w:rsidRDefault="00F4141F" w:rsidP="001A6E9E">
      <w:pPr>
        <w:spacing w:after="0" w:line="240" w:lineRule="auto"/>
      </w:pPr>
      <w:r>
        <w:separator/>
      </w:r>
    </w:p>
  </w:endnote>
  <w:endnote w:type="continuationSeparator" w:id="0">
    <w:p w14:paraId="343F07C2" w14:textId="77777777" w:rsidR="00F4141F" w:rsidRDefault="00F4141F" w:rsidP="001A6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0E37E8" w14:textId="77777777" w:rsidR="00704C79" w:rsidRDefault="00704C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B041C9" w14:textId="77777777" w:rsidR="00704C79" w:rsidRDefault="00704C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334F83" w14:textId="77777777" w:rsidR="00704C79" w:rsidRDefault="00704C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89CC8A" w14:textId="77777777" w:rsidR="00F4141F" w:rsidRDefault="00F4141F" w:rsidP="001A6E9E">
      <w:pPr>
        <w:spacing w:after="0" w:line="240" w:lineRule="auto"/>
      </w:pPr>
      <w:r>
        <w:separator/>
      </w:r>
    </w:p>
  </w:footnote>
  <w:footnote w:type="continuationSeparator" w:id="0">
    <w:p w14:paraId="4688580A" w14:textId="77777777" w:rsidR="00F4141F" w:rsidRDefault="00F4141F" w:rsidP="001A6E9E">
      <w:pPr>
        <w:spacing w:after="0" w:line="240" w:lineRule="auto"/>
      </w:pPr>
      <w:r>
        <w:continuationSeparator/>
      </w:r>
    </w:p>
  </w:footnote>
  <w:footnote w:id="1">
    <w:p w14:paraId="4C93C987" w14:textId="58036275" w:rsidR="00867D6C" w:rsidRDefault="00867D6C">
      <w:pPr>
        <w:pStyle w:val="FootnoteText"/>
      </w:pPr>
      <w:r w:rsidRPr="00735B24">
        <w:rPr>
          <w:rStyle w:val="FootnoteReference"/>
        </w:rPr>
        <w:footnoteRef/>
      </w:r>
      <w:r>
        <w:t xml:space="preserve"> ‘</w:t>
      </w:r>
      <w:r>
        <w:fldChar w:fldCharType="begin"/>
      </w:r>
      <w:r>
        <w:instrText xml:space="preserve"> ADDIN ZOTERO_ITEM CSL_CITATION {"citationID":"WRzg6c5N","properties":{"formattedCitation":"\\uc0\\u8216{}LLYWELYN Ap GRUFFYDD (\\uc0\\u8220{}Llywelyn the Last,\\uc0\\u8221{} or Llywelyn II), Prince of Wales (Died 1282) | Dictionary of Welsh Biography\\uc0\\u8217{} &lt;https://biography.wales/article/s-LLYW-APG-1200&gt; [accessed 23 October 2024].","plainCitation":"‘LLYWELYN Ap GRUFFYDD (“Llywelyn the Last,” or Llywelyn II), Prince of Wales (Died 1282) | Dictionary of Welsh Biography’ &lt;https://biography.wales/article/s-LLYW-APG-1200&gt; [accessed 23 October 2024].","noteIndex":1},"citationItems":[{"id":1,"uris":["http://zotero.org/users/15478235/items/I8FDFI9D"],"itemData":{"id":1,"type":"webpage","title":"LLYWELYN ap GRUFFYDD ('Llywelyn the Last,' or Llywelyn II), Prince of Wales (died 1282) | Dictionary of Welsh Biography","URL":"https://biography.wales/article/s-LLYW-APG-1200","accessed":{"date-parts":[["2024",10,23]]}}}],"schema":"https://github.com/citation-style-language/schema/raw/master/csl-citation.json"} </w:instrText>
      </w:r>
      <w:r>
        <w:fldChar w:fldCharType="separate"/>
      </w:r>
      <w:r w:rsidR="0046438F" w:rsidRPr="0046438F">
        <w:rPr>
          <w:rFonts w:ascii="Calibri" w:hAnsi="Calibri" w:cs="Calibri"/>
          <w:kern w:val="0"/>
          <w:szCs w:val="24"/>
        </w:rPr>
        <w:t>‘LLYWELYN Ap GRUFFYDD (“Llywelyn the Last,” or Llywelyn II), Prince of Wales (Died 1282) | Dictionary of Welsh Biography’ &lt;https://biography.wales/article/s-LLYW-APG-1200&gt; [accessed 23 October 2024].</w:t>
      </w:r>
      <w:r>
        <w:fldChar w:fldCharType="end"/>
      </w:r>
    </w:p>
  </w:footnote>
  <w:footnote w:id="2">
    <w:p w14:paraId="4016F83D" w14:textId="31F373AF" w:rsidR="00867D6C" w:rsidRDefault="00867D6C">
      <w:pPr>
        <w:pStyle w:val="FootnoteText"/>
      </w:pPr>
      <w:r w:rsidRPr="00735B24">
        <w:rPr>
          <w:rStyle w:val="FootnoteReference"/>
        </w:rPr>
        <w:footnoteRef/>
      </w:r>
      <w:r>
        <w:t xml:space="preserve"> </w:t>
      </w:r>
      <w:r>
        <w:fldChar w:fldCharType="begin"/>
      </w:r>
      <w:r>
        <w:instrText xml:space="preserve"> ADDIN ZOTERO_ITEM CSL_CITATION {"citationID":"ik3GdQ3v","properties":{"formattedCitation":"\\uc0\\u8216{}Treaty of Woodstock\\uc0\\u8217{}, {\\i{}Oxford Reference}, doi:10.1093/oi/authority.20110803124654301.","plainCitation":"‘Treaty of Woodstock’, Oxford Reference, doi:10.1093/oi/authority.20110803124654301.","noteIndex":2},"citationItems":[{"id":20,"uris":["http://zotero.org/users/15478235/items/Z7GIA9XD"],"itemData":{"id":20,"type":"webpage","abstract":"\"treaty of Woodstock\" published on  by null.","container-title":"Oxford Reference","language":"en","note":"DOI: 10.1093/oi/authority.20110803124654301","title":"treaty of Woodstock","URL":"https://www.oxfordreference.com/display/10.1093/oi/authority.20110803124654301","accessed":{"date-parts":[["2024",10,24]]}}}],"schema":"https://github.com/citation-style-language/schema/raw/master/csl-citation.json"} </w:instrText>
      </w:r>
      <w:r>
        <w:fldChar w:fldCharType="separate"/>
      </w:r>
      <w:r w:rsidR="0046438F" w:rsidRPr="0046438F">
        <w:rPr>
          <w:rFonts w:ascii="Calibri" w:hAnsi="Calibri" w:cs="Calibri"/>
          <w:kern w:val="0"/>
          <w:szCs w:val="24"/>
        </w:rPr>
        <w:t xml:space="preserve">‘Treaty of Woodstock’, </w:t>
      </w:r>
      <w:r w:rsidR="0046438F" w:rsidRPr="0046438F">
        <w:rPr>
          <w:rFonts w:ascii="Calibri" w:hAnsi="Calibri" w:cs="Calibri"/>
          <w:i/>
          <w:iCs/>
          <w:kern w:val="0"/>
          <w:szCs w:val="24"/>
        </w:rPr>
        <w:t>Oxford Reference</w:t>
      </w:r>
      <w:r w:rsidR="0046438F" w:rsidRPr="0046438F">
        <w:rPr>
          <w:rFonts w:ascii="Calibri" w:hAnsi="Calibri" w:cs="Calibri"/>
          <w:kern w:val="0"/>
          <w:szCs w:val="24"/>
        </w:rPr>
        <w:t>, doi:10.1093/oi/authority.20110803124654301.</w:t>
      </w:r>
      <w:r>
        <w:fldChar w:fldCharType="end"/>
      </w:r>
    </w:p>
  </w:footnote>
  <w:footnote w:id="3">
    <w:p w14:paraId="7F5CE13E" w14:textId="17508AF2" w:rsidR="00C16995" w:rsidRDefault="00C16995">
      <w:pPr>
        <w:pStyle w:val="FootnoteText"/>
      </w:pPr>
      <w:r w:rsidRPr="00735B24">
        <w:rPr>
          <w:rStyle w:val="FootnoteReference"/>
        </w:rPr>
        <w:footnoteRef/>
      </w:r>
      <w:r>
        <w:t xml:space="preserve"> </w:t>
      </w:r>
      <w:r>
        <w:fldChar w:fldCharType="begin"/>
      </w:r>
      <w:r w:rsidR="0097137F">
        <w:instrText xml:space="preserve"> ADDIN ZOTERO_ITEM CSL_CITATION {"citationID":"BpDGjiCV","properties":{"formattedCitation":"\\uc0\\u8216{}Dafydd Ap Gruffydd\\uc0\\u8217{}, {\\i{}Oxford Reference}, doi:10.1093/oi/authority.20110803095657617.","plainCitation":"‘Dafydd Ap Gruffydd’, Oxford Reference, doi:10.1093/oi/authority.20110803095657617.","noteIndex":3},"citationItems":[{"id":"kdlVEGxk/kj9VGjjg","uris":["http://zotero.org/users/15478235/items/5X4AFHBI"],"itemData":{"id":24,"type":"webpage","abstract":"\"Dafydd ap Gruffydd\" published on  by null.","container-title":"Oxford Reference","language":"en","note":"DOI: 10.1093/oi/authority.20110803095657617","title":"Dafydd ap Gruffydd","URL":"https://www.oxfordreference.com/display/10.1093/oi/authority.20110803095657617","accessed":{"date-parts":[["2024",10,24]]}}}],"schema":"https://github.com/citation-style-language/schema/raw/master/csl-citation.json"} </w:instrText>
      </w:r>
      <w:r>
        <w:fldChar w:fldCharType="separate"/>
      </w:r>
      <w:r w:rsidR="0046438F" w:rsidRPr="0046438F">
        <w:rPr>
          <w:rFonts w:ascii="Calibri" w:hAnsi="Calibri" w:cs="Calibri"/>
          <w:kern w:val="0"/>
          <w:szCs w:val="24"/>
        </w:rPr>
        <w:t xml:space="preserve">‘Dafydd Ap Gruffydd’, </w:t>
      </w:r>
      <w:r w:rsidR="0046438F" w:rsidRPr="0046438F">
        <w:rPr>
          <w:rFonts w:ascii="Calibri" w:hAnsi="Calibri" w:cs="Calibri"/>
          <w:i/>
          <w:iCs/>
          <w:kern w:val="0"/>
          <w:szCs w:val="24"/>
        </w:rPr>
        <w:t>Oxford Reference</w:t>
      </w:r>
      <w:r w:rsidR="0046438F" w:rsidRPr="0046438F">
        <w:rPr>
          <w:rFonts w:ascii="Calibri" w:hAnsi="Calibri" w:cs="Calibri"/>
          <w:kern w:val="0"/>
          <w:szCs w:val="24"/>
        </w:rPr>
        <w:t>, doi:10.1093/oi/authority.20110803095657617.</w:t>
      </w:r>
      <w:r>
        <w:fldChar w:fldCharType="end"/>
      </w:r>
    </w:p>
  </w:footnote>
  <w:footnote w:id="4">
    <w:p w14:paraId="187AEAD1" w14:textId="0DC91AE7" w:rsidR="00AC3F79" w:rsidRDefault="00AC3F79">
      <w:pPr>
        <w:pStyle w:val="FootnoteText"/>
      </w:pPr>
      <w:r w:rsidRPr="00735B24">
        <w:rPr>
          <w:rStyle w:val="FootnoteReference"/>
        </w:rPr>
        <w:footnoteRef/>
      </w:r>
      <w:r>
        <w:t xml:space="preserve"> </w:t>
      </w:r>
      <w:r>
        <w:fldChar w:fldCharType="begin"/>
      </w:r>
      <w:r>
        <w:instrText xml:space="preserve"> ADDIN ZOTERO_ITEM CSL_CITATION {"citationID":"DQKrBPlL","properties":{"formattedCitation":"\\uc0\\u8216{}LLYWELYN Ap GRUFFYDD (\\uc0\\u8220{}Llywelyn the Last,\\uc0\\u8221{} or Llywelyn II), Prince of Wales (Died 1282) | Dictionary of Welsh Biography\\uc0\\u8217{}.","plainCitation":"‘LLYWELYN Ap GRUFFYDD (“Llywelyn the Last,” or Llywelyn II), Prince of Wales (Died 1282) | Dictionary of Welsh Biography’.","noteIndex":4},"citationItems":[{"id":1,"uris":["http://zotero.org/users/15478235/items/I8FDFI9D"],"itemData":{"id":1,"type":"webpage","title":"LLYWELYN ap GRUFFYDD ('Llywelyn the Last,' or Llywelyn II), Prince of Wales (died 1282) | Dictionary of Welsh Biography","URL":"https://biography.wales/article/s-LLYW-APG-1200","accessed":{"date-parts":[["2024",10,23]]}}}],"schema":"https://github.com/citation-style-language/schema/raw/master/csl-citation.json"} </w:instrText>
      </w:r>
      <w:r>
        <w:fldChar w:fldCharType="separate"/>
      </w:r>
      <w:r w:rsidR="0046438F" w:rsidRPr="0046438F">
        <w:rPr>
          <w:rFonts w:ascii="Calibri" w:hAnsi="Calibri" w:cs="Calibri"/>
          <w:kern w:val="0"/>
          <w:szCs w:val="24"/>
        </w:rPr>
        <w:t>‘LLYWELYN Ap GRUFFYDD (“Llywelyn the Last,” or Llywelyn II), Prince of Wales (Died 1282) | Dictionary of Welsh Biography’.</w:t>
      </w:r>
      <w:r>
        <w:fldChar w:fldCharType="end"/>
      </w:r>
    </w:p>
  </w:footnote>
  <w:footnote w:id="5">
    <w:p w14:paraId="22B75E47" w14:textId="33CB4AA2" w:rsidR="00F675AA" w:rsidRDefault="00F675AA">
      <w:pPr>
        <w:pStyle w:val="FootnoteText"/>
      </w:pPr>
      <w:r w:rsidRPr="00735B24">
        <w:rPr>
          <w:rStyle w:val="FootnoteReference"/>
        </w:rPr>
        <w:footnoteRef/>
      </w:r>
      <w:r>
        <w:t xml:space="preserve"> </w:t>
      </w:r>
      <w:r>
        <w:fldChar w:fldCharType="begin"/>
      </w:r>
      <w:r>
        <w:instrText xml:space="preserve"> ADDIN ZOTERO_ITEM CSL_CITATION {"citationID":"tw4WKGOQ","properties":{"formattedCitation":"\\uc0\\u8216{}LLYWELYN Ap GRUFFYDD (\\uc0\\u8220{}Llywelyn the Last,\\uc0\\u8221{} or Llywelyn II), Prince of Wales (Died 1282) | Dictionary of Welsh Biography\\uc0\\u8217{}.","plainCitation":"‘LLYWELYN Ap GRUFFYDD (“Llywelyn the Last,” or Llywelyn II), Prince of Wales (Died 1282) | Dictionary of Welsh Biography’.","noteIndex":5},"citationItems":[{"id":1,"uris":["http://zotero.org/users/15478235/items/I8FDFI9D"],"itemData":{"id":1,"type":"webpage","title":"LLYWELYN ap GRUFFYDD ('Llywelyn the Last,' or Llywelyn II), Prince of Wales (died 1282) | Dictionary of Welsh Biography","URL":"https://biography.wales/article/s-LLYW-APG-1200","accessed":{"date-parts":[["2024",10,23]]}}}],"schema":"https://github.com/citation-style-language/schema/raw/master/csl-citation.json"} </w:instrText>
      </w:r>
      <w:r>
        <w:fldChar w:fldCharType="separate"/>
      </w:r>
      <w:r w:rsidR="0046438F" w:rsidRPr="0046438F">
        <w:rPr>
          <w:rFonts w:ascii="Calibri" w:hAnsi="Calibri" w:cs="Calibri"/>
          <w:kern w:val="0"/>
          <w:szCs w:val="24"/>
        </w:rPr>
        <w:t>‘LLYWELYN Ap GRUFFYDD (“Llywelyn the Last,” or Llywelyn II), Prince of Wales (Died 1282) | Dictionary of Welsh Biography’.</w:t>
      </w:r>
      <w:r>
        <w:fldChar w:fldCharType="end"/>
      </w:r>
    </w:p>
  </w:footnote>
  <w:footnote w:id="6">
    <w:p w14:paraId="78CE9302" w14:textId="495CF450" w:rsidR="005B6C3A" w:rsidRDefault="005B6C3A">
      <w:pPr>
        <w:pStyle w:val="FootnoteText"/>
      </w:pPr>
      <w:r w:rsidRPr="00735B24">
        <w:rPr>
          <w:rStyle w:val="FootnoteReference"/>
        </w:rPr>
        <w:footnoteRef/>
      </w:r>
      <w:r>
        <w:t xml:space="preserve"> </w:t>
      </w:r>
      <w:r>
        <w:fldChar w:fldCharType="begin"/>
      </w:r>
      <w:r>
        <w:instrText xml:space="preserve"> ADDIN ZOTERO_ITEM CSL_CITATION {"citationID":"697SNtjy","properties":{"formattedCitation":"\\uc0\\u8216{}Llywelyn Ap Gruffudd (d. 1282), Prince of Wales\\uc0\\u8217{}, {\\i{}Oxford Dictionary of National Biography}, doi:10.1093/ref:odnb/16875.","plainCitation":"‘Llywelyn Ap Gruffudd (d. 1282), Prince of Wales’, Oxford Dictionary of National Biography, doi:10.1093/ref:odnb/16875.","noteIndex":6},"citationItems":[{"id":7,"uris":["http://zotero.org/users/15478235/items/KRB4M8ND"],"itemData":{"id":7,"type":"webpage","abstract":"\"Llywelyn ap Gruffudd (d. 1282), prince of Wales\" published on  by Oxford University Press.","container-title":"Oxford Dictionary of National Biography","language":"en","note":"DOI: 10.1093/ref:odnb/16875\nDOI: 10.1093/ref:odnb/16875","title":"Llywelyn ap Gruffudd (d. 1282), prince of Wales","URL":"https://www.oxforddnb.com/display/10.1093/ref:odnb/9780198614128.001.0001/odnb-9780198614128-e-16875","accessed":{"date-parts":[["2024",10,23]]}}}],"schema":"https://github.com/citation-style-language/schema/raw/master/csl-citation.json"} </w:instrText>
      </w:r>
      <w:r>
        <w:fldChar w:fldCharType="separate"/>
      </w:r>
      <w:r w:rsidR="0046438F" w:rsidRPr="0046438F">
        <w:rPr>
          <w:rFonts w:ascii="Calibri" w:hAnsi="Calibri" w:cs="Calibri"/>
          <w:kern w:val="0"/>
          <w:szCs w:val="24"/>
        </w:rPr>
        <w:t xml:space="preserve">‘Llywelyn Ap Gruffudd (d. 1282), Prince of Wales’, </w:t>
      </w:r>
      <w:r w:rsidR="0046438F" w:rsidRPr="0046438F">
        <w:rPr>
          <w:rFonts w:ascii="Calibri" w:hAnsi="Calibri" w:cs="Calibri"/>
          <w:i/>
          <w:iCs/>
          <w:kern w:val="0"/>
          <w:szCs w:val="24"/>
        </w:rPr>
        <w:t>Oxford Dictionary of National Biography</w:t>
      </w:r>
      <w:r w:rsidR="0046438F" w:rsidRPr="0046438F">
        <w:rPr>
          <w:rFonts w:ascii="Calibri" w:hAnsi="Calibri" w:cs="Calibri"/>
          <w:kern w:val="0"/>
          <w:szCs w:val="24"/>
        </w:rPr>
        <w:t>, doi:10.1093/</w:t>
      </w:r>
      <w:proofErr w:type="spellStart"/>
      <w:proofErr w:type="gramStart"/>
      <w:r w:rsidR="0046438F" w:rsidRPr="0046438F">
        <w:rPr>
          <w:rFonts w:ascii="Calibri" w:hAnsi="Calibri" w:cs="Calibri"/>
          <w:kern w:val="0"/>
          <w:szCs w:val="24"/>
        </w:rPr>
        <w:t>ref:odnb</w:t>
      </w:r>
      <w:proofErr w:type="spellEnd"/>
      <w:proofErr w:type="gramEnd"/>
      <w:r w:rsidR="0046438F" w:rsidRPr="0046438F">
        <w:rPr>
          <w:rFonts w:ascii="Calibri" w:hAnsi="Calibri" w:cs="Calibri"/>
          <w:kern w:val="0"/>
          <w:szCs w:val="24"/>
        </w:rPr>
        <w:t>/16875.</w:t>
      </w:r>
      <w:r>
        <w:fldChar w:fldCharType="end"/>
      </w:r>
    </w:p>
  </w:footnote>
  <w:footnote w:id="7">
    <w:p w14:paraId="59FB5EDF" w14:textId="6B655D45" w:rsidR="00251560" w:rsidRDefault="00251560">
      <w:pPr>
        <w:pStyle w:val="FootnoteText"/>
      </w:pPr>
      <w:r>
        <w:rPr>
          <w:rStyle w:val="FootnoteReference"/>
        </w:rPr>
        <w:footnoteRef/>
      </w:r>
      <w:r>
        <w:t xml:space="preserve"> </w:t>
      </w:r>
      <w:r>
        <w:fldChar w:fldCharType="begin"/>
      </w:r>
      <w:r>
        <w:instrText xml:space="preserve"> ADDIN ZOTERO_ITEM CSL_CITATION {"citationID":"M7EPUfRf","properties":{"formattedCitation":"\\uc0\\u8216{}Chronicle of the Princes - National Library of Wales\\uc0\\u8217{} &lt;https://www.library.wales/discover-learn/digital-exhibitions/manuscripts/the-middle-ages/chronicle-of-the-princes/&gt; [accessed 24 October 2024].","plainCitation":"‘Chronicle of the Princes - National Library of Wales’ &lt;https://www.library.wales/discover-learn/digital-exhibitions/manuscripts/the-middle-ages/chronicle-of-the-princes/&gt; [accessed 24 October 2024].","noteIndex":7},"citationItems":[{"id":26,"uris":["http://zotero.org/users/15478235/items/Y7NFIDDU"],"itemData":{"id":26,"type":"webpage","title":"Chronicle of the Princes - National Library of Wales","URL":"https://www.library.wales/discover-learn/digital-exhibitions/manuscripts/the-middle-ages/chronicle-of-the-princes/","accessed":{"date-parts":[["2024",10,24]]}}}],"schema":"https://github.com/citation-style-language/schema/raw/master/csl-citation.json"} </w:instrText>
      </w:r>
      <w:r>
        <w:fldChar w:fldCharType="separate"/>
      </w:r>
      <w:r w:rsidRPr="00251560">
        <w:rPr>
          <w:rFonts w:ascii="Calibri" w:hAnsi="Calibri" w:cs="Calibri"/>
          <w:kern w:val="0"/>
          <w:szCs w:val="24"/>
        </w:rPr>
        <w:t xml:space="preserve">‘Chronicle of the Princes - National Library of </w:t>
      </w:r>
      <w:proofErr w:type="spellStart"/>
      <w:r w:rsidRPr="00251560">
        <w:rPr>
          <w:rFonts w:ascii="Calibri" w:hAnsi="Calibri" w:cs="Calibri"/>
          <w:kern w:val="0"/>
          <w:szCs w:val="24"/>
        </w:rPr>
        <w:t>Wales’</w:t>
      </w:r>
      <w:proofErr w:type="spellEnd"/>
      <w:r w:rsidRPr="00251560">
        <w:rPr>
          <w:rFonts w:ascii="Calibri" w:hAnsi="Calibri" w:cs="Calibri"/>
          <w:kern w:val="0"/>
          <w:szCs w:val="24"/>
        </w:rPr>
        <w:t xml:space="preserve"> &lt;https://www.library.wales/discover-learn/digital-exhibitions/manuscripts/the-middle-ages/chronicle-of-the-princes/&gt; [accessed 24 October 2024].</w:t>
      </w:r>
      <w:r>
        <w:fldChar w:fldCharType="end"/>
      </w:r>
    </w:p>
  </w:footnote>
  <w:footnote w:id="8">
    <w:p w14:paraId="71F5407B" w14:textId="41DE34D2" w:rsidR="00243DE3" w:rsidRDefault="00243DE3">
      <w:pPr>
        <w:pStyle w:val="FootnoteText"/>
      </w:pPr>
      <w:r>
        <w:rPr>
          <w:rStyle w:val="FootnoteReference"/>
        </w:rPr>
        <w:footnoteRef/>
      </w:r>
      <w:r>
        <w:t xml:space="preserve"> </w:t>
      </w:r>
      <w:r>
        <w:fldChar w:fldCharType="begin"/>
      </w:r>
      <w:r w:rsidR="0045333A">
        <w:instrText xml:space="preserve"> ADDIN ZOTERO_ITEM CSL_CITATION {"citationID":"2lsFbyE1","properties":{"formattedCitation":"\\uc0\\u8216{}Hendregadredd Manuscript - National Library of Wales\\uc0\\u8217{} &lt;https://www.llyfrgell.cymru/darganfod-dysgu/arddangosfeydd-arlein/llawysgrifau/yr-oesoedd-canol/llawysgrif-hendregadredd&gt; [accessed 24 November 2024].","plainCitation":"‘Hendregadredd Manuscript - National Library of Wales’ &lt;https://www.llyfrgell.cymru/darganfod-dysgu/arddangosfeydd-arlein/llawysgrifau/yr-oesoedd-canol/llawysgrif-hendregadredd&gt; [accessed 24 November 2024].","noteIndex":8},"citationItems":[{"id":50,"uris":["http://zotero.org/users/15478235/items/SNZBV3TT"],"itemData":{"id":50,"type":"webpage","title":"Hendregadredd Manuscript - National Library of Wales","URL":"https://www.llyfrgell.cymru/darganfod-dysgu/arddangosfeydd-arlein/llawysgrifau/yr-oesoedd-canol/llawysgrif-hendregadredd","accessed":{"date-parts":[["2024",11,24]]}}}],"schema":"https://github.com/citation-style-language/schema/raw/master/csl-citation.json"} </w:instrText>
      </w:r>
      <w:r>
        <w:fldChar w:fldCharType="separate"/>
      </w:r>
      <w:r w:rsidR="0045333A" w:rsidRPr="0045333A">
        <w:rPr>
          <w:rFonts w:ascii="Calibri" w:hAnsi="Calibri" w:cs="Calibri"/>
          <w:kern w:val="0"/>
          <w:szCs w:val="24"/>
        </w:rPr>
        <w:t>‘</w:t>
      </w:r>
      <w:proofErr w:type="spellStart"/>
      <w:r w:rsidR="0045333A" w:rsidRPr="0045333A">
        <w:rPr>
          <w:rFonts w:ascii="Calibri" w:hAnsi="Calibri" w:cs="Calibri"/>
          <w:kern w:val="0"/>
          <w:szCs w:val="24"/>
        </w:rPr>
        <w:t>Hendregadredd</w:t>
      </w:r>
      <w:proofErr w:type="spellEnd"/>
      <w:r w:rsidR="0045333A" w:rsidRPr="0045333A">
        <w:rPr>
          <w:rFonts w:ascii="Calibri" w:hAnsi="Calibri" w:cs="Calibri"/>
          <w:kern w:val="0"/>
          <w:szCs w:val="24"/>
        </w:rPr>
        <w:t xml:space="preserve"> Manuscript - National Library of </w:t>
      </w:r>
      <w:proofErr w:type="spellStart"/>
      <w:r w:rsidR="0045333A" w:rsidRPr="0045333A">
        <w:rPr>
          <w:rFonts w:ascii="Calibri" w:hAnsi="Calibri" w:cs="Calibri"/>
          <w:kern w:val="0"/>
          <w:szCs w:val="24"/>
        </w:rPr>
        <w:t>Wales’</w:t>
      </w:r>
      <w:proofErr w:type="spellEnd"/>
      <w:r w:rsidR="0045333A" w:rsidRPr="0045333A">
        <w:rPr>
          <w:rFonts w:ascii="Calibri" w:hAnsi="Calibri" w:cs="Calibri"/>
          <w:kern w:val="0"/>
          <w:szCs w:val="24"/>
        </w:rPr>
        <w:t xml:space="preserve"> &lt;https://www.llyfrgell.cymru/darganfod-dysgu/arddangosfeydd-arlein/llawysgrifau/yr-oesoedd-canol/llawysgrif-hendregadredd&gt; [accessed 24 November 2024].</w:t>
      </w:r>
      <w:r>
        <w:fldChar w:fldCharType="end"/>
      </w:r>
    </w:p>
  </w:footnote>
  <w:footnote w:id="9">
    <w:p w14:paraId="6469526B" w14:textId="475F6681" w:rsidR="0035798E" w:rsidRDefault="0035798E">
      <w:pPr>
        <w:pStyle w:val="FootnoteText"/>
      </w:pPr>
      <w:r>
        <w:rPr>
          <w:rStyle w:val="FootnoteReference"/>
        </w:rPr>
        <w:footnoteRef/>
      </w:r>
      <w:r>
        <w:t xml:space="preserve"> </w:t>
      </w:r>
      <w:r>
        <w:fldChar w:fldCharType="begin"/>
      </w:r>
      <w:r w:rsidR="00FE4EB3">
        <w:instrText xml:space="preserve"> ADDIN ZOTERO_ITEM CSL_CITATION {"citationID":"wb6wmGVu","properties":{"formattedCitation":"\\uc0\\u8216{}Item of Interest: A Mediaeval \\uc0\\u8220{}Whodunnit\\uc0\\u8221{} \\uc0\\u8211{} the Death of Llywelyn Ap Gruffudd\\uc0\\u8217{}, {\\i{}A Monument of Fame}, 2018 &lt;https://monumentoffame.org/2018/01/29/item-of-interest-a-mediaeval-whodunnit-the-death-of-llywelyn-ap-gruffudd/&gt; [accessed 24 November 2024].","plainCitation":"‘Item of Interest: A Mediaeval “Whodunnit” – the Death of Llywelyn Ap Gruffudd’, A Monument of Fame, 2018 &lt;https://monumentoffame.org/2018/01/29/item-of-interest-a-mediaeval-whodunnit-the-death-of-llywelyn-ap-gruffudd/&gt; [accessed 24 November 2024].","noteIndex":9},"citationItems":[{"id":61,"uris":["http://zotero.org/users/15478235/items/DMDXFUS8"],"itemData":{"id":61,"type":"post-weblog","abstract":"This month’s Item of Interest post by Clare Brown (Archivist), tells a story of mediaeval murder recounted through manuscripts. This small vignette from the St. Alban’s Chronicle (MS 6, f. 16…","container-title":"A Monument of Fame","language":"en","title":"Item of Interest: A mediaeval ‘whodunnit’ – the death of Llywelyn ap Gruffudd","title-short":"Item of Interest","URL":"https://monumentoffame.org/2018/01/29/item-of-interest-a-mediaeval-whodunnit-the-death-of-llywelyn-ap-gruffudd/","accessed":{"date-parts":[["2024",11,24]]},"issued":{"date-parts":[["2018",1,29]]}}}],"schema":"https://github.com/citation-style-language/schema/raw/master/csl-citation.json"} </w:instrText>
      </w:r>
      <w:r>
        <w:fldChar w:fldCharType="separate"/>
      </w:r>
      <w:r w:rsidRPr="0035798E">
        <w:rPr>
          <w:rFonts w:ascii="Calibri" w:hAnsi="Calibri" w:cs="Calibri"/>
          <w:kern w:val="0"/>
          <w:szCs w:val="24"/>
        </w:rPr>
        <w:t xml:space="preserve">‘Item of Interest: A Mediaeval “Whodunnit” – the Death of Llywelyn Ap Gruffudd’, </w:t>
      </w:r>
      <w:r w:rsidRPr="0035798E">
        <w:rPr>
          <w:rFonts w:ascii="Calibri" w:hAnsi="Calibri" w:cs="Calibri"/>
          <w:i/>
          <w:iCs/>
          <w:kern w:val="0"/>
          <w:szCs w:val="24"/>
        </w:rPr>
        <w:t>A Monument of Fame</w:t>
      </w:r>
      <w:r w:rsidRPr="0035798E">
        <w:rPr>
          <w:rFonts w:ascii="Calibri" w:hAnsi="Calibri" w:cs="Calibri"/>
          <w:kern w:val="0"/>
          <w:szCs w:val="24"/>
        </w:rPr>
        <w:t>, 2018 &lt;https://monumentoffame.org/2018/01/29/item-of-interest-a-mediaeval-whodunnit-the-death-of-llywelyn-ap-gruffudd/&gt; [accessed 24 November 2024].</w:t>
      </w:r>
      <w:r>
        <w:fldChar w:fldCharType="end"/>
      </w:r>
    </w:p>
  </w:footnote>
  <w:footnote w:id="10">
    <w:p w14:paraId="2E726217" w14:textId="71CD4A41" w:rsidR="0035798E" w:rsidRDefault="0035798E">
      <w:pPr>
        <w:pStyle w:val="FootnoteText"/>
      </w:pPr>
      <w:r>
        <w:rPr>
          <w:rStyle w:val="FootnoteReference"/>
        </w:rPr>
        <w:footnoteRef/>
      </w:r>
      <w:r>
        <w:t xml:space="preserve"> </w:t>
      </w:r>
      <w:r>
        <w:fldChar w:fldCharType="begin"/>
      </w:r>
      <w:r w:rsidR="00FE4EB3">
        <w:instrText xml:space="preserve"> ADDIN ZOTERO_ITEM CSL_CITATION {"citationID":"DNLwfCBE","properties":{"formattedCitation":"\\uc0\\u8216{}Item of Interest\\uc0\\u8217{}.","plainCitation":"‘Item of Interest’.","noteIndex":10},"citationItems":[{"id":61,"uris":["http://zotero.org/users/15478235/items/DMDXFUS8"],"itemData":{"id":61,"type":"post-weblog","abstract":"This month’s Item of Interest post by Clare Brown (Archivist), tells a story of mediaeval murder recounted through manuscripts. This small vignette from the St. Alban’s Chronicle (MS 6, f. 16…","container-title":"A Monument of Fame","language":"en","title":"Item of Interest: A mediaeval ‘whodunnit’ – the death of Llywelyn ap Gruffudd","title-short":"Item of Interest","URL":"https://monumentoffame.org/2018/01/29/item-of-interest-a-mediaeval-whodunnit-the-death-of-llywelyn-ap-gruffudd/","accessed":{"date-parts":[["2024",11,24]]},"issued":{"date-parts":[["2018",1,29]]}}}],"schema":"https://github.com/citation-style-language/schema/raw/master/csl-citation.json"} </w:instrText>
      </w:r>
      <w:r>
        <w:fldChar w:fldCharType="separate"/>
      </w:r>
      <w:r w:rsidRPr="0035798E">
        <w:rPr>
          <w:rFonts w:ascii="Calibri" w:hAnsi="Calibri" w:cs="Calibri"/>
          <w:kern w:val="0"/>
          <w:szCs w:val="24"/>
        </w:rPr>
        <w:t>‘Item of Interest’.</w:t>
      </w:r>
      <w:r>
        <w:fldChar w:fldCharType="end"/>
      </w:r>
    </w:p>
  </w:footnote>
  <w:footnote w:id="11">
    <w:p w14:paraId="19F02A71" w14:textId="28A0C69C" w:rsidR="00EC69F3" w:rsidRDefault="00EC69F3">
      <w:pPr>
        <w:pStyle w:val="FootnoteText"/>
      </w:pPr>
      <w:r w:rsidRPr="00735B24">
        <w:rPr>
          <w:rStyle w:val="FootnoteReference"/>
        </w:rPr>
        <w:footnoteRef/>
      </w:r>
      <w:r>
        <w:t xml:space="preserve"> </w:t>
      </w:r>
      <w:r>
        <w:fldChar w:fldCharType="begin"/>
      </w:r>
      <w:r w:rsidR="00FE4EB3">
        <w:instrText xml:space="preserve"> ADDIN ZOTERO_ITEM CSL_CITATION {"citationID":"2JMCYr6W","properties":{"formattedCitation":"\\uc0\\u8216{}Chronicle of the Princes - National Library of Wales\\uc0\\u8217{}.","plainCitation":"‘Chronicle of the Princes - National Library of Wales’.","noteIndex":12},"citationItems":[{"id":26,"uris":["http://zotero.org/users/15478235/items/Y7NFIDDU"],"itemData":{"id":26,"type":"webpage","title":"Chronicle of the Princes - National Library of Wales","URL":"https://www.library.wales/discover-learn/digital-exhibitions/manuscripts/the-middle-ages/chronicle-of-the-princes/","accessed":{"date-parts":[["2024",10,24]]}}}],"schema":"https://github.com/citation-style-language/schema/raw/master/csl-citation.json"} </w:instrText>
      </w:r>
      <w:r>
        <w:fldChar w:fldCharType="separate"/>
      </w:r>
      <w:r w:rsidR="00251560" w:rsidRPr="00251560">
        <w:rPr>
          <w:rFonts w:ascii="Calibri" w:hAnsi="Calibri" w:cs="Calibri"/>
          <w:kern w:val="0"/>
          <w:szCs w:val="24"/>
        </w:rPr>
        <w:t>‘Chronicle of the Princes - National Library of Wales’.</w:t>
      </w:r>
      <w:r>
        <w:fldChar w:fldCharType="end"/>
      </w:r>
    </w:p>
  </w:footnote>
  <w:footnote w:id="12">
    <w:p w14:paraId="4C3DE415" w14:textId="1E8F5D47" w:rsidR="0097137F" w:rsidRDefault="0097137F">
      <w:pPr>
        <w:pStyle w:val="FootnoteText"/>
      </w:pPr>
      <w:r>
        <w:rPr>
          <w:rStyle w:val="FootnoteReference"/>
        </w:rPr>
        <w:footnoteRef/>
      </w:r>
      <w:r>
        <w:t xml:space="preserve"> </w:t>
      </w:r>
      <w:r>
        <w:fldChar w:fldCharType="begin"/>
      </w:r>
      <w:r w:rsidR="00FE4EB3">
        <w:instrText xml:space="preserve"> ADDIN ZOTERO_ITEM CSL_CITATION {"citationID":"R7Z5PX8s","properties":{"formattedCitation":"\\uc0\\u8216{}Hendregadredd Manuscript - National Library of Wales\\uc0\\u8217{}.","plainCitation":"‘Hendregadredd Manuscript - National Library of Wales’.","noteIndex":13},"citationItems":[{"id":50,"uris":["http://zotero.org/users/15478235/items/SNZBV3TT"],"itemData":{"id":50,"type":"webpage","title":"Hendregadredd Manuscript - National Library of Wales","URL":"https://www.llyfrgell.cymru/darganfod-dysgu/arddangosfeydd-arlein/llawysgrifau/yr-oesoedd-canol/llawysgrif-hendregadredd","accessed":{"date-parts":[["2024",11,24]]}}}],"schema":"https://github.com/citation-style-language/schema/raw/master/csl-citation.json"} </w:instrText>
      </w:r>
      <w:r>
        <w:fldChar w:fldCharType="separate"/>
      </w:r>
      <w:r w:rsidR="0045333A" w:rsidRPr="0045333A">
        <w:rPr>
          <w:rFonts w:ascii="Calibri" w:hAnsi="Calibri" w:cs="Calibri"/>
          <w:kern w:val="0"/>
          <w:szCs w:val="24"/>
        </w:rPr>
        <w:t>‘</w:t>
      </w:r>
      <w:proofErr w:type="spellStart"/>
      <w:r w:rsidR="0045333A" w:rsidRPr="0045333A">
        <w:rPr>
          <w:rFonts w:ascii="Calibri" w:hAnsi="Calibri" w:cs="Calibri"/>
          <w:kern w:val="0"/>
          <w:szCs w:val="24"/>
        </w:rPr>
        <w:t>Hendregadredd</w:t>
      </w:r>
      <w:proofErr w:type="spellEnd"/>
      <w:r w:rsidR="0045333A" w:rsidRPr="0045333A">
        <w:rPr>
          <w:rFonts w:ascii="Calibri" w:hAnsi="Calibri" w:cs="Calibri"/>
          <w:kern w:val="0"/>
          <w:szCs w:val="24"/>
        </w:rPr>
        <w:t xml:space="preserve"> Manuscript - National Library of Wales’.</w:t>
      </w:r>
      <w:r>
        <w:fldChar w:fldCharType="end"/>
      </w:r>
    </w:p>
  </w:footnote>
  <w:footnote w:id="13">
    <w:p w14:paraId="3AA6495D" w14:textId="437185D6" w:rsidR="00E72708" w:rsidRDefault="00E72708">
      <w:pPr>
        <w:pStyle w:val="FootnoteText"/>
      </w:pPr>
      <w:r>
        <w:rPr>
          <w:rStyle w:val="FootnoteReference"/>
        </w:rPr>
        <w:footnoteRef/>
      </w:r>
      <w:r>
        <w:t xml:space="preserve"> </w:t>
      </w:r>
      <w:r>
        <w:fldChar w:fldCharType="begin"/>
      </w:r>
      <w:r w:rsidR="00FE4EB3">
        <w:instrText xml:space="preserve"> ADDIN ZOTERO_ITEM CSL_CITATION {"citationID":"zh6Tpbbv","properties":{"formattedCitation":"David Stephenson, {\\i{}The Aberconwy Chronicle}, Kathleen Hughes Memorial Lectures, 2 (Hughes Hall and Department of Anglo-Saxon, Norse, and Celtic, 2002).","plainCitation":"David Stephenson, The Aberconwy Chronicle, Kathleen Hughes Memorial Lectures, 2 (Hughes Hall and Department of Anglo-Saxon, Norse, and Celtic, 2002).","noteIndex":14},"citationItems":[{"id":66,"uris":["http://zotero.org/users/15478235/items/WFIJAB8U"],"itemData":{"id":66,"type":"book","collection-number":"2","collection-title":"Kathleen Hughes Memorial Lectures","event-place":"Cambridge","ISBN":"978-0-9532697-9-2","language":"en","number-of-pages":"19","publisher":"Hughes Hall and Department of Anglo-Saxon, Norse, and Celtic","publisher-place":"Cambridge","source":"K10plus ISBN","title":"The Aberconwy Chronicle","author":[{"family":"Stephenson","given":"David"}],"contributor":[{"literal":"University of Cambridge"},{"literal":"University of Cambridge"}],"issued":{"date-parts":[["2002"]]}}}],"schema":"https://github.com/citation-style-language/schema/raw/master/csl-citation.json"} </w:instrText>
      </w:r>
      <w:r>
        <w:fldChar w:fldCharType="separate"/>
      </w:r>
      <w:r w:rsidR="00FE4EB3" w:rsidRPr="00FE4EB3">
        <w:rPr>
          <w:rFonts w:ascii="Calibri" w:hAnsi="Calibri" w:cs="Calibri"/>
          <w:kern w:val="0"/>
          <w:szCs w:val="24"/>
        </w:rPr>
        <w:t xml:space="preserve">David Stephenson, </w:t>
      </w:r>
      <w:r w:rsidR="00FE4EB3" w:rsidRPr="00FE4EB3">
        <w:rPr>
          <w:rFonts w:ascii="Calibri" w:hAnsi="Calibri" w:cs="Calibri"/>
          <w:i/>
          <w:iCs/>
          <w:kern w:val="0"/>
          <w:szCs w:val="24"/>
        </w:rPr>
        <w:t>The Aberconwy Chronicle</w:t>
      </w:r>
      <w:r w:rsidR="00FE4EB3" w:rsidRPr="00FE4EB3">
        <w:rPr>
          <w:rFonts w:ascii="Calibri" w:hAnsi="Calibri" w:cs="Calibri"/>
          <w:kern w:val="0"/>
          <w:szCs w:val="24"/>
        </w:rPr>
        <w:t>, Kathleen Hughes Memorial Lectures, 2 (Hughes Hall and Department of Anglo-Saxon, Norse, and Celtic, 2002).</w:t>
      </w:r>
      <w:r>
        <w:fldChar w:fldCharType="end"/>
      </w:r>
      <w:r>
        <w:t xml:space="preserve"> NOTE: This MS is referenced in this publication, but access online is not available through the British Library website.</w:t>
      </w:r>
    </w:p>
  </w:footnote>
  <w:footnote w:id="14">
    <w:p w14:paraId="7468F94E" w14:textId="5E746D07" w:rsidR="00C32B1F" w:rsidRDefault="00C32B1F">
      <w:pPr>
        <w:pStyle w:val="FootnoteText"/>
      </w:pPr>
      <w:r>
        <w:rPr>
          <w:rStyle w:val="FootnoteReference"/>
        </w:rPr>
        <w:footnoteRef/>
      </w:r>
      <w:r>
        <w:t xml:space="preserve"> </w:t>
      </w:r>
      <w:r>
        <w:fldChar w:fldCharType="begin"/>
      </w:r>
      <w:r>
        <w:instrText xml:space="preserve"> ADDIN ZOTERO_ITEM CSL_CITATION {"citationID":"gcFUGqyv","properties":{"formattedCitation":"\\uc0\\u8216{}Cotton MS Vespian B Xi\\uc0\\u8217{}, {\\i{}The British Library} &lt;https://iiif.bl.uk/uv/#?manifest=https://bl.digirati.io/iiif/ark:/81055/vdc_100064365827.0x000001&gt; [accessed 24 November 2024].","plainCitation":"‘Cotton MS Vespian B Xi’, The British Library &lt;https://iiif.bl.uk/uv/#?manifest=https://bl.digirati.io/iiif/ark:/81055/vdc_100064365827.0x000001&gt; [accessed 24 November 2024].","noteIndex":14},"citationItems":[{"id":63,"uris":["http://zotero.org/users/15478235/items/M5ZY2B4N"],"itemData":{"id":63,"type":"webpage","container-title":"The British Library","title":"Cotton MS Vespian B xi","URL":"https://iiif.bl.uk/uv/#?manifest=https://bl.digirati.io/iiif/ark:/81055/vdc_100064365827.0x000001","accessed":{"date-parts":[["2024",11,24]]}}}],"schema":"https://github.com/citation-style-language/schema/raw/master/csl-citation.json"} </w:instrText>
      </w:r>
      <w:r>
        <w:fldChar w:fldCharType="separate"/>
      </w:r>
      <w:r w:rsidRPr="00C32B1F">
        <w:rPr>
          <w:rFonts w:ascii="Calibri" w:hAnsi="Calibri" w:cs="Calibri"/>
          <w:kern w:val="0"/>
          <w:szCs w:val="24"/>
        </w:rPr>
        <w:t>‘Cotton MS Vesp</w:t>
      </w:r>
      <w:r>
        <w:rPr>
          <w:rFonts w:ascii="Calibri" w:hAnsi="Calibri" w:cs="Calibri"/>
          <w:kern w:val="0"/>
          <w:szCs w:val="24"/>
        </w:rPr>
        <w:t>as</w:t>
      </w:r>
      <w:r w:rsidRPr="00C32B1F">
        <w:rPr>
          <w:rFonts w:ascii="Calibri" w:hAnsi="Calibri" w:cs="Calibri"/>
          <w:kern w:val="0"/>
          <w:szCs w:val="24"/>
        </w:rPr>
        <w:t xml:space="preserve">ian B Xi’, </w:t>
      </w:r>
      <w:r w:rsidRPr="00C32B1F">
        <w:rPr>
          <w:rFonts w:ascii="Calibri" w:hAnsi="Calibri" w:cs="Calibri"/>
          <w:i/>
          <w:iCs/>
          <w:kern w:val="0"/>
          <w:szCs w:val="24"/>
        </w:rPr>
        <w:t>The British Library</w:t>
      </w:r>
      <w:r w:rsidRPr="00C32B1F">
        <w:rPr>
          <w:rFonts w:ascii="Calibri" w:hAnsi="Calibri" w:cs="Calibri"/>
          <w:kern w:val="0"/>
          <w:szCs w:val="24"/>
        </w:rPr>
        <w:t xml:space="preserve"> &lt;https://iiif.bl.uk/uv/#?manifest=https://bl.digirati.io/iiif/ark:/81055/vdc_100064365827.0x000001&gt; [accessed 24 November 2024].</w:t>
      </w:r>
      <w:r>
        <w:fldChar w:fldCharType="end"/>
      </w:r>
    </w:p>
  </w:footnote>
  <w:footnote w:id="15">
    <w:p w14:paraId="37AFAB16" w14:textId="45858402" w:rsidR="007D1657" w:rsidRDefault="007D1657">
      <w:pPr>
        <w:pStyle w:val="FootnoteText"/>
      </w:pPr>
      <w:r>
        <w:rPr>
          <w:rStyle w:val="FootnoteReference"/>
        </w:rPr>
        <w:footnoteRef/>
      </w:r>
      <w:r>
        <w:t xml:space="preserve"> </w:t>
      </w:r>
      <w:r>
        <w:fldChar w:fldCharType="begin"/>
      </w:r>
      <w:r>
        <w:instrText xml:space="preserve"> ADDIN ZOTERO_ITEM CSL_CITATION {"citationID":"fqXv2XyR","properties":{"formattedCitation":"\\uc0\\u8216{}Petitioners: Llywelyn ap Griffin (ap Gruffudd) de Bromfeld (Bromfield). Name(s): ...\\uc0\\u8217{}, 1276, The National Archives, Kew, SC 8/196/9770.","plainCitation":"‘Petitioners: Llywelyn ap Griffin (ap Gruffudd) de Bromfeld (Bromfield). Name(s): ...’, 1276, The National Archives, Kew, SC 8/196/9770.","noteIndex":17},"citationItems":[{"id":68,"uris":["http://zotero.org/users/15478235/items/WUPZAG3G"],"itemData":{"id":68,"type":"manuscript","abstract":"APLlywelyn ap Griffin (ap Gruffudd) de Bromfeld (Bromfield).ap Griffin (ap Gruffudd) de Bromfeld (Bromfield) LlywelynKing.Llywelyn ap Griffin de Bromfeld (Bromfield) lists ways in which his plea in the parliament lately held at Oswestry was improperly handled, and asks that matters between him and the hundred of Oswestry might be dealt with either according to Welsh law, as has been granted to him in the past, or according to the ancient customs of his ancestors, possessors of Oswestry.[None]Bromfield, [Shropshire]Album Monasterium (Oswestry), [Shropshire]Oswestry hundred, [Shropshire]Ellesmere, [Cheshire]Whittington, [Shropshire]Knockin, [Shropshire].Roger Extraneus (Lestrange, le Strange), bailiff of OswestryJohn Extraneus (Lestrange, le Strange) of KnockinJohn Fitz AlanHywel ap Meuric (Meurig)Walter de BedewardynWalter de Hoptun (Hopton), justiceRoger de Mortuo Mari (Mortimer).","archive":"The National Archives, Kew","archive_location":"SC 8/196/9770","language":"Latin","source":"The National Archives (UK)","title":"Petitioners: Llywelyn ap Griffin (ap Gruffudd) de Bromfeld (Bromfield). Name(s): ...","title-short":"Petitioners","issued":{"date-parts":[["1276"]],"season":"c.  -c. 1281"}}}],"schema":"https://github.com/citation-style-language/schema/raw/master/csl-citation.json"} </w:instrText>
      </w:r>
      <w:r>
        <w:fldChar w:fldCharType="separate"/>
      </w:r>
      <w:r w:rsidRPr="007D1657">
        <w:rPr>
          <w:rFonts w:ascii="Calibri" w:hAnsi="Calibri" w:cs="Calibri"/>
          <w:kern w:val="0"/>
          <w:szCs w:val="24"/>
        </w:rPr>
        <w:t xml:space="preserve">‘Petitioners: Llywelyn ap Griffin (ap Gruffudd) de </w:t>
      </w:r>
      <w:proofErr w:type="spellStart"/>
      <w:r w:rsidRPr="007D1657">
        <w:rPr>
          <w:rFonts w:ascii="Calibri" w:hAnsi="Calibri" w:cs="Calibri"/>
          <w:kern w:val="0"/>
          <w:szCs w:val="24"/>
        </w:rPr>
        <w:t>Bromfeld</w:t>
      </w:r>
      <w:proofErr w:type="spellEnd"/>
      <w:r w:rsidRPr="007D1657">
        <w:rPr>
          <w:rFonts w:ascii="Calibri" w:hAnsi="Calibri" w:cs="Calibri"/>
          <w:kern w:val="0"/>
          <w:szCs w:val="24"/>
        </w:rPr>
        <w:t xml:space="preserve"> (Bromfield). Name(s): ...’, 1276, The National Archives, Kew, SC 8/196/9770.</w:t>
      </w:r>
      <w:r>
        <w:fldChar w:fldCharType="end"/>
      </w:r>
    </w:p>
  </w:footnote>
  <w:footnote w:id="16">
    <w:p w14:paraId="58B06C47" w14:textId="0D72CB46" w:rsidR="00A71DD2" w:rsidRDefault="00A71DD2">
      <w:pPr>
        <w:pStyle w:val="FootnoteText"/>
      </w:pPr>
      <w:r>
        <w:rPr>
          <w:rStyle w:val="FootnoteReference"/>
        </w:rPr>
        <w:footnoteRef/>
      </w:r>
      <w:r>
        <w:t xml:space="preserve"> </w:t>
      </w:r>
      <w:r>
        <w:fldChar w:fldCharType="begin"/>
      </w:r>
      <w:r>
        <w:instrText xml:space="preserve"> ADDIN ZOTERO_ITEM CSL_CITATION {"citationID":"ohaYpYt1","properties":{"formattedCitation":"\\uc0\\u8216{}Petitioners: Llywelyn ap Gruffudd, Prince of Wales. Name(s): ap Gruffudd, Prince...\\uc0\\u8217{}, 1276, The National Archives, Kew, SC 8/120/6000.","plainCitation":"‘Petitioners: Llywelyn ap Gruffudd, Prince of Wales. Name(s): ap Gruffudd, Prince...’, 1276, The National Archives, Kew, SC 8/120/6000.","noteIndex":17},"citationItems":[{"id":70,"uris":["http://zotero.org/users/15478235/items/MXD3YGRR"],"itemData":{"id":70,"type":"manuscript","abstract":"APLlywelyn ap Gruffudd, Prince of Wales.ap Gruffudd, Prince of Wales LlywelynKing.Llywelyn, Prince of Wales, makes eight requests:1) He asks the King to restore those of their lands that are in his mercy to his nephews, Howel son of Rhys Cric and Llywelyn, who stood as traitors because they did not do homage to him.2) He asks for their lands to be restored to certain of his men who hold of Griffith ap Wenni, according to the form of peace.3) He asks for restoration of their lands to his men Iorwerth son of Ivor and Blethin son of Pill, according to the form of peace.4) He requests justice concerning the persons, horses and arms delivered by him at the King's command.5) He requests the release of a man of Howel son of Rhys Cric, imprisoned at Cardigan with letters of safe-conduct from the King, who is still imprisoned despite the King ordering his release.6) He requests that certain thieves, fugitives at Cardigan, who committed homicides and robberies in his land, and have been received in the King's land, should not be supported.7) He requests that justice may be done on the matter of certain men from the King's land who unjustly took pledges from his men of Merioneth.8) He asks for restoration of the lands of one of his men, who held lands at Cedewain.[On face, to first] Nothing may be done except with the good will of Rhys son of Meredoc, because if his wishes were not granted, the King would be doing an injustice.[To second] Let it be said to the father and the son that they shall do etc., otherwise the King will act according to the form [of peace].[To the fifth] The King will send to make inquiries etc., and after that etc. R. de Brogton.[To the sixth] It is ordered that they should not be supported.[To the seventh] Let it be ordered as in the other instances etc.[To the eighth] Eynon ap David Seis. The King will have inquiries made, and then etc.[On dorse] With regard to Llywelyn, the nephew etc., the King wishes to retain his land as forfeited to him . . . [satisfaction] of the Prince, the King will admit him to his peace, provided that the land may remain to him . . . for ever.WalesYberevetlat (Perfeddwlad, Gwynedd Is Conwy), WalesCardigan, [Cardiganshire, Wales]Rhuddlan, [Flintshire, Wales]Merioneth, [Wales]Llanbadarn Fawr, [Cardiganshire, Wales]Kedeweig (Cedewain), [Montgomeryshire, Wales].Howel son of (ap) Rhys Cric (Gryg)LlywelynRhys son of (ap) Meredoc (Maredudd)Griffith (Gruffudd) son of (ab) Wenni (ap Gwenwynwyn)Howel, son of (ap) CaduganEynon son of (ap) David SeisMadoc ap IorwerthMadoc, son of (ap) Rorit (Rhodri)Iorwerth son of (ap) IvorBlethin (Bleddyn) son of (ap) PillDavid ap Llywelyn, Prince of WalesR. de Brogton.","archive":"The National Archives, Kew","archive_location":"SC 8/120/6000","language":"Latin","source":"The National Archives (UK)","title":"Petitioners: Llywelyn ap Gruffudd, Prince of Wales. Name(s): ap Gruffudd, Prince...","title-short":"Petitioners","issued":{"date-parts":[["1276"]],"season":"1277"}}}],"schema":"https://github.com/citation-style-language/schema/raw/master/csl-citation.json"} </w:instrText>
      </w:r>
      <w:r>
        <w:fldChar w:fldCharType="separate"/>
      </w:r>
      <w:r w:rsidRPr="00A71DD2">
        <w:rPr>
          <w:rFonts w:ascii="Calibri" w:hAnsi="Calibri" w:cs="Calibri"/>
          <w:kern w:val="0"/>
          <w:szCs w:val="24"/>
        </w:rPr>
        <w:t>‘Petitioners: Llywelyn ap Gruffudd, Prince of Wales. Name(s): ap Gruffudd, Prince...’, 1276, The National Archives, Kew, SC 8/120/6000.</w:t>
      </w:r>
      <w:r>
        <w:fldChar w:fldCharType="end"/>
      </w:r>
    </w:p>
  </w:footnote>
  <w:footnote w:id="17">
    <w:p w14:paraId="3E0A30A7" w14:textId="41628BC8" w:rsidR="00A61A50" w:rsidRDefault="00A61A50">
      <w:pPr>
        <w:pStyle w:val="FootnoteText"/>
      </w:pPr>
      <w:r>
        <w:rPr>
          <w:rStyle w:val="FootnoteReference"/>
        </w:rPr>
        <w:footnoteRef/>
      </w:r>
      <w:r>
        <w:t xml:space="preserve"> </w:t>
      </w:r>
      <w:r>
        <w:fldChar w:fldCharType="begin"/>
      </w:r>
      <w:r>
        <w:instrText xml:space="preserve"> ADDIN ZOTERO_ITEM CSL_CITATION {"citationID":"A7ruFc48","properties":{"formattedCitation":"John Peckham, \\uc0\\u8216{}Title: Register of John Peckham\\uc0\\u8217{} &lt;https://images.lambethpalacelibrary.org.uk/luna/servlet/detail/LPLIBLPL~31~31~177696~127965&gt; [accessed 24 November 2024].","plainCitation":"John Peckham, ‘Title: Register of John Peckham’ &lt;https://images.lambethpalacelibrary.org.uk/luna/servlet/detail/LPLIBLPL~31~31~177696~127965&gt; [accessed 24 November 2024].","noteIndex":12},"citationItems":[{"id":59,"uris":["http://zotero.org/users/15478235/items/QIXMTBLG"],"itemData":{"id":59,"type":"webpage","abstract":"Description: 16th century stamped binding; re-backed.  Marks by Parker, especially at beginning.","language":"en","title":"Title: Register of John Peckham","title-short":"Title","URL":"https://images.lambethpalacelibrary.org.uk/luna/servlet/detail/LPLIBLPL~31~31~177696~127965","author":[{"family":"Peckham","given":"John"}],"accessed":{"date-parts":[["2024",11,24]]}}}],"schema":"https://github.com/citation-style-language/schema/raw/master/csl-citation.json"} </w:instrText>
      </w:r>
      <w:r>
        <w:fldChar w:fldCharType="separate"/>
      </w:r>
      <w:r w:rsidRPr="00A61A50">
        <w:rPr>
          <w:rFonts w:ascii="Calibri" w:hAnsi="Calibri" w:cs="Calibri"/>
          <w:kern w:val="0"/>
          <w:szCs w:val="24"/>
        </w:rPr>
        <w:t>John Peckham, ‘Title: Register of John Peckham’ &lt;https://images.lambethpalacelibrary.org.uk/luna/servlet/detail/LPLIBLPL~31~31~177696~127965&gt; [accessed 24 November 2024].</w:t>
      </w:r>
      <w:r>
        <w:fldChar w:fldCharType="end"/>
      </w:r>
    </w:p>
  </w:footnote>
  <w:footnote w:id="18">
    <w:p w14:paraId="75543A10" w14:textId="77777777" w:rsidR="00A61A50" w:rsidRDefault="00A61A50" w:rsidP="00A61A50">
      <w:pPr>
        <w:pStyle w:val="FootnoteText"/>
      </w:pPr>
      <w:r w:rsidRPr="00735B24">
        <w:rPr>
          <w:rStyle w:val="FootnoteReference"/>
        </w:rPr>
        <w:footnoteRef/>
      </w:r>
      <w:r>
        <w:t xml:space="preserve"> </w:t>
      </w:r>
      <w:r>
        <w:fldChar w:fldCharType="begin"/>
      </w:r>
      <w:r>
        <w:instrText xml:space="preserve"> ADDIN ZOTERO_ITEM CSL_CITATION {"citationID":"ie6L8eUV","properties":{"formattedCitation":"\\uc0\\u8216{}CalmView: Overview\\uc0\\u8217{} &lt;https://archives.lambethpalacelibrary.org.uk/CalmView/Record.aspx?src=CalmView.Catalog&amp;id=MSS%2f6&amp;pos=16&gt; [accessed 24 October 2024].","plainCitation":"‘CalmView: Overview’ &lt;https://archives.lambethpalacelibrary.org.uk/CalmView/Record.aspx?src=CalmView.Catalog&amp;id=MSS%2f6&amp;pos=16&gt; [accessed 24 October 2024].","noteIndex":10},"citationItems":[{"id":"kdlVEGxk/2LwVH2Oo","uris":["http://zotero.org/users/15478235/items/2J2I2DRB"],"itemData":{"id":28,"type":"webpage","title":"CalmView: Overview","URL":"https://archives.lambethpalacelibrary.org.uk/CalmView/Record.aspx?src=CalmView.Catalog&amp;id=MSS%2f6&amp;pos=16","accessed":{"date-parts":[["2024",10,24]]}}}],"schema":"https://github.com/citation-style-language/schema/raw/master/csl-citation.json"} </w:instrText>
      </w:r>
      <w:r>
        <w:fldChar w:fldCharType="separate"/>
      </w:r>
      <w:r w:rsidRPr="0046438F">
        <w:rPr>
          <w:rFonts w:ascii="Calibri" w:hAnsi="Calibri" w:cs="Calibri"/>
          <w:kern w:val="0"/>
          <w:szCs w:val="24"/>
        </w:rPr>
        <w:t>‘</w:t>
      </w:r>
      <w:proofErr w:type="spellStart"/>
      <w:r w:rsidRPr="0046438F">
        <w:rPr>
          <w:rFonts w:ascii="Calibri" w:hAnsi="Calibri" w:cs="Calibri"/>
          <w:kern w:val="0"/>
          <w:szCs w:val="24"/>
        </w:rPr>
        <w:t>CalmView</w:t>
      </w:r>
      <w:proofErr w:type="spellEnd"/>
      <w:r w:rsidRPr="0046438F">
        <w:rPr>
          <w:rFonts w:ascii="Calibri" w:hAnsi="Calibri" w:cs="Calibri"/>
          <w:kern w:val="0"/>
          <w:szCs w:val="24"/>
        </w:rPr>
        <w:t>: Overview’ &lt;https://archives.lambethpalacelibrary.org.uk/CalmView/Record.aspx?src=CalmView.Catalog&amp;id=MSS%2f6&amp;pos=16&gt; [accessed 24 October 2024].</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4B7A50" w14:textId="77777777" w:rsidR="00704C79" w:rsidRDefault="00704C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64358D" w14:textId="6BA4B6D0" w:rsidR="001A6E9E" w:rsidRPr="001A6E9E" w:rsidRDefault="001A6E9E">
    <w:pPr>
      <w:pStyle w:val="Header"/>
      <w:rPr>
        <w:sz w:val="24"/>
        <w:szCs w:val="24"/>
      </w:rPr>
    </w:pPr>
    <w:r w:rsidRPr="001A6E9E">
      <w:rPr>
        <w:sz w:val="24"/>
        <w:szCs w:val="24"/>
      </w:rPr>
      <w:t>Suzanne Lamb</w:t>
    </w:r>
    <w:r w:rsidR="00A271D0">
      <w:rPr>
        <w:sz w:val="24"/>
        <w:szCs w:val="24"/>
      </w:rPr>
      <w:t>, 2017657</w:t>
    </w:r>
  </w:p>
  <w:p w14:paraId="79C38DEA" w14:textId="77777777" w:rsidR="003E12FB" w:rsidRDefault="003E12FB">
    <w:pPr>
      <w:pStyle w:val="Header"/>
      <w:rPr>
        <w:sz w:val="24"/>
        <w:szCs w:val="24"/>
      </w:rPr>
    </w:pPr>
    <w:r>
      <w:rPr>
        <w:sz w:val="24"/>
        <w:szCs w:val="24"/>
      </w:rPr>
      <w:t>Archival exercise</w:t>
    </w:r>
  </w:p>
  <w:p w14:paraId="09FB00E6" w14:textId="7B189971" w:rsidR="001A6E9E" w:rsidRDefault="001A6E9E">
    <w:pPr>
      <w:pStyle w:val="Header"/>
      <w:rPr>
        <w:sz w:val="24"/>
        <w:szCs w:val="24"/>
      </w:rPr>
    </w:pPr>
    <w:r w:rsidRPr="001A6E9E">
      <w:rPr>
        <w:sz w:val="24"/>
        <w:szCs w:val="24"/>
      </w:rPr>
      <w:t xml:space="preserve">Past </w:t>
    </w:r>
    <w:r w:rsidR="00735B24">
      <w:rPr>
        <w:sz w:val="24"/>
        <w:szCs w:val="24"/>
      </w:rPr>
      <w:t>P</w:t>
    </w:r>
    <w:r w:rsidRPr="001A6E9E">
      <w:rPr>
        <w:sz w:val="24"/>
        <w:szCs w:val="24"/>
      </w:rPr>
      <w:t>eople, Present Societies</w:t>
    </w:r>
  </w:p>
  <w:p w14:paraId="0469E83A" w14:textId="4C2325F2" w:rsidR="00A271D0" w:rsidRPr="001A6E9E" w:rsidRDefault="00A271D0">
    <w:pPr>
      <w:pStyle w:val="Header"/>
      <w:rPr>
        <w:sz w:val="24"/>
        <w:szCs w:val="24"/>
      </w:rPr>
    </w:pPr>
    <w:r>
      <w:rPr>
        <w:sz w:val="24"/>
        <w:szCs w:val="24"/>
      </w:rPr>
      <w:t>2</w:t>
    </w:r>
    <w:r w:rsidR="00704C79">
      <w:rPr>
        <w:sz w:val="24"/>
        <w:szCs w:val="24"/>
      </w:rPr>
      <w:t>6</w:t>
    </w:r>
    <w:r>
      <w:rPr>
        <w:sz w:val="24"/>
        <w:szCs w:val="24"/>
      </w:rPr>
      <w:t>.11.2024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8B7EF0" w14:textId="77777777" w:rsidR="00704C79" w:rsidRDefault="00704C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E9E"/>
    <w:rsid w:val="00025CBB"/>
    <w:rsid w:val="000F1D08"/>
    <w:rsid w:val="0013508C"/>
    <w:rsid w:val="0016177A"/>
    <w:rsid w:val="001A08CA"/>
    <w:rsid w:val="001A6E9E"/>
    <w:rsid w:val="001A7CE1"/>
    <w:rsid w:val="00205034"/>
    <w:rsid w:val="00243DE3"/>
    <w:rsid w:val="00245D2E"/>
    <w:rsid w:val="00251560"/>
    <w:rsid w:val="002D3B57"/>
    <w:rsid w:val="002F1D4C"/>
    <w:rsid w:val="002F4FE9"/>
    <w:rsid w:val="003279B1"/>
    <w:rsid w:val="003308B1"/>
    <w:rsid w:val="00355D97"/>
    <w:rsid w:val="0035798E"/>
    <w:rsid w:val="003941D4"/>
    <w:rsid w:val="003B3217"/>
    <w:rsid w:val="003E12FB"/>
    <w:rsid w:val="00403AA5"/>
    <w:rsid w:val="0045333A"/>
    <w:rsid w:val="0046438F"/>
    <w:rsid w:val="004B46F0"/>
    <w:rsid w:val="004D46DB"/>
    <w:rsid w:val="004F5391"/>
    <w:rsid w:val="005642C2"/>
    <w:rsid w:val="005918F3"/>
    <w:rsid w:val="005B47DC"/>
    <w:rsid w:val="005B6C3A"/>
    <w:rsid w:val="005F6322"/>
    <w:rsid w:val="00627414"/>
    <w:rsid w:val="00640E02"/>
    <w:rsid w:val="006710A7"/>
    <w:rsid w:val="006F15BE"/>
    <w:rsid w:val="0070435F"/>
    <w:rsid w:val="00704C79"/>
    <w:rsid w:val="007110E1"/>
    <w:rsid w:val="00735B24"/>
    <w:rsid w:val="00754771"/>
    <w:rsid w:val="007C3DA0"/>
    <w:rsid w:val="007D1657"/>
    <w:rsid w:val="007D3E77"/>
    <w:rsid w:val="00867D6C"/>
    <w:rsid w:val="008731AA"/>
    <w:rsid w:val="008737F2"/>
    <w:rsid w:val="00941078"/>
    <w:rsid w:val="0097137F"/>
    <w:rsid w:val="00A271D0"/>
    <w:rsid w:val="00A61A50"/>
    <w:rsid w:val="00A71DD2"/>
    <w:rsid w:val="00A85B17"/>
    <w:rsid w:val="00AA651C"/>
    <w:rsid w:val="00AC3F79"/>
    <w:rsid w:val="00B22A05"/>
    <w:rsid w:val="00B56752"/>
    <w:rsid w:val="00BB24BF"/>
    <w:rsid w:val="00BC46EA"/>
    <w:rsid w:val="00C16995"/>
    <w:rsid w:val="00C202F5"/>
    <w:rsid w:val="00C32B1F"/>
    <w:rsid w:val="00C353A7"/>
    <w:rsid w:val="00C97B37"/>
    <w:rsid w:val="00D14666"/>
    <w:rsid w:val="00D739F6"/>
    <w:rsid w:val="00D960AF"/>
    <w:rsid w:val="00DE688B"/>
    <w:rsid w:val="00E26571"/>
    <w:rsid w:val="00E3492C"/>
    <w:rsid w:val="00E60C13"/>
    <w:rsid w:val="00E72708"/>
    <w:rsid w:val="00EA7C0D"/>
    <w:rsid w:val="00EB23CB"/>
    <w:rsid w:val="00EC670D"/>
    <w:rsid w:val="00EC69F3"/>
    <w:rsid w:val="00ED36AB"/>
    <w:rsid w:val="00F33E2E"/>
    <w:rsid w:val="00F4141F"/>
    <w:rsid w:val="00F6583C"/>
    <w:rsid w:val="00F675AA"/>
    <w:rsid w:val="00F93F9F"/>
    <w:rsid w:val="00FB3018"/>
    <w:rsid w:val="00FE4EB3"/>
    <w:rsid w:val="00FE64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C37E95"/>
  <w15:chartTrackingRefBased/>
  <w15:docId w15:val="{52BAA3D7-9C2F-4190-9DC9-D2C21DD5F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6E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6E9E"/>
  </w:style>
  <w:style w:type="paragraph" w:styleId="Footer">
    <w:name w:val="footer"/>
    <w:basedOn w:val="Normal"/>
    <w:link w:val="FooterChar"/>
    <w:uiPriority w:val="99"/>
    <w:unhideWhenUsed/>
    <w:rsid w:val="001A6E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6E9E"/>
  </w:style>
  <w:style w:type="paragraph" w:styleId="FootnoteText">
    <w:name w:val="footnote text"/>
    <w:basedOn w:val="Normal"/>
    <w:link w:val="FootnoteTextChar"/>
    <w:uiPriority w:val="99"/>
    <w:semiHidden/>
    <w:unhideWhenUsed/>
    <w:rsid w:val="00245D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45D2E"/>
    <w:rPr>
      <w:sz w:val="20"/>
      <w:szCs w:val="20"/>
    </w:rPr>
  </w:style>
  <w:style w:type="character" w:styleId="FootnoteReference">
    <w:name w:val="footnote reference"/>
    <w:basedOn w:val="DefaultParagraphFont"/>
    <w:uiPriority w:val="99"/>
    <w:semiHidden/>
    <w:unhideWhenUsed/>
    <w:rsid w:val="00245D2E"/>
    <w:rPr>
      <w:vertAlign w:val="superscript"/>
    </w:rPr>
  </w:style>
  <w:style w:type="character" w:styleId="Hyperlink">
    <w:name w:val="Hyperlink"/>
    <w:basedOn w:val="DefaultParagraphFont"/>
    <w:uiPriority w:val="99"/>
    <w:unhideWhenUsed/>
    <w:rsid w:val="00EC670D"/>
    <w:rPr>
      <w:color w:val="0563C1" w:themeColor="hyperlink"/>
      <w:u w:val="single"/>
    </w:rPr>
  </w:style>
  <w:style w:type="character" w:styleId="UnresolvedMention">
    <w:name w:val="Unresolved Mention"/>
    <w:basedOn w:val="DefaultParagraphFont"/>
    <w:uiPriority w:val="99"/>
    <w:semiHidden/>
    <w:unhideWhenUsed/>
    <w:rsid w:val="00EC670D"/>
    <w:rPr>
      <w:color w:val="605E5C"/>
      <w:shd w:val="clear" w:color="auto" w:fill="E1DFDD"/>
    </w:rPr>
  </w:style>
  <w:style w:type="character" w:styleId="EndnoteReference">
    <w:name w:val="endnote reference"/>
    <w:basedOn w:val="DefaultParagraphFont"/>
    <w:uiPriority w:val="99"/>
    <w:semiHidden/>
    <w:unhideWhenUsed/>
    <w:rsid w:val="00735B24"/>
    <w:rPr>
      <w:vertAlign w:val="superscript"/>
    </w:rPr>
  </w:style>
  <w:style w:type="paragraph" w:styleId="Bibliography">
    <w:name w:val="Bibliography"/>
    <w:basedOn w:val="Normal"/>
    <w:next w:val="Normal"/>
    <w:uiPriority w:val="37"/>
    <w:unhideWhenUsed/>
    <w:rsid w:val="00BB24BF"/>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1E41A-EAD6-451F-A869-65CC6CB8E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1159</Words>
  <Characters>7121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Lamb</dc:creator>
  <cp:keywords/>
  <dc:description/>
  <cp:lastModifiedBy>Suzanne Lamb</cp:lastModifiedBy>
  <cp:revision>2</cp:revision>
  <dcterms:created xsi:type="dcterms:W3CDTF">2024-11-26T14:13:00Z</dcterms:created>
  <dcterms:modified xsi:type="dcterms:W3CDTF">2024-11-26T14:13:00Z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zotero-version="7.0.9"&gt;&lt;session id="kdlVEGxk"/&gt;&lt;style id="http://www.zotero.org/styles/modern-humanities-research-association" hasBibliography="1" bibliographyStyleHasBeenSet="1"/&gt;&lt;prefs&gt;&lt;pref name="fieldType" value="Field"/&gt;&lt;pref n</vt:lpwstr>
  </property>
  <property fmtid="{D5CDD505-2E9C-101B-9397-08002B2CF9AE}" pid="3" name="ZOTERO_PREF_2">
    <vt:lpwstr>ame="automaticJournalAbbreviations" value="true"/&gt;&lt;pref name="noteType" value="1"/&gt;&lt;/prefs&gt;&lt;/data&gt;</vt:lpwstr>
  </property>
</Properties>
</file>