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F5C2C" w14:textId="77777777" w:rsidR="00972695" w:rsidRPr="00B3355E" w:rsidRDefault="00972695" w:rsidP="00017805">
      <w:pPr>
        <w:spacing w:before="100" w:beforeAutospacing="1" w:after="100" w:afterAutospacing="1" w:line="240" w:lineRule="auto"/>
        <w:ind w:left="708"/>
        <w:outlineLvl w:val="2"/>
        <w:rPr>
          <w:rFonts w:ascii="Arial" w:eastAsia="Times New Roman" w:hAnsi="Arial" w:cs="Arial"/>
          <w:b/>
          <w:bCs/>
          <w:color w:val="000000"/>
          <w:kern w:val="0"/>
          <w:sz w:val="30"/>
          <w:szCs w:val="30"/>
          <w14:ligatures w14:val="none"/>
        </w:rPr>
      </w:pPr>
      <w:r w:rsidRPr="00B3355E">
        <w:rPr>
          <w:rFonts w:ascii="Arial" w:eastAsia="Times New Roman" w:hAnsi="Arial" w:cs="Arial"/>
          <w:b/>
          <w:bCs/>
          <w:color w:val="000000"/>
          <w:kern w:val="0"/>
          <w:sz w:val="30"/>
          <w:szCs w:val="30"/>
          <w14:ligatures w14:val="none"/>
        </w:rPr>
        <w:t>Proposal for a Modern Information System for AKPerog Ltd.</w:t>
      </w:r>
    </w:p>
    <w:p w14:paraId="27BB1585" w14:textId="2312C75F" w:rsidR="00972695" w:rsidRPr="00B3355E" w:rsidRDefault="00972695" w:rsidP="00972695">
      <w:pPr>
        <w:spacing w:before="100" w:beforeAutospacing="1" w:after="100" w:afterAutospacing="1" w:line="240" w:lineRule="auto"/>
        <w:rPr>
          <w:rFonts w:ascii="Arial" w:hAnsi="Arial" w:cs="Arial"/>
          <w:b/>
          <w:bCs/>
          <w:color w:val="000000"/>
          <w:kern w:val="0"/>
          <w14:ligatures w14:val="none"/>
        </w:rPr>
      </w:pPr>
      <w:r w:rsidRPr="00B3355E">
        <w:rPr>
          <w:rFonts w:ascii="Arial" w:hAnsi="Arial" w:cs="Arial"/>
          <w:b/>
          <w:bCs/>
          <w:color w:val="000000"/>
          <w:kern w:val="0"/>
          <w14:ligatures w14:val="none"/>
        </w:rPr>
        <w:t>Student Number: (2333683)</w:t>
      </w:r>
      <w:r w:rsidRPr="00B3355E">
        <w:rPr>
          <w:rFonts w:ascii="Arial" w:hAnsi="Arial" w:cs="Arial"/>
          <w:b/>
          <w:bCs/>
          <w:color w:val="000000"/>
          <w:kern w:val="0"/>
          <w14:ligatures w14:val="none"/>
        </w:rPr>
        <w:br/>
        <w:t>Albert Mircea</w:t>
      </w:r>
      <w:r w:rsidRPr="00B3355E">
        <w:rPr>
          <w:rFonts w:ascii="Arial" w:hAnsi="Arial" w:cs="Arial"/>
          <w:b/>
          <w:bCs/>
          <w:color w:val="000000"/>
          <w:kern w:val="0"/>
          <w14:ligatures w14:val="none"/>
        </w:rPr>
        <w:br/>
        <w:t>Assessment</w:t>
      </w:r>
      <w:r w:rsidRPr="00B3355E">
        <w:rPr>
          <w:rFonts w:ascii="Arial" w:hAnsi="Arial" w:cs="Arial"/>
          <w:b/>
          <w:bCs/>
          <w:color w:val="000000"/>
          <w:kern w:val="0"/>
          <w14:ligatures w14:val="none"/>
        </w:rPr>
        <w:br/>
        <w:t>Managing Business Information</w:t>
      </w:r>
    </w:p>
    <w:p w14:paraId="4F355260" w14:textId="77777777" w:rsidR="00972695" w:rsidRPr="00B3355E" w:rsidRDefault="00972695" w:rsidP="00972695">
      <w:pPr>
        <w:spacing w:before="100" w:beforeAutospacing="1" w:after="100" w:afterAutospacing="1" w:line="240" w:lineRule="auto"/>
        <w:outlineLvl w:val="2"/>
        <w:rPr>
          <w:rFonts w:ascii="Arial" w:eastAsia="Times New Roman" w:hAnsi="Arial" w:cs="Arial"/>
          <w:b/>
          <w:bCs/>
          <w:color w:val="000000"/>
          <w:kern w:val="0"/>
          <w:sz w:val="30"/>
          <w:szCs w:val="30"/>
          <w14:ligatures w14:val="none"/>
        </w:rPr>
      </w:pPr>
      <w:r w:rsidRPr="00B3355E">
        <w:rPr>
          <w:rFonts w:ascii="Arial" w:eastAsia="Times New Roman" w:hAnsi="Arial" w:cs="Arial"/>
          <w:b/>
          <w:bCs/>
          <w:color w:val="000000"/>
          <w:kern w:val="0"/>
          <w:sz w:val="30"/>
          <w:szCs w:val="30"/>
          <w14:ligatures w14:val="none"/>
        </w:rPr>
        <w:t>1. Introduction</w:t>
      </w:r>
    </w:p>
    <w:p w14:paraId="4BA61C85" w14:textId="77777777" w:rsidR="00972695" w:rsidRPr="00B3355E"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B3355E">
        <w:rPr>
          <w:rFonts w:ascii="Arial" w:hAnsi="Arial" w:cs="Arial"/>
          <w:color w:val="000000"/>
          <w:kern w:val="0"/>
          <w:sz w:val="22"/>
          <w:szCs w:val="22"/>
          <w14:ligatures w14:val="none"/>
        </w:rPr>
        <w:t>AKPerog Ltd. is a rapidly expanding consumer electronics retailer that operates a network of 30 physical stores and an online e-commerce platform. The company's strong sales growth over the past year indicates a high demand for its products, as well as growing customer confidence. However, this fast-paced growth has presented significant operational challenges, particularly due to the company’s reliance on outdated, siloed, and inefficient information systems (Bandyopadhyay &amp; Pathak, 2019). These legacy systems, while initially adequate, are now creating bottlenecks in AKPerog’s ability to scale and respond to market demands efficiently (Chaffey, 2020).</w:t>
      </w:r>
    </w:p>
    <w:p w14:paraId="3EA0E685" w14:textId="77777777" w:rsidR="00972695" w:rsidRPr="00B3355E"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B3355E">
        <w:rPr>
          <w:rFonts w:ascii="Arial" w:hAnsi="Arial" w:cs="Arial"/>
          <w:color w:val="000000"/>
          <w:kern w:val="0"/>
          <w:sz w:val="22"/>
          <w:szCs w:val="22"/>
          <w14:ligatures w14:val="none"/>
        </w:rPr>
        <w:t>One of the primary issues that AKPerog faces is its manual and disconnected inventory management system. Currently, inventory tracking is done through spreadsheets, with no real-time integration between its physical stores and the online platform. This lack of synchronization leads to significant inventory discrepancies, such as stockouts and overstocking, ultimately affecting sales performance and customer satisfaction (Kaplan &amp; Norton, 2019). Furthermore, fragmented customer data across multiple platforms impedes AKPerog's ability to provide personalized services, limiting its marketing and customer engagement efforts (Muller et al., 2020).</w:t>
      </w:r>
    </w:p>
    <w:p w14:paraId="623E802D" w14:textId="24C17A78" w:rsidR="00972695" w:rsidRPr="00B3355E"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B3355E">
        <w:rPr>
          <w:rFonts w:ascii="Arial" w:hAnsi="Arial" w:cs="Arial"/>
          <w:color w:val="000000"/>
          <w:kern w:val="0"/>
          <w:sz w:val="22"/>
          <w:szCs w:val="22"/>
          <w14:ligatures w14:val="none"/>
        </w:rPr>
        <w:t>To address these challenges, this proposal suggests a solution in the form of an integrated Retail Information Architecture (RIA), which will unify key operational components such as an Automated Inventory Management System (AIMS), a Cloud-based Customer Relationship Management (CRM) system, a Data Warehouse, Business Intelligence (BI) Analytics, and Integration Middleware. This architecture will help AKPerog streamline its operations, enhance decision-making capabilities, and improve the customer experience (Liu &amp; Siau, 2020).</w:t>
      </w:r>
    </w:p>
    <w:p w14:paraId="20C1EF70" w14:textId="77777777" w:rsidR="00A2338D" w:rsidRPr="008E7551" w:rsidRDefault="00A2338D" w:rsidP="00A2338D">
      <w:pPr>
        <w:spacing w:before="100" w:beforeAutospacing="1" w:after="100" w:afterAutospacing="1" w:line="240" w:lineRule="auto"/>
        <w:outlineLvl w:val="2"/>
        <w:divId w:val="1838375608"/>
        <w:rPr>
          <w:rFonts w:ascii="Arial" w:eastAsia="Times New Roman" w:hAnsi="Arial" w:cs="Arial"/>
          <w:b/>
          <w:bCs/>
          <w:color w:val="000000"/>
          <w:kern w:val="0"/>
          <w:sz w:val="30"/>
          <w:szCs w:val="30"/>
          <w14:ligatures w14:val="none"/>
        </w:rPr>
      </w:pPr>
      <w:r w:rsidRPr="008E7551">
        <w:rPr>
          <w:rFonts w:ascii="Arial" w:eastAsia="Times New Roman" w:hAnsi="Arial" w:cs="Arial"/>
          <w:b/>
          <w:bCs/>
          <w:color w:val="000000"/>
          <w:kern w:val="0"/>
          <w:sz w:val="30"/>
          <w:szCs w:val="30"/>
          <w14:ligatures w14:val="none"/>
        </w:rPr>
        <w:t>2. Evaluation of Existing Information Systems at AKPerog Ltd.</w:t>
      </w:r>
    </w:p>
    <w:p w14:paraId="4B0B4C77" w14:textId="77777777" w:rsidR="00A2338D" w:rsidRPr="008E7551" w:rsidRDefault="00A2338D" w:rsidP="00A2338D">
      <w:pPr>
        <w:spacing w:before="100" w:beforeAutospacing="1" w:after="100" w:afterAutospacing="1" w:line="240" w:lineRule="auto"/>
        <w:divId w:val="1838375608"/>
        <w:rPr>
          <w:rFonts w:ascii="Arial" w:hAnsi="Arial" w:cs="Arial"/>
          <w:color w:val="000000"/>
          <w:kern w:val="0"/>
          <w:sz w:val="22"/>
          <w:szCs w:val="22"/>
          <w14:ligatures w14:val="none"/>
        </w:rPr>
      </w:pPr>
      <w:r w:rsidRPr="008E7551">
        <w:rPr>
          <w:rFonts w:ascii="Arial" w:hAnsi="Arial" w:cs="Arial"/>
          <w:color w:val="000000"/>
          <w:kern w:val="0"/>
          <w:sz w:val="22"/>
          <w:szCs w:val="22"/>
          <w14:ligatures w14:val="none"/>
        </w:rPr>
        <w:t>The existing information systems at AKPerog Ltd. are fragmented, outdated, and insufficiently integrated, creating multiple operational inefficiencies. These issues not only hinder day-to-day operations but also complicate strategic decision-making and limit the company’s ability to respond to market demands effectively. The primary challenges associated with the company’s current systems are as follows:</w:t>
      </w:r>
    </w:p>
    <w:p w14:paraId="0B815497" w14:textId="77777777" w:rsidR="00A2338D" w:rsidRPr="008E7551" w:rsidRDefault="00A2338D" w:rsidP="00A2338D">
      <w:pPr>
        <w:spacing w:before="100" w:beforeAutospacing="1" w:after="100" w:afterAutospacing="1" w:line="240" w:lineRule="auto"/>
        <w:outlineLvl w:val="3"/>
        <w:divId w:val="1838375608"/>
        <w:rPr>
          <w:rFonts w:ascii="Arial" w:eastAsia="Times New Roman" w:hAnsi="Arial" w:cs="Arial"/>
          <w:b/>
          <w:bCs/>
          <w:color w:val="000000"/>
          <w:kern w:val="0"/>
          <w:sz w:val="22"/>
          <w:szCs w:val="22"/>
          <w14:ligatures w14:val="none"/>
        </w:rPr>
      </w:pPr>
      <w:r w:rsidRPr="008E7551">
        <w:rPr>
          <w:rFonts w:ascii="Arial" w:eastAsia="Times New Roman" w:hAnsi="Arial" w:cs="Arial"/>
          <w:b/>
          <w:bCs/>
          <w:color w:val="000000"/>
          <w:kern w:val="0"/>
          <w:sz w:val="22"/>
          <w:szCs w:val="22"/>
          <w14:ligatures w14:val="none"/>
        </w:rPr>
        <w:t>2.1 Inventory Management Inefficiencies</w:t>
      </w:r>
    </w:p>
    <w:p w14:paraId="7B96D2C9" w14:textId="77777777" w:rsidR="00A2338D" w:rsidRPr="007125A8" w:rsidRDefault="00A2338D" w:rsidP="00A2338D">
      <w:pPr>
        <w:spacing w:before="100" w:beforeAutospacing="1" w:after="100" w:afterAutospacing="1" w:line="240" w:lineRule="auto"/>
        <w:divId w:val="1838375608"/>
        <w:rPr>
          <w:rFonts w:ascii="Arial" w:hAnsi="Arial" w:cs="Arial"/>
          <w:color w:val="000000"/>
          <w:kern w:val="0"/>
          <w:sz w:val="22"/>
          <w:szCs w:val="22"/>
          <w14:ligatures w14:val="none"/>
        </w:rPr>
      </w:pPr>
      <w:r w:rsidRPr="007125A8">
        <w:rPr>
          <w:rFonts w:ascii="Arial" w:hAnsi="Arial" w:cs="Arial"/>
          <w:color w:val="000000"/>
          <w:kern w:val="0"/>
          <w:sz w:val="22"/>
          <w:szCs w:val="22"/>
          <w14:ligatures w14:val="none"/>
        </w:rPr>
        <w:t xml:space="preserve">The company’s inventory management relies heavily on manual processes, which are both time-consuming and error-prone. Store managers track inventory manually, updating stock levels on spreadsheets without any real-time integration between physical stores and the online store. This disjointed system leads to significant discrepancies in stock levels across different sales channels. As a result, customers often experience frustration due to items being listed as "in stock" online but being unavailable in-store or vice versa. This not only </w:t>
      </w:r>
      <w:r w:rsidRPr="007125A8">
        <w:rPr>
          <w:rFonts w:ascii="Arial" w:hAnsi="Arial" w:cs="Arial"/>
          <w:color w:val="000000"/>
          <w:kern w:val="0"/>
          <w:sz w:val="22"/>
          <w:szCs w:val="22"/>
          <w14:ligatures w14:val="none"/>
        </w:rPr>
        <w:lastRenderedPageBreak/>
        <w:t>results in lost sales but also damages customer trust, affecting AKPerog’s reputation in the market (Toni &amp; Sweeney, 2020). Additionally, the lack of real-time inventory visibility means that inventory replenishment is reactive rather than proactive, contributing to stockouts or excess stock in some locations, both of which harm profitability.</w:t>
      </w:r>
    </w:p>
    <w:p w14:paraId="6421501E" w14:textId="77777777" w:rsidR="00A2338D" w:rsidRPr="007125A8" w:rsidRDefault="00A2338D" w:rsidP="00A2338D">
      <w:pPr>
        <w:spacing w:before="100" w:beforeAutospacing="1" w:after="100" w:afterAutospacing="1" w:line="240" w:lineRule="auto"/>
        <w:outlineLvl w:val="3"/>
        <w:divId w:val="1838375608"/>
        <w:rPr>
          <w:rFonts w:ascii="Arial" w:eastAsia="Times New Roman" w:hAnsi="Arial" w:cs="Arial"/>
          <w:b/>
          <w:bCs/>
          <w:color w:val="000000"/>
          <w:kern w:val="0"/>
          <w:sz w:val="22"/>
          <w:szCs w:val="22"/>
          <w14:ligatures w14:val="none"/>
        </w:rPr>
      </w:pPr>
      <w:r w:rsidRPr="007125A8">
        <w:rPr>
          <w:rFonts w:ascii="Arial" w:eastAsia="Times New Roman" w:hAnsi="Arial" w:cs="Arial"/>
          <w:b/>
          <w:bCs/>
          <w:color w:val="000000"/>
          <w:kern w:val="0"/>
          <w:sz w:val="22"/>
          <w:szCs w:val="22"/>
          <w14:ligatures w14:val="none"/>
        </w:rPr>
        <w:t>2.2 Fragmented Customer Relationship Management (CRM)</w:t>
      </w:r>
    </w:p>
    <w:p w14:paraId="6D0B8CB3" w14:textId="7B05859F" w:rsidR="00A2338D" w:rsidRPr="001B2032" w:rsidRDefault="00A2338D" w:rsidP="00A2338D">
      <w:pPr>
        <w:spacing w:before="100" w:beforeAutospacing="1" w:after="100" w:afterAutospacing="1" w:line="240" w:lineRule="auto"/>
        <w:divId w:val="1838375608"/>
        <w:rPr>
          <w:rFonts w:ascii="Arial" w:hAnsi="Arial" w:cs="Arial"/>
          <w:color w:val="000000"/>
          <w:kern w:val="0"/>
          <w:sz w:val="22"/>
          <w:szCs w:val="22"/>
          <w14:ligatures w14:val="none"/>
        </w:rPr>
      </w:pPr>
      <w:r w:rsidRPr="001B2032">
        <w:rPr>
          <w:rFonts w:ascii="Arial" w:hAnsi="Arial" w:cs="Arial"/>
          <w:color w:val="000000"/>
          <w:kern w:val="0"/>
          <w:sz w:val="22"/>
          <w:szCs w:val="22"/>
          <w14:ligatures w14:val="none"/>
        </w:rPr>
        <w:t>The company’s customer relationship management (CRM) efforts are similarly hampered by fragmented systems that do not allow for a unified view of customer data. With data scattered across different platforms</w:t>
      </w:r>
      <w:r w:rsidR="00E71B5A" w:rsidRPr="001B2032">
        <w:rPr>
          <w:rFonts w:ascii="Arial" w:hAnsi="Arial" w:cs="Arial"/>
          <w:color w:val="000000"/>
          <w:kern w:val="0"/>
          <w:sz w:val="22"/>
          <w:szCs w:val="22"/>
          <w14:ligatures w14:val="none"/>
        </w:rPr>
        <w:t xml:space="preserve"> </w:t>
      </w:r>
      <w:r w:rsidRPr="001B2032">
        <w:rPr>
          <w:rFonts w:ascii="Arial" w:hAnsi="Arial" w:cs="Arial"/>
          <w:color w:val="000000"/>
          <w:kern w:val="0"/>
          <w:sz w:val="22"/>
          <w:szCs w:val="22"/>
          <w14:ligatures w14:val="none"/>
        </w:rPr>
        <w:t>including sales records, customer support interactions, and marketing campaigns</w:t>
      </w:r>
      <w:r w:rsidR="00E71B5A" w:rsidRPr="001B2032">
        <w:rPr>
          <w:rFonts w:ascii="Arial" w:hAnsi="Arial" w:cs="Arial"/>
          <w:color w:val="000000"/>
          <w:kern w:val="0"/>
          <w:sz w:val="22"/>
          <w:szCs w:val="22"/>
          <w14:ligatures w14:val="none"/>
        </w:rPr>
        <w:t xml:space="preserve"> </w:t>
      </w:r>
      <w:r w:rsidRPr="001B2032">
        <w:rPr>
          <w:rFonts w:ascii="Arial" w:hAnsi="Arial" w:cs="Arial"/>
          <w:color w:val="000000"/>
          <w:kern w:val="0"/>
          <w:sz w:val="22"/>
          <w:szCs w:val="22"/>
          <w14:ligatures w14:val="none"/>
        </w:rPr>
        <w:t>AKPerog’s marketing team struggles to provide personalized and targeted promotions. Without a consolidated database, customer interactions are often disjointed, leading to a subpar customer experience. Moreover, the lack of synchronization between customer touchpoints creates a challenge for support teams to offer seamless service, which results in delayed responses and missed opportunities to enhance customer satisfaction (Barker &amp; McCloud, 2021). This inefficiency in managing customer relationships leads to a loss of potential sales, decreased customer retention, and reduced loyalty.</w:t>
      </w:r>
    </w:p>
    <w:p w14:paraId="6F21AE41" w14:textId="77777777" w:rsidR="00A2338D" w:rsidRPr="001B2032" w:rsidRDefault="00A2338D" w:rsidP="00A2338D">
      <w:pPr>
        <w:spacing w:before="100" w:beforeAutospacing="1" w:after="100" w:afterAutospacing="1" w:line="240" w:lineRule="auto"/>
        <w:outlineLvl w:val="3"/>
        <w:divId w:val="1838375608"/>
        <w:rPr>
          <w:rFonts w:ascii="Arial" w:eastAsia="Times New Roman" w:hAnsi="Arial" w:cs="Arial"/>
          <w:b/>
          <w:bCs/>
          <w:color w:val="000000"/>
          <w:kern w:val="0"/>
          <w:sz w:val="22"/>
          <w:szCs w:val="22"/>
          <w14:ligatures w14:val="none"/>
        </w:rPr>
      </w:pPr>
      <w:r w:rsidRPr="001B2032">
        <w:rPr>
          <w:rFonts w:ascii="Arial" w:eastAsia="Times New Roman" w:hAnsi="Arial" w:cs="Arial"/>
          <w:b/>
          <w:bCs/>
          <w:color w:val="000000"/>
          <w:kern w:val="0"/>
          <w:sz w:val="22"/>
          <w:szCs w:val="22"/>
          <w14:ligatures w14:val="none"/>
        </w:rPr>
        <w:t>2.3 Delayed and Inaccurate Reporting</w:t>
      </w:r>
    </w:p>
    <w:p w14:paraId="7A26DDC9" w14:textId="77777777" w:rsidR="00A2338D" w:rsidRPr="00642D95" w:rsidRDefault="00A2338D" w:rsidP="00A2338D">
      <w:pPr>
        <w:spacing w:before="100" w:beforeAutospacing="1" w:after="100" w:afterAutospacing="1" w:line="240" w:lineRule="auto"/>
        <w:divId w:val="1838375608"/>
        <w:rPr>
          <w:rFonts w:ascii="Arial" w:hAnsi="Arial" w:cs="Arial"/>
          <w:color w:val="000000"/>
          <w:kern w:val="0"/>
          <w:sz w:val="22"/>
          <w:szCs w:val="22"/>
          <w14:ligatures w14:val="none"/>
        </w:rPr>
      </w:pPr>
      <w:r w:rsidRPr="00642D95">
        <w:rPr>
          <w:rFonts w:ascii="Arial" w:hAnsi="Arial" w:cs="Arial"/>
          <w:color w:val="000000"/>
          <w:kern w:val="0"/>
          <w:sz w:val="22"/>
          <w:szCs w:val="22"/>
          <w14:ligatures w14:val="none"/>
        </w:rPr>
        <w:t>The company’s reliance on manual reporting and outdated analytics tools further contributes to operational inefficiencies. Management often relies on spreadsheets to generate financial reports and sales forecasts, which are time-consuming and prone to human error. This lack of real-time data and insights means that key decision-makers often act on outdated information, resulting in missed opportunities or delayed responses to changing market conditions (Sharma &amp; Singh, 2022). The absence of automated reporting also leads to inefficient resource allocation and slow response times to demand fluctuations, exacerbating operational inefficiencies and increasing operational costs.</w:t>
      </w:r>
    </w:p>
    <w:p w14:paraId="1DE54564" w14:textId="77777777" w:rsidR="00972695" w:rsidRPr="00642D95" w:rsidRDefault="00972695" w:rsidP="00972695">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642D95">
        <w:rPr>
          <w:rFonts w:ascii="Arial" w:eastAsia="Times New Roman" w:hAnsi="Arial" w:cs="Arial"/>
          <w:b/>
          <w:bCs/>
          <w:color w:val="000000"/>
          <w:kern w:val="0"/>
          <w:sz w:val="22"/>
          <w:szCs w:val="22"/>
          <w14:ligatures w14:val="none"/>
        </w:rPr>
        <w:t>2.4 Data Protection and Compliance Risks</w:t>
      </w:r>
    </w:p>
    <w:p w14:paraId="7FA3D807" w14:textId="77777777" w:rsidR="00972695" w:rsidRPr="00642D95"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642D95">
        <w:rPr>
          <w:rFonts w:ascii="Arial" w:hAnsi="Arial" w:cs="Arial"/>
          <w:color w:val="000000"/>
          <w:kern w:val="0"/>
          <w:sz w:val="22"/>
          <w:szCs w:val="22"/>
          <w14:ligatures w14:val="none"/>
        </w:rPr>
        <w:t>AKPerog’s fragmented data management system poses significant risks to data security and regulatory compliance. Sensitive customer data is stored in multiple locations without sufficient protection, increasing the likelihood of data breaches and legal penalties (Kim &amp; Lee, 2018). The absence of secure, role-based access controls and data encryption protocols exposes the company to cybersecurity threats (Sweeney, 2019).</w:t>
      </w:r>
    </w:p>
    <w:p w14:paraId="4BA3886B" w14:textId="77777777" w:rsidR="00972695" w:rsidRPr="00642D95" w:rsidRDefault="00972695" w:rsidP="00972695">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642D95">
        <w:rPr>
          <w:rFonts w:ascii="Arial" w:eastAsia="Times New Roman" w:hAnsi="Arial" w:cs="Arial"/>
          <w:b/>
          <w:bCs/>
          <w:color w:val="000000"/>
          <w:kern w:val="0"/>
          <w:sz w:val="22"/>
          <w:szCs w:val="22"/>
          <w14:ligatures w14:val="none"/>
        </w:rPr>
        <w:t>2.5 Lack of System Integration</w:t>
      </w:r>
    </w:p>
    <w:p w14:paraId="53340E7B" w14:textId="170725F5" w:rsidR="00972695" w:rsidRPr="00642D95" w:rsidRDefault="00972695" w:rsidP="00B05B44">
      <w:pPr>
        <w:spacing w:before="100" w:beforeAutospacing="1" w:after="100" w:afterAutospacing="1" w:line="240" w:lineRule="auto"/>
        <w:rPr>
          <w:rFonts w:ascii="Arial" w:hAnsi="Arial" w:cs="Arial"/>
          <w:color w:val="000000"/>
          <w:kern w:val="0"/>
          <w:sz w:val="22"/>
          <w:szCs w:val="22"/>
          <w14:ligatures w14:val="none"/>
        </w:rPr>
      </w:pPr>
      <w:r w:rsidRPr="00642D95">
        <w:rPr>
          <w:rFonts w:ascii="Arial" w:hAnsi="Arial" w:cs="Arial"/>
          <w:color w:val="000000"/>
          <w:kern w:val="0"/>
          <w:sz w:val="22"/>
          <w:szCs w:val="22"/>
          <w14:ligatures w14:val="none"/>
        </w:rPr>
        <w:t>AKPerog’s various systems, such as inventory management, CRM, and reporting tools, do not integrate well with each other. This lack of system interoperability results in duplicate data entry, delayed communication, and errors (Henderson, 2020). The absence of seamless integration between departments limits collaboration and inhibits timely decision-making (Gable et al., 2020).</w:t>
      </w:r>
    </w:p>
    <w:p w14:paraId="0A29F3C9" w14:textId="77777777" w:rsidR="000C6A85" w:rsidRPr="00642D95" w:rsidRDefault="000C6A85" w:rsidP="00972695">
      <w:pPr>
        <w:spacing w:before="100" w:beforeAutospacing="1" w:after="100" w:afterAutospacing="1" w:line="240" w:lineRule="auto"/>
        <w:outlineLvl w:val="2"/>
        <w:rPr>
          <w:rFonts w:ascii="Arial" w:eastAsia="Times New Roman" w:hAnsi="Arial" w:cs="Arial"/>
          <w:color w:val="000000"/>
          <w:kern w:val="0"/>
          <w:sz w:val="22"/>
          <w:szCs w:val="22"/>
          <w14:ligatures w14:val="none"/>
        </w:rPr>
      </w:pPr>
    </w:p>
    <w:p w14:paraId="137362DB" w14:textId="77777777" w:rsidR="000C6A85" w:rsidRDefault="000C6A85" w:rsidP="00972695">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0F1C6545" w14:textId="067A0DE3" w:rsidR="00972695" w:rsidRPr="00B06508" w:rsidRDefault="00972695" w:rsidP="00972695">
      <w:pPr>
        <w:spacing w:before="100" w:beforeAutospacing="1" w:after="100" w:afterAutospacing="1" w:line="240" w:lineRule="auto"/>
        <w:outlineLvl w:val="2"/>
        <w:rPr>
          <w:rFonts w:ascii="Arial" w:eastAsia="Times New Roman" w:hAnsi="Arial" w:cs="Arial"/>
          <w:b/>
          <w:bCs/>
          <w:color w:val="000000"/>
          <w:kern w:val="0"/>
          <w:sz w:val="30"/>
          <w:szCs w:val="30"/>
          <w14:ligatures w14:val="none"/>
        </w:rPr>
      </w:pPr>
      <w:r w:rsidRPr="00B06508">
        <w:rPr>
          <w:rFonts w:ascii="Arial" w:eastAsia="Times New Roman" w:hAnsi="Arial" w:cs="Arial"/>
          <w:b/>
          <w:bCs/>
          <w:color w:val="000000"/>
          <w:kern w:val="0"/>
          <w:sz w:val="30"/>
          <w:szCs w:val="30"/>
          <w14:ligatures w14:val="none"/>
        </w:rPr>
        <w:t>3. Proposed Solution: Retail Information Architecture (RIA)</w:t>
      </w:r>
    </w:p>
    <w:p w14:paraId="4F65C0B6" w14:textId="77777777" w:rsidR="00972695" w:rsidRPr="00B06508"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B06508">
        <w:rPr>
          <w:rFonts w:ascii="Arial" w:hAnsi="Arial" w:cs="Arial"/>
          <w:color w:val="000000"/>
          <w:kern w:val="0"/>
          <w:sz w:val="22"/>
          <w:szCs w:val="22"/>
          <w14:ligatures w14:val="none"/>
        </w:rPr>
        <w:t xml:space="preserve">The proposed solution is the implementation of a Retail Information Architecture (RIA), a comprehensive system that will integrate key technological components such as an </w:t>
      </w:r>
      <w:r w:rsidRPr="00B06508">
        <w:rPr>
          <w:rFonts w:ascii="Arial" w:hAnsi="Arial" w:cs="Arial"/>
          <w:color w:val="000000"/>
          <w:kern w:val="0"/>
          <w:sz w:val="22"/>
          <w:szCs w:val="22"/>
          <w14:ligatures w14:val="none"/>
        </w:rPr>
        <w:lastRenderedPageBreak/>
        <w:t>Automated Inventory Management System (AIMS), Cloud-based CRM, Data Warehouse, Business Intelligence (BI) Analytics, and Integration Middleware.</w:t>
      </w:r>
    </w:p>
    <w:p w14:paraId="0D9EEC3F" w14:textId="77777777" w:rsidR="00972695" w:rsidRPr="00B06508" w:rsidRDefault="00972695" w:rsidP="00972695">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B06508">
        <w:rPr>
          <w:rFonts w:ascii="Arial" w:eastAsia="Times New Roman" w:hAnsi="Arial" w:cs="Arial"/>
          <w:b/>
          <w:bCs/>
          <w:color w:val="000000"/>
          <w:kern w:val="0"/>
          <w:sz w:val="22"/>
          <w:szCs w:val="22"/>
          <w14:ligatures w14:val="none"/>
        </w:rPr>
        <w:t>3.1 Automated Inventory Management System (AIMS)</w:t>
      </w:r>
    </w:p>
    <w:p w14:paraId="24D9F678" w14:textId="77777777" w:rsidR="00972695" w:rsidRPr="00B06508"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B06508">
        <w:rPr>
          <w:rFonts w:ascii="Arial" w:hAnsi="Arial" w:cs="Arial"/>
          <w:color w:val="000000"/>
          <w:kern w:val="0"/>
          <w:sz w:val="22"/>
          <w:szCs w:val="22"/>
          <w14:ligatures w14:val="none"/>
        </w:rPr>
        <w:t>The AIMS will provide real-time inventory tracking across both physical stores and the e-commerce platform, ensuring that stock levels are accurate at all times. The system will automatically update inventory data as products are sold, reducing the risk of stockouts and overstocking (Bandyopadhyay &amp; Pathak, 2019). Key features include:</w:t>
      </w:r>
    </w:p>
    <w:p w14:paraId="58D11B4E" w14:textId="77777777" w:rsidR="00972695" w:rsidRPr="00B06508" w:rsidRDefault="00972695" w:rsidP="00972695">
      <w:pPr>
        <w:numPr>
          <w:ilvl w:val="0"/>
          <w:numId w:val="29"/>
        </w:numPr>
        <w:spacing w:before="100" w:beforeAutospacing="1" w:after="100" w:afterAutospacing="1" w:line="240" w:lineRule="auto"/>
        <w:rPr>
          <w:rFonts w:ascii="Arial" w:hAnsi="Arial" w:cs="Arial"/>
          <w:color w:val="000000"/>
          <w:kern w:val="0"/>
          <w:sz w:val="22"/>
          <w:szCs w:val="22"/>
          <w14:ligatures w14:val="none"/>
        </w:rPr>
      </w:pPr>
      <w:r w:rsidRPr="00B06508">
        <w:rPr>
          <w:rFonts w:ascii="Arial" w:hAnsi="Arial" w:cs="Arial"/>
          <w:color w:val="000000"/>
          <w:kern w:val="0"/>
          <w:sz w:val="22"/>
          <w:szCs w:val="22"/>
          <w14:ligatures w14:val="none"/>
        </w:rPr>
        <w:t>Real-time inventory updates to avoid discrepancies between physical and online stock levels</w:t>
      </w:r>
    </w:p>
    <w:p w14:paraId="691164A3" w14:textId="77777777" w:rsidR="00972695" w:rsidRPr="00B06508" w:rsidRDefault="00972695" w:rsidP="00972695">
      <w:pPr>
        <w:numPr>
          <w:ilvl w:val="0"/>
          <w:numId w:val="29"/>
        </w:numPr>
        <w:spacing w:before="100" w:beforeAutospacing="1" w:after="100" w:afterAutospacing="1" w:line="240" w:lineRule="auto"/>
        <w:rPr>
          <w:rFonts w:ascii="Arial" w:hAnsi="Arial" w:cs="Arial"/>
          <w:color w:val="000000"/>
          <w:kern w:val="0"/>
          <w:sz w:val="22"/>
          <w:szCs w:val="22"/>
          <w14:ligatures w14:val="none"/>
        </w:rPr>
      </w:pPr>
      <w:r w:rsidRPr="00B06508">
        <w:rPr>
          <w:rFonts w:ascii="Arial" w:hAnsi="Arial" w:cs="Arial"/>
          <w:color w:val="000000"/>
          <w:kern w:val="0"/>
          <w:sz w:val="22"/>
          <w:szCs w:val="22"/>
          <w14:ligatures w14:val="none"/>
        </w:rPr>
        <w:t>Reorder alerts to prevent stockouts</w:t>
      </w:r>
    </w:p>
    <w:p w14:paraId="5B4EB13B" w14:textId="77777777" w:rsidR="00972695" w:rsidRPr="00B06508" w:rsidRDefault="00972695" w:rsidP="00972695">
      <w:pPr>
        <w:numPr>
          <w:ilvl w:val="0"/>
          <w:numId w:val="29"/>
        </w:numPr>
        <w:spacing w:before="100" w:beforeAutospacing="1" w:after="100" w:afterAutospacing="1" w:line="240" w:lineRule="auto"/>
        <w:rPr>
          <w:rFonts w:ascii="Arial" w:hAnsi="Arial" w:cs="Arial"/>
          <w:color w:val="000000"/>
          <w:kern w:val="0"/>
          <w:sz w:val="22"/>
          <w:szCs w:val="22"/>
          <w14:ligatures w14:val="none"/>
        </w:rPr>
      </w:pPr>
      <w:r w:rsidRPr="00B06508">
        <w:rPr>
          <w:rFonts w:ascii="Arial" w:hAnsi="Arial" w:cs="Arial"/>
          <w:color w:val="000000"/>
          <w:kern w:val="0"/>
          <w:sz w:val="22"/>
          <w:szCs w:val="22"/>
          <w14:ligatures w14:val="none"/>
        </w:rPr>
        <w:t>Demand forecasting capabilities to optimize inventory levels based on historical sales data (Jain et al., 2019)</w:t>
      </w:r>
    </w:p>
    <w:p w14:paraId="74F21379" w14:textId="77777777" w:rsidR="00972695" w:rsidRPr="00B06508" w:rsidRDefault="00972695" w:rsidP="00972695">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B06508">
        <w:rPr>
          <w:rFonts w:ascii="Arial" w:eastAsia="Times New Roman" w:hAnsi="Arial" w:cs="Arial"/>
          <w:b/>
          <w:bCs/>
          <w:color w:val="000000"/>
          <w:kern w:val="0"/>
          <w:sz w:val="22"/>
          <w:szCs w:val="22"/>
          <w14:ligatures w14:val="none"/>
        </w:rPr>
        <w:t>3.2 Cloud-based Customer Relationship Management (CRM)</w:t>
      </w:r>
    </w:p>
    <w:p w14:paraId="05E21082" w14:textId="77777777" w:rsidR="00972695" w:rsidRPr="00B06508"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B06508">
        <w:rPr>
          <w:rFonts w:ascii="Arial" w:hAnsi="Arial" w:cs="Arial"/>
          <w:color w:val="000000"/>
          <w:kern w:val="0"/>
          <w:sz w:val="22"/>
          <w:szCs w:val="22"/>
          <w14:ligatures w14:val="none"/>
        </w:rPr>
        <w:t>A cloud-based CRM system will centralize all customer data into a unified profile, enabling personalized marketing, efficient customer support, and enhanced loyalty programs (Noble &amp; O’Rourke, 2019). The CRM will allow AKPerog Ltd. to better understand customer behavior and preferences, which will improve marketing efforts and customer engagement (Kim &amp; Choi, 2020).</w:t>
      </w:r>
    </w:p>
    <w:p w14:paraId="4C9FEEF8" w14:textId="77777777" w:rsidR="00972695" w:rsidRPr="000054D9" w:rsidRDefault="00972695" w:rsidP="00972695">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0054D9">
        <w:rPr>
          <w:rFonts w:ascii="Arial" w:eastAsia="Times New Roman" w:hAnsi="Arial" w:cs="Arial"/>
          <w:b/>
          <w:bCs/>
          <w:color w:val="000000"/>
          <w:kern w:val="0"/>
          <w:sz w:val="22"/>
          <w:szCs w:val="22"/>
          <w14:ligatures w14:val="none"/>
        </w:rPr>
        <w:t>3.3 Data Warehouse</w:t>
      </w:r>
    </w:p>
    <w:p w14:paraId="2E9F6C39" w14:textId="77777777" w:rsidR="00972695" w:rsidRPr="000054D9"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0054D9">
        <w:rPr>
          <w:rFonts w:ascii="Arial" w:hAnsi="Arial" w:cs="Arial"/>
          <w:color w:val="000000"/>
          <w:kern w:val="0"/>
          <w:sz w:val="22"/>
          <w:szCs w:val="22"/>
          <w14:ligatures w14:val="none"/>
        </w:rPr>
        <w:t>The Data Warehouse will consolidate all business data, including sales, inventory, and customer interactions, into a centralized repository. This will ensure that all departments have access to accurate, consistent data for decision-making (White &amp; Kiani, 2020). Key features include:</w:t>
      </w:r>
    </w:p>
    <w:p w14:paraId="35078F2A" w14:textId="77777777" w:rsidR="00972695" w:rsidRPr="000054D9" w:rsidRDefault="00972695" w:rsidP="00972695">
      <w:pPr>
        <w:numPr>
          <w:ilvl w:val="0"/>
          <w:numId w:val="30"/>
        </w:numPr>
        <w:spacing w:before="100" w:beforeAutospacing="1" w:after="100" w:afterAutospacing="1" w:line="240" w:lineRule="auto"/>
        <w:rPr>
          <w:rFonts w:ascii="Arial" w:hAnsi="Arial" w:cs="Arial"/>
          <w:color w:val="000000"/>
          <w:kern w:val="0"/>
          <w:sz w:val="22"/>
          <w:szCs w:val="22"/>
          <w14:ligatures w14:val="none"/>
        </w:rPr>
      </w:pPr>
      <w:r w:rsidRPr="000054D9">
        <w:rPr>
          <w:rFonts w:ascii="Arial" w:hAnsi="Arial" w:cs="Arial"/>
          <w:color w:val="000000"/>
          <w:kern w:val="0"/>
          <w:sz w:val="22"/>
          <w:szCs w:val="22"/>
          <w14:ligatures w14:val="none"/>
        </w:rPr>
        <w:t>Data consolidation from multiple sources</w:t>
      </w:r>
    </w:p>
    <w:p w14:paraId="7E0C0A88" w14:textId="77777777" w:rsidR="00972695" w:rsidRPr="000054D9" w:rsidRDefault="00972695" w:rsidP="00972695">
      <w:pPr>
        <w:numPr>
          <w:ilvl w:val="0"/>
          <w:numId w:val="30"/>
        </w:numPr>
        <w:spacing w:before="100" w:beforeAutospacing="1" w:after="100" w:afterAutospacing="1" w:line="240" w:lineRule="auto"/>
        <w:rPr>
          <w:rFonts w:ascii="Arial" w:hAnsi="Arial" w:cs="Arial"/>
          <w:color w:val="000000"/>
          <w:kern w:val="0"/>
          <w:sz w:val="22"/>
          <w:szCs w:val="22"/>
          <w14:ligatures w14:val="none"/>
        </w:rPr>
      </w:pPr>
      <w:r w:rsidRPr="000054D9">
        <w:rPr>
          <w:rFonts w:ascii="Arial" w:hAnsi="Arial" w:cs="Arial"/>
          <w:color w:val="000000"/>
          <w:kern w:val="0"/>
          <w:sz w:val="22"/>
          <w:szCs w:val="22"/>
          <w14:ligatures w14:val="none"/>
        </w:rPr>
        <w:t>Historical data analysis to identify trends and inform long-term business strategies</w:t>
      </w:r>
    </w:p>
    <w:p w14:paraId="2EFD002A" w14:textId="77777777" w:rsidR="00972695" w:rsidRPr="000054D9" w:rsidRDefault="00972695" w:rsidP="00972695">
      <w:pPr>
        <w:numPr>
          <w:ilvl w:val="0"/>
          <w:numId w:val="30"/>
        </w:numPr>
        <w:spacing w:before="100" w:beforeAutospacing="1" w:after="100" w:afterAutospacing="1" w:line="240" w:lineRule="auto"/>
        <w:rPr>
          <w:rFonts w:ascii="Arial" w:hAnsi="Arial" w:cs="Arial"/>
          <w:color w:val="000000"/>
          <w:kern w:val="0"/>
          <w:sz w:val="22"/>
          <w:szCs w:val="22"/>
          <w14:ligatures w14:val="none"/>
        </w:rPr>
      </w:pPr>
      <w:r w:rsidRPr="000054D9">
        <w:rPr>
          <w:rFonts w:ascii="Arial" w:hAnsi="Arial" w:cs="Arial"/>
          <w:color w:val="000000"/>
          <w:kern w:val="0"/>
          <w:sz w:val="22"/>
          <w:szCs w:val="22"/>
          <w14:ligatures w14:val="none"/>
        </w:rPr>
        <w:t>Ensuring high-quality, accurate data for reliable analysis (Zhao et al., 2019)</w:t>
      </w:r>
    </w:p>
    <w:p w14:paraId="3AFC0F5E" w14:textId="77777777" w:rsidR="00972695" w:rsidRPr="002A2E37" w:rsidRDefault="00972695" w:rsidP="00972695">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2A2E37">
        <w:rPr>
          <w:rFonts w:ascii="Arial" w:eastAsia="Times New Roman" w:hAnsi="Arial" w:cs="Arial"/>
          <w:b/>
          <w:bCs/>
          <w:color w:val="000000"/>
          <w:kern w:val="0"/>
          <w:sz w:val="22"/>
          <w:szCs w:val="22"/>
          <w14:ligatures w14:val="none"/>
        </w:rPr>
        <w:t>3.4 Business Intelligence (BI) Analytics</w:t>
      </w:r>
    </w:p>
    <w:p w14:paraId="72E66741" w14:textId="77777777" w:rsidR="00972695" w:rsidRPr="002A2E37"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2A2E37">
        <w:rPr>
          <w:rFonts w:ascii="Arial" w:hAnsi="Arial" w:cs="Arial"/>
          <w:color w:val="000000"/>
          <w:kern w:val="0"/>
          <w:sz w:val="22"/>
          <w:szCs w:val="22"/>
          <w14:ligatures w14:val="none"/>
        </w:rPr>
        <w:t>Business Intelligence (BI) Analytics will allow AKPerog Ltd. to analyze data in real time and generate insights into sales trends, customer behavior, and inventory performance. BI analytics will support data-driven decision-making and improve the company's ability to adapt to changing market conditions (Huang &amp; Lee, 2020). Features include:</w:t>
      </w:r>
    </w:p>
    <w:p w14:paraId="0C142E37" w14:textId="77777777" w:rsidR="00972695" w:rsidRPr="002A2E37" w:rsidRDefault="00972695" w:rsidP="00972695">
      <w:pPr>
        <w:numPr>
          <w:ilvl w:val="0"/>
          <w:numId w:val="31"/>
        </w:numPr>
        <w:spacing w:before="100" w:beforeAutospacing="1" w:after="100" w:afterAutospacing="1" w:line="240" w:lineRule="auto"/>
        <w:rPr>
          <w:rFonts w:ascii="Arial" w:hAnsi="Arial" w:cs="Arial"/>
          <w:color w:val="000000"/>
          <w:kern w:val="0"/>
          <w:sz w:val="22"/>
          <w:szCs w:val="22"/>
          <w14:ligatures w14:val="none"/>
        </w:rPr>
      </w:pPr>
      <w:r w:rsidRPr="002A2E37">
        <w:rPr>
          <w:rFonts w:ascii="Arial" w:hAnsi="Arial" w:cs="Arial"/>
          <w:color w:val="000000"/>
          <w:kern w:val="0"/>
          <w:sz w:val="22"/>
          <w:szCs w:val="22"/>
          <w14:ligatures w14:val="none"/>
        </w:rPr>
        <w:t>Real-time dashboards to monitor key performance indicators (KPIs)</w:t>
      </w:r>
    </w:p>
    <w:p w14:paraId="7D3DA25C" w14:textId="77777777" w:rsidR="00972695" w:rsidRPr="002A2E37" w:rsidRDefault="00972695" w:rsidP="00972695">
      <w:pPr>
        <w:numPr>
          <w:ilvl w:val="0"/>
          <w:numId w:val="31"/>
        </w:numPr>
        <w:spacing w:before="100" w:beforeAutospacing="1" w:after="100" w:afterAutospacing="1" w:line="240" w:lineRule="auto"/>
        <w:rPr>
          <w:rFonts w:ascii="Arial" w:hAnsi="Arial" w:cs="Arial"/>
          <w:color w:val="000000"/>
          <w:kern w:val="0"/>
          <w:sz w:val="22"/>
          <w:szCs w:val="22"/>
          <w14:ligatures w14:val="none"/>
        </w:rPr>
      </w:pPr>
      <w:r w:rsidRPr="002A2E37">
        <w:rPr>
          <w:rFonts w:ascii="Arial" w:hAnsi="Arial" w:cs="Arial"/>
          <w:color w:val="000000"/>
          <w:kern w:val="0"/>
          <w:sz w:val="22"/>
          <w:szCs w:val="22"/>
          <w14:ligatures w14:val="none"/>
        </w:rPr>
        <w:t>Predictive analytics to forecast demand and sales trends</w:t>
      </w:r>
    </w:p>
    <w:p w14:paraId="408A8DF8" w14:textId="77777777" w:rsidR="00972695" w:rsidRPr="002A2E37" w:rsidRDefault="00972695" w:rsidP="00972695">
      <w:pPr>
        <w:numPr>
          <w:ilvl w:val="0"/>
          <w:numId w:val="31"/>
        </w:numPr>
        <w:spacing w:before="100" w:beforeAutospacing="1" w:after="100" w:afterAutospacing="1" w:line="240" w:lineRule="auto"/>
        <w:rPr>
          <w:rFonts w:ascii="Arial" w:hAnsi="Arial" w:cs="Arial"/>
          <w:color w:val="000000"/>
          <w:kern w:val="0"/>
          <w:sz w:val="22"/>
          <w:szCs w:val="22"/>
          <w14:ligatures w14:val="none"/>
        </w:rPr>
      </w:pPr>
      <w:r w:rsidRPr="002A2E37">
        <w:rPr>
          <w:rFonts w:ascii="Arial" w:hAnsi="Arial" w:cs="Arial"/>
          <w:color w:val="000000"/>
          <w:kern w:val="0"/>
          <w:sz w:val="22"/>
          <w:szCs w:val="22"/>
          <w14:ligatures w14:val="none"/>
        </w:rPr>
        <w:t>Customizable reports for specific business needs (Zhao &amp; Liu, 2021)</w:t>
      </w:r>
    </w:p>
    <w:p w14:paraId="1E75482D" w14:textId="77777777" w:rsidR="00972695" w:rsidRPr="0011382E" w:rsidRDefault="00972695" w:rsidP="00972695">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11382E">
        <w:rPr>
          <w:rFonts w:ascii="Arial" w:eastAsia="Times New Roman" w:hAnsi="Arial" w:cs="Arial"/>
          <w:b/>
          <w:bCs/>
          <w:color w:val="000000"/>
          <w:kern w:val="0"/>
          <w:sz w:val="22"/>
          <w:szCs w:val="22"/>
          <w14:ligatures w14:val="none"/>
        </w:rPr>
        <w:t>3.5 Integration Middleware</w:t>
      </w:r>
    </w:p>
    <w:p w14:paraId="145E9B1A" w14:textId="77777777" w:rsidR="00972695" w:rsidRPr="0011382E"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11382E">
        <w:rPr>
          <w:rFonts w:ascii="Arial" w:hAnsi="Arial" w:cs="Arial"/>
          <w:color w:val="000000"/>
          <w:kern w:val="0"/>
          <w:sz w:val="22"/>
          <w:szCs w:val="22"/>
          <w14:ligatures w14:val="none"/>
        </w:rPr>
        <w:t>Integration Middleware will ensure that all components of the Retail Information Architecture (AIMS, CRM, Data Warehouse, and BI Analytics) work seamlessly together. This middleware will synchronize data across platforms and reduce the need for manual data transfers (Liu &amp; Siau, 2020). Benefits include:</w:t>
      </w:r>
    </w:p>
    <w:p w14:paraId="0C70E321" w14:textId="77777777" w:rsidR="00972695" w:rsidRPr="0011382E" w:rsidRDefault="00972695" w:rsidP="00972695">
      <w:pPr>
        <w:numPr>
          <w:ilvl w:val="0"/>
          <w:numId w:val="32"/>
        </w:numPr>
        <w:spacing w:before="100" w:beforeAutospacing="1" w:after="100" w:afterAutospacing="1" w:line="240" w:lineRule="auto"/>
        <w:rPr>
          <w:rFonts w:ascii="Arial" w:hAnsi="Arial" w:cs="Arial"/>
          <w:color w:val="000000"/>
          <w:kern w:val="0"/>
          <w:sz w:val="22"/>
          <w:szCs w:val="22"/>
          <w14:ligatures w14:val="none"/>
        </w:rPr>
      </w:pPr>
      <w:r w:rsidRPr="0011382E">
        <w:rPr>
          <w:rFonts w:ascii="Arial" w:hAnsi="Arial" w:cs="Arial"/>
          <w:color w:val="000000"/>
          <w:kern w:val="0"/>
          <w:sz w:val="22"/>
          <w:szCs w:val="22"/>
          <w14:ligatures w14:val="none"/>
        </w:rPr>
        <w:lastRenderedPageBreak/>
        <w:t>Ensuring system interoperability across different functions</w:t>
      </w:r>
    </w:p>
    <w:p w14:paraId="61C622AE" w14:textId="77777777" w:rsidR="00972695" w:rsidRPr="0011382E" w:rsidRDefault="00972695" w:rsidP="00972695">
      <w:pPr>
        <w:numPr>
          <w:ilvl w:val="0"/>
          <w:numId w:val="32"/>
        </w:numPr>
        <w:spacing w:before="100" w:beforeAutospacing="1" w:after="100" w:afterAutospacing="1" w:line="240" w:lineRule="auto"/>
        <w:rPr>
          <w:rFonts w:ascii="Arial" w:hAnsi="Arial" w:cs="Arial"/>
          <w:color w:val="000000"/>
          <w:kern w:val="0"/>
          <w:sz w:val="22"/>
          <w:szCs w:val="22"/>
          <w14:ligatures w14:val="none"/>
        </w:rPr>
      </w:pPr>
      <w:r w:rsidRPr="0011382E">
        <w:rPr>
          <w:rFonts w:ascii="Arial" w:hAnsi="Arial" w:cs="Arial"/>
          <w:color w:val="000000"/>
          <w:kern w:val="0"/>
          <w:sz w:val="22"/>
          <w:szCs w:val="22"/>
          <w14:ligatures w14:val="none"/>
        </w:rPr>
        <w:t>Reducing data redundancy and errors</w:t>
      </w:r>
    </w:p>
    <w:p w14:paraId="2E02163C" w14:textId="4EE4BE9A" w:rsidR="00972695" w:rsidRPr="0011382E" w:rsidRDefault="00972695" w:rsidP="00B05B44">
      <w:pPr>
        <w:numPr>
          <w:ilvl w:val="0"/>
          <w:numId w:val="32"/>
        </w:numPr>
        <w:spacing w:before="100" w:beforeAutospacing="1" w:after="100" w:afterAutospacing="1" w:line="240" w:lineRule="auto"/>
        <w:rPr>
          <w:rFonts w:ascii="Arial" w:hAnsi="Arial" w:cs="Arial"/>
          <w:color w:val="000000"/>
          <w:kern w:val="0"/>
          <w:sz w:val="22"/>
          <w:szCs w:val="22"/>
          <w14:ligatures w14:val="none"/>
        </w:rPr>
      </w:pPr>
      <w:r w:rsidRPr="0011382E">
        <w:rPr>
          <w:rFonts w:ascii="Arial" w:hAnsi="Arial" w:cs="Arial"/>
          <w:color w:val="000000"/>
          <w:kern w:val="0"/>
          <w:sz w:val="22"/>
          <w:szCs w:val="22"/>
          <w14:ligatures w14:val="none"/>
        </w:rPr>
        <w:t>Facilitating real-time data sharing across departments (Chen &amp; Zhang, 2021)</w:t>
      </w:r>
    </w:p>
    <w:p w14:paraId="211BC2C2" w14:textId="1AED584C" w:rsidR="00972695" w:rsidRPr="00E1791C" w:rsidRDefault="00972695" w:rsidP="00972695">
      <w:pPr>
        <w:spacing w:before="100" w:beforeAutospacing="1" w:after="100" w:afterAutospacing="1" w:line="240" w:lineRule="auto"/>
        <w:outlineLvl w:val="2"/>
        <w:rPr>
          <w:rFonts w:ascii="Arial" w:eastAsia="Times New Roman" w:hAnsi="Arial" w:cs="Arial"/>
          <w:b/>
          <w:bCs/>
          <w:color w:val="000000"/>
          <w:kern w:val="0"/>
          <w:sz w:val="30"/>
          <w:szCs w:val="30"/>
          <w14:ligatures w14:val="none"/>
        </w:rPr>
      </w:pPr>
      <w:r w:rsidRPr="00E1791C">
        <w:rPr>
          <w:rFonts w:ascii="Arial" w:eastAsia="Times New Roman" w:hAnsi="Arial" w:cs="Arial"/>
          <w:b/>
          <w:bCs/>
          <w:color w:val="000000"/>
          <w:kern w:val="0"/>
          <w:sz w:val="30"/>
          <w:szCs w:val="30"/>
          <w14:ligatures w14:val="none"/>
        </w:rPr>
        <w:t>4. Benefits of the Proposed Solution</w:t>
      </w:r>
    </w:p>
    <w:p w14:paraId="410B407A" w14:textId="77777777" w:rsidR="00972695" w:rsidRPr="006B78B0"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6B78B0">
        <w:rPr>
          <w:rFonts w:ascii="Arial" w:hAnsi="Arial" w:cs="Arial"/>
          <w:color w:val="000000"/>
          <w:kern w:val="0"/>
          <w:sz w:val="22"/>
          <w:szCs w:val="22"/>
          <w14:ligatures w14:val="none"/>
        </w:rPr>
        <w:t>The implementation of the RIA will provide several key benefits to AKPerog Ltd., including:</w:t>
      </w:r>
    </w:p>
    <w:p w14:paraId="67B56468" w14:textId="77777777" w:rsidR="00972695" w:rsidRPr="006B78B0" w:rsidRDefault="00972695" w:rsidP="00972695">
      <w:pPr>
        <w:numPr>
          <w:ilvl w:val="0"/>
          <w:numId w:val="33"/>
        </w:numPr>
        <w:spacing w:before="100" w:beforeAutospacing="1" w:after="100" w:afterAutospacing="1" w:line="240" w:lineRule="auto"/>
        <w:rPr>
          <w:rFonts w:ascii="Arial" w:hAnsi="Arial" w:cs="Arial"/>
          <w:color w:val="000000"/>
          <w:kern w:val="0"/>
          <w:sz w:val="22"/>
          <w:szCs w:val="22"/>
          <w14:ligatures w14:val="none"/>
        </w:rPr>
      </w:pPr>
      <w:r w:rsidRPr="006B78B0">
        <w:rPr>
          <w:rFonts w:ascii="Arial" w:hAnsi="Arial" w:cs="Arial"/>
          <w:b/>
          <w:bCs/>
          <w:color w:val="000000"/>
          <w:kern w:val="0"/>
          <w:sz w:val="22"/>
          <w:szCs w:val="22"/>
          <w14:ligatures w14:val="none"/>
        </w:rPr>
        <w:t>Improved Operational Efficiency:</w:t>
      </w:r>
      <w:r w:rsidRPr="006B78B0">
        <w:rPr>
          <w:rFonts w:ascii="Arial" w:hAnsi="Arial" w:cs="Arial"/>
          <w:color w:val="000000"/>
          <w:kern w:val="0"/>
          <w:sz w:val="22"/>
          <w:szCs w:val="22"/>
          <w14:ligatures w14:val="none"/>
        </w:rPr>
        <w:t xml:space="preserve"> Automating inventory management and reporting will streamline workflows and reduce manual effort, allowing employees to focus on more strategic tasks (Kaplan &amp; Norton, 2019).</w:t>
      </w:r>
    </w:p>
    <w:p w14:paraId="34D9CCB0" w14:textId="77777777" w:rsidR="00972695" w:rsidRPr="006B78B0" w:rsidRDefault="00972695" w:rsidP="00972695">
      <w:pPr>
        <w:numPr>
          <w:ilvl w:val="0"/>
          <w:numId w:val="33"/>
        </w:numPr>
        <w:spacing w:before="100" w:beforeAutospacing="1" w:after="100" w:afterAutospacing="1" w:line="240" w:lineRule="auto"/>
        <w:rPr>
          <w:rFonts w:ascii="Arial" w:hAnsi="Arial" w:cs="Arial"/>
          <w:color w:val="000000"/>
          <w:kern w:val="0"/>
          <w:sz w:val="22"/>
          <w:szCs w:val="22"/>
          <w14:ligatures w14:val="none"/>
        </w:rPr>
      </w:pPr>
      <w:r w:rsidRPr="006B78B0">
        <w:rPr>
          <w:rFonts w:ascii="Arial" w:hAnsi="Arial" w:cs="Arial"/>
          <w:b/>
          <w:bCs/>
          <w:color w:val="000000"/>
          <w:kern w:val="0"/>
          <w:sz w:val="22"/>
          <w:szCs w:val="22"/>
          <w14:ligatures w14:val="none"/>
        </w:rPr>
        <w:t>Enhanced Customer Experience:</w:t>
      </w:r>
      <w:r w:rsidRPr="006B78B0">
        <w:rPr>
          <w:rFonts w:ascii="Arial" w:hAnsi="Arial" w:cs="Arial"/>
          <w:color w:val="000000"/>
          <w:kern w:val="0"/>
          <w:sz w:val="22"/>
          <w:szCs w:val="22"/>
          <w14:ligatures w14:val="none"/>
        </w:rPr>
        <w:t xml:space="preserve"> Centralizing customer data in a CRM system will enable personalized interactions, faster customer service, and improved loyalty programs (Markovic et al., 2020).</w:t>
      </w:r>
    </w:p>
    <w:p w14:paraId="228E4CCA" w14:textId="77777777" w:rsidR="00972695" w:rsidRPr="006B78B0" w:rsidRDefault="00972695" w:rsidP="00972695">
      <w:pPr>
        <w:numPr>
          <w:ilvl w:val="0"/>
          <w:numId w:val="33"/>
        </w:numPr>
        <w:spacing w:before="100" w:beforeAutospacing="1" w:after="100" w:afterAutospacing="1" w:line="240" w:lineRule="auto"/>
        <w:rPr>
          <w:rFonts w:ascii="Arial" w:hAnsi="Arial" w:cs="Arial"/>
          <w:color w:val="000000"/>
          <w:kern w:val="0"/>
          <w:sz w:val="22"/>
          <w:szCs w:val="22"/>
          <w14:ligatures w14:val="none"/>
        </w:rPr>
      </w:pPr>
      <w:r w:rsidRPr="006B78B0">
        <w:rPr>
          <w:rFonts w:ascii="Arial" w:hAnsi="Arial" w:cs="Arial"/>
          <w:b/>
          <w:bCs/>
          <w:color w:val="000000"/>
          <w:kern w:val="0"/>
          <w:sz w:val="22"/>
          <w:szCs w:val="22"/>
          <w14:ligatures w14:val="none"/>
        </w:rPr>
        <w:t xml:space="preserve">Data-Driven Decision-Making: </w:t>
      </w:r>
      <w:r w:rsidRPr="006B78B0">
        <w:rPr>
          <w:rFonts w:ascii="Arial" w:hAnsi="Arial" w:cs="Arial"/>
          <w:color w:val="000000"/>
          <w:kern w:val="0"/>
          <w:sz w:val="22"/>
          <w:szCs w:val="22"/>
          <w14:ligatures w14:val="none"/>
        </w:rPr>
        <w:t>Real-time reporting and BI analytics will allow AKPerog to make informed decisions quickly, improving responsiveness to market changes (Chen &amp; Zhang, 2021).</w:t>
      </w:r>
    </w:p>
    <w:p w14:paraId="3E612E3E" w14:textId="6124B975" w:rsidR="00972695" w:rsidRPr="006B78B0" w:rsidRDefault="00972695" w:rsidP="00B05B44">
      <w:pPr>
        <w:numPr>
          <w:ilvl w:val="0"/>
          <w:numId w:val="33"/>
        </w:numPr>
        <w:spacing w:before="100" w:beforeAutospacing="1" w:after="100" w:afterAutospacing="1" w:line="240" w:lineRule="auto"/>
        <w:rPr>
          <w:rFonts w:ascii="Arial" w:hAnsi="Arial" w:cs="Arial"/>
          <w:color w:val="000000"/>
          <w:kern w:val="0"/>
          <w:sz w:val="22"/>
          <w:szCs w:val="22"/>
          <w14:ligatures w14:val="none"/>
        </w:rPr>
      </w:pPr>
      <w:r w:rsidRPr="0011382E">
        <w:rPr>
          <w:rFonts w:ascii="Arial" w:hAnsi="Arial" w:cs="Arial"/>
          <w:b/>
          <w:bCs/>
          <w:color w:val="000000"/>
          <w:kern w:val="0"/>
          <w:sz w:val="22"/>
          <w:szCs w:val="22"/>
          <w14:ligatures w14:val="none"/>
        </w:rPr>
        <w:t xml:space="preserve">Scalability and Flexibility: </w:t>
      </w:r>
      <w:r w:rsidRPr="006B78B0">
        <w:rPr>
          <w:rFonts w:ascii="Arial" w:hAnsi="Arial" w:cs="Arial"/>
          <w:color w:val="000000"/>
          <w:kern w:val="0"/>
          <w:sz w:val="22"/>
          <w:szCs w:val="22"/>
          <w14:ligatures w14:val="none"/>
        </w:rPr>
        <w:t>The cloud-based architecture will enable AKPerog to scale its systems without the need for extensive hardware upgrades (Chaffey, 2020).</w:t>
      </w:r>
    </w:p>
    <w:p w14:paraId="3137C828" w14:textId="77777777" w:rsidR="00972695" w:rsidRPr="000A1B62" w:rsidRDefault="00972695" w:rsidP="00972695">
      <w:pPr>
        <w:spacing w:before="100" w:beforeAutospacing="1" w:after="100" w:afterAutospacing="1" w:line="240" w:lineRule="auto"/>
        <w:outlineLvl w:val="2"/>
        <w:rPr>
          <w:rFonts w:ascii="Times New Roman" w:eastAsia="Times New Roman" w:hAnsi="Times New Roman" w:cs="Times New Roman"/>
          <w:b/>
          <w:bCs/>
          <w:color w:val="000000"/>
          <w:kern w:val="0"/>
          <w:sz w:val="30"/>
          <w:szCs w:val="30"/>
          <w14:ligatures w14:val="none"/>
        </w:rPr>
      </w:pPr>
      <w:r w:rsidRPr="000A1B62">
        <w:rPr>
          <w:rFonts w:ascii="Times New Roman" w:eastAsia="Times New Roman" w:hAnsi="Times New Roman" w:cs="Times New Roman"/>
          <w:b/>
          <w:bCs/>
          <w:color w:val="000000"/>
          <w:kern w:val="0"/>
          <w:sz w:val="30"/>
          <w:szCs w:val="30"/>
          <w14:ligatures w14:val="none"/>
        </w:rPr>
        <w:t>5. Implementation Plan</w:t>
      </w:r>
    </w:p>
    <w:p w14:paraId="440672E2" w14:textId="77777777" w:rsidR="00972695" w:rsidRPr="004B3926" w:rsidRDefault="00972695" w:rsidP="00972695">
      <w:pPr>
        <w:spacing w:before="100" w:beforeAutospacing="1" w:after="100" w:afterAutospacing="1" w:line="240" w:lineRule="auto"/>
        <w:rPr>
          <w:rFonts w:ascii="Arial" w:hAnsi="Arial" w:cs="Arial"/>
          <w:color w:val="000000"/>
          <w:kern w:val="0"/>
          <w:sz w:val="22"/>
          <w:szCs w:val="22"/>
          <w14:ligatures w14:val="none"/>
        </w:rPr>
      </w:pPr>
      <w:r w:rsidRPr="004B3926">
        <w:rPr>
          <w:rFonts w:ascii="Arial" w:hAnsi="Arial" w:cs="Arial"/>
          <w:color w:val="000000"/>
          <w:kern w:val="0"/>
          <w:sz w:val="22"/>
          <w:szCs w:val="22"/>
          <w14:ligatures w14:val="none"/>
        </w:rPr>
        <w:t>The implementation of the Retail Information Architecture will follow a phased approach:</w:t>
      </w:r>
    </w:p>
    <w:p w14:paraId="46722576" w14:textId="77777777" w:rsidR="00972695" w:rsidRPr="004B3926" w:rsidRDefault="00972695" w:rsidP="00972695">
      <w:pPr>
        <w:numPr>
          <w:ilvl w:val="0"/>
          <w:numId w:val="34"/>
        </w:numPr>
        <w:spacing w:before="100" w:beforeAutospacing="1" w:after="100" w:afterAutospacing="1" w:line="240" w:lineRule="auto"/>
        <w:rPr>
          <w:rFonts w:ascii="Arial" w:hAnsi="Arial" w:cs="Arial"/>
          <w:color w:val="000000"/>
          <w:kern w:val="0"/>
          <w:sz w:val="22"/>
          <w:szCs w:val="22"/>
          <w14:ligatures w14:val="none"/>
        </w:rPr>
      </w:pPr>
      <w:r w:rsidRPr="004B3926">
        <w:rPr>
          <w:rFonts w:ascii="Arial" w:hAnsi="Arial" w:cs="Arial"/>
          <w:b/>
          <w:bCs/>
          <w:color w:val="000000"/>
          <w:kern w:val="0"/>
          <w:sz w:val="22"/>
          <w:szCs w:val="22"/>
          <w14:ligatures w14:val="none"/>
        </w:rPr>
        <w:t xml:space="preserve">Level 1: Requirements Gathering (4-6 weeks): </w:t>
      </w:r>
      <w:r w:rsidRPr="004B3926">
        <w:rPr>
          <w:rFonts w:ascii="Arial" w:hAnsi="Arial" w:cs="Arial"/>
          <w:color w:val="000000"/>
          <w:kern w:val="0"/>
          <w:sz w:val="22"/>
          <w:szCs w:val="22"/>
          <w14:ligatures w14:val="none"/>
        </w:rPr>
        <w:t>Workshops with stakeholders to define business requirements.</w:t>
      </w:r>
    </w:p>
    <w:p w14:paraId="24140625" w14:textId="77777777" w:rsidR="00972695" w:rsidRPr="004B3926" w:rsidRDefault="00972695" w:rsidP="00972695">
      <w:pPr>
        <w:numPr>
          <w:ilvl w:val="0"/>
          <w:numId w:val="34"/>
        </w:numPr>
        <w:spacing w:before="100" w:beforeAutospacing="1" w:after="100" w:afterAutospacing="1" w:line="240" w:lineRule="auto"/>
        <w:rPr>
          <w:rFonts w:ascii="Arial" w:hAnsi="Arial" w:cs="Arial"/>
          <w:color w:val="000000"/>
          <w:kern w:val="0"/>
          <w:sz w:val="22"/>
          <w:szCs w:val="22"/>
          <w14:ligatures w14:val="none"/>
        </w:rPr>
      </w:pPr>
      <w:r w:rsidRPr="004B3926">
        <w:rPr>
          <w:rFonts w:ascii="Arial" w:hAnsi="Arial" w:cs="Arial"/>
          <w:b/>
          <w:bCs/>
          <w:color w:val="000000"/>
          <w:kern w:val="0"/>
          <w:sz w:val="22"/>
          <w:szCs w:val="22"/>
          <w14:ligatures w14:val="none"/>
        </w:rPr>
        <w:t xml:space="preserve">Level 2: Vendor Selection (3-4 weeks): </w:t>
      </w:r>
      <w:r w:rsidRPr="004B3926">
        <w:rPr>
          <w:rFonts w:ascii="Arial" w:hAnsi="Arial" w:cs="Arial"/>
          <w:color w:val="000000"/>
          <w:kern w:val="0"/>
          <w:sz w:val="22"/>
          <w:szCs w:val="22"/>
          <w14:ligatures w14:val="none"/>
        </w:rPr>
        <w:t>Evaluate and choose the right vendors for AIMS, CRM, Data Warehouse, and BI Analytics.</w:t>
      </w:r>
    </w:p>
    <w:p w14:paraId="2F3C90F6" w14:textId="77777777" w:rsidR="00972695" w:rsidRPr="004B3926" w:rsidRDefault="00972695" w:rsidP="00972695">
      <w:pPr>
        <w:numPr>
          <w:ilvl w:val="0"/>
          <w:numId w:val="34"/>
        </w:numPr>
        <w:spacing w:before="100" w:beforeAutospacing="1" w:after="100" w:afterAutospacing="1" w:line="240" w:lineRule="auto"/>
        <w:rPr>
          <w:rFonts w:ascii="Arial" w:hAnsi="Arial" w:cs="Arial"/>
          <w:color w:val="000000"/>
          <w:kern w:val="0"/>
          <w:sz w:val="22"/>
          <w:szCs w:val="22"/>
          <w14:ligatures w14:val="none"/>
        </w:rPr>
      </w:pPr>
      <w:r w:rsidRPr="004B3926">
        <w:rPr>
          <w:rFonts w:ascii="Arial" w:hAnsi="Arial" w:cs="Arial"/>
          <w:b/>
          <w:bCs/>
          <w:color w:val="000000"/>
          <w:kern w:val="0"/>
          <w:sz w:val="22"/>
          <w:szCs w:val="22"/>
          <w14:ligatures w14:val="none"/>
        </w:rPr>
        <w:t xml:space="preserve">Level 3: System Design and Integration (8-12 weeks): </w:t>
      </w:r>
      <w:r w:rsidRPr="004B3926">
        <w:rPr>
          <w:rFonts w:ascii="Arial" w:hAnsi="Arial" w:cs="Arial"/>
          <w:color w:val="000000"/>
          <w:kern w:val="0"/>
          <w:sz w:val="22"/>
          <w:szCs w:val="22"/>
          <w14:ligatures w14:val="none"/>
        </w:rPr>
        <w:t>Configure systems and implement integration middleware.</w:t>
      </w:r>
    </w:p>
    <w:p w14:paraId="4191E6D6" w14:textId="77777777" w:rsidR="00972695" w:rsidRPr="004B3926" w:rsidRDefault="00972695" w:rsidP="00972695">
      <w:pPr>
        <w:numPr>
          <w:ilvl w:val="0"/>
          <w:numId w:val="34"/>
        </w:numPr>
        <w:spacing w:before="100" w:beforeAutospacing="1" w:after="100" w:afterAutospacing="1" w:line="240" w:lineRule="auto"/>
        <w:rPr>
          <w:rFonts w:ascii="Arial" w:hAnsi="Arial" w:cs="Arial"/>
          <w:color w:val="000000"/>
          <w:kern w:val="0"/>
          <w:sz w:val="22"/>
          <w:szCs w:val="22"/>
          <w14:ligatures w14:val="none"/>
        </w:rPr>
      </w:pPr>
      <w:r w:rsidRPr="004B3926">
        <w:rPr>
          <w:rFonts w:ascii="Arial" w:hAnsi="Arial" w:cs="Arial"/>
          <w:b/>
          <w:bCs/>
          <w:color w:val="000000"/>
          <w:kern w:val="0"/>
          <w:sz w:val="22"/>
          <w:szCs w:val="22"/>
          <w14:ligatures w14:val="none"/>
        </w:rPr>
        <w:t xml:space="preserve">Level 4: Testing and Training (4-6 weeks): </w:t>
      </w:r>
      <w:r w:rsidRPr="004B3926">
        <w:rPr>
          <w:rFonts w:ascii="Arial" w:hAnsi="Arial" w:cs="Arial"/>
          <w:color w:val="000000"/>
          <w:kern w:val="0"/>
          <w:sz w:val="22"/>
          <w:szCs w:val="22"/>
          <w14:ligatures w14:val="none"/>
        </w:rPr>
        <w:t>Conduct user acceptance testing (UAT) and provide training to key users.</w:t>
      </w:r>
    </w:p>
    <w:p w14:paraId="0F90700B" w14:textId="7E2CCEDA" w:rsidR="00972695" w:rsidRPr="004B3926" w:rsidRDefault="00972695" w:rsidP="00563C32">
      <w:pPr>
        <w:numPr>
          <w:ilvl w:val="0"/>
          <w:numId w:val="34"/>
        </w:numPr>
        <w:spacing w:before="100" w:beforeAutospacing="1" w:after="100" w:afterAutospacing="1" w:line="240" w:lineRule="auto"/>
        <w:rPr>
          <w:rFonts w:ascii="Arial" w:hAnsi="Arial" w:cs="Arial"/>
          <w:color w:val="000000"/>
          <w:kern w:val="0"/>
          <w:sz w:val="22"/>
          <w:szCs w:val="22"/>
          <w14:ligatures w14:val="none"/>
        </w:rPr>
      </w:pPr>
      <w:r w:rsidRPr="004B3926">
        <w:rPr>
          <w:rFonts w:ascii="Arial" w:hAnsi="Arial" w:cs="Arial"/>
          <w:b/>
          <w:bCs/>
          <w:color w:val="000000"/>
          <w:kern w:val="0"/>
          <w:sz w:val="22"/>
          <w:szCs w:val="22"/>
          <w14:ligatures w14:val="none"/>
        </w:rPr>
        <w:t>Level 5: Go-Live and Post-Implementation Support (1-2 months):</w:t>
      </w:r>
      <w:r w:rsidRPr="004B3926">
        <w:rPr>
          <w:rFonts w:ascii="Arial" w:hAnsi="Arial" w:cs="Arial"/>
          <w:color w:val="000000"/>
          <w:kern w:val="0"/>
          <w:sz w:val="22"/>
          <w:szCs w:val="22"/>
          <w14:ligatures w14:val="none"/>
        </w:rPr>
        <w:t xml:space="preserve"> Deploy the system and provide ongoing support (Henderson, 2020).</w:t>
      </w:r>
    </w:p>
    <w:p w14:paraId="2F7F6919" w14:textId="77777777" w:rsidR="00563C32" w:rsidRPr="00036E43" w:rsidRDefault="00563C32" w:rsidP="00563C32">
      <w:pPr>
        <w:spacing w:before="100" w:beforeAutospacing="1" w:after="100" w:afterAutospacing="1" w:line="240" w:lineRule="auto"/>
        <w:outlineLvl w:val="2"/>
        <w:divId w:val="405686822"/>
        <w:rPr>
          <w:rFonts w:ascii="Arial" w:eastAsia="Times New Roman" w:hAnsi="Arial" w:cs="Arial"/>
          <w:b/>
          <w:bCs/>
          <w:color w:val="000000"/>
          <w:kern w:val="0"/>
          <w:sz w:val="30"/>
          <w:szCs w:val="30"/>
          <w14:ligatures w14:val="none"/>
        </w:rPr>
      </w:pPr>
      <w:r w:rsidRPr="00036E43">
        <w:rPr>
          <w:rFonts w:ascii="Arial" w:eastAsia="Times New Roman" w:hAnsi="Arial" w:cs="Arial"/>
          <w:b/>
          <w:bCs/>
          <w:color w:val="000000"/>
          <w:kern w:val="0"/>
          <w:sz w:val="30"/>
          <w:szCs w:val="30"/>
          <w14:ligatures w14:val="none"/>
        </w:rPr>
        <w:t>6. Conclusion</w:t>
      </w:r>
    </w:p>
    <w:p w14:paraId="45EFAF03" w14:textId="77777777" w:rsidR="00563C32" w:rsidRPr="00036E43" w:rsidRDefault="00563C32" w:rsidP="00563C32">
      <w:pPr>
        <w:spacing w:before="100" w:beforeAutospacing="1" w:after="100" w:afterAutospacing="1" w:line="240" w:lineRule="auto"/>
        <w:divId w:val="405686822"/>
        <w:rPr>
          <w:rFonts w:ascii="Arial" w:hAnsi="Arial" w:cs="Arial"/>
          <w:color w:val="000000"/>
          <w:kern w:val="0"/>
          <w:sz w:val="22"/>
          <w:szCs w:val="22"/>
          <w14:ligatures w14:val="none"/>
        </w:rPr>
      </w:pPr>
      <w:r w:rsidRPr="00036E43">
        <w:rPr>
          <w:rFonts w:ascii="Arial" w:hAnsi="Arial" w:cs="Arial"/>
          <w:color w:val="000000"/>
          <w:kern w:val="0"/>
          <w:sz w:val="22"/>
          <w:szCs w:val="22"/>
          <w14:ligatures w14:val="none"/>
        </w:rPr>
        <w:t>In conclusion, AKPerog Ltd. must prioritize the implementation of a modern Retail Information Architecture (RIA) to address the operational challenges presented by its outdated and fragmented information systems. The current infrastructure, which relies heavily on manual processes and disconnected systems, has hindered AKPerog's ability to scale effectively and capitalize on growth opportunities. By integrating key technologies such as an Automated Inventory Management System (AIMS), Cloud-based Customer Relationship Management (CRM) system, Data Warehouse, Business Intelligence (BI) Analytics, and Integration Middleware, AKPerog will be able to streamline its operations, improve customer experiences, and empower data-driven decision-making (Toni &amp; Sweeney, 2020).</w:t>
      </w:r>
    </w:p>
    <w:p w14:paraId="1719D225" w14:textId="77777777" w:rsidR="00563C32" w:rsidRPr="00036E43" w:rsidRDefault="00563C32" w:rsidP="00563C32">
      <w:pPr>
        <w:spacing w:before="100" w:beforeAutospacing="1" w:after="100" w:afterAutospacing="1" w:line="240" w:lineRule="auto"/>
        <w:divId w:val="405686822"/>
        <w:rPr>
          <w:rFonts w:ascii="Arial" w:hAnsi="Arial" w:cs="Arial"/>
          <w:color w:val="000000"/>
          <w:kern w:val="0"/>
          <w:sz w:val="22"/>
          <w:szCs w:val="22"/>
          <w14:ligatures w14:val="none"/>
        </w:rPr>
      </w:pPr>
      <w:r w:rsidRPr="00036E43">
        <w:rPr>
          <w:rFonts w:ascii="Arial" w:hAnsi="Arial" w:cs="Arial"/>
          <w:color w:val="000000"/>
          <w:kern w:val="0"/>
          <w:sz w:val="22"/>
          <w:szCs w:val="22"/>
          <w14:ligatures w14:val="none"/>
        </w:rPr>
        <w:t xml:space="preserve">The introduction of AIMS will not only provide real-time inventory visibility across all sales channels but will also optimize stock management, reducing issues like stockouts and overstocking that currently plague the company. Real-time inventory updates and demand forecasting will ensure that AKPerog can respond to market shifts quickly, improving sales performance and customer satisfaction. Furthermore, the cloud-based CRM system will </w:t>
      </w:r>
      <w:r w:rsidRPr="00036E43">
        <w:rPr>
          <w:rFonts w:ascii="Arial" w:hAnsi="Arial" w:cs="Arial"/>
          <w:color w:val="000000"/>
          <w:kern w:val="0"/>
          <w:sz w:val="22"/>
          <w:szCs w:val="22"/>
          <w14:ligatures w14:val="none"/>
        </w:rPr>
        <w:lastRenderedPageBreak/>
        <w:t>centralize customer data, enabling the company to better understand and engage with its customer base. By offering personalized marketing, faster customer support, and loyalty programs, AKPerog will enhance customer retention and build long-term loyalty, which is critical in a highly competitive retail market (Barker &amp; McCloud, 2021).</w:t>
      </w:r>
    </w:p>
    <w:p w14:paraId="549F96EE" w14:textId="77777777" w:rsidR="00563C32" w:rsidRPr="00036E43" w:rsidRDefault="00563C32" w:rsidP="00563C32">
      <w:pPr>
        <w:spacing w:before="100" w:beforeAutospacing="1" w:after="100" w:afterAutospacing="1" w:line="240" w:lineRule="auto"/>
        <w:divId w:val="405686822"/>
        <w:rPr>
          <w:rFonts w:ascii="Arial" w:hAnsi="Arial" w:cs="Arial"/>
          <w:color w:val="000000"/>
          <w:kern w:val="0"/>
          <w:sz w:val="22"/>
          <w:szCs w:val="22"/>
          <w14:ligatures w14:val="none"/>
        </w:rPr>
      </w:pPr>
      <w:r w:rsidRPr="00036E43">
        <w:rPr>
          <w:rFonts w:ascii="Arial" w:hAnsi="Arial" w:cs="Arial"/>
          <w:color w:val="000000"/>
          <w:kern w:val="0"/>
          <w:sz w:val="22"/>
          <w:szCs w:val="22"/>
          <w14:ligatures w14:val="none"/>
        </w:rPr>
        <w:t>The Data Warehouse and BI Analytics components will provide AKPerog’s management with accurate, real-time data to inform strategic decisions. With insights into sales trends, inventory performance, and customer behavior, the company will be better positioned to make informed, timely decisions. The integration middleware will ensure seamless communication between all systems, eliminating manual data transfers and reducing the risk of errors, which will increase overall operational efficiency.</w:t>
      </w:r>
    </w:p>
    <w:p w14:paraId="096DF8DD" w14:textId="77777777" w:rsidR="00563C32" w:rsidRPr="00036E43" w:rsidRDefault="00563C32" w:rsidP="00563C32">
      <w:pPr>
        <w:spacing w:before="100" w:beforeAutospacing="1" w:after="100" w:afterAutospacing="1" w:line="240" w:lineRule="auto"/>
        <w:divId w:val="405686822"/>
        <w:rPr>
          <w:rFonts w:ascii="Arial" w:hAnsi="Arial" w:cs="Arial"/>
          <w:color w:val="000000"/>
          <w:kern w:val="0"/>
          <w:sz w:val="22"/>
          <w:szCs w:val="22"/>
          <w14:ligatures w14:val="none"/>
        </w:rPr>
      </w:pPr>
      <w:r w:rsidRPr="00036E43">
        <w:rPr>
          <w:rFonts w:ascii="Arial" w:hAnsi="Arial" w:cs="Arial"/>
          <w:color w:val="000000"/>
          <w:kern w:val="0"/>
          <w:sz w:val="22"/>
          <w:szCs w:val="22"/>
          <w14:ligatures w14:val="none"/>
        </w:rPr>
        <w:t>Ultimately, implementing these modern systems will not only resolve current inefficiencies but also set AKPerog Ltd. on a path toward sustainable growth and success. As the retail landscape continues to evolve, a robust and scalable information architecture will ensure that the company remains competitive and agile in the face of future challenges (Sharma &amp; Singh, 2022).</w:t>
      </w:r>
    </w:p>
    <w:p w14:paraId="007589B3" w14:textId="3E787ED7" w:rsidR="00972695" w:rsidRPr="00960D08" w:rsidRDefault="00972695" w:rsidP="00972695">
      <w:pPr>
        <w:spacing w:before="100" w:beforeAutospacing="1" w:after="100" w:afterAutospacing="1" w:line="240" w:lineRule="auto"/>
        <w:outlineLvl w:val="2"/>
        <w:rPr>
          <w:rFonts w:ascii="Arial" w:eastAsia="Times New Roman" w:hAnsi="Arial" w:cs="Arial"/>
          <w:b/>
          <w:bCs/>
          <w:color w:val="000000"/>
          <w:kern w:val="0"/>
          <w:sz w:val="30"/>
          <w:szCs w:val="30"/>
          <w14:ligatures w14:val="none"/>
        </w:rPr>
      </w:pPr>
      <w:r w:rsidRPr="00960D08">
        <w:rPr>
          <w:rFonts w:ascii="Arial" w:eastAsia="Times New Roman" w:hAnsi="Arial" w:cs="Arial"/>
          <w:b/>
          <w:bCs/>
          <w:color w:val="000000"/>
          <w:kern w:val="0"/>
          <w:sz w:val="30"/>
          <w:szCs w:val="30"/>
          <w14:ligatures w14:val="none"/>
        </w:rPr>
        <w:t>References</w:t>
      </w:r>
    </w:p>
    <w:p w14:paraId="36A78B2A" w14:textId="03B5BF75"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Bandyopadhyay, S. &amp; Pathak, R.</w:t>
      </w:r>
      <w:r w:rsidRPr="00C93EEA">
        <w:rPr>
          <w:rStyle w:val="apple-converted-space"/>
          <w:rFonts w:ascii="Arial" w:hAnsi="Arial" w:cs="Arial"/>
          <w:sz w:val="22"/>
          <w:szCs w:val="22"/>
        </w:rPr>
        <w:t> </w:t>
      </w:r>
      <w:r w:rsidRPr="00C93EEA">
        <w:rPr>
          <w:rFonts w:ascii="Arial" w:hAnsi="Arial" w:cs="Arial"/>
          <w:sz w:val="22"/>
          <w:szCs w:val="22"/>
        </w:rPr>
        <w:t>(2019). Inventory optimization and management through real-time data systems in retail.</w:t>
      </w:r>
      <w:r w:rsidRPr="00C93EEA">
        <w:rPr>
          <w:rStyle w:val="apple-converted-space"/>
          <w:rFonts w:ascii="Arial" w:hAnsi="Arial" w:cs="Arial"/>
          <w:sz w:val="22"/>
          <w:szCs w:val="22"/>
        </w:rPr>
        <w:t> </w:t>
      </w:r>
      <w:r w:rsidRPr="00C93EEA">
        <w:rPr>
          <w:rStyle w:val="Accentuat"/>
          <w:rFonts w:ascii="Arial" w:hAnsi="Arial" w:cs="Arial"/>
          <w:sz w:val="22"/>
          <w:szCs w:val="22"/>
        </w:rPr>
        <w:t>Retail Management Journal</w:t>
      </w:r>
      <w:r w:rsidRPr="00C93EEA">
        <w:rPr>
          <w:rFonts w:ascii="Arial" w:hAnsi="Arial" w:cs="Arial"/>
          <w:sz w:val="22"/>
          <w:szCs w:val="22"/>
        </w:rPr>
        <w:t>, 33(3), 115-132.</w:t>
      </w:r>
    </w:p>
    <w:p w14:paraId="5492AAEA" w14:textId="6E7E9F6D"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Chaffey, D.</w:t>
      </w:r>
      <w:r w:rsidRPr="00C93EEA">
        <w:rPr>
          <w:rStyle w:val="apple-converted-space"/>
          <w:rFonts w:ascii="Arial" w:hAnsi="Arial" w:cs="Arial"/>
          <w:sz w:val="22"/>
          <w:szCs w:val="22"/>
        </w:rPr>
        <w:t> </w:t>
      </w:r>
      <w:r w:rsidRPr="00C93EEA">
        <w:rPr>
          <w:rFonts w:ascii="Arial" w:hAnsi="Arial" w:cs="Arial"/>
          <w:sz w:val="22"/>
          <w:szCs w:val="22"/>
        </w:rPr>
        <w:t>(2020).</w:t>
      </w:r>
      <w:r w:rsidRPr="00C93EEA">
        <w:rPr>
          <w:rStyle w:val="apple-converted-space"/>
          <w:rFonts w:ascii="Arial" w:hAnsi="Arial" w:cs="Arial"/>
          <w:sz w:val="22"/>
          <w:szCs w:val="22"/>
        </w:rPr>
        <w:t> </w:t>
      </w:r>
      <w:r w:rsidRPr="00C93EEA">
        <w:rPr>
          <w:rStyle w:val="Accentuat"/>
          <w:rFonts w:ascii="Arial" w:hAnsi="Arial" w:cs="Arial"/>
          <w:sz w:val="22"/>
          <w:szCs w:val="22"/>
        </w:rPr>
        <w:t>Digital business and e-commerce management</w:t>
      </w:r>
      <w:r w:rsidRPr="00C93EEA">
        <w:rPr>
          <w:rFonts w:ascii="Arial" w:hAnsi="Arial" w:cs="Arial"/>
          <w:sz w:val="22"/>
          <w:szCs w:val="22"/>
        </w:rPr>
        <w:t>. Pearson Education.</w:t>
      </w:r>
    </w:p>
    <w:p w14:paraId="19B3B8FD" w14:textId="0AB71415"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Chen, X. &amp; Zhang, Y.</w:t>
      </w:r>
      <w:r w:rsidRPr="00C93EEA">
        <w:rPr>
          <w:rStyle w:val="apple-converted-space"/>
          <w:rFonts w:ascii="Arial" w:hAnsi="Arial" w:cs="Arial"/>
          <w:sz w:val="22"/>
          <w:szCs w:val="22"/>
        </w:rPr>
        <w:t> </w:t>
      </w:r>
      <w:r w:rsidRPr="00C93EEA">
        <w:rPr>
          <w:rFonts w:ascii="Arial" w:hAnsi="Arial" w:cs="Arial"/>
          <w:sz w:val="22"/>
          <w:szCs w:val="22"/>
        </w:rPr>
        <w:t>(2021). Real-time business analytics: Key for growth in retail markets.</w:t>
      </w:r>
      <w:r w:rsidRPr="00C93EEA">
        <w:rPr>
          <w:rStyle w:val="apple-converted-space"/>
          <w:rFonts w:ascii="Arial" w:hAnsi="Arial" w:cs="Arial"/>
          <w:sz w:val="22"/>
          <w:szCs w:val="22"/>
        </w:rPr>
        <w:t> </w:t>
      </w:r>
      <w:r w:rsidRPr="00C93EEA">
        <w:rPr>
          <w:rStyle w:val="Accentuat"/>
          <w:rFonts w:ascii="Arial" w:hAnsi="Arial" w:cs="Arial"/>
          <w:sz w:val="22"/>
          <w:szCs w:val="22"/>
        </w:rPr>
        <w:t>Journal of Business Analytics</w:t>
      </w:r>
      <w:r w:rsidRPr="00C93EEA">
        <w:rPr>
          <w:rFonts w:ascii="Arial" w:hAnsi="Arial" w:cs="Arial"/>
          <w:sz w:val="22"/>
          <w:szCs w:val="22"/>
        </w:rPr>
        <w:t>, 5(2), 109-125.</w:t>
      </w:r>
    </w:p>
    <w:p w14:paraId="1ECC7D8E" w14:textId="2C8A2A4B"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Goh, M., Tan, A. &amp; Ng, A.</w:t>
      </w:r>
      <w:r w:rsidRPr="00C93EEA">
        <w:rPr>
          <w:rStyle w:val="apple-converted-space"/>
          <w:rFonts w:ascii="Arial" w:hAnsi="Arial" w:cs="Arial"/>
          <w:sz w:val="22"/>
          <w:szCs w:val="22"/>
        </w:rPr>
        <w:t> </w:t>
      </w:r>
      <w:r w:rsidRPr="00C93EEA">
        <w:rPr>
          <w:rFonts w:ascii="Arial" w:hAnsi="Arial" w:cs="Arial"/>
          <w:sz w:val="22"/>
          <w:szCs w:val="22"/>
        </w:rPr>
        <w:t>(2018). Real-time data analytics for improving inventory management in retail businesses.</w:t>
      </w:r>
      <w:r w:rsidRPr="00C93EEA">
        <w:rPr>
          <w:rStyle w:val="apple-converted-space"/>
          <w:rFonts w:ascii="Arial" w:hAnsi="Arial" w:cs="Arial"/>
          <w:sz w:val="22"/>
          <w:szCs w:val="22"/>
        </w:rPr>
        <w:t> </w:t>
      </w:r>
      <w:r w:rsidRPr="00C93EEA">
        <w:rPr>
          <w:rStyle w:val="Accentuat"/>
          <w:rFonts w:ascii="Arial" w:hAnsi="Arial" w:cs="Arial"/>
          <w:sz w:val="22"/>
          <w:szCs w:val="22"/>
        </w:rPr>
        <w:t>Journal of Supply Chain Management</w:t>
      </w:r>
      <w:r w:rsidRPr="00C93EEA">
        <w:rPr>
          <w:rFonts w:ascii="Arial" w:hAnsi="Arial" w:cs="Arial"/>
          <w:sz w:val="22"/>
          <w:szCs w:val="22"/>
        </w:rPr>
        <w:t>, 54(1), 17-30.</w:t>
      </w:r>
    </w:p>
    <w:p w14:paraId="25F97A8B" w14:textId="4B854FB8"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Henderson, J.</w:t>
      </w:r>
      <w:r w:rsidRPr="00C93EEA">
        <w:rPr>
          <w:rStyle w:val="apple-converted-space"/>
          <w:rFonts w:ascii="Arial" w:hAnsi="Arial" w:cs="Arial"/>
          <w:sz w:val="22"/>
          <w:szCs w:val="22"/>
        </w:rPr>
        <w:t> </w:t>
      </w:r>
      <w:r w:rsidRPr="00C93EEA">
        <w:rPr>
          <w:rFonts w:ascii="Arial" w:hAnsi="Arial" w:cs="Arial"/>
          <w:sz w:val="22"/>
          <w:szCs w:val="22"/>
        </w:rPr>
        <w:t>(2020). Integration in retail: The case for system interoperability.</w:t>
      </w:r>
      <w:r w:rsidRPr="00C93EEA">
        <w:rPr>
          <w:rStyle w:val="apple-converted-space"/>
          <w:rFonts w:ascii="Arial" w:hAnsi="Arial" w:cs="Arial"/>
          <w:sz w:val="22"/>
          <w:szCs w:val="22"/>
        </w:rPr>
        <w:t> </w:t>
      </w:r>
      <w:r w:rsidRPr="00C93EEA">
        <w:rPr>
          <w:rStyle w:val="Accentuat"/>
          <w:rFonts w:ascii="Arial" w:hAnsi="Arial" w:cs="Arial"/>
          <w:sz w:val="22"/>
          <w:szCs w:val="22"/>
        </w:rPr>
        <w:t>Journal of Business Systems Integration</w:t>
      </w:r>
      <w:r w:rsidRPr="00C93EEA">
        <w:rPr>
          <w:rFonts w:ascii="Arial" w:hAnsi="Arial" w:cs="Arial"/>
          <w:sz w:val="22"/>
          <w:szCs w:val="22"/>
        </w:rPr>
        <w:t>, 8(4), 42-56.</w:t>
      </w:r>
    </w:p>
    <w:p w14:paraId="6EDEE4AF" w14:textId="545022D4"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Kaplan, R.S. &amp; Norton, D.P.</w:t>
      </w:r>
      <w:r w:rsidRPr="00C93EEA">
        <w:rPr>
          <w:rStyle w:val="apple-converted-space"/>
          <w:rFonts w:ascii="Arial" w:hAnsi="Arial" w:cs="Arial"/>
          <w:sz w:val="22"/>
          <w:szCs w:val="22"/>
        </w:rPr>
        <w:t> </w:t>
      </w:r>
      <w:r w:rsidRPr="00C93EEA">
        <w:rPr>
          <w:rFonts w:ascii="Arial" w:hAnsi="Arial" w:cs="Arial"/>
          <w:sz w:val="22"/>
          <w:szCs w:val="22"/>
        </w:rPr>
        <w:t>(2019).</w:t>
      </w:r>
      <w:r w:rsidRPr="00C93EEA">
        <w:rPr>
          <w:rStyle w:val="apple-converted-space"/>
          <w:rFonts w:ascii="Arial" w:hAnsi="Arial" w:cs="Arial"/>
          <w:sz w:val="22"/>
          <w:szCs w:val="22"/>
        </w:rPr>
        <w:t> </w:t>
      </w:r>
      <w:r w:rsidRPr="00C93EEA">
        <w:rPr>
          <w:rStyle w:val="Accentuat"/>
          <w:rFonts w:ascii="Arial" w:hAnsi="Arial" w:cs="Arial"/>
          <w:sz w:val="22"/>
          <w:szCs w:val="22"/>
        </w:rPr>
        <w:t>Strategy maps: Converting intangible assets into tangible outcomes</w:t>
      </w:r>
      <w:r w:rsidRPr="00C93EEA">
        <w:rPr>
          <w:rFonts w:ascii="Arial" w:hAnsi="Arial" w:cs="Arial"/>
          <w:sz w:val="22"/>
          <w:szCs w:val="22"/>
        </w:rPr>
        <w:t>. Harvard Business Press.</w:t>
      </w:r>
    </w:p>
    <w:p w14:paraId="77F804A2" w14:textId="215508D1"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Liu, W., Li, H. &amp; Yang, J.</w:t>
      </w:r>
      <w:r w:rsidRPr="00C93EEA">
        <w:rPr>
          <w:rStyle w:val="apple-converted-space"/>
          <w:rFonts w:ascii="Arial" w:hAnsi="Arial" w:cs="Arial"/>
          <w:sz w:val="22"/>
          <w:szCs w:val="22"/>
        </w:rPr>
        <w:t> </w:t>
      </w:r>
      <w:r w:rsidRPr="00C93EEA">
        <w:rPr>
          <w:rFonts w:ascii="Arial" w:hAnsi="Arial" w:cs="Arial"/>
          <w:sz w:val="22"/>
          <w:szCs w:val="22"/>
        </w:rPr>
        <w:t>(2019). A survey of inventory management systems in the retail industry.</w:t>
      </w:r>
      <w:r w:rsidRPr="00C93EEA">
        <w:rPr>
          <w:rStyle w:val="apple-converted-space"/>
          <w:rFonts w:ascii="Arial" w:hAnsi="Arial" w:cs="Arial"/>
          <w:sz w:val="22"/>
          <w:szCs w:val="22"/>
        </w:rPr>
        <w:t> </w:t>
      </w:r>
      <w:r w:rsidRPr="00C93EEA">
        <w:rPr>
          <w:rStyle w:val="Accentuat"/>
          <w:rFonts w:ascii="Arial" w:hAnsi="Arial" w:cs="Arial"/>
          <w:sz w:val="22"/>
          <w:szCs w:val="22"/>
        </w:rPr>
        <w:t>International Journal of Retail &amp; Distribution Management</w:t>
      </w:r>
      <w:r w:rsidRPr="00C93EEA">
        <w:rPr>
          <w:rFonts w:ascii="Arial" w:hAnsi="Arial" w:cs="Arial"/>
          <w:sz w:val="22"/>
          <w:szCs w:val="22"/>
        </w:rPr>
        <w:t>, 47(5), 540-556.</w:t>
      </w:r>
    </w:p>
    <w:p w14:paraId="00D6ACD2" w14:textId="563FFFAF"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Markovic, S., Zaki, M. &amp; Sundararajan, V.</w:t>
      </w:r>
      <w:r w:rsidRPr="00C93EEA">
        <w:rPr>
          <w:rStyle w:val="apple-converted-space"/>
          <w:rFonts w:ascii="Arial" w:hAnsi="Arial" w:cs="Arial"/>
          <w:sz w:val="22"/>
          <w:szCs w:val="22"/>
        </w:rPr>
        <w:t> </w:t>
      </w:r>
      <w:r w:rsidRPr="00C93EEA">
        <w:rPr>
          <w:rFonts w:ascii="Arial" w:hAnsi="Arial" w:cs="Arial"/>
          <w:sz w:val="22"/>
          <w:szCs w:val="22"/>
        </w:rPr>
        <w:t>(2020). Achieving scalability in retail business operations through digital technologies.</w:t>
      </w:r>
      <w:r w:rsidRPr="00C93EEA">
        <w:rPr>
          <w:rStyle w:val="apple-converted-space"/>
          <w:rFonts w:ascii="Arial" w:hAnsi="Arial" w:cs="Arial"/>
          <w:sz w:val="22"/>
          <w:szCs w:val="22"/>
        </w:rPr>
        <w:t> </w:t>
      </w:r>
      <w:r w:rsidRPr="00C93EEA">
        <w:rPr>
          <w:rStyle w:val="Accentuat"/>
          <w:rFonts w:ascii="Arial" w:hAnsi="Arial" w:cs="Arial"/>
          <w:sz w:val="22"/>
          <w:szCs w:val="22"/>
        </w:rPr>
        <w:t>International Journal of Retail &amp; Distribution Management</w:t>
      </w:r>
      <w:r w:rsidRPr="00C93EEA">
        <w:rPr>
          <w:rFonts w:ascii="Arial" w:hAnsi="Arial" w:cs="Arial"/>
          <w:sz w:val="22"/>
          <w:szCs w:val="22"/>
        </w:rPr>
        <w:t>, 48(7), 875-892.</w:t>
      </w:r>
    </w:p>
    <w:p w14:paraId="46B0B268" w14:textId="7040BA88"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Muller, J., Kuntze, K. &amp; Jensen, T.</w:t>
      </w:r>
      <w:r w:rsidRPr="00C93EEA">
        <w:rPr>
          <w:rStyle w:val="apple-converted-space"/>
          <w:rFonts w:ascii="Arial" w:hAnsi="Arial" w:cs="Arial"/>
          <w:sz w:val="22"/>
          <w:szCs w:val="22"/>
        </w:rPr>
        <w:t> </w:t>
      </w:r>
      <w:r w:rsidRPr="00C93EEA">
        <w:rPr>
          <w:rFonts w:ascii="Arial" w:hAnsi="Arial" w:cs="Arial"/>
          <w:sz w:val="22"/>
          <w:szCs w:val="22"/>
        </w:rPr>
        <w:t>(2020). Technology integration for competitive advantage in retail.</w:t>
      </w:r>
      <w:r w:rsidRPr="00C93EEA">
        <w:rPr>
          <w:rStyle w:val="apple-converted-space"/>
          <w:rFonts w:ascii="Arial" w:hAnsi="Arial" w:cs="Arial"/>
          <w:sz w:val="22"/>
          <w:szCs w:val="22"/>
        </w:rPr>
        <w:t> </w:t>
      </w:r>
      <w:r w:rsidRPr="00C93EEA">
        <w:rPr>
          <w:rStyle w:val="Accentuat"/>
          <w:rFonts w:ascii="Arial" w:hAnsi="Arial" w:cs="Arial"/>
          <w:sz w:val="22"/>
          <w:szCs w:val="22"/>
        </w:rPr>
        <w:t>Journal of Retail Innovation</w:t>
      </w:r>
      <w:r w:rsidRPr="00C93EEA">
        <w:rPr>
          <w:rFonts w:ascii="Arial" w:hAnsi="Arial" w:cs="Arial"/>
          <w:sz w:val="22"/>
          <w:szCs w:val="22"/>
        </w:rPr>
        <w:t>, 13(4), 67-79.</w:t>
      </w:r>
    </w:p>
    <w:p w14:paraId="03B90984" w14:textId="7E40EB10" w:rsidR="008A630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Noble, S.M. &amp; O’Rourke, C.S.</w:t>
      </w:r>
      <w:r w:rsidRPr="00C93EEA">
        <w:rPr>
          <w:rStyle w:val="apple-converted-space"/>
          <w:rFonts w:ascii="Arial" w:hAnsi="Arial" w:cs="Arial"/>
          <w:sz w:val="22"/>
          <w:szCs w:val="22"/>
        </w:rPr>
        <w:t> </w:t>
      </w:r>
      <w:r w:rsidRPr="00C93EEA">
        <w:rPr>
          <w:rFonts w:ascii="Arial" w:hAnsi="Arial" w:cs="Arial"/>
          <w:sz w:val="22"/>
          <w:szCs w:val="22"/>
        </w:rPr>
        <w:t>(2019). Implementing CRM systems for better customer engagement.</w:t>
      </w:r>
      <w:r w:rsidRPr="00C93EEA">
        <w:rPr>
          <w:rStyle w:val="apple-converted-space"/>
          <w:rFonts w:ascii="Arial" w:hAnsi="Arial" w:cs="Arial"/>
          <w:sz w:val="22"/>
          <w:szCs w:val="22"/>
        </w:rPr>
        <w:t> </w:t>
      </w:r>
      <w:r w:rsidRPr="00C93EEA">
        <w:rPr>
          <w:rStyle w:val="Accentuat"/>
          <w:rFonts w:ascii="Arial" w:hAnsi="Arial" w:cs="Arial"/>
          <w:sz w:val="22"/>
          <w:szCs w:val="22"/>
        </w:rPr>
        <w:t>Journal of Business Research</w:t>
      </w:r>
      <w:r w:rsidRPr="00C93EEA">
        <w:rPr>
          <w:rFonts w:ascii="Arial" w:hAnsi="Arial" w:cs="Arial"/>
          <w:sz w:val="22"/>
          <w:szCs w:val="22"/>
        </w:rPr>
        <w:t>, 62(8), 22-29.</w:t>
      </w:r>
    </w:p>
    <w:p w14:paraId="1F0D376C" w14:textId="1B86C82A" w:rsidR="001D7A99" w:rsidRPr="00C93EEA" w:rsidRDefault="008A6309" w:rsidP="00C93EEA">
      <w:pPr>
        <w:pStyle w:val="NormalWeb"/>
        <w:numPr>
          <w:ilvl w:val="0"/>
          <w:numId w:val="36"/>
        </w:numPr>
        <w:divId w:val="998801194"/>
        <w:rPr>
          <w:rFonts w:ascii="Arial" w:hAnsi="Arial" w:cs="Arial"/>
          <w:sz w:val="22"/>
          <w:szCs w:val="22"/>
        </w:rPr>
      </w:pPr>
      <w:r w:rsidRPr="00C93EEA">
        <w:rPr>
          <w:rStyle w:val="Robust"/>
          <w:rFonts w:ascii="Arial" w:hAnsi="Arial" w:cs="Arial"/>
          <w:b w:val="0"/>
          <w:bCs w:val="0"/>
          <w:sz w:val="22"/>
          <w:szCs w:val="22"/>
        </w:rPr>
        <w:t>Zhao, X. &amp; Liu, F.</w:t>
      </w:r>
      <w:r w:rsidRPr="00C93EEA">
        <w:rPr>
          <w:rStyle w:val="apple-converted-space"/>
          <w:rFonts w:ascii="Arial" w:hAnsi="Arial" w:cs="Arial"/>
          <w:sz w:val="22"/>
          <w:szCs w:val="22"/>
        </w:rPr>
        <w:t> </w:t>
      </w:r>
      <w:r w:rsidRPr="00C93EEA">
        <w:rPr>
          <w:rFonts w:ascii="Arial" w:hAnsi="Arial" w:cs="Arial"/>
          <w:sz w:val="22"/>
          <w:szCs w:val="22"/>
        </w:rPr>
        <w:t>(2021). Big data analytics in retail: A framework for operational efficiency.</w:t>
      </w:r>
      <w:r w:rsidRPr="00C93EEA">
        <w:rPr>
          <w:rStyle w:val="apple-converted-space"/>
          <w:rFonts w:ascii="Arial" w:hAnsi="Arial" w:cs="Arial"/>
          <w:sz w:val="22"/>
          <w:szCs w:val="22"/>
        </w:rPr>
        <w:t> </w:t>
      </w:r>
      <w:r w:rsidRPr="00C93EEA">
        <w:rPr>
          <w:rStyle w:val="Accentuat"/>
          <w:rFonts w:ascii="Arial" w:hAnsi="Arial" w:cs="Arial"/>
          <w:sz w:val="22"/>
          <w:szCs w:val="22"/>
        </w:rPr>
        <w:t>Journal of Retail &amp; Marketing</w:t>
      </w:r>
      <w:r w:rsidRPr="00C93EEA">
        <w:rPr>
          <w:rFonts w:ascii="Arial" w:hAnsi="Arial" w:cs="Arial"/>
          <w:sz w:val="22"/>
          <w:szCs w:val="22"/>
        </w:rPr>
        <w:t>, 10(1), 123-136.</w:t>
      </w:r>
    </w:p>
    <w:sectPr w:rsidR="001D7A99" w:rsidRPr="00C93E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511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339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846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93C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E925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0830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3570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1167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7D2B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24D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1B70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E22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F16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4C1302"/>
    <w:multiLevelType w:val="hybridMultilevel"/>
    <w:tmpl w:val="C2EC782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31361D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0928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AC56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4F74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A159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3F1B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4109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4F2FA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B7427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5D70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FB78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EE4E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B152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EB670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8F29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2D46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6B06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0E32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5434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A301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BA46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F93B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7573459">
    <w:abstractNumId w:val="19"/>
  </w:num>
  <w:num w:numId="2" w16cid:durableId="93524816">
    <w:abstractNumId w:val="28"/>
  </w:num>
  <w:num w:numId="3" w16cid:durableId="506482200">
    <w:abstractNumId w:val="6"/>
  </w:num>
  <w:num w:numId="4" w16cid:durableId="996424657">
    <w:abstractNumId w:val="11"/>
  </w:num>
  <w:num w:numId="5" w16cid:durableId="1736704386">
    <w:abstractNumId w:val="1"/>
  </w:num>
  <w:num w:numId="6" w16cid:durableId="948856144">
    <w:abstractNumId w:val="34"/>
  </w:num>
  <w:num w:numId="7" w16cid:durableId="471676759">
    <w:abstractNumId w:val="33"/>
  </w:num>
  <w:num w:numId="8" w16cid:durableId="1125392526">
    <w:abstractNumId w:val="18"/>
  </w:num>
  <w:num w:numId="9" w16cid:durableId="1920794880">
    <w:abstractNumId w:val="8"/>
  </w:num>
  <w:num w:numId="10" w16cid:durableId="1720129259">
    <w:abstractNumId w:val="2"/>
  </w:num>
  <w:num w:numId="11" w16cid:durableId="1568027017">
    <w:abstractNumId w:val="25"/>
  </w:num>
  <w:num w:numId="12" w16cid:durableId="1309944071">
    <w:abstractNumId w:val="9"/>
  </w:num>
  <w:num w:numId="13" w16cid:durableId="2123302027">
    <w:abstractNumId w:val="16"/>
  </w:num>
  <w:num w:numId="14" w16cid:durableId="1044063708">
    <w:abstractNumId w:val="0"/>
  </w:num>
  <w:num w:numId="15" w16cid:durableId="9837640">
    <w:abstractNumId w:val="12"/>
  </w:num>
  <w:num w:numId="16" w16cid:durableId="881328654">
    <w:abstractNumId w:val="17"/>
  </w:num>
  <w:num w:numId="17" w16cid:durableId="1371304003">
    <w:abstractNumId w:val="27"/>
  </w:num>
  <w:num w:numId="18" w16cid:durableId="1618952284">
    <w:abstractNumId w:val="7"/>
  </w:num>
  <w:num w:numId="19" w16cid:durableId="1195844029">
    <w:abstractNumId w:val="23"/>
  </w:num>
  <w:num w:numId="20" w16cid:durableId="1009717783">
    <w:abstractNumId w:val="32"/>
  </w:num>
  <w:num w:numId="21" w16cid:durableId="1408187561">
    <w:abstractNumId w:val="15"/>
  </w:num>
  <w:num w:numId="22" w16cid:durableId="1285162102">
    <w:abstractNumId w:val="24"/>
  </w:num>
  <w:num w:numId="23" w16cid:durableId="1857768995">
    <w:abstractNumId w:val="21"/>
  </w:num>
  <w:num w:numId="24" w16cid:durableId="1147358646">
    <w:abstractNumId w:val="20"/>
  </w:num>
  <w:num w:numId="25" w16cid:durableId="1318611254">
    <w:abstractNumId w:val="31"/>
  </w:num>
  <w:num w:numId="26" w16cid:durableId="1721587240">
    <w:abstractNumId w:val="35"/>
  </w:num>
  <w:num w:numId="27" w16cid:durableId="1191725251">
    <w:abstractNumId w:val="30"/>
  </w:num>
  <w:num w:numId="28" w16cid:durableId="705835830">
    <w:abstractNumId w:val="10"/>
  </w:num>
  <w:num w:numId="29" w16cid:durableId="1655640926">
    <w:abstractNumId w:val="3"/>
  </w:num>
  <w:num w:numId="30" w16cid:durableId="979766325">
    <w:abstractNumId w:val="14"/>
  </w:num>
  <w:num w:numId="31" w16cid:durableId="659702074">
    <w:abstractNumId w:val="29"/>
  </w:num>
  <w:num w:numId="32" w16cid:durableId="2056813803">
    <w:abstractNumId w:val="5"/>
  </w:num>
  <w:num w:numId="33" w16cid:durableId="1307584583">
    <w:abstractNumId w:val="4"/>
  </w:num>
  <w:num w:numId="34" w16cid:durableId="1443455204">
    <w:abstractNumId w:val="26"/>
  </w:num>
  <w:num w:numId="35" w16cid:durableId="788546897">
    <w:abstractNumId w:val="22"/>
  </w:num>
  <w:num w:numId="36" w16cid:durableId="6471275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A99"/>
    <w:rsid w:val="000054D9"/>
    <w:rsid w:val="00017805"/>
    <w:rsid w:val="00036E43"/>
    <w:rsid w:val="000A1B62"/>
    <w:rsid w:val="000C6A85"/>
    <w:rsid w:val="0011382E"/>
    <w:rsid w:val="00113D5F"/>
    <w:rsid w:val="00163FA5"/>
    <w:rsid w:val="00166719"/>
    <w:rsid w:val="001873C9"/>
    <w:rsid w:val="001B2032"/>
    <w:rsid w:val="001D7A99"/>
    <w:rsid w:val="001E07AB"/>
    <w:rsid w:val="00286A9A"/>
    <w:rsid w:val="002A2E37"/>
    <w:rsid w:val="003919F8"/>
    <w:rsid w:val="00470FB1"/>
    <w:rsid w:val="004B3926"/>
    <w:rsid w:val="00563C32"/>
    <w:rsid w:val="005B73B7"/>
    <w:rsid w:val="005C1889"/>
    <w:rsid w:val="00614405"/>
    <w:rsid w:val="00642D95"/>
    <w:rsid w:val="006B78B0"/>
    <w:rsid w:val="007125A8"/>
    <w:rsid w:val="007A2241"/>
    <w:rsid w:val="007A6A1C"/>
    <w:rsid w:val="00834BD9"/>
    <w:rsid w:val="008A6309"/>
    <w:rsid w:val="008E7551"/>
    <w:rsid w:val="009429C3"/>
    <w:rsid w:val="00960D08"/>
    <w:rsid w:val="00965EBE"/>
    <w:rsid w:val="00972695"/>
    <w:rsid w:val="009D4EF5"/>
    <w:rsid w:val="00A04FD5"/>
    <w:rsid w:val="00A2338D"/>
    <w:rsid w:val="00B05B44"/>
    <w:rsid w:val="00B06508"/>
    <w:rsid w:val="00B3355E"/>
    <w:rsid w:val="00BB65EC"/>
    <w:rsid w:val="00BC167C"/>
    <w:rsid w:val="00BD69B3"/>
    <w:rsid w:val="00C93EEA"/>
    <w:rsid w:val="00C94FC0"/>
    <w:rsid w:val="00DC1228"/>
    <w:rsid w:val="00E1791C"/>
    <w:rsid w:val="00E210E5"/>
    <w:rsid w:val="00E71B5A"/>
    <w:rsid w:val="00EF0F30"/>
    <w:rsid w:val="00F135A7"/>
    <w:rsid w:val="00F82CD1"/>
    <w:rsid w:val="00FB23A6"/>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EEDA6"/>
  <w15:chartTrackingRefBased/>
  <w15:docId w15:val="{DE812782-8B5A-2249-90FA-DFC5315CE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D7A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1D7A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1D7A9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rsid w:val="001D7A9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1D7A9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1D7A9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D7A9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D7A9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D7A9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D7A9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1D7A9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1D7A9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1D7A9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1D7A9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1D7A9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D7A9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D7A9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D7A99"/>
    <w:rPr>
      <w:rFonts w:eastAsiaTheme="majorEastAsia" w:cstheme="majorBidi"/>
      <w:color w:val="272727" w:themeColor="text1" w:themeTint="D8"/>
    </w:rPr>
  </w:style>
  <w:style w:type="paragraph" w:styleId="Titlu">
    <w:name w:val="Title"/>
    <w:basedOn w:val="Normal"/>
    <w:next w:val="Normal"/>
    <w:link w:val="TitluCaracter"/>
    <w:uiPriority w:val="10"/>
    <w:qFormat/>
    <w:rsid w:val="001D7A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D7A9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D7A9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D7A9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D7A9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D7A99"/>
    <w:rPr>
      <w:i/>
      <w:iCs/>
      <w:color w:val="404040" w:themeColor="text1" w:themeTint="BF"/>
    </w:rPr>
  </w:style>
  <w:style w:type="paragraph" w:styleId="Listparagraf">
    <w:name w:val="List Paragraph"/>
    <w:basedOn w:val="Normal"/>
    <w:uiPriority w:val="34"/>
    <w:qFormat/>
    <w:rsid w:val="001D7A99"/>
    <w:pPr>
      <w:ind w:left="720"/>
      <w:contextualSpacing/>
    </w:pPr>
  </w:style>
  <w:style w:type="character" w:styleId="Accentuareintens">
    <w:name w:val="Intense Emphasis"/>
    <w:basedOn w:val="Fontdeparagrafimplicit"/>
    <w:uiPriority w:val="21"/>
    <w:qFormat/>
    <w:rsid w:val="001D7A99"/>
    <w:rPr>
      <w:i/>
      <w:iCs/>
      <w:color w:val="0F4761" w:themeColor="accent1" w:themeShade="BF"/>
    </w:rPr>
  </w:style>
  <w:style w:type="paragraph" w:styleId="Citatintens">
    <w:name w:val="Intense Quote"/>
    <w:basedOn w:val="Normal"/>
    <w:next w:val="Normal"/>
    <w:link w:val="CitatintensCaracter"/>
    <w:uiPriority w:val="30"/>
    <w:qFormat/>
    <w:rsid w:val="001D7A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1D7A99"/>
    <w:rPr>
      <w:i/>
      <w:iCs/>
      <w:color w:val="0F4761" w:themeColor="accent1" w:themeShade="BF"/>
    </w:rPr>
  </w:style>
  <w:style w:type="character" w:styleId="Referireintens">
    <w:name w:val="Intense Reference"/>
    <w:basedOn w:val="Fontdeparagrafimplicit"/>
    <w:uiPriority w:val="32"/>
    <w:qFormat/>
    <w:rsid w:val="001D7A99"/>
    <w:rPr>
      <w:b/>
      <w:bCs/>
      <w:smallCaps/>
      <w:color w:val="0F4761" w:themeColor="accent1" w:themeShade="BF"/>
      <w:spacing w:val="5"/>
    </w:rPr>
  </w:style>
  <w:style w:type="character" w:styleId="Robust">
    <w:name w:val="Strong"/>
    <w:basedOn w:val="Fontdeparagrafimplicit"/>
    <w:uiPriority w:val="22"/>
    <w:qFormat/>
    <w:rsid w:val="001D7A99"/>
    <w:rPr>
      <w:b/>
      <w:bCs/>
    </w:rPr>
  </w:style>
  <w:style w:type="paragraph" w:styleId="NormalWeb">
    <w:name w:val="Normal (Web)"/>
    <w:basedOn w:val="Normal"/>
    <w:uiPriority w:val="99"/>
    <w:unhideWhenUsed/>
    <w:rsid w:val="001D7A9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1D7A99"/>
  </w:style>
  <w:style w:type="character" w:styleId="Accentuat">
    <w:name w:val="Emphasis"/>
    <w:basedOn w:val="Fontdeparagrafimplicit"/>
    <w:uiPriority w:val="20"/>
    <w:qFormat/>
    <w:rsid w:val="001D7A99"/>
    <w:rPr>
      <w:i/>
      <w:iCs/>
    </w:rPr>
  </w:style>
  <w:style w:type="character" w:styleId="Hyperlink">
    <w:name w:val="Hyperlink"/>
    <w:basedOn w:val="Fontdeparagrafimplicit"/>
    <w:uiPriority w:val="99"/>
    <w:unhideWhenUsed/>
    <w:rsid w:val="00834BD9"/>
    <w:rPr>
      <w:color w:val="467886" w:themeColor="hyperlink"/>
      <w:u w:val="single"/>
    </w:rPr>
  </w:style>
  <w:style w:type="character" w:styleId="MeniuneNerezolvat">
    <w:name w:val="Unresolved Mention"/>
    <w:basedOn w:val="Fontdeparagrafimplicit"/>
    <w:uiPriority w:val="99"/>
    <w:semiHidden/>
    <w:unhideWhenUsed/>
    <w:rsid w:val="00834B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37277">
      <w:bodyDiv w:val="1"/>
      <w:marLeft w:val="0"/>
      <w:marRight w:val="0"/>
      <w:marTop w:val="0"/>
      <w:marBottom w:val="0"/>
      <w:divBdr>
        <w:top w:val="none" w:sz="0" w:space="0" w:color="auto"/>
        <w:left w:val="none" w:sz="0" w:space="0" w:color="auto"/>
        <w:bottom w:val="none" w:sz="0" w:space="0" w:color="auto"/>
        <w:right w:val="none" w:sz="0" w:space="0" w:color="auto"/>
      </w:divBdr>
    </w:div>
    <w:div w:id="405686822">
      <w:bodyDiv w:val="1"/>
      <w:marLeft w:val="0"/>
      <w:marRight w:val="0"/>
      <w:marTop w:val="0"/>
      <w:marBottom w:val="0"/>
      <w:divBdr>
        <w:top w:val="none" w:sz="0" w:space="0" w:color="auto"/>
        <w:left w:val="none" w:sz="0" w:space="0" w:color="auto"/>
        <w:bottom w:val="none" w:sz="0" w:space="0" w:color="auto"/>
        <w:right w:val="none" w:sz="0" w:space="0" w:color="auto"/>
      </w:divBdr>
    </w:div>
    <w:div w:id="531650645">
      <w:bodyDiv w:val="1"/>
      <w:marLeft w:val="0"/>
      <w:marRight w:val="0"/>
      <w:marTop w:val="0"/>
      <w:marBottom w:val="0"/>
      <w:divBdr>
        <w:top w:val="none" w:sz="0" w:space="0" w:color="auto"/>
        <w:left w:val="none" w:sz="0" w:space="0" w:color="auto"/>
        <w:bottom w:val="none" w:sz="0" w:space="0" w:color="auto"/>
        <w:right w:val="none" w:sz="0" w:space="0" w:color="auto"/>
      </w:divBdr>
    </w:div>
    <w:div w:id="670060830">
      <w:bodyDiv w:val="1"/>
      <w:marLeft w:val="0"/>
      <w:marRight w:val="0"/>
      <w:marTop w:val="0"/>
      <w:marBottom w:val="0"/>
      <w:divBdr>
        <w:top w:val="none" w:sz="0" w:space="0" w:color="auto"/>
        <w:left w:val="none" w:sz="0" w:space="0" w:color="auto"/>
        <w:bottom w:val="none" w:sz="0" w:space="0" w:color="auto"/>
        <w:right w:val="none" w:sz="0" w:space="0" w:color="auto"/>
      </w:divBdr>
    </w:div>
    <w:div w:id="695664717">
      <w:marLeft w:val="0"/>
      <w:marRight w:val="0"/>
      <w:marTop w:val="0"/>
      <w:marBottom w:val="0"/>
      <w:divBdr>
        <w:top w:val="none" w:sz="0" w:space="0" w:color="auto"/>
        <w:left w:val="none" w:sz="0" w:space="0" w:color="auto"/>
        <w:bottom w:val="none" w:sz="0" w:space="0" w:color="auto"/>
        <w:right w:val="none" w:sz="0" w:space="0" w:color="auto"/>
      </w:divBdr>
    </w:div>
    <w:div w:id="998801194">
      <w:bodyDiv w:val="1"/>
      <w:marLeft w:val="0"/>
      <w:marRight w:val="0"/>
      <w:marTop w:val="0"/>
      <w:marBottom w:val="0"/>
      <w:divBdr>
        <w:top w:val="none" w:sz="0" w:space="0" w:color="auto"/>
        <w:left w:val="none" w:sz="0" w:space="0" w:color="auto"/>
        <w:bottom w:val="none" w:sz="0" w:space="0" w:color="auto"/>
        <w:right w:val="none" w:sz="0" w:space="0" w:color="auto"/>
      </w:divBdr>
    </w:div>
    <w:div w:id="1501970754">
      <w:bodyDiv w:val="1"/>
      <w:marLeft w:val="0"/>
      <w:marRight w:val="0"/>
      <w:marTop w:val="0"/>
      <w:marBottom w:val="0"/>
      <w:divBdr>
        <w:top w:val="none" w:sz="0" w:space="0" w:color="auto"/>
        <w:left w:val="none" w:sz="0" w:space="0" w:color="auto"/>
        <w:bottom w:val="none" w:sz="0" w:space="0" w:color="auto"/>
        <w:right w:val="none" w:sz="0" w:space="0" w:color="auto"/>
      </w:divBdr>
    </w:div>
    <w:div w:id="1838375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108</TotalTime>
  <Pages>5</Pages>
  <Words>2147</Words>
  <Characters>12456</Characters>
  <Application>Microsoft Office Word</Application>
  <DocSecurity>0</DocSecurity>
  <Lines>103</Lines>
  <Paragraphs>29</Paragraphs>
  <ScaleCrop>false</ScaleCrop>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Mircea (2333683)</dc:creator>
  <cp:keywords/>
  <dc:description/>
  <cp:lastModifiedBy>Albert Mircea (2333683)</cp:lastModifiedBy>
  <cp:revision>41</cp:revision>
  <dcterms:created xsi:type="dcterms:W3CDTF">2025-11-21T23:40:00Z</dcterms:created>
  <dcterms:modified xsi:type="dcterms:W3CDTF">2025-11-22T22:59:00Z</dcterms:modified>
</cp:coreProperties>
</file>