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05A282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854A2">
              <w:rPr>
                <w:rFonts w:ascii="Times New Roman" w:hAnsi="Times New Roman" w:cs="Times New Roman"/>
                <w:b/>
                <w:color w:val="auto"/>
                <w:sz w:val="48"/>
              </w:rPr>
              <w:t>Catrin Kelsey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59BB91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854A2">
              <w:rPr>
                <w:rFonts w:ascii="Times New Roman" w:hAnsi="Times New Roman" w:cs="Times New Roman"/>
                <w:b/>
                <w:color w:val="auto"/>
                <w:sz w:val="48"/>
              </w:rPr>
              <w:t xml:space="preserve"> Catrin_1990@hotmail.co.uk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34E12B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854A2" w:rsidRPr="00DB5EB5">
              <w:rPr>
                <w:rFonts w:ascii="Times New Roman" w:hAnsi="Times New Roman" w:cs="Times New Roman"/>
                <w:b/>
                <w:color w:val="auto"/>
                <w:sz w:val="48"/>
              </w:rPr>
              <w:t xml:space="preserve"> 2328682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552D53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0854A2">
              <w:rPr>
                <w:rFonts w:ascii="Times New Roman" w:hAnsi="Times New Roman" w:cs="Times New Roman"/>
                <w:b/>
                <w:color w:val="auto"/>
                <w:sz w:val="48"/>
              </w:rPr>
              <w:t>023</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5D138E59" w14:textId="77777777" w:rsidR="005C676A" w:rsidRPr="005C676A" w:rsidRDefault="005C676A" w:rsidP="00B32971">
      <w:pPr>
        <w:spacing w:line="360" w:lineRule="auto"/>
        <w:ind w:hanging="720"/>
        <w:jc w:val="both"/>
        <w:rPr>
          <w:sz w:val="24"/>
          <w:szCs w:val="24"/>
        </w:rPr>
      </w:pPr>
      <w:r w:rsidRPr="005C676A">
        <w:rPr>
          <w:sz w:val="24"/>
          <w:szCs w:val="24"/>
        </w:rPr>
        <w:t xml:space="preserve">Adams, R., Dominelli, L. and Payne, M. (2017) </w:t>
      </w:r>
      <w:r w:rsidRPr="005C676A">
        <w:rPr>
          <w:i/>
          <w:iCs/>
          <w:sz w:val="24"/>
          <w:szCs w:val="24"/>
        </w:rPr>
        <w:t>Social work: themes, issues and critical debates</w:t>
      </w:r>
      <w:r w:rsidRPr="005C676A">
        <w:rPr>
          <w:sz w:val="24"/>
          <w:szCs w:val="24"/>
        </w:rPr>
        <w:t xml:space="preserve">. 3rd </w:t>
      </w:r>
      <w:proofErr w:type="spellStart"/>
      <w:r w:rsidRPr="005C676A">
        <w:rPr>
          <w:sz w:val="24"/>
          <w:szCs w:val="24"/>
        </w:rPr>
        <w:t>edn</w:t>
      </w:r>
      <w:proofErr w:type="spellEnd"/>
      <w:r w:rsidRPr="005C676A">
        <w:rPr>
          <w:sz w:val="24"/>
          <w:szCs w:val="24"/>
        </w:rPr>
        <w:t>. London: Red Globe Press.</w:t>
      </w:r>
    </w:p>
    <w:p w14:paraId="5248DFDF" w14:textId="77777777" w:rsidR="005C676A" w:rsidRPr="005C676A" w:rsidRDefault="005C676A" w:rsidP="00B32971">
      <w:pPr>
        <w:spacing w:line="360" w:lineRule="auto"/>
        <w:ind w:hanging="720"/>
        <w:jc w:val="both"/>
        <w:rPr>
          <w:sz w:val="24"/>
          <w:szCs w:val="24"/>
        </w:rPr>
      </w:pPr>
      <w:r w:rsidRPr="005C676A">
        <w:rPr>
          <w:sz w:val="24"/>
          <w:szCs w:val="24"/>
        </w:rPr>
        <w:t xml:space="preserve">Banks, S. (2012) </w:t>
      </w:r>
      <w:r w:rsidRPr="005C676A">
        <w:rPr>
          <w:i/>
          <w:iCs/>
          <w:sz w:val="24"/>
          <w:szCs w:val="24"/>
        </w:rPr>
        <w:t>Ethics and values in social work</w:t>
      </w:r>
      <w:r w:rsidRPr="005C676A">
        <w:rPr>
          <w:sz w:val="24"/>
          <w:szCs w:val="24"/>
        </w:rPr>
        <w:t xml:space="preserve">. 4th </w:t>
      </w:r>
      <w:proofErr w:type="spellStart"/>
      <w:r w:rsidRPr="005C676A">
        <w:rPr>
          <w:sz w:val="24"/>
          <w:szCs w:val="24"/>
        </w:rPr>
        <w:t>edn</w:t>
      </w:r>
      <w:proofErr w:type="spellEnd"/>
      <w:r w:rsidRPr="005C676A">
        <w:rPr>
          <w:sz w:val="24"/>
          <w:szCs w:val="24"/>
        </w:rPr>
        <w:t>. Basingstoke: Palgrave Macmillan.</w:t>
      </w:r>
    </w:p>
    <w:p w14:paraId="50C14B4C" w14:textId="77777777" w:rsidR="005C676A" w:rsidRPr="005C676A" w:rsidRDefault="005C676A" w:rsidP="00B32971">
      <w:pPr>
        <w:spacing w:line="360" w:lineRule="auto"/>
        <w:ind w:hanging="720"/>
        <w:jc w:val="both"/>
        <w:rPr>
          <w:sz w:val="24"/>
          <w:szCs w:val="24"/>
        </w:rPr>
      </w:pPr>
      <w:r w:rsidRPr="005C676A">
        <w:rPr>
          <w:sz w:val="24"/>
          <w:szCs w:val="24"/>
        </w:rPr>
        <w:t xml:space="preserve">Beckett, C. (2006) </w:t>
      </w:r>
      <w:r w:rsidRPr="005C676A">
        <w:rPr>
          <w:i/>
          <w:iCs/>
          <w:sz w:val="24"/>
          <w:szCs w:val="24"/>
        </w:rPr>
        <w:t>Essential theory for social work practice</w:t>
      </w:r>
      <w:r w:rsidRPr="005C676A">
        <w:rPr>
          <w:sz w:val="24"/>
          <w:szCs w:val="24"/>
        </w:rPr>
        <w:t>. London: SAGE Publications.</w:t>
      </w:r>
    </w:p>
    <w:p w14:paraId="227281EC" w14:textId="77777777" w:rsidR="005C676A" w:rsidRPr="005C676A" w:rsidRDefault="005C676A" w:rsidP="00B32971">
      <w:pPr>
        <w:spacing w:line="360" w:lineRule="auto"/>
        <w:ind w:hanging="720"/>
        <w:jc w:val="both"/>
        <w:rPr>
          <w:sz w:val="24"/>
          <w:szCs w:val="24"/>
        </w:rPr>
      </w:pPr>
      <w:r w:rsidRPr="005C676A">
        <w:rPr>
          <w:sz w:val="24"/>
          <w:szCs w:val="24"/>
        </w:rPr>
        <w:t xml:space="preserve">Bowlby, J. (1988) </w:t>
      </w:r>
      <w:r w:rsidRPr="005C676A">
        <w:rPr>
          <w:i/>
          <w:iCs/>
          <w:sz w:val="24"/>
          <w:szCs w:val="24"/>
        </w:rPr>
        <w:t>A secure base: parent–child attachment and healthy human development</w:t>
      </w:r>
      <w:r w:rsidRPr="005C676A">
        <w:rPr>
          <w:sz w:val="24"/>
          <w:szCs w:val="24"/>
        </w:rPr>
        <w:t>. London: Routledge.</w:t>
      </w:r>
    </w:p>
    <w:p w14:paraId="1DEEF003" w14:textId="77777777" w:rsidR="005C676A" w:rsidRPr="005C676A" w:rsidRDefault="005C676A" w:rsidP="00B32971">
      <w:pPr>
        <w:spacing w:line="360" w:lineRule="auto"/>
        <w:ind w:hanging="720"/>
        <w:jc w:val="both"/>
        <w:rPr>
          <w:sz w:val="24"/>
          <w:szCs w:val="24"/>
        </w:rPr>
      </w:pPr>
      <w:r w:rsidRPr="005C676A">
        <w:rPr>
          <w:sz w:val="24"/>
          <w:szCs w:val="24"/>
        </w:rPr>
        <w:t xml:space="preserve">Brammer, A. (2015) </w:t>
      </w:r>
      <w:r w:rsidRPr="005C676A">
        <w:rPr>
          <w:i/>
          <w:iCs/>
          <w:sz w:val="24"/>
          <w:szCs w:val="24"/>
        </w:rPr>
        <w:t>Social work law</w:t>
      </w:r>
      <w:r w:rsidRPr="005C676A">
        <w:rPr>
          <w:sz w:val="24"/>
          <w:szCs w:val="24"/>
        </w:rPr>
        <w:t xml:space="preserve">. 4th </w:t>
      </w:r>
      <w:proofErr w:type="spellStart"/>
      <w:r w:rsidRPr="005C676A">
        <w:rPr>
          <w:sz w:val="24"/>
          <w:szCs w:val="24"/>
        </w:rPr>
        <w:t>edn</w:t>
      </w:r>
      <w:proofErr w:type="spellEnd"/>
      <w:r w:rsidRPr="005C676A">
        <w:rPr>
          <w:sz w:val="24"/>
          <w:szCs w:val="24"/>
        </w:rPr>
        <w:t>. Harlow: Pearson Education.</w:t>
      </w:r>
    </w:p>
    <w:p w14:paraId="727A5C2F" w14:textId="77777777" w:rsidR="005C676A" w:rsidRPr="005C676A" w:rsidRDefault="005C676A" w:rsidP="00B32971">
      <w:pPr>
        <w:spacing w:line="360" w:lineRule="auto"/>
        <w:ind w:hanging="720"/>
        <w:jc w:val="both"/>
        <w:rPr>
          <w:sz w:val="24"/>
          <w:szCs w:val="24"/>
        </w:rPr>
      </w:pPr>
      <w:r w:rsidRPr="005C676A">
        <w:rPr>
          <w:sz w:val="24"/>
          <w:szCs w:val="24"/>
        </w:rPr>
        <w:t xml:space="preserve">British Association of Social Workers (2021) </w:t>
      </w:r>
      <w:r w:rsidRPr="005C676A">
        <w:rPr>
          <w:i/>
          <w:iCs/>
          <w:sz w:val="24"/>
          <w:szCs w:val="24"/>
        </w:rPr>
        <w:t>The code of ethics for social work</w:t>
      </w:r>
      <w:r w:rsidRPr="005C676A">
        <w:rPr>
          <w:sz w:val="24"/>
          <w:szCs w:val="24"/>
        </w:rPr>
        <w:t>. Birmingham: BASW.</w:t>
      </w:r>
    </w:p>
    <w:p w14:paraId="5B2F60A6" w14:textId="77777777" w:rsidR="005C676A" w:rsidRPr="005C676A" w:rsidRDefault="005C676A" w:rsidP="00B32971">
      <w:pPr>
        <w:spacing w:line="360" w:lineRule="auto"/>
        <w:ind w:hanging="720"/>
        <w:jc w:val="both"/>
        <w:rPr>
          <w:sz w:val="24"/>
          <w:szCs w:val="24"/>
        </w:rPr>
      </w:pPr>
      <w:r w:rsidRPr="005C676A">
        <w:rPr>
          <w:i/>
          <w:iCs/>
          <w:sz w:val="24"/>
          <w:szCs w:val="24"/>
        </w:rPr>
        <w:t>British Sign Language Act 2022</w:t>
      </w:r>
      <w:r w:rsidRPr="005C676A">
        <w:rPr>
          <w:sz w:val="24"/>
          <w:szCs w:val="24"/>
        </w:rPr>
        <w:t>. Available at: https://www.legislation.gov.uk/ukpga/2022/34/contents (Accessed: 9 February 2026).</w:t>
      </w:r>
    </w:p>
    <w:p w14:paraId="439B9799" w14:textId="77777777" w:rsidR="005C676A" w:rsidRPr="005C676A" w:rsidRDefault="005C676A" w:rsidP="00B32971">
      <w:pPr>
        <w:spacing w:line="360" w:lineRule="auto"/>
        <w:ind w:hanging="720"/>
        <w:jc w:val="both"/>
        <w:rPr>
          <w:sz w:val="24"/>
          <w:szCs w:val="24"/>
        </w:rPr>
      </w:pPr>
      <w:r w:rsidRPr="005C676A">
        <w:rPr>
          <w:sz w:val="24"/>
          <w:szCs w:val="24"/>
        </w:rPr>
        <w:t xml:space="preserve">Burnes, D., Henderson, C.R. Jr, Sheppard, C., Zhao, R., Pillemer, K. and Lachs, M.S. (2017) ‘Prevalence of financial fraud and scams among older adults in the United States: a systematic review and meta-analysis’, </w:t>
      </w:r>
      <w:r w:rsidRPr="005C676A">
        <w:rPr>
          <w:i/>
          <w:iCs/>
          <w:sz w:val="24"/>
          <w:szCs w:val="24"/>
        </w:rPr>
        <w:t>American Journal of Public Health</w:t>
      </w:r>
      <w:r w:rsidRPr="005C676A">
        <w:rPr>
          <w:sz w:val="24"/>
          <w:szCs w:val="24"/>
        </w:rPr>
        <w:t>, 107(8), pp. e13–e21.</w:t>
      </w:r>
    </w:p>
    <w:p w14:paraId="43139383" w14:textId="77777777" w:rsidR="005C676A" w:rsidRPr="005C676A" w:rsidRDefault="005C676A" w:rsidP="00B32971">
      <w:pPr>
        <w:spacing w:line="360" w:lineRule="auto"/>
        <w:ind w:hanging="720"/>
        <w:jc w:val="both"/>
        <w:rPr>
          <w:sz w:val="24"/>
          <w:szCs w:val="24"/>
        </w:rPr>
      </w:pPr>
      <w:r w:rsidRPr="005C676A">
        <w:rPr>
          <w:i/>
          <w:iCs/>
          <w:sz w:val="24"/>
          <w:szCs w:val="24"/>
        </w:rPr>
        <w:t>Children Act 1989</w:t>
      </w:r>
      <w:r w:rsidRPr="005C676A">
        <w:rPr>
          <w:sz w:val="24"/>
          <w:szCs w:val="24"/>
        </w:rPr>
        <w:t xml:space="preserve">. Available at: https://www.legislation.gov.uk/ukpga/1989/41 </w:t>
      </w:r>
    </w:p>
    <w:p w14:paraId="610ED4A4" w14:textId="77777777" w:rsidR="005C676A" w:rsidRPr="005C676A" w:rsidRDefault="005C676A" w:rsidP="00B32971">
      <w:pPr>
        <w:spacing w:line="360" w:lineRule="auto"/>
        <w:ind w:hanging="720"/>
        <w:jc w:val="both"/>
        <w:rPr>
          <w:sz w:val="24"/>
          <w:szCs w:val="24"/>
        </w:rPr>
      </w:pPr>
      <w:r w:rsidRPr="005C676A">
        <w:rPr>
          <w:sz w:val="24"/>
          <w:szCs w:val="24"/>
        </w:rPr>
        <w:t xml:space="preserve">Crawford, K. (2012) </w:t>
      </w:r>
      <w:r w:rsidRPr="005C676A">
        <w:rPr>
          <w:i/>
          <w:iCs/>
          <w:sz w:val="24"/>
          <w:szCs w:val="24"/>
        </w:rPr>
        <w:t>Interprofessional collaboration in social work practice</w:t>
      </w:r>
      <w:r w:rsidRPr="005C676A">
        <w:rPr>
          <w:sz w:val="24"/>
          <w:szCs w:val="24"/>
        </w:rPr>
        <w:t>. London: SAGE.</w:t>
      </w:r>
    </w:p>
    <w:p w14:paraId="11007F6F" w14:textId="77777777" w:rsidR="005C676A" w:rsidRPr="005C676A" w:rsidRDefault="005C676A" w:rsidP="00B32971">
      <w:pPr>
        <w:spacing w:line="360" w:lineRule="auto"/>
        <w:ind w:hanging="720"/>
        <w:jc w:val="both"/>
        <w:rPr>
          <w:sz w:val="24"/>
          <w:szCs w:val="24"/>
        </w:rPr>
      </w:pPr>
      <w:r w:rsidRPr="005C676A">
        <w:rPr>
          <w:i/>
          <w:iCs/>
          <w:sz w:val="24"/>
          <w:szCs w:val="24"/>
        </w:rPr>
        <w:t>Data Protection Act 2018</w:t>
      </w:r>
      <w:r w:rsidRPr="005C676A">
        <w:rPr>
          <w:sz w:val="24"/>
          <w:szCs w:val="24"/>
        </w:rPr>
        <w:t xml:space="preserve">, Schedule 8. Available at: https://www.legislation.gov.uk/ukpga/2018/12/schedule/8 </w:t>
      </w:r>
    </w:p>
    <w:p w14:paraId="5B256F5C" w14:textId="77777777" w:rsidR="005C676A" w:rsidRPr="005C676A" w:rsidRDefault="005C676A" w:rsidP="00B32971">
      <w:pPr>
        <w:spacing w:line="360" w:lineRule="auto"/>
        <w:ind w:hanging="720"/>
        <w:jc w:val="both"/>
        <w:rPr>
          <w:sz w:val="24"/>
          <w:szCs w:val="24"/>
        </w:rPr>
      </w:pPr>
      <w:r w:rsidRPr="005C676A">
        <w:rPr>
          <w:sz w:val="24"/>
          <w:szCs w:val="24"/>
        </w:rPr>
        <w:t xml:space="preserve">Davies, E. (2012) </w:t>
      </w:r>
      <w:r w:rsidRPr="005C676A">
        <w:rPr>
          <w:i/>
          <w:iCs/>
          <w:sz w:val="24"/>
          <w:szCs w:val="24"/>
        </w:rPr>
        <w:t>Different words: different worlds? The concept of language choice</w:t>
      </w:r>
      <w:r w:rsidRPr="005C676A">
        <w:rPr>
          <w:sz w:val="24"/>
          <w:szCs w:val="24"/>
        </w:rPr>
        <w:t>. Cardiff: Welsh Government.</w:t>
      </w:r>
    </w:p>
    <w:p w14:paraId="462DF271" w14:textId="77777777" w:rsidR="005C676A" w:rsidRPr="005C676A" w:rsidRDefault="005C676A" w:rsidP="00B32971">
      <w:pPr>
        <w:spacing w:line="360" w:lineRule="auto"/>
        <w:ind w:hanging="720"/>
        <w:jc w:val="both"/>
        <w:rPr>
          <w:sz w:val="24"/>
          <w:szCs w:val="24"/>
        </w:rPr>
      </w:pPr>
      <w:r w:rsidRPr="005C676A">
        <w:rPr>
          <w:i/>
          <w:iCs/>
          <w:sz w:val="24"/>
          <w:szCs w:val="24"/>
        </w:rPr>
        <w:t>Mental Capacity Act 2005: code of practice</w:t>
      </w:r>
      <w:r w:rsidRPr="005C676A">
        <w:rPr>
          <w:sz w:val="24"/>
          <w:szCs w:val="24"/>
        </w:rPr>
        <w:t xml:space="preserve">. Available at: https://www.gov.uk/government/publications/mental-capacity-act-code-of-practice </w:t>
      </w:r>
    </w:p>
    <w:p w14:paraId="6BBAA09B" w14:textId="77777777" w:rsidR="005C676A" w:rsidRPr="005C676A" w:rsidRDefault="005C676A" w:rsidP="00B32971">
      <w:pPr>
        <w:spacing w:line="360" w:lineRule="auto"/>
        <w:ind w:hanging="720"/>
        <w:jc w:val="both"/>
        <w:rPr>
          <w:sz w:val="24"/>
          <w:szCs w:val="24"/>
        </w:rPr>
      </w:pPr>
      <w:r w:rsidRPr="005C676A">
        <w:rPr>
          <w:sz w:val="24"/>
          <w:szCs w:val="24"/>
        </w:rPr>
        <w:t xml:space="preserve">Dunn, M.C., Clare, I.C.H. and Holland, A.J. (2008) ‘To empower or to protect? Constructing the “vulnerable adult” in English law and public policy’, </w:t>
      </w:r>
      <w:r w:rsidRPr="005C676A">
        <w:rPr>
          <w:i/>
          <w:iCs/>
          <w:sz w:val="24"/>
          <w:szCs w:val="24"/>
        </w:rPr>
        <w:t>Legal Studies</w:t>
      </w:r>
      <w:r w:rsidRPr="005C676A">
        <w:rPr>
          <w:sz w:val="24"/>
          <w:szCs w:val="24"/>
        </w:rPr>
        <w:t>, 28(2), pp. 234–253.</w:t>
      </w:r>
    </w:p>
    <w:p w14:paraId="71B0460E" w14:textId="77777777" w:rsidR="005C676A" w:rsidRPr="005C676A" w:rsidRDefault="005C676A" w:rsidP="00B32971">
      <w:pPr>
        <w:spacing w:line="360" w:lineRule="auto"/>
        <w:ind w:hanging="720"/>
        <w:jc w:val="both"/>
        <w:rPr>
          <w:sz w:val="24"/>
          <w:szCs w:val="24"/>
        </w:rPr>
      </w:pPr>
      <w:r w:rsidRPr="005C676A">
        <w:rPr>
          <w:sz w:val="24"/>
          <w:szCs w:val="24"/>
        </w:rPr>
        <w:lastRenderedPageBreak/>
        <w:t xml:space="preserve">Equality and Human Rights Commission (2021) </w:t>
      </w:r>
      <w:r w:rsidRPr="005C676A">
        <w:rPr>
          <w:i/>
          <w:iCs/>
          <w:sz w:val="24"/>
          <w:szCs w:val="24"/>
        </w:rPr>
        <w:t>Article 8: respect for your private and family life</w:t>
      </w:r>
      <w:r w:rsidRPr="005C676A">
        <w:rPr>
          <w:sz w:val="24"/>
          <w:szCs w:val="24"/>
        </w:rPr>
        <w:t xml:space="preserve">. Available at: https://www.equalityhumanrights.com/human-rights/human-rights-act/article-8-respect-your-private-and-family-life </w:t>
      </w:r>
    </w:p>
    <w:p w14:paraId="127C68B8" w14:textId="77777777" w:rsidR="005C676A" w:rsidRPr="005C676A" w:rsidRDefault="005C676A" w:rsidP="00B32971">
      <w:pPr>
        <w:spacing w:line="360" w:lineRule="auto"/>
        <w:ind w:hanging="720"/>
        <w:jc w:val="both"/>
        <w:rPr>
          <w:sz w:val="24"/>
          <w:szCs w:val="24"/>
        </w:rPr>
      </w:pPr>
      <w:r w:rsidRPr="005C676A">
        <w:rPr>
          <w:sz w:val="24"/>
          <w:szCs w:val="24"/>
        </w:rPr>
        <w:t xml:space="preserve">European Court of Human Rights (2025) </w:t>
      </w:r>
      <w:r w:rsidRPr="005C676A">
        <w:rPr>
          <w:i/>
          <w:iCs/>
          <w:sz w:val="24"/>
          <w:szCs w:val="24"/>
        </w:rPr>
        <w:t>Guide on Article 8 – right to respect for private and family life, home and correspondence</w:t>
      </w:r>
      <w:r w:rsidRPr="005C676A">
        <w:rPr>
          <w:sz w:val="24"/>
          <w:szCs w:val="24"/>
        </w:rPr>
        <w:t>. Available at: https://ks.echr.coe.int/documents/d/echr-ks/guide_art_8_eng</w:t>
      </w:r>
    </w:p>
    <w:p w14:paraId="49CA2865" w14:textId="77777777" w:rsidR="005C676A" w:rsidRPr="005C676A" w:rsidRDefault="005C676A" w:rsidP="00B32971">
      <w:pPr>
        <w:spacing w:line="360" w:lineRule="auto"/>
        <w:ind w:hanging="720"/>
        <w:jc w:val="both"/>
        <w:rPr>
          <w:sz w:val="24"/>
          <w:szCs w:val="24"/>
        </w:rPr>
      </w:pPr>
      <w:r w:rsidRPr="005C676A">
        <w:rPr>
          <w:sz w:val="24"/>
          <w:szCs w:val="24"/>
        </w:rPr>
        <w:t xml:space="preserve">Featherstone, B., Gupta, A., Morris, K. and White, S. (2018) </w:t>
      </w:r>
      <w:r w:rsidRPr="005C676A">
        <w:rPr>
          <w:i/>
          <w:iCs/>
          <w:sz w:val="24"/>
          <w:szCs w:val="24"/>
        </w:rPr>
        <w:t>Protecting children: a social model</w:t>
      </w:r>
      <w:r w:rsidRPr="005C676A">
        <w:rPr>
          <w:sz w:val="24"/>
          <w:szCs w:val="24"/>
        </w:rPr>
        <w:t>. Bristol: Policy Press.</w:t>
      </w:r>
    </w:p>
    <w:p w14:paraId="6B7C8474" w14:textId="77777777" w:rsidR="005C676A" w:rsidRPr="005C676A" w:rsidRDefault="005C676A" w:rsidP="00B32971">
      <w:pPr>
        <w:spacing w:line="360" w:lineRule="auto"/>
        <w:ind w:hanging="720"/>
        <w:jc w:val="both"/>
        <w:rPr>
          <w:sz w:val="24"/>
          <w:szCs w:val="24"/>
        </w:rPr>
      </w:pPr>
      <w:r w:rsidRPr="005C676A">
        <w:rPr>
          <w:i/>
          <w:iCs/>
          <w:sz w:val="24"/>
          <w:szCs w:val="24"/>
        </w:rPr>
        <w:t>Gillick v West Norfolk and Wisbech Area Health Authority</w:t>
      </w:r>
      <w:r w:rsidRPr="005C676A">
        <w:rPr>
          <w:sz w:val="24"/>
          <w:szCs w:val="24"/>
        </w:rPr>
        <w:t xml:space="preserve"> [1986] AC 112 (HL).</w:t>
      </w:r>
    </w:p>
    <w:p w14:paraId="22F24736" w14:textId="77777777" w:rsidR="005C676A" w:rsidRPr="005C676A" w:rsidRDefault="005C676A" w:rsidP="00B32971">
      <w:pPr>
        <w:spacing w:line="360" w:lineRule="auto"/>
        <w:ind w:hanging="720"/>
        <w:jc w:val="both"/>
        <w:rPr>
          <w:sz w:val="24"/>
          <w:szCs w:val="24"/>
        </w:rPr>
      </w:pPr>
      <w:r w:rsidRPr="005C676A">
        <w:rPr>
          <w:sz w:val="24"/>
          <w:szCs w:val="24"/>
        </w:rPr>
        <w:t xml:space="preserve">Government Communication Service (2023) </w:t>
      </w:r>
      <w:r w:rsidRPr="005C676A">
        <w:rPr>
          <w:i/>
          <w:iCs/>
          <w:sz w:val="24"/>
          <w:szCs w:val="24"/>
        </w:rPr>
        <w:t>British Sign Language Act: a guide to BSL translating and interpreting for public-facing communications</w:t>
      </w:r>
      <w:r w:rsidRPr="005C676A">
        <w:rPr>
          <w:sz w:val="24"/>
          <w:szCs w:val="24"/>
        </w:rPr>
        <w:t xml:space="preserve">. Available at: https://www.communications.gov.uk/wp-content/uploads/2023/10/6.8515_CO_BSL-Act_FINAL_Web.pdf </w:t>
      </w:r>
    </w:p>
    <w:p w14:paraId="43A299D7" w14:textId="77777777" w:rsidR="005C676A" w:rsidRPr="005C676A" w:rsidRDefault="005C676A" w:rsidP="00B32971">
      <w:pPr>
        <w:spacing w:line="360" w:lineRule="auto"/>
        <w:ind w:hanging="720"/>
        <w:jc w:val="both"/>
        <w:rPr>
          <w:sz w:val="24"/>
          <w:szCs w:val="24"/>
        </w:rPr>
      </w:pPr>
      <w:r w:rsidRPr="005C676A">
        <w:rPr>
          <w:sz w:val="24"/>
          <w:szCs w:val="24"/>
        </w:rPr>
        <w:t xml:space="preserve">Herman, J.L. (2015) </w:t>
      </w:r>
      <w:r w:rsidRPr="005C676A">
        <w:rPr>
          <w:i/>
          <w:iCs/>
          <w:sz w:val="24"/>
          <w:szCs w:val="24"/>
        </w:rPr>
        <w:t>Trauma and recovery</w:t>
      </w:r>
      <w:r w:rsidRPr="005C676A">
        <w:rPr>
          <w:sz w:val="24"/>
          <w:szCs w:val="24"/>
        </w:rPr>
        <w:t>. New York: Basic Books.</w:t>
      </w:r>
    </w:p>
    <w:p w14:paraId="4FF4A1EC" w14:textId="77777777" w:rsidR="005C676A" w:rsidRPr="005C676A" w:rsidRDefault="005C676A" w:rsidP="00B32971">
      <w:pPr>
        <w:spacing w:line="360" w:lineRule="auto"/>
        <w:ind w:hanging="720"/>
        <w:jc w:val="both"/>
        <w:rPr>
          <w:sz w:val="24"/>
          <w:szCs w:val="24"/>
        </w:rPr>
      </w:pPr>
      <w:r w:rsidRPr="005C676A">
        <w:rPr>
          <w:sz w:val="24"/>
          <w:szCs w:val="24"/>
        </w:rPr>
        <w:t xml:space="preserve">Horner, N. (2018) </w:t>
      </w:r>
      <w:r w:rsidRPr="005C676A">
        <w:rPr>
          <w:i/>
          <w:iCs/>
          <w:sz w:val="24"/>
          <w:szCs w:val="24"/>
        </w:rPr>
        <w:t>What is social work? Context and perspectives</w:t>
      </w:r>
      <w:r w:rsidRPr="005C676A">
        <w:rPr>
          <w:sz w:val="24"/>
          <w:szCs w:val="24"/>
        </w:rPr>
        <w:t xml:space="preserve">. 4th </w:t>
      </w:r>
      <w:proofErr w:type="spellStart"/>
      <w:r w:rsidRPr="005C676A">
        <w:rPr>
          <w:sz w:val="24"/>
          <w:szCs w:val="24"/>
        </w:rPr>
        <w:t>edn</w:t>
      </w:r>
      <w:proofErr w:type="spellEnd"/>
      <w:r w:rsidRPr="005C676A">
        <w:rPr>
          <w:sz w:val="24"/>
          <w:szCs w:val="24"/>
        </w:rPr>
        <w:t>. Exeter: Learning Matters.</w:t>
      </w:r>
    </w:p>
    <w:p w14:paraId="76F4CC3F" w14:textId="77777777" w:rsidR="005C676A" w:rsidRPr="005C676A" w:rsidRDefault="005C676A" w:rsidP="00B32971">
      <w:pPr>
        <w:spacing w:line="360" w:lineRule="auto"/>
        <w:ind w:hanging="720"/>
        <w:jc w:val="both"/>
        <w:rPr>
          <w:sz w:val="24"/>
          <w:szCs w:val="24"/>
        </w:rPr>
      </w:pPr>
      <w:r w:rsidRPr="005C676A">
        <w:rPr>
          <w:sz w:val="24"/>
          <w:szCs w:val="24"/>
        </w:rPr>
        <w:t xml:space="preserve">Hothersall, S. and Maas </w:t>
      </w:r>
      <w:proofErr w:type="spellStart"/>
      <w:r w:rsidRPr="005C676A">
        <w:rPr>
          <w:sz w:val="24"/>
          <w:szCs w:val="24"/>
        </w:rPr>
        <w:t>Lowit</w:t>
      </w:r>
      <w:proofErr w:type="spellEnd"/>
      <w:r w:rsidRPr="005C676A">
        <w:rPr>
          <w:sz w:val="24"/>
          <w:szCs w:val="24"/>
        </w:rPr>
        <w:t xml:space="preserve">, M. (2010) </w:t>
      </w:r>
      <w:r w:rsidRPr="005C676A">
        <w:rPr>
          <w:i/>
          <w:iCs/>
          <w:sz w:val="24"/>
          <w:szCs w:val="24"/>
        </w:rPr>
        <w:t>Need, risk and protection in social work practice</w:t>
      </w:r>
      <w:r w:rsidRPr="005C676A">
        <w:rPr>
          <w:sz w:val="24"/>
          <w:szCs w:val="24"/>
        </w:rPr>
        <w:t>. Exeter: Learning Matters.</w:t>
      </w:r>
    </w:p>
    <w:p w14:paraId="284C9436" w14:textId="77777777" w:rsidR="005C676A" w:rsidRPr="005C676A" w:rsidRDefault="005C676A" w:rsidP="00B32971">
      <w:pPr>
        <w:spacing w:line="360" w:lineRule="auto"/>
        <w:ind w:hanging="720"/>
        <w:jc w:val="both"/>
        <w:rPr>
          <w:sz w:val="24"/>
          <w:szCs w:val="24"/>
        </w:rPr>
      </w:pPr>
      <w:r w:rsidRPr="005C676A">
        <w:rPr>
          <w:sz w:val="24"/>
          <w:szCs w:val="24"/>
        </w:rPr>
        <w:t xml:space="preserve">Howe, K. and Gray, I. (2013) </w:t>
      </w:r>
      <w:r w:rsidRPr="005C676A">
        <w:rPr>
          <w:i/>
          <w:iCs/>
          <w:sz w:val="24"/>
          <w:szCs w:val="24"/>
        </w:rPr>
        <w:t>Effective supervision in social work</w:t>
      </w:r>
      <w:r w:rsidRPr="005C676A">
        <w:rPr>
          <w:sz w:val="24"/>
          <w:szCs w:val="24"/>
        </w:rPr>
        <w:t>. London: Learning Matters.</w:t>
      </w:r>
    </w:p>
    <w:p w14:paraId="1CDE90E5" w14:textId="77777777" w:rsidR="005C676A" w:rsidRPr="005C676A" w:rsidRDefault="005C676A" w:rsidP="00B32971">
      <w:pPr>
        <w:spacing w:line="360" w:lineRule="auto"/>
        <w:ind w:hanging="720"/>
        <w:jc w:val="both"/>
        <w:rPr>
          <w:sz w:val="24"/>
          <w:szCs w:val="24"/>
        </w:rPr>
      </w:pPr>
      <w:r w:rsidRPr="005C676A">
        <w:rPr>
          <w:i/>
          <w:iCs/>
          <w:sz w:val="24"/>
          <w:szCs w:val="24"/>
        </w:rPr>
        <w:t>Human Rights Act 1998</w:t>
      </w:r>
      <w:r w:rsidRPr="005C676A">
        <w:rPr>
          <w:sz w:val="24"/>
          <w:szCs w:val="24"/>
        </w:rPr>
        <w:t>. Available at: https://www.legislation.gov.uk/ukpga/1998/42</w:t>
      </w:r>
    </w:p>
    <w:p w14:paraId="21695A4A" w14:textId="77777777" w:rsidR="005C676A" w:rsidRPr="005C676A" w:rsidRDefault="005C676A" w:rsidP="00B32971">
      <w:pPr>
        <w:spacing w:line="360" w:lineRule="auto"/>
        <w:ind w:hanging="720"/>
        <w:jc w:val="both"/>
        <w:rPr>
          <w:sz w:val="24"/>
          <w:szCs w:val="24"/>
        </w:rPr>
      </w:pPr>
      <w:r w:rsidRPr="005C676A">
        <w:rPr>
          <w:sz w:val="24"/>
          <w:szCs w:val="24"/>
        </w:rPr>
        <w:t xml:space="preserve">Information Commissioner’s Office (n.d.) </w:t>
      </w:r>
      <w:r w:rsidRPr="005C676A">
        <w:rPr>
          <w:i/>
          <w:iCs/>
          <w:sz w:val="24"/>
          <w:szCs w:val="24"/>
        </w:rPr>
        <w:t>Lawful basis for processing: public task</w:t>
      </w:r>
      <w:r w:rsidRPr="005C676A">
        <w:rPr>
          <w:sz w:val="24"/>
          <w:szCs w:val="24"/>
        </w:rPr>
        <w:t>. Available at: https://ico.org.uk/for-organisations/uk-gdpr-guidance-and-resources/lawful-basis/a-guide-to-lawful-basis/public-task/</w:t>
      </w:r>
    </w:p>
    <w:p w14:paraId="61B98C17" w14:textId="77777777" w:rsidR="005C676A" w:rsidRPr="005C676A" w:rsidRDefault="005C676A" w:rsidP="00B32971">
      <w:pPr>
        <w:spacing w:line="360" w:lineRule="auto"/>
        <w:ind w:hanging="720"/>
        <w:jc w:val="both"/>
        <w:rPr>
          <w:sz w:val="24"/>
          <w:szCs w:val="24"/>
        </w:rPr>
      </w:pPr>
      <w:r w:rsidRPr="005C676A">
        <w:rPr>
          <w:sz w:val="24"/>
          <w:szCs w:val="24"/>
        </w:rPr>
        <w:t xml:space="preserve">Jasper, M. (2013) </w:t>
      </w:r>
      <w:r w:rsidRPr="005C676A">
        <w:rPr>
          <w:i/>
          <w:iCs/>
          <w:sz w:val="24"/>
          <w:szCs w:val="24"/>
        </w:rPr>
        <w:t>Beginning reflective practice</w:t>
      </w:r>
      <w:r w:rsidRPr="005C676A">
        <w:rPr>
          <w:sz w:val="24"/>
          <w:szCs w:val="24"/>
        </w:rPr>
        <w:t xml:space="preserve">. 2nd </w:t>
      </w:r>
      <w:proofErr w:type="spellStart"/>
      <w:r w:rsidRPr="005C676A">
        <w:rPr>
          <w:sz w:val="24"/>
          <w:szCs w:val="24"/>
        </w:rPr>
        <w:t>edn</w:t>
      </w:r>
      <w:proofErr w:type="spellEnd"/>
      <w:r w:rsidRPr="005C676A">
        <w:rPr>
          <w:sz w:val="24"/>
          <w:szCs w:val="24"/>
        </w:rPr>
        <w:t>. Andover: Cengage Learning.</w:t>
      </w:r>
    </w:p>
    <w:p w14:paraId="26404BF0" w14:textId="77777777" w:rsidR="005C676A" w:rsidRPr="005C676A" w:rsidRDefault="005C676A" w:rsidP="00B32971">
      <w:pPr>
        <w:spacing w:line="360" w:lineRule="auto"/>
        <w:ind w:hanging="720"/>
        <w:jc w:val="both"/>
        <w:rPr>
          <w:sz w:val="24"/>
          <w:szCs w:val="24"/>
        </w:rPr>
      </w:pPr>
      <w:proofErr w:type="spellStart"/>
      <w:r w:rsidRPr="005C676A">
        <w:rPr>
          <w:sz w:val="24"/>
          <w:szCs w:val="24"/>
        </w:rPr>
        <w:t>Ketchabaw</w:t>
      </w:r>
      <w:proofErr w:type="spellEnd"/>
      <w:r w:rsidRPr="005C676A">
        <w:rPr>
          <w:sz w:val="24"/>
          <w:szCs w:val="24"/>
        </w:rPr>
        <w:t xml:space="preserve">, W.T. (2023) </w:t>
      </w:r>
      <w:r w:rsidRPr="005C676A">
        <w:rPr>
          <w:i/>
          <w:iCs/>
          <w:sz w:val="24"/>
          <w:szCs w:val="24"/>
        </w:rPr>
        <w:t>Different folks, different strokes: the implications of interindividual language network variability on post-stroke aphasia</w:t>
      </w:r>
      <w:r w:rsidRPr="005C676A">
        <w:rPr>
          <w:sz w:val="24"/>
          <w:szCs w:val="24"/>
        </w:rPr>
        <w:t>. PhD thesis. Georgetown University.</w:t>
      </w:r>
    </w:p>
    <w:p w14:paraId="0BADFA27" w14:textId="77777777" w:rsidR="005C676A" w:rsidRPr="005C676A" w:rsidRDefault="005C676A" w:rsidP="00B32971">
      <w:pPr>
        <w:spacing w:line="360" w:lineRule="auto"/>
        <w:ind w:hanging="720"/>
        <w:jc w:val="both"/>
        <w:rPr>
          <w:sz w:val="24"/>
          <w:szCs w:val="24"/>
        </w:rPr>
      </w:pPr>
      <w:r w:rsidRPr="005C676A">
        <w:rPr>
          <w:sz w:val="24"/>
          <w:szCs w:val="24"/>
        </w:rPr>
        <w:t xml:space="preserve">Koprowska, J. (2020) </w:t>
      </w:r>
      <w:r w:rsidRPr="005C676A">
        <w:rPr>
          <w:i/>
          <w:iCs/>
          <w:sz w:val="24"/>
          <w:szCs w:val="24"/>
        </w:rPr>
        <w:t>Communication and interpersonal skills in social work</w:t>
      </w:r>
      <w:r w:rsidRPr="005C676A">
        <w:rPr>
          <w:sz w:val="24"/>
          <w:szCs w:val="24"/>
        </w:rPr>
        <w:t xml:space="preserve">. 5th </w:t>
      </w:r>
      <w:proofErr w:type="spellStart"/>
      <w:r w:rsidRPr="005C676A">
        <w:rPr>
          <w:sz w:val="24"/>
          <w:szCs w:val="24"/>
        </w:rPr>
        <w:t>edn</w:t>
      </w:r>
      <w:proofErr w:type="spellEnd"/>
      <w:r w:rsidRPr="005C676A">
        <w:rPr>
          <w:sz w:val="24"/>
          <w:szCs w:val="24"/>
        </w:rPr>
        <w:t>. London: Learning Matters.</w:t>
      </w:r>
    </w:p>
    <w:p w14:paraId="2C6253FB" w14:textId="77777777" w:rsidR="005C676A" w:rsidRPr="005C676A" w:rsidRDefault="005C676A" w:rsidP="00B32971">
      <w:pPr>
        <w:spacing w:line="360" w:lineRule="auto"/>
        <w:ind w:hanging="720"/>
        <w:jc w:val="both"/>
        <w:rPr>
          <w:sz w:val="24"/>
          <w:szCs w:val="24"/>
        </w:rPr>
      </w:pPr>
      <w:r w:rsidRPr="005C676A">
        <w:rPr>
          <w:sz w:val="24"/>
          <w:szCs w:val="24"/>
        </w:rPr>
        <w:t xml:space="preserve">Ladd, P. (2003) </w:t>
      </w:r>
      <w:r w:rsidRPr="005C676A">
        <w:rPr>
          <w:i/>
          <w:iCs/>
          <w:sz w:val="24"/>
          <w:szCs w:val="24"/>
        </w:rPr>
        <w:t>Understanding Deaf culture: in search of Deafhood</w:t>
      </w:r>
      <w:r w:rsidRPr="005C676A">
        <w:rPr>
          <w:sz w:val="24"/>
          <w:szCs w:val="24"/>
        </w:rPr>
        <w:t>. Clevedon: Multilingual Matters.</w:t>
      </w:r>
    </w:p>
    <w:p w14:paraId="533C854C" w14:textId="77777777" w:rsidR="005C676A" w:rsidRPr="005C676A" w:rsidRDefault="005C676A" w:rsidP="00B32971">
      <w:pPr>
        <w:spacing w:line="360" w:lineRule="auto"/>
        <w:ind w:hanging="720"/>
        <w:jc w:val="both"/>
        <w:rPr>
          <w:sz w:val="24"/>
          <w:szCs w:val="24"/>
        </w:rPr>
      </w:pPr>
      <w:r w:rsidRPr="005C676A">
        <w:rPr>
          <w:sz w:val="24"/>
          <w:szCs w:val="24"/>
        </w:rPr>
        <w:lastRenderedPageBreak/>
        <w:t xml:space="preserve">Maclean, S. and Harrison, G. (2015) </w:t>
      </w:r>
      <w:r w:rsidRPr="005C676A">
        <w:rPr>
          <w:i/>
          <w:iCs/>
          <w:sz w:val="24"/>
          <w:szCs w:val="24"/>
        </w:rPr>
        <w:t>Social work theory and practice</w:t>
      </w:r>
      <w:r w:rsidRPr="005C676A">
        <w:rPr>
          <w:sz w:val="24"/>
          <w:szCs w:val="24"/>
        </w:rPr>
        <w:t>. London: SAGE Publications.</w:t>
      </w:r>
    </w:p>
    <w:p w14:paraId="53D28887" w14:textId="77777777" w:rsidR="005C676A" w:rsidRPr="005C676A" w:rsidRDefault="005C676A" w:rsidP="00B32971">
      <w:pPr>
        <w:spacing w:line="360" w:lineRule="auto"/>
        <w:ind w:hanging="720"/>
        <w:jc w:val="both"/>
        <w:rPr>
          <w:sz w:val="24"/>
          <w:szCs w:val="24"/>
        </w:rPr>
      </w:pPr>
      <w:r w:rsidRPr="005C676A">
        <w:rPr>
          <w:i/>
          <w:iCs/>
          <w:sz w:val="24"/>
          <w:szCs w:val="24"/>
        </w:rPr>
        <w:t>Mental Capacity Act 2005</w:t>
      </w:r>
      <w:r w:rsidRPr="005C676A">
        <w:rPr>
          <w:sz w:val="24"/>
          <w:szCs w:val="24"/>
        </w:rPr>
        <w:t xml:space="preserve">. Available at: https://www.legislation.gov.uk/ukpga/2005/9 </w:t>
      </w:r>
    </w:p>
    <w:p w14:paraId="4ECC8DAA" w14:textId="77777777" w:rsidR="005C676A" w:rsidRPr="005C676A" w:rsidRDefault="005C676A" w:rsidP="00B32971">
      <w:pPr>
        <w:spacing w:line="360" w:lineRule="auto"/>
        <w:ind w:hanging="720"/>
        <w:jc w:val="both"/>
        <w:rPr>
          <w:sz w:val="24"/>
          <w:szCs w:val="24"/>
        </w:rPr>
      </w:pPr>
      <w:r w:rsidRPr="005C676A">
        <w:rPr>
          <w:sz w:val="24"/>
          <w:szCs w:val="24"/>
        </w:rPr>
        <w:t xml:space="preserve">Morley, C. and Macfarlane, R. (2015) </w:t>
      </w:r>
      <w:r w:rsidRPr="005C676A">
        <w:rPr>
          <w:i/>
          <w:iCs/>
          <w:sz w:val="24"/>
          <w:szCs w:val="24"/>
        </w:rPr>
        <w:t>Critical thinking in social work</w:t>
      </w:r>
      <w:r w:rsidRPr="005C676A">
        <w:rPr>
          <w:sz w:val="24"/>
          <w:szCs w:val="24"/>
        </w:rPr>
        <w:t>. Basingstoke: Palgrave Macmillan.</w:t>
      </w:r>
    </w:p>
    <w:p w14:paraId="18639ECF" w14:textId="77777777" w:rsidR="005C676A" w:rsidRPr="005C676A" w:rsidRDefault="005C676A" w:rsidP="00B32971">
      <w:pPr>
        <w:spacing w:line="360" w:lineRule="auto"/>
        <w:ind w:hanging="720"/>
        <w:jc w:val="both"/>
        <w:rPr>
          <w:sz w:val="24"/>
          <w:szCs w:val="24"/>
        </w:rPr>
      </w:pPr>
      <w:r w:rsidRPr="005C676A">
        <w:rPr>
          <w:sz w:val="24"/>
          <w:szCs w:val="24"/>
        </w:rPr>
        <w:t xml:space="preserve">Munro, E. (2011) </w:t>
      </w:r>
      <w:r w:rsidRPr="005C676A">
        <w:rPr>
          <w:i/>
          <w:iCs/>
          <w:sz w:val="24"/>
          <w:szCs w:val="24"/>
        </w:rPr>
        <w:t>The Munro review of child protection: final report – a child-centred system</w:t>
      </w:r>
      <w:r w:rsidRPr="005C676A">
        <w:rPr>
          <w:sz w:val="24"/>
          <w:szCs w:val="24"/>
        </w:rPr>
        <w:t>. London: Department for Education.</w:t>
      </w:r>
    </w:p>
    <w:p w14:paraId="40D01BD4" w14:textId="77777777" w:rsidR="005C676A" w:rsidRPr="005C676A" w:rsidRDefault="005C676A" w:rsidP="00B32971">
      <w:pPr>
        <w:spacing w:line="360" w:lineRule="auto"/>
        <w:ind w:hanging="720"/>
        <w:jc w:val="both"/>
        <w:rPr>
          <w:sz w:val="24"/>
          <w:szCs w:val="24"/>
        </w:rPr>
      </w:pPr>
      <w:proofErr w:type="spellStart"/>
      <w:r w:rsidRPr="005C676A">
        <w:rPr>
          <w:sz w:val="24"/>
          <w:szCs w:val="24"/>
        </w:rPr>
        <w:t>Newbronner</w:t>
      </w:r>
      <w:proofErr w:type="spellEnd"/>
      <w:r w:rsidRPr="005C676A">
        <w:rPr>
          <w:sz w:val="24"/>
          <w:szCs w:val="24"/>
        </w:rPr>
        <w:t xml:space="preserve">, L., Chamberlain, R., Bosanquet, K. and Bartlett, C. (2016) </w:t>
      </w:r>
      <w:r w:rsidRPr="005C676A">
        <w:rPr>
          <w:i/>
          <w:iCs/>
          <w:sz w:val="24"/>
          <w:szCs w:val="24"/>
        </w:rPr>
        <w:t>The state of the nation: carers’ support</w:t>
      </w:r>
      <w:r w:rsidRPr="005C676A">
        <w:rPr>
          <w:sz w:val="24"/>
          <w:szCs w:val="24"/>
        </w:rPr>
        <w:t>. London: Social Care Institute for Excellence.</w:t>
      </w:r>
    </w:p>
    <w:p w14:paraId="0AC86970" w14:textId="77777777" w:rsidR="005C676A" w:rsidRPr="005C676A" w:rsidRDefault="005C676A" w:rsidP="00B32971">
      <w:pPr>
        <w:spacing w:line="360" w:lineRule="auto"/>
        <w:ind w:hanging="720"/>
        <w:jc w:val="both"/>
        <w:rPr>
          <w:sz w:val="24"/>
          <w:szCs w:val="24"/>
        </w:rPr>
      </w:pPr>
      <w:r w:rsidRPr="005C676A">
        <w:rPr>
          <w:sz w:val="24"/>
          <w:szCs w:val="24"/>
        </w:rPr>
        <w:t xml:space="preserve">Nolan, M., Davies, S., Brown, J., Keady, J. and Nolan, J. (2006) </w:t>
      </w:r>
      <w:r w:rsidRPr="005C676A">
        <w:rPr>
          <w:i/>
          <w:iCs/>
          <w:sz w:val="24"/>
          <w:szCs w:val="24"/>
        </w:rPr>
        <w:t>The senses framework: improving care for older people through a relationship-centred approach</w:t>
      </w:r>
      <w:r w:rsidRPr="005C676A">
        <w:rPr>
          <w:sz w:val="24"/>
          <w:szCs w:val="24"/>
        </w:rPr>
        <w:t>. Sheffield: University of Sheffield.</w:t>
      </w:r>
    </w:p>
    <w:p w14:paraId="4581A3DC" w14:textId="77777777" w:rsidR="005C676A" w:rsidRPr="005C676A" w:rsidRDefault="005C676A" w:rsidP="00B32971">
      <w:pPr>
        <w:spacing w:line="360" w:lineRule="auto"/>
        <w:ind w:hanging="720"/>
        <w:jc w:val="both"/>
        <w:rPr>
          <w:sz w:val="24"/>
          <w:szCs w:val="24"/>
        </w:rPr>
      </w:pPr>
      <w:r w:rsidRPr="005C676A">
        <w:rPr>
          <w:sz w:val="24"/>
          <w:szCs w:val="24"/>
        </w:rPr>
        <w:t xml:space="preserve">Owen, J., Woolham, J., Manthorpe, J., </w:t>
      </w:r>
      <w:proofErr w:type="spellStart"/>
      <w:r w:rsidRPr="005C676A">
        <w:rPr>
          <w:sz w:val="24"/>
          <w:szCs w:val="24"/>
        </w:rPr>
        <w:t>Steils</w:t>
      </w:r>
      <w:proofErr w:type="spellEnd"/>
      <w:r w:rsidRPr="005C676A">
        <w:rPr>
          <w:sz w:val="24"/>
          <w:szCs w:val="24"/>
        </w:rPr>
        <w:t xml:space="preserve">, N., Martineau, S., Stevens, M. and Tinelli, M. (2022) ‘Adult safeguarding managers’ understandings of self-neglect and hoarding’, </w:t>
      </w:r>
      <w:r w:rsidRPr="005C676A">
        <w:rPr>
          <w:i/>
          <w:iCs/>
          <w:sz w:val="24"/>
          <w:szCs w:val="24"/>
        </w:rPr>
        <w:t>Health &amp; Social Care in the Community</w:t>
      </w:r>
      <w:r w:rsidRPr="005C676A">
        <w:rPr>
          <w:sz w:val="24"/>
          <w:szCs w:val="24"/>
        </w:rPr>
        <w:t>, 30(6), e4405–e4415.</w:t>
      </w:r>
    </w:p>
    <w:p w14:paraId="19781547" w14:textId="77777777" w:rsidR="005C676A" w:rsidRPr="005C676A" w:rsidRDefault="005C676A" w:rsidP="00B32971">
      <w:pPr>
        <w:spacing w:line="360" w:lineRule="auto"/>
        <w:ind w:hanging="720"/>
        <w:jc w:val="both"/>
        <w:rPr>
          <w:sz w:val="24"/>
          <w:szCs w:val="24"/>
        </w:rPr>
      </w:pPr>
      <w:r w:rsidRPr="005C676A">
        <w:rPr>
          <w:sz w:val="24"/>
          <w:szCs w:val="24"/>
        </w:rPr>
        <w:t xml:space="preserve">Preston-Shoot, M. and Cornish, S. (2014) ‘Paternalism or proportionality? Experiences and outcomes of the Adult Support and Protection (Scotland) Act 2007’, </w:t>
      </w:r>
      <w:r w:rsidRPr="005C676A">
        <w:rPr>
          <w:i/>
          <w:iCs/>
          <w:sz w:val="24"/>
          <w:szCs w:val="24"/>
        </w:rPr>
        <w:t>The Journal of Adult Protection</w:t>
      </w:r>
      <w:r w:rsidRPr="005C676A">
        <w:rPr>
          <w:sz w:val="24"/>
          <w:szCs w:val="24"/>
        </w:rPr>
        <w:t>, 16(1), pp. 5–16.</w:t>
      </w:r>
    </w:p>
    <w:p w14:paraId="2ED4FCEA" w14:textId="77777777" w:rsidR="005C676A" w:rsidRPr="005C676A" w:rsidRDefault="005C676A" w:rsidP="00B32971">
      <w:pPr>
        <w:spacing w:line="360" w:lineRule="auto"/>
        <w:ind w:hanging="720"/>
        <w:jc w:val="both"/>
        <w:rPr>
          <w:sz w:val="24"/>
          <w:szCs w:val="24"/>
        </w:rPr>
      </w:pPr>
      <w:r w:rsidRPr="005C676A">
        <w:rPr>
          <w:sz w:val="24"/>
          <w:szCs w:val="24"/>
        </w:rPr>
        <w:t xml:space="preserve">Ravalier, J. (2023) ‘A call for support: social worker health, well-being and working conditions’, </w:t>
      </w:r>
      <w:r w:rsidRPr="005C676A">
        <w:rPr>
          <w:i/>
          <w:iCs/>
          <w:sz w:val="24"/>
          <w:szCs w:val="24"/>
        </w:rPr>
        <w:t>The British Journal of Social Work</w:t>
      </w:r>
      <w:r w:rsidRPr="005C676A">
        <w:rPr>
          <w:sz w:val="24"/>
          <w:szCs w:val="24"/>
        </w:rPr>
        <w:t>, 53(1), pp. 1–4.</w:t>
      </w:r>
    </w:p>
    <w:p w14:paraId="3BF778B8" w14:textId="77777777" w:rsidR="005C676A" w:rsidRPr="005C676A" w:rsidRDefault="005C676A" w:rsidP="00B32971">
      <w:pPr>
        <w:spacing w:line="360" w:lineRule="auto"/>
        <w:ind w:hanging="720"/>
        <w:jc w:val="both"/>
        <w:rPr>
          <w:sz w:val="24"/>
          <w:szCs w:val="24"/>
        </w:rPr>
      </w:pPr>
      <w:r w:rsidRPr="005C676A">
        <w:rPr>
          <w:sz w:val="24"/>
          <w:szCs w:val="24"/>
        </w:rPr>
        <w:t xml:space="preserve">Ruch, G., Turney, D. and Ward, A. (2018) </w:t>
      </w:r>
      <w:r w:rsidRPr="005C676A">
        <w:rPr>
          <w:i/>
          <w:iCs/>
          <w:sz w:val="24"/>
          <w:szCs w:val="24"/>
        </w:rPr>
        <w:t>Relationship-based social work: getting to the heart of practice</w:t>
      </w:r>
      <w:r w:rsidRPr="005C676A">
        <w:rPr>
          <w:sz w:val="24"/>
          <w:szCs w:val="24"/>
        </w:rPr>
        <w:t xml:space="preserve">. 2nd </w:t>
      </w:r>
      <w:proofErr w:type="spellStart"/>
      <w:r w:rsidRPr="005C676A">
        <w:rPr>
          <w:sz w:val="24"/>
          <w:szCs w:val="24"/>
        </w:rPr>
        <w:t>edn</w:t>
      </w:r>
      <w:proofErr w:type="spellEnd"/>
      <w:r w:rsidRPr="005C676A">
        <w:rPr>
          <w:sz w:val="24"/>
          <w:szCs w:val="24"/>
        </w:rPr>
        <w:t>. London: Jessica Kingsley Publishers.</w:t>
      </w:r>
    </w:p>
    <w:p w14:paraId="1FDF1146" w14:textId="77777777" w:rsidR="005C676A" w:rsidRPr="005C676A" w:rsidRDefault="005C676A" w:rsidP="00B32971">
      <w:pPr>
        <w:spacing w:line="360" w:lineRule="auto"/>
        <w:ind w:hanging="720"/>
        <w:jc w:val="both"/>
        <w:rPr>
          <w:sz w:val="24"/>
          <w:szCs w:val="24"/>
        </w:rPr>
      </w:pPr>
      <w:r w:rsidRPr="005C676A">
        <w:rPr>
          <w:sz w:val="24"/>
          <w:szCs w:val="24"/>
        </w:rPr>
        <w:t xml:space="preserve">Rutter, L. and Brown, K. (2015) </w:t>
      </w:r>
      <w:r w:rsidRPr="005C676A">
        <w:rPr>
          <w:i/>
          <w:iCs/>
          <w:sz w:val="24"/>
          <w:szCs w:val="24"/>
        </w:rPr>
        <w:t>Critical thinking and professional judgement for social work</w:t>
      </w:r>
      <w:r w:rsidRPr="005C676A">
        <w:rPr>
          <w:sz w:val="24"/>
          <w:szCs w:val="24"/>
        </w:rPr>
        <w:t xml:space="preserve">. 4th </w:t>
      </w:r>
      <w:proofErr w:type="spellStart"/>
      <w:r w:rsidRPr="005C676A">
        <w:rPr>
          <w:sz w:val="24"/>
          <w:szCs w:val="24"/>
        </w:rPr>
        <w:t>edn</w:t>
      </w:r>
      <w:proofErr w:type="spellEnd"/>
      <w:r w:rsidRPr="005C676A">
        <w:rPr>
          <w:sz w:val="24"/>
          <w:szCs w:val="24"/>
        </w:rPr>
        <w:t>. London: Learning Matters.</w:t>
      </w:r>
    </w:p>
    <w:p w14:paraId="4BA66985" w14:textId="77777777" w:rsidR="005C676A" w:rsidRPr="005C676A" w:rsidRDefault="005C676A" w:rsidP="00B32971">
      <w:pPr>
        <w:spacing w:line="360" w:lineRule="auto"/>
        <w:ind w:hanging="720"/>
        <w:jc w:val="both"/>
        <w:rPr>
          <w:sz w:val="24"/>
          <w:szCs w:val="24"/>
        </w:rPr>
      </w:pPr>
      <w:r w:rsidRPr="005C676A">
        <w:rPr>
          <w:sz w:val="24"/>
          <w:szCs w:val="24"/>
        </w:rPr>
        <w:t xml:space="preserve">Schön, D.A. (1983) </w:t>
      </w:r>
      <w:r w:rsidRPr="005C676A">
        <w:rPr>
          <w:i/>
          <w:iCs/>
          <w:sz w:val="24"/>
          <w:szCs w:val="24"/>
        </w:rPr>
        <w:t>The reflective practitioner: how professionals think in action</w:t>
      </w:r>
      <w:r w:rsidRPr="005C676A">
        <w:rPr>
          <w:sz w:val="24"/>
          <w:szCs w:val="24"/>
        </w:rPr>
        <w:t>. London: Routledge.</w:t>
      </w:r>
    </w:p>
    <w:p w14:paraId="4A2AEAE8" w14:textId="77777777" w:rsidR="005C676A" w:rsidRPr="005C676A" w:rsidRDefault="005C676A" w:rsidP="00B32971">
      <w:pPr>
        <w:spacing w:line="360" w:lineRule="auto"/>
        <w:ind w:hanging="720"/>
        <w:jc w:val="both"/>
        <w:rPr>
          <w:sz w:val="24"/>
          <w:szCs w:val="24"/>
        </w:rPr>
      </w:pPr>
      <w:r w:rsidRPr="005C676A">
        <w:rPr>
          <w:sz w:val="24"/>
          <w:szCs w:val="24"/>
        </w:rPr>
        <w:t xml:space="preserve">Scragg, T. and Mantell, A. (2011) </w:t>
      </w:r>
      <w:r w:rsidRPr="005C676A">
        <w:rPr>
          <w:i/>
          <w:iCs/>
          <w:sz w:val="24"/>
          <w:szCs w:val="24"/>
        </w:rPr>
        <w:t>Safeguarding adults in social work</w:t>
      </w:r>
      <w:r w:rsidRPr="005C676A">
        <w:rPr>
          <w:sz w:val="24"/>
          <w:szCs w:val="24"/>
        </w:rPr>
        <w:t xml:space="preserve">. 2nd </w:t>
      </w:r>
      <w:proofErr w:type="spellStart"/>
      <w:r w:rsidRPr="005C676A">
        <w:rPr>
          <w:sz w:val="24"/>
          <w:szCs w:val="24"/>
        </w:rPr>
        <w:t>edn</w:t>
      </w:r>
      <w:proofErr w:type="spellEnd"/>
      <w:r w:rsidRPr="005C676A">
        <w:rPr>
          <w:sz w:val="24"/>
          <w:szCs w:val="24"/>
        </w:rPr>
        <w:t>. Exeter: Learning Matters.</w:t>
      </w:r>
    </w:p>
    <w:p w14:paraId="6B82AD15" w14:textId="77777777" w:rsidR="005C676A" w:rsidRPr="005C676A" w:rsidRDefault="005C676A" w:rsidP="00B32971">
      <w:pPr>
        <w:spacing w:line="360" w:lineRule="auto"/>
        <w:ind w:hanging="720"/>
        <w:jc w:val="both"/>
        <w:rPr>
          <w:sz w:val="24"/>
          <w:szCs w:val="24"/>
        </w:rPr>
      </w:pPr>
      <w:r w:rsidRPr="005C676A">
        <w:rPr>
          <w:sz w:val="24"/>
          <w:szCs w:val="24"/>
        </w:rPr>
        <w:t xml:space="preserve">Social Care Institute for Excellence (2014) </w:t>
      </w:r>
      <w:r w:rsidRPr="005C676A">
        <w:rPr>
          <w:i/>
          <w:iCs/>
          <w:sz w:val="24"/>
          <w:szCs w:val="24"/>
        </w:rPr>
        <w:t>Co-production in social care: what it is and how to do it</w:t>
      </w:r>
      <w:r w:rsidRPr="005C676A">
        <w:rPr>
          <w:sz w:val="24"/>
          <w:szCs w:val="24"/>
        </w:rPr>
        <w:t>. London: SCIE.</w:t>
      </w:r>
    </w:p>
    <w:p w14:paraId="0F36E090" w14:textId="77777777" w:rsidR="005C676A" w:rsidRPr="005C676A" w:rsidRDefault="005C676A" w:rsidP="00B32971">
      <w:pPr>
        <w:spacing w:line="360" w:lineRule="auto"/>
        <w:ind w:hanging="720"/>
        <w:jc w:val="both"/>
        <w:rPr>
          <w:sz w:val="24"/>
          <w:szCs w:val="24"/>
        </w:rPr>
      </w:pPr>
      <w:r w:rsidRPr="005C676A">
        <w:rPr>
          <w:sz w:val="24"/>
          <w:szCs w:val="24"/>
        </w:rPr>
        <w:lastRenderedPageBreak/>
        <w:t xml:space="preserve">Social Care Wales (2017) </w:t>
      </w:r>
      <w:r w:rsidRPr="005C676A">
        <w:rPr>
          <w:i/>
          <w:iCs/>
          <w:sz w:val="24"/>
          <w:szCs w:val="24"/>
        </w:rPr>
        <w:t>Code of professional practice for social care</w:t>
      </w:r>
      <w:r w:rsidRPr="005C676A">
        <w:rPr>
          <w:sz w:val="24"/>
          <w:szCs w:val="24"/>
        </w:rPr>
        <w:t>. Cardiff: Social Care Wales.</w:t>
      </w:r>
    </w:p>
    <w:p w14:paraId="4751B760" w14:textId="77777777" w:rsidR="005C676A" w:rsidRPr="005C676A" w:rsidRDefault="005C676A" w:rsidP="00B32971">
      <w:pPr>
        <w:spacing w:line="360" w:lineRule="auto"/>
        <w:ind w:hanging="720"/>
        <w:jc w:val="both"/>
        <w:rPr>
          <w:sz w:val="24"/>
          <w:szCs w:val="24"/>
        </w:rPr>
      </w:pPr>
      <w:r w:rsidRPr="005C676A">
        <w:rPr>
          <w:sz w:val="24"/>
          <w:szCs w:val="24"/>
        </w:rPr>
        <w:t xml:space="preserve">Social Care Wales and Regional Safeguarding Boards (2019–ongoing) </w:t>
      </w:r>
      <w:r w:rsidRPr="005C676A">
        <w:rPr>
          <w:i/>
          <w:iCs/>
          <w:sz w:val="24"/>
          <w:szCs w:val="24"/>
        </w:rPr>
        <w:t>Wales safeguarding procedures (digital)</w:t>
      </w:r>
      <w:r w:rsidRPr="005C676A">
        <w:rPr>
          <w:sz w:val="24"/>
          <w:szCs w:val="24"/>
        </w:rPr>
        <w:t xml:space="preserve">. Available at: https://safeguarding.wales </w:t>
      </w:r>
    </w:p>
    <w:p w14:paraId="24F4A728" w14:textId="77777777" w:rsidR="005C676A" w:rsidRPr="005C676A" w:rsidRDefault="005C676A" w:rsidP="00B32971">
      <w:pPr>
        <w:spacing w:line="360" w:lineRule="auto"/>
        <w:ind w:hanging="720"/>
        <w:jc w:val="both"/>
        <w:rPr>
          <w:sz w:val="24"/>
          <w:szCs w:val="24"/>
        </w:rPr>
      </w:pPr>
      <w:r w:rsidRPr="005C676A">
        <w:rPr>
          <w:i/>
          <w:iCs/>
          <w:sz w:val="24"/>
          <w:szCs w:val="24"/>
        </w:rPr>
        <w:t>Social Services and Well-being (Wales) Act 2014</w:t>
      </w:r>
      <w:r w:rsidRPr="005C676A">
        <w:rPr>
          <w:sz w:val="24"/>
          <w:szCs w:val="24"/>
        </w:rPr>
        <w:t>. Available at: https://www.legislation.gov.uk/anaw/2014/4</w:t>
      </w:r>
    </w:p>
    <w:p w14:paraId="58BD75BB" w14:textId="77777777" w:rsidR="005C676A" w:rsidRPr="005C676A" w:rsidRDefault="005C676A" w:rsidP="00B32971">
      <w:pPr>
        <w:spacing w:line="360" w:lineRule="auto"/>
        <w:ind w:hanging="720"/>
        <w:jc w:val="both"/>
        <w:rPr>
          <w:sz w:val="24"/>
          <w:szCs w:val="24"/>
        </w:rPr>
      </w:pPr>
      <w:r w:rsidRPr="005C676A">
        <w:rPr>
          <w:sz w:val="24"/>
          <w:szCs w:val="24"/>
        </w:rPr>
        <w:t xml:space="preserve">Taylor, B.J. (2013) </w:t>
      </w:r>
      <w:r w:rsidRPr="005C676A">
        <w:rPr>
          <w:i/>
          <w:iCs/>
          <w:sz w:val="24"/>
          <w:szCs w:val="24"/>
        </w:rPr>
        <w:t>Professional decision-making and risk in social work</w:t>
      </w:r>
      <w:r w:rsidRPr="005C676A">
        <w:rPr>
          <w:sz w:val="24"/>
          <w:szCs w:val="24"/>
        </w:rPr>
        <w:t xml:space="preserve">. 2nd </w:t>
      </w:r>
      <w:proofErr w:type="spellStart"/>
      <w:r w:rsidRPr="005C676A">
        <w:rPr>
          <w:sz w:val="24"/>
          <w:szCs w:val="24"/>
        </w:rPr>
        <w:t>edn</w:t>
      </w:r>
      <w:proofErr w:type="spellEnd"/>
      <w:r w:rsidRPr="005C676A">
        <w:rPr>
          <w:sz w:val="24"/>
          <w:szCs w:val="24"/>
        </w:rPr>
        <w:t>. London: SAGE.</w:t>
      </w:r>
    </w:p>
    <w:p w14:paraId="775A7CB8" w14:textId="77777777" w:rsidR="005C676A" w:rsidRPr="005C676A" w:rsidRDefault="005C676A" w:rsidP="00B32971">
      <w:pPr>
        <w:spacing w:line="360" w:lineRule="auto"/>
        <w:ind w:hanging="720"/>
        <w:jc w:val="both"/>
        <w:rPr>
          <w:sz w:val="24"/>
          <w:szCs w:val="24"/>
        </w:rPr>
      </w:pPr>
      <w:r w:rsidRPr="005C676A">
        <w:rPr>
          <w:sz w:val="24"/>
          <w:szCs w:val="24"/>
        </w:rPr>
        <w:t xml:space="preserve">Trevithick, P. (2011) </w:t>
      </w:r>
      <w:r w:rsidRPr="005C676A">
        <w:rPr>
          <w:i/>
          <w:iCs/>
          <w:sz w:val="24"/>
          <w:szCs w:val="24"/>
        </w:rPr>
        <w:t>Social work skills and knowledge: a practice handbook</w:t>
      </w:r>
      <w:r w:rsidRPr="005C676A">
        <w:rPr>
          <w:sz w:val="24"/>
          <w:szCs w:val="24"/>
        </w:rPr>
        <w:t xml:space="preserve">. 3rd </w:t>
      </w:r>
      <w:proofErr w:type="spellStart"/>
      <w:r w:rsidRPr="005C676A">
        <w:rPr>
          <w:sz w:val="24"/>
          <w:szCs w:val="24"/>
        </w:rPr>
        <w:t>edn</w:t>
      </w:r>
      <w:proofErr w:type="spellEnd"/>
      <w:r w:rsidRPr="005C676A">
        <w:rPr>
          <w:sz w:val="24"/>
          <w:szCs w:val="24"/>
        </w:rPr>
        <w:t>. Maidenhead: Open University Press.</w:t>
      </w:r>
    </w:p>
    <w:p w14:paraId="656F8D5C" w14:textId="77777777" w:rsidR="005C676A" w:rsidRPr="005C676A" w:rsidRDefault="005C676A" w:rsidP="00B32971">
      <w:pPr>
        <w:spacing w:line="360" w:lineRule="auto"/>
        <w:ind w:hanging="720"/>
        <w:jc w:val="both"/>
        <w:rPr>
          <w:sz w:val="24"/>
          <w:szCs w:val="24"/>
        </w:rPr>
      </w:pPr>
      <w:r w:rsidRPr="005C676A">
        <w:rPr>
          <w:sz w:val="24"/>
          <w:szCs w:val="24"/>
        </w:rPr>
        <w:t xml:space="preserve">Warren, J. (2007) </w:t>
      </w:r>
      <w:r w:rsidRPr="005C676A">
        <w:rPr>
          <w:i/>
          <w:iCs/>
          <w:sz w:val="24"/>
          <w:szCs w:val="24"/>
        </w:rPr>
        <w:t>Service user and carer participation in social work</w:t>
      </w:r>
      <w:r w:rsidRPr="005C676A">
        <w:rPr>
          <w:sz w:val="24"/>
          <w:szCs w:val="24"/>
        </w:rPr>
        <w:t>. Exeter: Learning Matters.</w:t>
      </w:r>
    </w:p>
    <w:p w14:paraId="038EFFA2"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(2011) </w:t>
      </w:r>
      <w:r w:rsidRPr="005C676A">
        <w:rPr>
          <w:i/>
          <w:iCs/>
          <w:sz w:val="24"/>
          <w:szCs w:val="24"/>
        </w:rPr>
        <w:t>Welsh Language (Wales) Measure 2011</w:t>
      </w:r>
      <w:r w:rsidRPr="005C676A">
        <w:rPr>
          <w:sz w:val="24"/>
          <w:szCs w:val="24"/>
        </w:rPr>
        <w:t>. Cardiff: Welsh Government.</w:t>
      </w:r>
    </w:p>
    <w:p w14:paraId="1FF18AF9"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(2014) </w:t>
      </w:r>
      <w:r w:rsidRPr="005C676A">
        <w:rPr>
          <w:i/>
          <w:iCs/>
          <w:sz w:val="24"/>
          <w:szCs w:val="24"/>
        </w:rPr>
        <w:t>Social services and well-being (Wales) Act 2014</w:t>
      </w:r>
      <w:r w:rsidRPr="005C676A">
        <w:rPr>
          <w:sz w:val="24"/>
          <w:szCs w:val="24"/>
        </w:rPr>
        <w:t>. Cardiff: Welsh Government.</w:t>
      </w:r>
    </w:p>
    <w:p w14:paraId="106D30E0"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(2015) </w:t>
      </w:r>
      <w:r w:rsidRPr="005C676A">
        <w:rPr>
          <w:i/>
          <w:iCs/>
          <w:sz w:val="24"/>
          <w:szCs w:val="24"/>
        </w:rPr>
        <w:t>Well-being of future generations (Wales) Act 2015</w:t>
      </w:r>
      <w:r w:rsidRPr="005C676A">
        <w:rPr>
          <w:sz w:val="24"/>
          <w:szCs w:val="24"/>
        </w:rPr>
        <w:t>. Cardiff: Welsh Government.</w:t>
      </w:r>
    </w:p>
    <w:p w14:paraId="47F8C09D"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(2016) </w:t>
      </w:r>
      <w:r w:rsidRPr="005C676A">
        <w:rPr>
          <w:i/>
          <w:iCs/>
          <w:sz w:val="24"/>
          <w:szCs w:val="24"/>
        </w:rPr>
        <w:t>Working together to safeguard people: volume 1 – introduction and overview</w:t>
      </w:r>
      <w:r w:rsidRPr="005C676A">
        <w:rPr>
          <w:sz w:val="24"/>
          <w:szCs w:val="24"/>
        </w:rPr>
        <w:t>. Cardiff: Welsh Government.</w:t>
      </w:r>
    </w:p>
    <w:p w14:paraId="2D022C91"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(2019) </w:t>
      </w:r>
      <w:r w:rsidRPr="005C676A">
        <w:rPr>
          <w:i/>
          <w:iCs/>
          <w:sz w:val="24"/>
          <w:szCs w:val="24"/>
        </w:rPr>
        <w:t>Working together to safeguard people: volume 5 – handling individual cases to protect children at risk</w:t>
      </w:r>
      <w:r w:rsidRPr="005C676A">
        <w:rPr>
          <w:sz w:val="24"/>
          <w:szCs w:val="24"/>
        </w:rPr>
        <w:t>. Cardiff: Welsh Government.</w:t>
      </w:r>
    </w:p>
    <w:p w14:paraId="47746EDF"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(2019) </w:t>
      </w:r>
      <w:r w:rsidRPr="005C676A">
        <w:rPr>
          <w:i/>
          <w:iCs/>
          <w:sz w:val="24"/>
          <w:szCs w:val="24"/>
        </w:rPr>
        <w:t>Working together to safeguard people: volume 6 – handling individual cases to protect adults at risk</w:t>
      </w:r>
      <w:r w:rsidRPr="005C676A">
        <w:rPr>
          <w:sz w:val="24"/>
          <w:szCs w:val="24"/>
        </w:rPr>
        <w:t>. Cardiff: Welsh Government.</w:t>
      </w:r>
    </w:p>
    <w:p w14:paraId="58CE43B1" w14:textId="77777777" w:rsidR="005C676A" w:rsidRPr="005C676A" w:rsidRDefault="005C676A" w:rsidP="00B32971">
      <w:pPr>
        <w:spacing w:line="360" w:lineRule="auto"/>
        <w:ind w:hanging="720"/>
        <w:jc w:val="both"/>
        <w:rPr>
          <w:sz w:val="24"/>
          <w:szCs w:val="24"/>
        </w:rPr>
      </w:pPr>
      <w:r w:rsidRPr="005C676A">
        <w:rPr>
          <w:sz w:val="24"/>
          <w:szCs w:val="24"/>
        </w:rPr>
        <w:t xml:space="preserve">Welsh Government (2022) </w:t>
      </w:r>
      <w:r w:rsidRPr="005C676A">
        <w:rPr>
          <w:i/>
          <w:iCs/>
          <w:sz w:val="24"/>
          <w:szCs w:val="24"/>
        </w:rPr>
        <w:t>More than just words: action plan 2022–2027</w:t>
      </w:r>
      <w:r w:rsidRPr="005C676A">
        <w:rPr>
          <w:sz w:val="24"/>
          <w:szCs w:val="24"/>
        </w:rPr>
        <w:t>. Cardiff: Welsh Government.</w:t>
      </w:r>
    </w:p>
    <w:p w14:paraId="7C07BF9A" w14:textId="77777777" w:rsidR="005C676A" w:rsidRPr="005C676A" w:rsidRDefault="005C676A" w:rsidP="00B32971">
      <w:pPr>
        <w:spacing w:line="360" w:lineRule="auto"/>
        <w:ind w:hanging="720"/>
        <w:jc w:val="both"/>
        <w:rPr>
          <w:sz w:val="24"/>
          <w:szCs w:val="24"/>
        </w:rPr>
      </w:pPr>
    </w:p>
    <w:p w14:paraId="504E8323" w14:textId="77777777" w:rsidR="005C676A" w:rsidRPr="005C676A" w:rsidRDefault="005C676A" w:rsidP="00B32971">
      <w:pPr>
        <w:spacing w:line="360" w:lineRule="auto"/>
        <w:ind w:hanging="720"/>
        <w:jc w:val="both"/>
        <w:rPr>
          <w:sz w:val="24"/>
          <w:szCs w:val="24"/>
        </w:rPr>
      </w:pPr>
    </w:p>
    <w:p w14:paraId="3BE6BB9A" w14:textId="77777777" w:rsidR="00EB695F" w:rsidRPr="00B32971" w:rsidRDefault="00EB695F" w:rsidP="00B32971">
      <w:pPr>
        <w:spacing w:line="360" w:lineRule="auto"/>
        <w:ind w:hanging="720"/>
        <w:jc w:val="both"/>
        <w:rPr>
          <w:sz w:val="24"/>
          <w:szCs w:val="24"/>
        </w:rPr>
      </w:pPr>
    </w:p>
    <w:p w14:paraId="1DB7CE67" w14:textId="77777777" w:rsidR="00EB695F" w:rsidRPr="00B32971" w:rsidRDefault="00EB695F" w:rsidP="00B32971">
      <w:pPr>
        <w:spacing w:line="360" w:lineRule="auto"/>
        <w:ind w:hanging="720"/>
        <w:jc w:val="both"/>
        <w:rPr>
          <w:sz w:val="24"/>
          <w:szCs w:val="24"/>
        </w:rPr>
      </w:pPr>
    </w:p>
    <w:p w14:paraId="6A3E3A19" w14:textId="77777777" w:rsidR="002A1A44" w:rsidRDefault="002A1A44" w:rsidP="00E559CE">
      <w:pPr>
        <w:jc w:val="both"/>
        <w:rPr>
          <w:sz w:val="24"/>
          <w:szCs w:val="24"/>
        </w:rPr>
      </w:pPr>
    </w:p>
    <w:p w14:paraId="14E99B9F" w14:textId="77777777" w:rsidR="0017571C" w:rsidRDefault="0017571C" w:rsidP="00E559CE">
      <w:pPr>
        <w:jc w:val="both"/>
        <w:rPr>
          <w:sz w:val="24"/>
          <w:szCs w:val="24"/>
        </w:rPr>
      </w:pPr>
    </w:p>
    <w:p w14:paraId="6EF34927" w14:textId="77777777" w:rsidR="0017571C" w:rsidRDefault="0017571C"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03"/>
        <w:gridCol w:w="4647"/>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0A420AD" w:rsidR="001C3DC4" w:rsidRPr="00B17FA0" w:rsidRDefault="001C3DC4" w:rsidP="00B94443">
            <w:pPr>
              <w:jc w:val="both"/>
              <w:rPr>
                <w:sz w:val="24"/>
                <w:szCs w:val="24"/>
              </w:rPr>
            </w:pPr>
            <w:r>
              <w:rPr>
                <w:sz w:val="24"/>
                <w:szCs w:val="24"/>
              </w:rPr>
              <w:t>07-03-2024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34D750F" w:rsidR="00E559CE" w:rsidRPr="00B17FA0" w:rsidRDefault="001C3DC4" w:rsidP="00B94443">
            <w:pPr>
              <w:jc w:val="both"/>
              <w:rPr>
                <w:sz w:val="24"/>
                <w:szCs w:val="24"/>
              </w:rPr>
            </w:pPr>
            <w:r>
              <w:rPr>
                <w:sz w:val="24"/>
                <w:szCs w:val="24"/>
              </w:rPr>
              <w:t>07-05-2024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E93D20E" w:rsidR="00E559CE" w:rsidRPr="00B17FA0" w:rsidRDefault="001C3DC4" w:rsidP="00B94443">
            <w:pPr>
              <w:jc w:val="both"/>
              <w:rPr>
                <w:sz w:val="24"/>
                <w:szCs w:val="24"/>
              </w:rPr>
            </w:pPr>
            <w:r>
              <w:rPr>
                <w:sz w:val="24"/>
                <w:szCs w:val="24"/>
              </w:rPr>
              <w:t>09-07-2024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2B767CA" w:rsidR="00E559CE" w:rsidRPr="00B17FA0" w:rsidRDefault="00E7369B" w:rsidP="00B94443">
            <w:pPr>
              <w:jc w:val="both"/>
              <w:rPr>
                <w:sz w:val="24"/>
                <w:szCs w:val="24"/>
              </w:rPr>
            </w:pPr>
            <w:r>
              <w:rPr>
                <w:sz w:val="24"/>
                <w:szCs w:val="24"/>
              </w:rPr>
              <w:t>15-10-2024</w:t>
            </w:r>
          </w:p>
        </w:tc>
      </w:tr>
    </w:tbl>
    <w:p w14:paraId="3338AF4A" w14:textId="77777777" w:rsidR="00E559CE" w:rsidRPr="008B28E7" w:rsidRDefault="00E559CE" w:rsidP="00E559CE">
      <w:pPr>
        <w:jc w:val="both"/>
        <w:rPr>
          <w:sz w:val="24"/>
          <w:szCs w:val="24"/>
        </w:rPr>
      </w:pPr>
    </w:p>
    <w:p w14:paraId="6B457249" w14:textId="5F054322"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3EC46E9" w14:textId="67C6AD07" w:rsidR="002258B4" w:rsidRDefault="002258B4" w:rsidP="002258B4">
            <w:pPr>
              <w:jc w:val="both"/>
              <w:rPr>
                <w:color w:val="auto"/>
                <w:sz w:val="24"/>
                <w:szCs w:val="24"/>
              </w:rPr>
            </w:pPr>
            <w:r w:rsidRPr="002258B4">
              <w:rPr>
                <w:color w:val="auto"/>
                <w:sz w:val="24"/>
                <w:szCs w:val="24"/>
              </w:rPr>
              <w:t>Catrin has demonstrated professional development in relation to all three Social Care Wales learning outcomes</w:t>
            </w:r>
            <w:r>
              <w:rPr>
                <w:color w:val="auto"/>
                <w:sz w:val="24"/>
                <w:szCs w:val="24"/>
              </w:rPr>
              <w:t xml:space="preserve"> and over the duration of the whole programme</w:t>
            </w:r>
            <w:r w:rsidRPr="002258B4">
              <w:rPr>
                <w:color w:val="auto"/>
                <w:sz w:val="24"/>
                <w:szCs w:val="24"/>
              </w:rPr>
              <w:t xml:space="preserve">. A comparison of Task 1 Part A, completed at the </w:t>
            </w:r>
            <w:r w:rsidR="00584A5F">
              <w:rPr>
                <w:color w:val="auto"/>
                <w:sz w:val="24"/>
                <w:szCs w:val="24"/>
              </w:rPr>
              <w:t xml:space="preserve">beginning </w:t>
            </w:r>
            <w:r w:rsidRPr="002258B4">
              <w:rPr>
                <w:color w:val="auto"/>
                <w:sz w:val="24"/>
                <w:szCs w:val="24"/>
              </w:rPr>
              <w:t>of the programme, with Task 1 Part B, completed later in the programme, evidences a progression from an early-stage practitioner consolidating core skills to a more confident, reflective practitioner demonstrating increasing analytical depth, professional judgement and self-awareness.</w:t>
            </w:r>
          </w:p>
          <w:p w14:paraId="41D9BFE0" w14:textId="77777777" w:rsidR="002258B4" w:rsidRPr="002258B4" w:rsidRDefault="002258B4" w:rsidP="002258B4">
            <w:pPr>
              <w:jc w:val="both"/>
              <w:rPr>
                <w:color w:val="auto"/>
                <w:sz w:val="24"/>
                <w:szCs w:val="24"/>
              </w:rPr>
            </w:pPr>
          </w:p>
          <w:p w14:paraId="7A693AB9" w14:textId="77777777" w:rsidR="002258B4" w:rsidRPr="002258B4" w:rsidRDefault="002258B4" w:rsidP="002258B4">
            <w:pPr>
              <w:jc w:val="both"/>
              <w:rPr>
                <w:b/>
                <w:bCs/>
                <w:color w:val="auto"/>
                <w:sz w:val="24"/>
                <w:szCs w:val="24"/>
              </w:rPr>
            </w:pPr>
            <w:r w:rsidRPr="002258B4">
              <w:rPr>
                <w:b/>
                <w:bCs/>
                <w:color w:val="auto"/>
                <w:sz w:val="24"/>
                <w:szCs w:val="24"/>
              </w:rPr>
              <w:t>Learning Outcome 1: Applying analysis in assessment to inform interventions</w:t>
            </w:r>
          </w:p>
          <w:p w14:paraId="31FEC27E" w14:textId="26D21FF8" w:rsidR="002258B4" w:rsidRDefault="002258B4" w:rsidP="002258B4">
            <w:pPr>
              <w:jc w:val="both"/>
              <w:rPr>
                <w:color w:val="auto"/>
                <w:sz w:val="24"/>
                <w:szCs w:val="24"/>
              </w:rPr>
            </w:pPr>
            <w:r w:rsidRPr="002258B4">
              <w:rPr>
                <w:color w:val="auto"/>
                <w:sz w:val="24"/>
                <w:szCs w:val="24"/>
              </w:rPr>
              <w:t xml:space="preserve">Catrin demonstrated </w:t>
            </w:r>
            <w:r w:rsidR="00D02CE5">
              <w:rPr>
                <w:color w:val="auto"/>
                <w:sz w:val="24"/>
                <w:szCs w:val="24"/>
              </w:rPr>
              <w:t>an understanding</w:t>
            </w:r>
            <w:r w:rsidRPr="002258B4">
              <w:rPr>
                <w:color w:val="auto"/>
                <w:sz w:val="24"/>
                <w:szCs w:val="24"/>
              </w:rPr>
              <w:t xml:space="preserve"> in undertaking Care and Support assessments and applying the Social Services and Well-being (Wales) Act 2014.</w:t>
            </w:r>
            <w:r w:rsidR="00D02CE5">
              <w:rPr>
                <w:color w:val="auto"/>
                <w:sz w:val="24"/>
                <w:szCs w:val="24"/>
              </w:rPr>
              <w:t xml:space="preserve">  </w:t>
            </w:r>
            <w:r w:rsidRPr="002258B4">
              <w:rPr>
                <w:color w:val="auto"/>
                <w:sz w:val="24"/>
                <w:szCs w:val="24"/>
              </w:rPr>
              <w:t>Her reflection at this stage appropriately identified growing confidence alongside recognised limitations, particularly in relation to complex presentations such as self-neglect and hoarding. This early reflection showed good insight into the challenges associated with uncertainty, risk management and proportionate decision-making in adult social care.</w:t>
            </w:r>
          </w:p>
          <w:p w14:paraId="3E69DD17" w14:textId="77777777" w:rsidR="00584A5F" w:rsidRPr="002258B4" w:rsidRDefault="00584A5F" w:rsidP="002258B4">
            <w:pPr>
              <w:jc w:val="both"/>
              <w:rPr>
                <w:color w:val="auto"/>
                <w:sz w:val="24"/>
                <w:szCs w:val="24"/>
              </w:rPr>
            </w:pPr>
          </w:p>
          <w:p w14:paraId="15783C36" w14:textId="52CD3182" w:rsidR="002258B4" w:rsidRPr="00584A5F" w:rsidRDefault="002258B4" w:rsidP="00584A5F">
            <w:pPr>
              <w:jc w:val="both"/>
              <w:rPr>
                <w:color w:val="auto"/>
                <w:sz w:val="24"/>
                <w:szCs w:val="24"/>
              </w:rPr>
            </w:pPr>
            <w:r w:rsidRPr="002258B4">
              <w:rPr>
                <w:color w:val="auto"/>
                <w:sz w:val="24"/>
                <w:szCs w:val="24"/>
              </w:rPr>
              <w:t xml:space="preserve">By Task 1 Part B, Catrin evidences clear development in analytical practice. </w:t>
            </w:r>
            <w:r w:rsidR="00D02CE5">
              <w:rPr>
                <w:color w:val="auto"/>
                <w:sz w:val="24"/>
                <w:szCs w:val="24"/>
              </w:rPr>
              <w:t>Participating in</w:t>
            </w:r>
            <w:r w:rsidRPr="002258B4">
              <w:rPr>
                <w:color w:val="auto"/>
                <w:sz w:val="24"/>
                <w:szCs w:val="24"/>
              </w:rPr>
              <w:t xml:space="preserve"> training, </w:t>
            </w:r>
            <w:r w:rsidR="00D02CE5">
              <w:rPr>
                <w:color w:val="auto"/>
                <w:sz w:val="24"/>
                <w:szCs w:val="24"/>
              </w:rPr>
              <w:t xml:space="preserve">reading </w:t>
            </w:r>
            <w:r w:rsidRPr="002258B4">
              <w:rPr>
                <w:color w:val="auto"/>
                <w:sz w:val="24"/>
                <w:szCs w:val="24"/>
              </w:rPr>
              <w:t>relevant research and reflective supervision has strengthened her ability to critically analyse the interaction between risk, psychological factors and safeguarding thresholds.</w:t>
            </w:r>
            <w:r w:rsidR="00584A5F">
              <w:rPr>
                <w:color w:val="auto"/>
                <w:sz w:val="24"/>
                <w:szCs w:val="24"/>
              </w:rPr>
              <w:t xml:space="preserve">  </w:t>
            </w:r>
            <w:r w:rsidR="00584A5F" w:rsidRPr="00584A5F">
              <w:rPr>
                <w:sz w:val="24"/>
              </w:rPr>
              <w:t xml:space="preserve">Catrin’s assessments show clearer connections between analysis and intervention planning, reflecting her growth. Notably, she has become more comfortable navigating uncertainty, understanding that thorough analysis </w:t>
            </w:r>
            <w:r w:rsidR="00584A5F" w:rsidRPr="00584A5F">
              <w:rPr>
                <w:sz w:val="24"/>
              </w:rPr>
              <w:lastRenderedPageBreak/>
              <w:t>may not always produce clear-cut results but should remain defensible and based on evidence.</w:t>
            </w:r>
            <w:r w:rsidR="00584A5F">
              <w:rPr>
                <w:sz w:val="24"/>
              </w:rPr>
              <w:t xml:space="preserve">  </w:t>
            </w:r>
            <w:r w:rsidR="00584A5F" w:rsidRPr="00584A5F">
              <w:rPr>
                <w:sz w:val="24"/>
              </w:rPr>
              <w:t>This is an important milestone in her career growth.</w:t>
            </w:r>
          </w:p>
          <w:p w14:paraId="05494F06" w14:textId="77777777" w:rsidR="00D02CE5" w:rsidRDefault="00D02CE5" w:rsidP="002258B4">
            <w:pPr>
              <w:jc w:val="both"/>
              <w:rPr>
                <w:color w:val="auto"/>
                <w:sz w:val="24"/>
                <w:szCs w:val="24"/>
              </w:rPr>
            </w:pPr>
          </w:p>
          <w:p w14:paraId="29474ADF" w14:textId="77777777" w:rsidR="00D02CE5" w:rsidRPr="002258B4" w:rsidRDefault="00D02CE5" w:rsidP="002258B4">
            <w:pPr>
              <w:jc w:val="both"/>
              <w:rPr>
                <w:color w:val="auto"/>
                <w:sz w:val="24"/>
                <w:szCs w:val="24"/>
              </w:rPr>
            </w:pPr>
          </w:p>
          <w:p w14:paraId="40AA8E54" w14:textId="77777777" w:rsidR="002258B4" w:rsidRDefault="002258B4" w:rsidP="002258B4">
            <w:pPr>
              <w:jc w:val="both"/>
              <w:rPr>
                <w:color w:val="auto"/>
                <w:sz w:val="24"/>
                <w:szCs w:val="24"/>
              </w:rPr>
            </w:pPr>
            <w:r w:rsidRPr="002258B4">
              <w:rPr>
                <w:color w:val="auto"/>
                <w:sz w:val="24"/>
                <w:szCs w:val="24"/>
              </w:rPr>
              <w:t>Catrin appropriately identifies ongoing development needs in this area, demonstrating a realistic understanding that analytical competence continues to develop through experience, reflection and supervision.</w:t>
            </w:r>
          </w:p>
          <w:p w14:paraId="301F9791" w14:textId="77777777" w:rsidR="00584A5F" w:rsidRDefault="00584A5F" w:rsidP="002258B4">
            <w:pPr>
              <w:jc w:val="both"/>
              <w:rPr>
                <w:color w:val="auto"/>
                <w:sz w:val="24"/>
                <w:szCs w:val="24"/>
              </w:rPr>
            </w:pPr>
          </w:p>
          <w:p w14:paraId="5B392069" w14:textId="77777777" w:rsidR="00584A5F" w:rsidRPr="002258B4" w:rsidRDefault="00584A5F" w:rsidP="002258B4">
            <w:pPr>
              <w:jc w:val="both"/>
              <w:rPr>
                <w:color w:val="auto"/>
                <w:sz w:val="24"/>
                <w:szCs w:val="24"/>
              </w:rPr>
            </w:pPr>
          </w:p>
          <w:p w14:paraId="6A22F485" w14:textId="77777777" w:rsidR="002258B4" w:rsidRPr="002258B4" w:rsidRDefault="002258B4" w:rsidP="002258B4">
            <w:pPr>
              <w:jc w:val="both"/>
              <w:rPr>
                <w:b/>
                <w:bCs/>
                <w:color w:val="auto"/>
                <w:sz w:val="24"/>
                <w:szCs w:val="24"/>
              </w:rPr>
            </w:pPr>
            <w:r w:rsidRPr="002258B4">
              <w:rPr>
                <w:b/>
                <w:bCs/>
                <w:color w:val="auto"/>
                <w:sz w:val="24"/>
                <w:szCs w:val="24"/>
              </w:rPr>
              <w:t xml:space="preserve">Learning Outcome 2: Working collaboratively with people in need of care and support, their </w:t>
            </w:r>
            <w:proofErr w:type="spellStart"/>
            <w:r w:rsidRPr="002258B4">
              <w:rPr>
                <w:b/>
                <w:bCs/>
                <w:color w:val="auto"/>
                <w:sz w:val="24"/>
                <w:szCs w:val="24"/>
              </w:rPr>
              <w:t>carers</w:t>
            </w:r>
            <w:proofErr w:type="spellEnd"/>
            <w:r w:rsidRPr="002258B4">
              <w:rPr>
                <w:b/>
                <w:bCs/>
                <w:color w:val="auto"/>
                <w:sz w:val="24"/>
                <w:szCs w:val="24"/>
              </w:rPr>
              <w:t xml:space="preserve"> and other professionals</w:t>
            </w:r>
          </w:p>
          <w:p w14:paraId="596CA4DF" w14:textId="69FA2DD5" w:rsidR="00584A5F" w:rsidRDefault="002258B4" w:rsidP="002258B4">
            <w:pPr>
              <w:jc w:val="both"/>
              <w:rPr>
                <w:color w:val="auto"/>
                <w:sz w:val="24"/>
                <w:szCs w:val="24"/>
              </w:rPr>
            </w:pPr>
            <w:r w:rsidRPr="002258B4">
              <w:rPr>
                <w:color w:val="auto"/>
                <w:sz w:val="24"/>
                <w:szCs w:val="24"/>
              </w:rPr>
              <w:t xml:space="preserve">In Task 1 Part A, Catrin highlighted collaborative working as a </w:t>
            </w:r>
            <w:r w:rsidR="00584A5F">
              <w:rPr>
                <w:color w:val="auto"/>
                <w:sz w:val="24"/>
                <w:szCs w:val="24"/>
              </w:rPr>
              <w:t>‘</w:t>
            </w:r>
            <w:r w:rsidRPr="002258B4">
              <w:rPr>
                <w:color w:val="auto"/>
                <w:sz w:val="24"/>
                <w:szCs w:val="24"/>
              </w:rPr>
              <w:t>central</w:t>
            </w:r>
            <w:r w:rsidR="00584A5F">
              <w:rPr>
                <w:color w:val="auto"/>
                <w:sz w:val="24"/>
                <w:szCs w:val="24"/>
              </w:rPr>
              <w:t>’</w:t>
            </w:r>
            <w:r w:rsidRPr="002258B4">
              <w:rPr>
                <w:color w:val="auto"/>
                <w:sz w:val="24"/>
                <w:szCs w:val="24"/>
              </w:rPr>
              <w:t xml:space="preserve"> aspect of her role, particularly within multidisciplinary settings. At this stage, her reflection focused on developing confidence in professional discussions and contributing effectively within MDT meetings, alongside emerging awareness of the need to strengthen assertiveness when advocating on behalf of individuals</w:t>
            </w:r>
            <w:r w:rsidR="00AE40C4">
              <w:rPr>
                <w:color w:val="auto"/>
                <w:sz w:val="24"/>
                <w:szCs w:val="24"/>
              </w:rPr>
              <w:t>.</w:t>
            </w:r>
          </w:p>
          <w:p w14:paraId="5A0B8182" w14:textId="66E13D51" w:rsidR="002258B4" w:rsidRPr="002258B4" w:rsidRDefault="002258B4" w:rsidP="002258B4">
            <w:pPr>
              <w:jc w:val="both"/>
              <w:rPr>
                <w:color w:val="auto"/>
                <w:sz w:val="24"/>
                <w:szCs w:val="24"/>
              </w:rPr>
            </w:pPr>
          </w:p>
          <w:p w14:paraId="5DF1300E" w14:textId="6D60A66B" w:rsidR="00AE40C4" w:rsidRDefault="002258B4" w:rsidP="002258B4">
            <w:pPr>
              <w:jc w:val="both"/>
              <w:rPr>
                <w:color w:val="auto"/>
                <w:sz w:val="24"/>
                <w:szCs w:val="24"/>
              </w:rPr>
            </w:pPr>
            <w:r w:rsidRPr="002258B4">
              <w:rPr>
                <w:color w:val="auto"/>
                <w:sz w:val="24"/>
                <w:szCs w:val="24"/>
              </w:rPr>
              <w:t xml:space="preserve">By Task 1 Part B, Catrin’s reflection demonstrates increased depth and critical awareness of collaborative practice. Learning from dementia-specific and carer-focused training, alongside supervision, has strengthened her relationship-based and co-productive approach. Feedback from </w:t>
            </w:r>
            <w:r w:rsidR="00AE40C4">
              <w:rPr>
                <w:color w:val="auto"/>
                <w:sz w:val="24"/>
                <w:szCs w:val="24"/>
              </w:rPr>
              <w:t xml:space="preserve">the observation, </w:t>
            </w:r>
            <w:r w:rsidRPr="002258B4">
              <w:rPr>
                <w:color w:val="auto"/>
                <w:sz w:val="24"/>
                <w:szCs w:val="24"/>
              </w:rPr>
              <w:t xml:space="preserve">noting increased confidence and reduced anxiety </w:t>
            </w:r>
            <w:proofErr w:type="gramStart"/>
            <w:r w:rsidRPr="002258B4">
              <w:rPr>
                <w:color w:val="auto"/>
                <w:sz w:val="24"/>
                <w:szCs w:val="24"/>
              </w:rPr>
              <w:t>as a result of</w:t>
            </w:r>
            <w:proofErr w:type="gramEnd"/>
            <w:r w:rsidRPr="002258B4">
              <w:rPr>
                <w:color w:val="auto"/>
                <w:sz w:val="24"/>
                <w:szCs w:val="24"/>
              </w:rPr>
              <w:t xml:space="preserve"> feeling listened to and involved, provides strong evidence of Catrin’s ability to build effective, trusting professional relationships. This feedback </w:t>
            </w:r>
            <w:r w:rsidR="001C534A">
              <w:rPr>
                <w:color w:val="auto"/>
                <w:sz w:val="24"/>
                <w:szCs w:val="24"/>
              </w:rPr>
              <w:t>is</w:t>
            </w:r>
            <w:r w:rsidRPr="002258B4">
              <w:rPr>
                <w:color w:val="auto"/>
                <w:sz w:val="24"/>
                <w:szCs w:val="24"/>
              </w:rPr>
              <w:t xml:space="preserve"> translated into practice, with Catrin demonstrating greater intentionality in ensuring carers’ voices are central to assessment and planning processes.</w:t>
            </w:r>
            <w:r w:rsidR="00B05BF8">
              <w:rPr>
                <w:color w:val="auto"/>
                <w:sz w:val="24"/>
                <w:szCs w:val="24"/>
              </w:rPr>
              <w:t xml:space="preserve">  From reading Catrin’s </w:t>
            </w:r>
            <w:r w:rsidR="009F4A28">
              <w:rPr>
                <w:color w:val="auto"/>
                <w:sz w:val="24"/>
                <w:szCs w:val="24"/>
              </w:rPr>
              <w:t xml:space="preserve">care and support </w:t>
            </w:r>
            <w:r w:rsidR="00B05BF8">
              <w:rPr>
                <w:color w:val="auto"/>
                <w:sz w:val="24"/>
                <w:szCs w:val="24"/>
              </w:rPr>
              <w:t xml:space="preserve">assessments they </w:t>
            </w:r>
            <w:r w:rsidR="00007DAD">
              <w:rPr>
                <w:color w:val="auto"/>
                <w:sz w:val="24"/>
                <w:szCs w:val="24"/>
              </w:rPr>
              <w:t>show a clear person-centred approach</w:t>
            </w:r>
            <w:r w:rsidR="00B05BF8">
              <w:rPr>
                <w:color w:val="auto"/>
                <w:sz w:val="24"/>
                <w:szCs w:val="24"/>
              </w:rPr>
              <w:t xml:space="preserve">. </w:t>
            </w:r>
          </w:p>
          <w:p w14:paraId="32F87F35" w14:textId="77777777" w:rsidR="00AE40C4" w:rsidRPr="002258B4" w:rsidRDefault="00AE40C4" w:rsidP="002258B4">
            <w:pPr>
              <w:jc w:val="both"/>
              <w:rPr>
                <w:color w:val="auto"/>
                <w:sz w:val="24"/>
                <w:szCs w:val="24"/>
              </w:rPr>
            </w:pPr>
          </w:p>
          <w:p w14:paraId="35E1E31F" w14:textId="4784A19C" w:rsidR="002258B4" w:rsidRPr="005A7913" w:rsidRDefault="002258B4" w:rsidP="005A7913">
            <w:pPr>
              <w:jc w:val="both"/>
              <w:rPr>
                <w:color w:val="auto"/>
                <w:sz w:val="24"/>
                <w:szCs w:val="24"/>
              </w:rPr>
            </w:pPr>
            <w:r w:rsidRPr="002258B4">
              <w:rPr>
                <w:color w:val="auto"/>
                <w:sz w:val="24"/>
                <w:szCs w:val="24"/>
              </w:rPr>
              <w:t>Catrin also demonstrates growing professional maturity in recognising the ongoing challenges associated with managing professional disagreement and conflict within MDT contexts</w:t>
            </w:r>
            <w:r w:rsidR="005A7913">
              <w:rPr>
                <w:color w:val="auto"/>
                <w:sz w:val="24"/>
                <w:szCs w:val="24"/>
              </w:rPr>
              <w:t xml:space="preserve">.  </w:t>
            </w:r>
            <w:r w:rsidR="005A7913" w:rsidRPr="005A7913">
              <w:rPr>
                <w:sz w:val="24"/>
              </w:rPr>
              <w:t>Her recognition of leadership and assertiveness as areas for future growth demonstrates her preparedness to advance from active participation to increased professional impact within collaborative environments.</w:t>
            </w:r>
          </w:p>
          <w:p w14:paraId="1FB17DAA" w14:textId="77777777" w:rsidR="00584A5F" w:rsidRDefault="00584A5F" w:rsidP="002258B4">
            <w:pPr>
              <w:jc w:val="both"/>
              <w:rPr>
                <w:color w:val="auto"/>
                <w:sz w:val="24"/>
                <w:szCs w:val="24"/>
              </w:rPr>
            </w:pPr>
          </w:p>
          <w:p w14:paraId="52F57A12" w14:textId="77777777" w:rsidR="00584A5F" w:rsidRPr="002258B4" w:rsidRDefault="00584A5F" w:rsidP="002258B4">
            <w:pPr>
              <w:jc w:val="both"/>
              <w:rPr>
                <w:color w:val="auto"/>
                <w:sz w:val="24"/>
                <w:szCs w:val="24"/>
              </w:rPr>
            </w:pPr>
          </w:p>
          <w:p w14:paraId="35D2E22C" w14:textId="77777777" w:rsidR="002258B4" w:rsidRPr="002258B4" w:rsidRDefault="002258B4" w:rsidP="002258B4">
            <w:pPr>
              <w:jc w:val="both"/>
              <w:rPr>
                <w:b/>
                <w:bCs/>
                <w:color w:val="auto"/>
                <w:sz w:val="24"/>
                <w:szCs w:val="24"/>
              </w:rPr>
            </w:pPr>
            <w:r w:rsidRPr="002258B4">
              <w:rPr>
                <w:b/>
                <w:bCs/>
                <w:color w:val="auto"/>
                <w:sz w:val="24"/>
                <w:szCs w:val="24"/>
              </w:rPr>
              <w:t>Learning Outcome 3: Intervention and application of professional judgement in increasingly complex situations</w:t>
            </w:r>
          </w:p>
          <w:p w14:paraId="763B7784" w14:textId="1763564A" w:rsidR="002258B4" w:rsidRDefault="002258B4" w:rsidP="002258B4">
            <w:pPr>
              <w:jc w:val="both"/>
              <w:rPr>
                <w:color w:val="auto"/>
                <w:sz w:val="24"/>
                <w:szCs w:val="24"/>
              </w:rPr>
            </w:pPr>
            <w:r w:rsidRPr="002258B4">
              <w:rPr>
                <w:color w:val="auto"/>
                <w:sz w:val="24"/>
                <w:szCs w:val="24"/>
              </w:rPr>
              <w:t xml:space="preserve">At </w:t>
            </w:r>
            <w:r w:rsidR="005A7913">
              <w:rPr>
                <w:color w:val="auto"/>
                <w:sz w:val="24"/>
                <w:szCs w:val="24"/>
              </w:rPr>
              <w:t xml:space="preserve">the beginning of the </w:t>
            </w:r>
            <w:r w:rsidRPr="002258B4">
              <w:rPr>
                <w:color w:val="auto"/>
                <w:sz w:val="24"/>
                <w:szCs w:val="24"/>
              </w:rPr>
              <w:t>programme, Catrin identified the application of the Mental Capacity Act (2005) as a key developmental area. Early reflections demonstrated cautious practice, supported by supervision, as she developed confidence in applying legal frameworks to complex and ethically challenging situations.</w:t>
            </w:r>
          </w:p>
          <w:p w14:paraId="59DB3036" w14:textId="77777777" w:rsidR="005A7913" w:rsidRPr="002258B4" w:rsidRDefault="005A7913" w:rsidP="002258B4">
            <w:pPr>
              <w:jc w:val="both"/>
              <w:rPr>
                <w:color w:val="auto"/>
                <w:sz w:val="24"/>
                <w:szCs w:val="24"/>
              </w:rPr>
            </w:pPr>
          </w:p>
          <w:p w14:paraId="6264F25F" w14:textId="2BC0CF78" w:rsidR="002258B4" w:rsidRDefault="002258B4" w:rsidP="002258B4">
            <w:pPr>
              <w:jc w:val="both"/>
              <w:rPr>
                <w:color w:val="auto"/>
                <w:sz w:val="24"/>
                <w:szCs w:val="24"/>
              </w:rPr>
            </w:pPr>
            <w:r w:rsidRPr="002258B4">
              <w:rPr>
                <w:color w:val="auto"/>
                <w:sz w:val="24"/>
                <w:szCs w:val="24"/>
              </w:rPr>
              <w:t xml:space="preserve">In Task 1 Part B, there is clear evidence of progression. Catrin reports increased confidence in independently undertaking capacity assessments and contributing meaningfully to Best Interests decision-making, supported by training and reflective supervision. Feedback from her supervisor confirming a sound legal basis within written </w:t>
            </w:r>
            <w:r w:rsidRPr="002258B4">
              <w:rPr>
                <w:color w:val="auto"/>
                <w:sz w:val="24"/>
                <w:szCs w:val="24"/>
              </w:rPr>
              <w:lastRenderedPageBreak/>
              <w:t>MCA assessments further evidences this development. Catrin now demonstrates increased awareness of the emotional and relational challenges present in complex cases, particularly where family views differ from professional judgement.</w:t>
            </w:r>
          </w:p>
          <w:p w14:paraId="2B6C8FC9" w14:textId="77777777" w:rsidR="005A7913" w:rsidRPr="002258B4" w:rsidRDefault="005A7913" w:rsidP="002258B4">
            <w:pPr>
              <w:jc w:val="both"/>
              <w:rPr>
                <w:color w:val="auto"/>
                <w:sz w:val="24"/>
                <w:szCs w:val="24"/>
              </w:rPr>
            </w:pPr>
          </w:p>
          <w:p w14:paraId="55B3043F" w14:textId="77777777" w:rsidR="002258B4" w:rsidRDefault="002258B4" w:rsidP="002258B4">
            <w:pPr>
              <w:jc w:val="both"/>
              <w:rPr>
                <w:color w:val="auto"/>
                <w:sz w:val="24"/>
                <w:szCs w:val="24"/>
              </w:rPr>
            </w:pPr>
            <w:r w:rsidRPr="002258B4">
              <w:rPr>
                <w:color w:val="auto"/>
                <w:sz w:val="24"/>
                <w:szCs w:val="24"/>
              </w:rPr>
              <w:t>Her identification of further learning needs, including advanced MCA training and exposure to Court of Protection processes, reflects appropriate forward planning and an understanding of the increasing complexity associated with experienced social work practice.</w:t>
            </w:r>
          </w:p>
          <w:p w14:paraId="46192EBF" w14:textId="77777777" w:rsidR="005A7913" w:rsidRDefault="005A7913" w:rsidP="002258B4">
            <w:pPr>
              <w:jc w:val="both"/>
              <w:rPr>
                <w:color w:val="auto"/>
                <w:sz w:val="24"/>
                <w:szCs w:val="24"/>
              </w:rPr>
            </w:pPr>
          </w:p>
          <w:p w14:paraId="6986690B" w14:textId="77777777" w:rsidR="005A7913" w:rsidRPr="002258B4" w:rsidRDefault="005A7913" w:rsidP="002258B4">
            <w:pPr>
              <w:jc w:val="both"/>
              <w:rPr>
                <w:color w:val="auto"/>
                <w:sz w:val="24"/>
                <w:szCs w:val="24"/>
              </w:rPr>
            </w:pPr>
          </w:p>
          <w:p w14:paraId="4FB6C7A4" w14:textId="77777777" w:rsidR="002258B4" w:rsidRPr="002258B4" w:rsidRDefault="002258B4" w:rsidP="002258B4">
            <w:pPr>
              <w:jc w:val="both"/>
              <w:rPr>
                <w:b/>
                <w:bCs/>
                <w:color w:val="auto"/>
                <w:sz w:val="24"/>
                <w:szCs w:val="24"/>
              </w:rPr>
            </w:pPr>
            <w:r w:rsidRPr="002258B4">
              <w:rPr>
                <w:b/>
                <w:bCs/>
                <w:color w:val="auto"/>
                <w:sz w:val="24"/>
                <w:szCs w:val="24"/>
              </w:rPr>
              <w:t>Use of Feedback from Individuals and Carers</w:t>
            </w:r>
          </w:p>
          <w:p w14:paraId="3215C7DB" w14:textId="77777777" w:rsidR="002258B4" w:rsidRDefault="002258B4" w:rsidP="002258B4">
            <w:pPr>
              <w:jc w:val="both"/>
              <w:rPr>
                <w:color w:val="auto"/>
                <w:sz w:val="24"/>
                <w:szCs w:val="24"/>
              </w:rPr>
            </w:pPr>
            <w:r w:rsidRPr="002258B4">
              <w:rPr>
                <w:color w:val="auto"/>
                <w:sz w:val="24"/>
                <w:szCs w:val="24"/>
              </w:rPr>
              <w:t>Catrin has demonstrated a reflective and purposeful approach to feedback from individuals and carers. Feedback highlighting her approachability, respectful communication and clear explanations provides strong evidence of effective relationship-based practice. Catrin has clearly articulated how this feedback has influenced her practice, particularly in slowing down assessment processes and ensuring carers feel heard and included. This demonstrates an ability to integrate service user and carer feedback into ongoing professional development, consistent with core social work values of empowerment and co-production.</w:t>
            </w:r>
          </w:p>
          <w:p w14:paraId="12002AF4" w14:textId="77777777" w:rsidR="005A7913" w:rsidRDefault="005A7913" w:rsidP="002258B4">
            <w:pPr>
              <w:jc w:val="both"/>
              <w:rPr>
                <w:color w:val="auto"/>
                <w:sz w:val="24"/>
                <w:szCs w:val="24"/>
              </w:rPr>
            </w:pPr>
          </w:p>
          <w:p w14:paraId="66AD167A" w14:textId="77777777" w:rsidR="005A7913" w:rsidRPr="002258B4" w:rsidRDefault="005A7913" w:rsidP="002258B4">
            <w:pPr>
              <w:jc w:val="both"/>
              <w:rPr>
                <w:color w:val="auto"/>
                <w:sz w:val="24"/>
                <w:szCs w:val="24"/>
              </w:rPr>
            </w:pPr>
          </w:p>
          <w:p w14:paraId="08A0D7E8" w14:textId="77777777" w:rsidR="002258B4" w:rsidRPr="002258B4" w:rsidRDefault="002258B4" w:rsidP="002258B4">
            <w:pPr>
              <w:jc w:val="both"/>
              <w:rPr>
                <w:b/>
                <w:bCs/>
                <w:color w:val="auto"/>
                <w:sz w:val="24"/>
                <w:szCs w:val="24"/>
              </w:rPr>
            </w:pPr>
            <w:r w:rsidRPr="002258B4">
              <w:rPr>
                <w:b/>
                <w:bCs/>
                <w:color w:val="auto"/>
                <w:sz w:val="24"/>
                <w:szCs w:val="24"/>
              </w:rPr>
              <w:t>Overall Assessment and Future Development</w:t>
            </w:r>
          </w:p>
          <w:p w14:paraId="10E49F39" w14:textId="0A22CEBA" w:rsidR="00975AFA" w:rsidRDefault="00975AFA" w:rsidP="00975AFA">
            <w:pPr>
              <w:rPr>
                <w:sz w:val="24"/>
              </w:rPr>
            </w:pPr>
            <w:r w:rsidRPr="00975AFA">
              <w:rPr>
                <w:sz w:val="24"/>
              </w:rPr>
              <w:t>Catrin has consistently developed greater confidence, analytical skill, and self-awareness throughout the programme. She uses supervision, training, and research to guide her practice and recogni</w:t>
            </w:r>
            <w:r>
              <w:rPr>
                <w:sz w:val="24"/>
              </w:rPr>
              <w:t>s</w:t>
            </w:r>
            <w:r w:rsidRPr="00975AFA">
              <w:rPr>
                <w:sz w:val="24"/>
              </w:rPr>
              <w:t>es both strengths and areas for growth. Her ongoing commitment to professional development highlights her drive to excel as a practitioner.</w:t>
            </w:r>
            <w:r w:rsidR="00E2308C">
              <w:rPr>
                <w:sz w:val="24"/>
              </w:rPr>
              <w:t xml:space="preserve">  I am proud of her social work practice </w:t>
            </w:r>
            <w:r w:rsidR="0054326C">
              <w:rPr>
                <w:sz w:val="24"/>
              </w:rPr>
              <w:t>to date.</w:t>
            </w:r>
          </w:p>
          <w:p w14:paraId="48338A9D" w14:textId="77777777" w:rsidR="00975AFA" w:rsidRDefault="00975AFA" w:rsidP="00975AFA">
            <w:pPr>
              <w:rPr>
                <w:sz w:val="24"/>
              </w:rPr>
            </w:pPr>
          </w:p>
          <w:p w14:paraId="1368A13F" w14:textId="77777777" w:rsidR="00975AFA" w:rsidRDefault="00975AFA" w:rsidP="00975AFA">
            <w:pPr>
              <w:rPr>
                <w:sz w:val="24"/>
              </w:rPr>
            </w:pPr>
          </w:p>
          <w:p w14:paraId="55E60571" w14:textId="77777777" w:rsidR="00975AFA" w:rsidRDefault="00975AFA" w:rsidP="00975AFA">
            <w:pPr>
              <w:rPr>
                <w:sz w:val="24"/>
              </w:rPr>
            </w:pPr>
          </w:p>
          <w:p w14:paraId="52A0ECEC" w14:textId="2FFE9D51" w:rsidR="00FC0334" w:rsidRDefault="00975AFA" w:rsidP="00975AFA">
            <w:r w:rsidRPr="00975AFA">
              <w:t> </w:t>
            </w:r>
          </w:p>
          <w:p w14:paraId="045B2BC7" w14:textId="77777777" w:rsidR="005A7913" w:rsidRDefault="005A7913" w:rsidP="005D4F72">
            <w:pPr>
              <w:jc w:val="both"/>
              <w:rPr>
                <w:color w:val="auto"/>
                <w:sz w:val="24"/>
                <w:szCs w:val="24"/>
              </w:rPr>
            </w:pPr>
          </w:p>
          <w:p w14:paraId="1A85D608" w14:textId="77777777" w:rsidR="005A7913" w:rsidRDefault="005A7913" w:rsidP="005D4F72">
            <w:pPr>
              <w:jc w:val="both"/>
              <w:rPr>
                <w:color w:val="auto"/>
                <w:sz w:val="24"/>
                <w:szCs w:val="24"/>
              </w:rPr>
            </w:pPr>
          </w:p>
          <w:p w14:paraId="4D813CB3" w14:textId="77777777" w:rsidR="005A7913" w:rsidRDefault="005A7913" w:rsidP="005D4F72">
            <w:pPr>
              <w:jc w:val="both"/>
              <w:rPr>
                <w:color w:val="auto"/>
                <w:sz w:val="24"/>
                <w:szCs w:val="24"/>
              </w:rPr>
            </w:pPr>
          </w:p>
          <w:p w14:paraId="6736880A" w14:textId="77777777" w:rsidR="005A7913" w:rsidRDefault="005A7913" w:rsidP="005D4F72">
            <w:pPr>
              <w:jc w:val="both"/>
              <w:rPr>
                <w:color w:val="auto"/>
                <w:sz w:val="24"/>
                <w:szCs w:val="24"/>
              </w:rPr>
            </w:pPr>
          </w:p>
          <w:p w14:paraId="55E383B2" w14:textId="77777777" w:rsidR="005A7913" w:rsidRDefault="005A7913" w:rsidP="005D4F72">
            <w:pPr>
              <w:jc w:val="both"/>
              <w:rPr>
                <w:color w:val="auto"/>
                <w:sz w:val="24"/>
                <w:szCs w:val="24"/>
              </w:rPr>
            </w:pPr>
          </w:p>
          <w:p w14:paraId="7C22DF3D" w14:textId="77777777" w:rsidR="005A7913" w:rsidRDefault="005A7913" w:rsidP="005D4F72">
            <w:pPr>
              <w:jc w:val="both"/>
              <w:rPr>
                <w:color w:val="auto"/>
                <w:sz w:val="24"/>
                <w:szCs w:val="24"/>
              </w:rPr>
            </w:pPr>
          </w:p>
          <w:p w14:paraId="4F5D10BE" w14:textId="77777777" w:rsidR="005A7913" w:rsidRDefault="005A7913"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00B3ABF7" w14:textId="77777777" w:rsidR="00975AFA" w:rsidRDefault="00975AFA"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tbl>
    <w:bookmarkEnd w:id="0"/>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3FB86C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87B90">
        <w:rPr>
          <w:b/>
          <w:sz w:val="24"/>
          <w:szCs w:val="24"/>
        </w:rPr>
        <w:t>Catrin Kelsey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D38B70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87B90" w:rsidRPr="00A87B90">
        <w:t xml:space="preserve"> </w:t>
      </w:r>
      <w:r w:rsidR="00A87B90" w:rsidRPr="00A87B90">
        <w:rPr>
          <w:b/>
          <w:sz w:val="24"/>
          <w:szCs w:val="24"/>
        </w:rPr>
        <w:t>2328682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01E4D21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A87B90">
        <w:rPr>
          <w:b/>
          <w:sz w:val="24"/>
          <w:szCs w:val="24"/>
        </w:rPr>
        <w:t xml:space="preserve"> 6 </w:t>
      </w:r>
      <w:proofErr w:type="spellStart"/>
      <w:r w:rsidR="00A87B90">
        <w:rPr>
          <w:b/>
          <w:sz w:val="24"/>
          <w:szCs w:val="24"/>
        </w:rPr>
        <w:t>Maesyrhendre</w:t>
      </w:r>
      <w:proofErr w:type="spellEnd"/>
      <w:r w:rsidR="00092652">
        <w:rPr>
          <w:b/>
          <w:sz w:val="24"/>
          <w:szCs w:val="24"/>
        </w:rPr>
        <w:t xml:space="preserve">, </w:t>
      </w:r>
      <w:proofErr w:type="spellStart"/>
      <w:r w:rsidR="00092652">
        <w:rPr>
          <w:b/>
          <w:sz w:val="24"/>
          <w:szCs w:val="24"/>
        </w:rPr>
        <w:t>Garnant</w:t>
      </w:r>
      <w:proofErr w:type="spellEnd"/>
      <w:r w:rsidR="00092652">
        <w:rPr>
          <w:b/>
          <w:sz w:val="24"/>
          <w:szCs w:val="24"/>
        </w:rPr>
        <w:t>, Ammanford, Carmarthenshire, SA18 2BW</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667544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92652">
        <w:rPr>
          <w:b/>
          <w:sz w:val="24"/>
          <w:szCs w:val="24"/>
        </w:rPr>
        <w:t xml:space="preserve"> 07471474988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1C8514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092652">
        <w:rPr>
          <w:b/>
          <w:sz w:val="24"/>
          <w:szCs w:val="24"/>
        </w:rPr>
        <w:t xml:space="preserve"> Catrin_1990@hotmail.co.uk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9B5AD5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8C39D7">
        <w:rPr>
          <w:b/>
          <w:sz w:val="24"/>
          <w:szCs w:val="24"/>
        </w:rPr>
        <w:t>25-10-2022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015305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B3EFE">
        <w:rPr>
          <w:b/>
          <w:sz w:val="24"/>
          <w:szCs w:val="24"/>
        </w:rPr>
        <w:t xml:space="preserve"> 25-10-2022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1D0BF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B3EFE">
        <w:rPr>
          <w:b/>
          <w:sz w:val="24"/>
          <w:szCs w:val="24"/>
        </w:rPr>
        <w:t xml:space="preserve">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946976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A69A0">
        <w:rPr>
          <w:b/>
          <w:sz w:val="24"/>
          <w:szCs w:val="24"/>
        </w:rPr>
        <w:t xml:space="preserve"> Carmarthen Long Term Social Work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17B189" w14:textId="77777777" w:rsidR="00DA69A0" w:rsidRPr="00BD024A" w:rsidRDefault="004923DA" w:rsidP="00DA69A0">
      <w:pPr>
        <w:pBdr>
          <w:top w:val="single" w:sz="6" w:space="1" w:color="auto"/>
          <w:left w:val="single" w:sz="6" w:space="1" w:color="auto"/>
          <w:bottom w:val="single" w:sz="6" w:space="1" w:color="auto"/>
          <w:right w:val="single" w:sz="6" w:space="1" w:color="auto"/>
        </w:pBdr>
        <w:jc w:val="both"/>
        <w:rPr>
          <w:sz w:val="24"/>
          <w:szCs w:val="24"/>
        </w:rPr>
      </w:pPr>
      <w:r>
        <w:rPr>
          <w:b/>
          <w:sz w:val="24"/>
          <w:szCs w:val="24"/>
        </w:rPr>
        <w:t>Address:</w:t>
      </w:r>
      <w:r w:rsidR="00DA69A0">
        <w:rPr>
          <w:b/>
          <w:sz w:val="24"/>
          <w:szCs w:val="24"/>
        </w:rPr>
        <w:t xml:space="preserve"> </w:t>
      </w:r>
      <w:r w:rsidR="00DA69A0" w:rsidRPr="00BD024A">
        <w:rPr>
          <w:sz w:val="24"/>
          <w:szCs w:val="24"/>
        </w:rPr>
        <w:t>Carmarthen Long Term Social Work Team</w:t>
      </w:r>
    </w:p>
    <w:p w14:paraId="0602BD13" w14:textId="77777777" w:rsidR="00DA69A0" w:rsidRPr="00BD024A" w:rsidRDefault="00DA69A0" w:rsidP="00DA69A0">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Building 7 St</w:t>
      </w:r>
      <w:r>
        <w:rPr>
          <w:sz w:val="24"/>
          <w:szCs w:val="24"/>
          <w:lang w:val="en-US"/>
        </w:rPr>
        <w:t xml:space="preserve"> </w:t>
      </w:r>
      <w:r w:rsidRPr="00BD024A">
        <w:rPr>
          <w:sz w:val="24"/>
          <w:szCs w:val="24"/>
          <w:lang w:val="en-US"/>
        </w:rPr>
        <w:t>David’s Park</w:t>
      </w:r>
    </w:p>
    <w:p w14:paraId="321C2F63" w14:textId="77777777" w:rsidR="00DA69A0" w:rsidRPr="00BD024A" w:rsidRDefault="00DA69A0" w:rsidP="00DA69A0">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Jobs Well Road</w:t>
      </w:r>
    </w:p>
    <w:p w14:paraId="7E52A641" w14:textId="77777777" w:rsidR="00DA69A0" w:rsidRPr="00BD024A" w:rsidRDefault="00DA69A0" w:rsidP="00DA69A0">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Carmarthen</w:t>
      </w:r>
    </w:p>
    <w:p w14:paraId="43C0FBC8" w14:textId="77777777" w:rsidR="00DA69A0" w:rsidRPr="00BD024A" w:rsidRDefault="00DA69A0" w:rsidP="00DA69A0">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SA31 3HB</w:t>
      </w:r>
    </w:p>
    <w:p w14:paraId="455251A4" w14:textId="5D87FE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5F00B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A69A0">
        <w:rPr>
          <w:b/>
          <w:sz w:val="24"/>
          <w:szCs w:val="24"/>
        </w:rPr>
        <w:t xml:space="preserve"> </w:t>
      </w:r>
      <w:r w:rsidR="00DA69A0" w:rsidRPr="00BD024A">
        <w:rPr>
          <w:bCs/>
          <w:sz w:val="24"/>
          <w:szCs w:val="24"/>
        </w:rPr>
        <w:t>01267 246963</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814354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691E34">
        <w:rPr>
          <w:b/>
          <w:sz w:val="24"/>
          <w:szCs w:val="24"/>
        </w:rPr>
        <w:t>X</w:t>
      </w: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E512194" w:rsidR="004923DA" w:rsidRPr="00BD024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043875">
        <w:rPr>
          <w:b/>
          <w:sz w:val="24"/>
          <w:szCs w:val="24"/>
        </w:rPr>
        <w:t xml:space="preserve"> </w:t>
      </w:r>
      <w:r w:rsidR="00043875" w:rsidRPr="00BD024A">
        <w:rPr>
          <w:bCs/>
          <w:sz w:val="24"/>
          <w:szCs w:val="24"/>
        </w:rPr>
        <w:t>Sara Cunnah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F423C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43875">
        <w:rPr>
          <w:b/>
          <w:sz w:val="24"/>
          <w:szCs w:val="24"/>
        </w:rPr>
        <w:t xml:space="preserve"> </w:t>
      </w:r>
    </w:p>
    <w:p w14:paraId="5EE3A287" w14:textId="77777777" w:rsidR="00BD024A" w:rsidRPr="00BD024A" w:rsidRDefault="00BD024A" w:rsidP="00BD024A">
      <w:pPr>
        <w:pBdr>
          <w:top w:val="single" w:sz="6" w:space="1" w:color="auto"/>
          <w:left w:val="single" w:sz="6" w:space="1" w:color="auto"/>
          <w:bottom w:val="single" w:sz="6" w:space="1" w:color="auto"/>
          <w:right w:val="single" w:sz="6" w:space="1" w:color="auto"/>
        </w:pBdr>
        <w:jc w:val="both"/>
        <w:rPr>
          <w:sz w:val="24"/>
          <w:szCs w:val="24"/>
        </w:rPr>
      </w:pPr>
      <w:r w:rsidRPr="00BD024A">
        <w:rPr>
          <w:sz w:val="24"/>
          <w:szCs w:val="24"/>
        </w:rPr>
        <w:t>Carmarthen Long Term Social Work Team</w:t>
      </w:r>
    </w:p>
    <w:p w14:paraId="4C0C2AF2" w14:textId="4294A5AA" w:rsidR="00BD024A" w:rsidRPr="00BD024A" w:rsidRDefault="00BD024A" w:rsidP="00BD024A">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Building 7 St</w:t>
      </w:r>
      <w:r>
        <w:rPr>
          <w:sz w:val="24"/>
          <w:szCs w:val="24"/>
          <w:lang w:val="en-US"/>
        </w:rPr>
        <w:t xml:space="preserve"> </w:t>
      </w:r>
      <w:r w:rsidRPr="00BD024A">
        <w:rPr>
          <w:sz w:val="24"/>
          <w:szCs w:val="24"/>
          <w:lang w:val="en-US"/>
        </w:rPr>
        <w:t>David’s Park</w:t>
      </w:r>
    </w:p>
    <w:p w14:paraId="09D86AB2" w14:textId="2000E60F" w:rsidR="00BD024A" w:rsidRPr="00BD024A" w:rsidRDefault="00BD024A" w:rsidP="00BD024A">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Jobs Well Road</w:t>
      </w:r>
    </w:p>
    <w:p w14:paraId="4E81EDE7" w14:textId="5D868379" w:rsidR="00BD024A" w:rsidRPr="00BD024A" w:rsidRDefault="00BD024A" w:rsidP="00BD024A">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Carmarthen</w:t>
      </w:r>
    </w:p>
    <w:p w14:paraId="69909C72" w14:textId="77777777" w:rsidR="00BD024A" w:rsidRPr="00BD024A" w:rsidRDefault="00BD024A" w:rsidP="00BD024A">
      <w:pPr>
        <w:pBdr>
          <w:top w:val="single" w:sz="6" w:space="1" w:color="auto"/>
          <w:left w:val="single" w:sz="6" w:space="1" w:color="auto"/>
          <w:bottom w:val="single" w:sz="6" w:space="1" w:color="auto"/>
          <w:right w:val="single" w:sz="6" w:space="1" w:color="auto"/>
        </w:pBdr>
        <w:jc w:val="both"/>
        <w:rPr>
          <w:sz w:val="24"/>
          <w:szCs w:val="24"/>
          <w:lang w:val="en-US"/>
        </w:rPr>
      </w:pPr>
      <w:r w:rsidRPr="00BD024A">
        <w:rPr>
          <w:sz w:val="24"/>
          <w:szCs w:val="24"/>
          <w:lang w:val="en-US"/>
        </w:rPr>
        <w:t>SA31 3HB</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A1895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F222C">
        <w:rPr>
          <w:b/>
          <w:sz w:val="24"/>
          <w:szCs w:val="24"/>
        </w:rPr>
        <w:t xml:space="preserve"> </w:t>
      </w:r>
      <w:r w:rsidR="00CF222C" w:rsidRPr="00BD024A">
        <w:rPr>
          <w:bCs/>
          <w:sz w:val="24"/>
          <w:szCs w:val="24"/>
        </w:rPr>
        <w:t>01267 246963</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105FBBF" w:rsidR="004923DA" w:rsidRPr="00BD024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043875">
        <w:rPr>
          <w:b/>
          <w:sz w:val="24"/>
          <w:szCs w:val="24"/>
        </w:rPr>
        <w:t xml:space="preserve"> </w:t>
      </w:r>
      <w:r w:rsidR="00043875" w:rsidRPr="00BD024A">
        <w:rPr>
          <w:bCs/>
          <w:sz w:val="24"/>
          <w:szCs w:val="24"/>
        </w:rPr>
        <w:t>SCunnah@carmarthenshire.gov.uk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533E7D8" w:rsidR="004923DA" w:rsidRDefault="004923DA" w:rsidP="00FF7EBB">
            <w:pPr>
              <w:jc w:val="both"/>
              <w:rPr>
                <w:b/>
                <w:sz w:val="24"/>
                <w:szCs w:val="24"/>
              </w:rPr>
            </w:pPr>
            <w:r w:rsidRPr="008B28E7">
              <w:rPr>
                <w:b/>
                <w:sz w:val="24"/>
                <w:szCs w:val="24"/>
              </w:rPr>
              <w:t>Name:</w:t>
            </w:r>
            <w:r w:rsidR="00CF222C">
              <w:rPr>
                <w:b/>
                <w:sz w:val="24"/>
                <w:szCs w:val="24"/>
              </w:rPr>
              <w:t xml:space="preserve"> </w:t>
            </w:r>
            <w:r w:rsidR="00CF222C" w:rsidRPr="004A6A66">
              <w:rPr>
                <w:bCs/>
                <w:sz w:val="24"/>
                <w:szCs w:val="24"/>
              </w:rPr>
              <w:t>Sara Cunnah</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1BA114A8" w:rsidR="009D59C2" w:rsidRDefault="00BD024A" w:rsidP="00FF7EBB">
            <w:pPr>
              <w:jc w:val="both"/>
              <w:rPr>
                <w:sz w:val="24"/>
                <w:szCs w:val="24"/>
              </w:rPr>
            </w:pPr>
            <w:r>
              <w:rPr>
                <w:sz w:val="24"/>
                <w:szCs w:val="24"/>
              </w:rPr>
              <w:t>Carmarthen Long Term Social Work Team</w:t>
            </w:r>
          </w:p>
          <w:p w14:paraId="1F9BE9B2" w14:textId="28705F52" w:rsidR="00BD024A" w:rsidRDefault="00BD024A" w:rsidP="00FF7EBB">
            <w:pPr>
              <w:jc w:val="both"/>
              <w:rPr>
                <w:bCs/>
                <w:sz w:val="24"/>
                <w:szCs w:val="24"/>
              </w:rPr>
            </w:pPr>
            <w:r w:rsidRPr="00BD024A">
              <w:rPr>
                <w:bCs/>
                <w:sz w:val="24"/>
                <w:szCs w:val="24"/>
              </w:rPr>
              <w:t>Building 7 St David’s Park</w:t>
            </w:r>
          </w:p>
          <w:p w14:paraId="48B769F1" w14:textId="457F3E8E" w:rsidR="00BD024A" w:rsidRDefault="00BD024A" w:rsidP="00FF7EBB">
            <w:pPr>
              <w:jc w:val="both"/>
              <w:rPr>
                <w:bCs/>
                <w:sz w:val="24"/>
                <w:szCs w:val="24"/>
              </w:rPr>
            </w:pPr>
            <w:r>
              <w:rPr>
                <w:bCs/>
                <w:sz w:val="24"/>
                <w:szCs w:val="24"/>
              </w:rPr>
              <w:t>Jobs Well Road</w:t>
            </w:r>
          </w:p>
          <w:p w14:paraId="4C25061D" w14:textId="7A38B339" w:rsidR="00BD024A" w:rsidRDefault="00BD024A" w:rsidP="00FF7EBB">
            <w:pPr>
              <w:jc w:val="both"/>
              <w:rPr>
                <w:bCs/>
                <w:sz w:val="24"/>
                <w:szCs w:val="24"/>
              </w:rPr>
            </w:pPr>
            <w:r>
              <w:rPr>
                <w:bCs/>
                <w:sz w:val="24"/>
                <w:szCs w:val="24"/>
              </w:rPr>
              <w:t>Carmarthen</w:t>
            </w:r>
          </w:p>
          <w:p w14:paraId="0DC3E2EC" w14:textId="14E90085" w:rsidR="009D59C2" w:rsidRDefault="00BD024A" w:rsidP="00FF7EBB">
            <w:pPr>
              <w:jc w:val="both"/>
              <w:rPr>
                <w:b/>
                <w:sz w:val="24"/>
                <w:szCs w:val="24"/>
              </w:rPr>
            </w:pPr>
            <w:r>
              <w:rPr>
                <w:bCs/>
                <w:sz w:val="24"/>
                <w:szCs w:val="24"/>
              </w:rPr>
              <w:t>SA31 3HB</w:t>
            </w:r>
          </w:p>
          <w:p w14:paraId="12053DB3" w14:textId="77777777" w:rsidR="004923DA" w:rsidRPr="008B28E7" w:rsidRDefault="004923DA" w:rsidP="00FF7EBB">
            <w:pPr>
              <w:jc w:val="both"/>
              <w:rPr>
                <w:b/>
                <w:sz w:val="24"/>
                <w:szCs w:val="24"/>
              </w:rPr>
            </w:pPr>
          </w:p>
          <w:p w14:paraId="5136DD63" w14:textId="77777777" w:rsidR="004A6A66" w:rsidRDefault="004923DA" w:rsidP="00FF7EBB">
            <w:pPr>
              <w:jc w:val="both"/>
              <w:rPr>
                <w:b/>
                <w:sz w:val="24"/>
                <w:szCs w:val="24"/>
              </w:rPr>
            </w:pPr>
            <w:r w:rsidRPr="008B28E7">
              <w:rPr>
                <w:b/>
                <w:sz w:val="24"/>
                <w:szCs w:val="24"/>
              </w:rPr>
              <w:t>Professional Qualification and date of qualification:</w:t>
            </w:r>
            <w:r w:rsidR="00415CD9">
              <w:rPr>
                <w:b/>
                <w:sz w:val="24"/>
                <w:szCs w:val="24"/>
              </w:rPr>
              <w:t xml:space="preserve"> </w:t>
            </w:r>
          </w:p>
          <w:p w14:paraId="6E1CBC17" w14:textId="2C804DD6" w:rsidR="004923DA" w:rsidRPr="00BD024A" w:rsidRDefault="00415CD9" w:rsidP="00FF7EBB">
            <w:pPr>
              <w:jc w:val="both"/>
              <w:rPr>
                <w:bCs/>
                <w:sz w:val="24"/>
                <w:szCs w:val="24"/>
              </w:rPr>
            </w:pPr>
            <w:r w:rsidRPr="00BD024A">
              <w:rPr>
                <w:bCs/>
                <w:sz w:val="24"/>
                <w:szCs w:val="24"/>
              </w:rPr>
              <w:t>BSc Social Work</w:t>
            </w:r>
            <w:r w:rsidR="004A6A66" w:rsidRPr="00BD024A">
              <w:rPr>
                <w:bCs/>
                <w:sz w:val="24"/>
                <w:szCs w:val="24"/>
              </w:rPr>
              <w:t xml:space="preserve"> Degree 21/06/2010</w:t>
            </w:r>
          </w:p>
          <w:p w14:paraId="5F68A3CF" w14:textId="77777777" w:rsidR="004923DA" w:rsidRDefault="004923DA" w:rsidP="00FF7EBB">
            <w:pPr>
              <w:jc w:val="both"/>
              <w:rPr>
                <w:b/>
                <w:sz w:val="24"/>
                <w:szCs w:val="24"/>
              </w:rPr>
            </w:pPr>
          </w:p>
          <w:p w14:paraId="4C6113F1" w14:textId="3E20E433" w:rsidR="004923DA" w:rsidRDefault="009D59C2" w:rsidP="00FF7EBB">
            <w:pPr>
              <w:jc w:val="both"/>
              <w:rPr>
                <w:b/>
                <w:sz w:val="24"/>
                <w:szCs w:val="24"/>
              </w:rPr>
            </w:pPr>
            <w:r>
              <w:rPr>
                <w:b/>
                <w:sz w:val="24"/>
                <w:szCs w:val="24"/>
              </w:rPr>
              <w:t>T</w:t>
            </w:r>
            <w:r w:rsidR="004923DA" w:rsidRPr="008B28E7">
              <w:rPr>
                <w:b/>
                <w:sz w:val="24"/>
                <w:szCs w:val="24"/>
              </w:rPr>
              <w:t>elephone number:</w:t>
            </w:r>
            <w:r w:rsidR="00CF222C">
              <w:rPr>
                <w:b/>
                <w:sz w:val="24"/>
                <w:szCs w:val="24"/>
              </w:rPr>
              <w:t xml:space="preserve"> </w:t>
            </w:r>
            <w:r w:rsidR="00CF222C" w:rsidRPr="00BD024A">
              <w:rPr>
                <w:bCs/>
                <w:sz w:val="24"/>
                <w:szCs w:val="24"/>
              </w:rPr>
              <w:t>01267 246963</w:t>
            </w:r>
          </w:p>
          <w:p w14:paraId="0BB87919" w14:textId="548A11EF" w:rsidR="009D59C2" w:rsidRDefault="009D59C2" w:rsidP="00FF7EBB">
            <w:pPr>
              <w:jc w:val="both"/>
              <w:rPr>
                <w:b/>
                <w:sz w:val="24"/>
                <w:szCs w:val="24"/>
              </w:rPr>
            </w:pPr>
          </w:p>
          <w:p w14:paraId="4FDEE73F" w14:textId="14958AAA" w:rsidR="009D59C2" w:rsidRPr="008B28E7" w:rsidRDefault="009D59C2" w:rsidP="00FF7EBB">
            <w:pPr>
              <w:jc w:val="both"/>
              <w:rPr>
                <w:b/>
                <w:sz w:val="24"/>
                <w:szCs w:val="24"/>
              </w:rPr>
            </w:pPr>
            <w:r>
              <w:rPr>
                <w:b/>
                <w:sz w:val="24"/>
                <w:szCs w:val="24"/>
              </w:rPr>
              <w:t>Email address:</w:t>
            </w:r>
            <w:r w:rsidR="00CF222C">
              <w:rPr>
                <w:b/>
                <w:sz w:val="24"/>
                <w:szCs w:val="24"/>
              </w:rPr>
              <w:t xml:space="preserve"> </w:t>
            </w:r>
            <w:r w:rsidR="00CF222C" w:rsidRPr="00BD024A">
              <w:rPr>
                <w:bCs/>
                <w:sz w:val="24"/>
                <w:szCs w:val="24"/>
              </w:rPr>
              <w:t>SCunnah@carmarthenshire.gov.uk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75631E99" w14:textId="77777777" w:rsidR="00D85556" w:rsidRDefault="00D85556" w:rsidP="00830DD1">
      <w:pPr>
        <w:rPr>
          <w:sz w:val="28"/>
          <w:szCs w:val="28"/>
        </w:rPr>
      </w:pPr>
    </w:p>
    <w:p w14:paraId="068C95B3" w14:textId="77777777" w:rsidR="00D85556" w:rsidRDefault="00D85556" w:rsidP="00830DD1">
      <w:pPr>
        <w:rPr>
          <w:sz w:val="28"/>
          <w:szCs w:val="28"/>
        </w:rPr>
      </w:pPr>
    </w:p>
    <w:p w14:paraId="725CB387" w14:textId="77777777" w:rsidR="00D85556" w:rsidRDefault="00D85556" w:rsidP="00830DD1">
      <w:pPr>
        <w:rPr>
          <w:sz w:val="28"/>
          <w:szCs w:val="28"/>
        </w:rPr>
      </w:pPr>
    </w:p>
    <w:p w14:paraId="0525CF9F" w14:textId="77777777" w:rsidR="00D85556" w:rsidRDefault="00D85556"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426ED2A" w:rsidR="00BC5725" w:rsidRPr="008B28E7" w:rsidRDefault="0006260C" w:rsidP="00FF7EBB">
      <w:pPr>
        <w:pBdr>
          <w:top w:val="single" w:sz="6" w:space="1" w:color="auto"/>
          <w:left w:val="single" w:sz="6" w:space="1" w:color="auto"/>
          <w:bottom w:val="single" w:sz="6" w:space="1" w:color="auto"/>
          <w:right w:val="single" w:sz="6" w:space="1" w:color="auto"/>
        </w:pBdr>
        <w:jc w:val="both"/>
        <w:rPr>
          <w:sz w:val="24"/>
          <w:szCs w:val="24"/>
        </w:rPr>
      </w:pPr>
      <w:r w:rsidRPr="0006260C">
        <w:rPr>
          <w:noProof/>
          <w:sz w:val="24"/>
          <w:szCs w:val="24"/>
        </w:rPr>
        <w:drawing>
          <wp:anchor distT="0" distB="0" distL="114300" distR="114300" simplePos="0" relativeHeight="251658240" behindDoc="0" locked="0" layoutInCell="1" allowOverlap="1" wp14:anchorId="415D749C" wp14:editId="01C322BC">
            <wp:simplePos x="0" y="0"/>
            <wp:positionH relativeFrom="column">
              <wp:posOffset>817025</wp:posOffset>
            </wp:positionH>
            <wp:positionV relativeFrom="paragraph">
              <wp:posOffset>18812</wp:posOffset>
            </wp:positionV>
            <wp:extent cx="823683" cy="489981"/>
            <wp:effectExtent l="0" t="0" r="0" b="5715"/>
            <wp:wrapSquare wrapText="bothSides"/>
            <wp:docPr id="8693912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r:link="rId12">
                      <a:extLst>
                        <a:ext uri="{28A0092B-C50C-407E-A947-70E740481C1C}">
                          <a14:useLocalDpi xmlns:a14="http://schemas.microsoft.com/office/drawing/2010/main" val="0"/>
                        </a:ext>
                      </a:extLst>
                    </a:blip>
                    <a:srcRect l="11521" t="15722" r="18596" b="34224"/>
                    <a:stretch>
                      <a:fillRect/>
                    </a:stretch>
                  </pic:blipFill>
                  <pic:spPr bwMode="auto">
                    <a:xfrm>
                      <a:off x="0" y="0"/>
                      <a:ext cx="823683" cy="48998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6B46C8" w14:textId="6543C69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proofErr w:type="gramStart"/>
      <w:r w:rsidR="009D59C2">
        <w:rPr>
          <w:sz w:val="24"/>
          <w:szCs w:val="24"/>
        </w:rPr>
        <w:t xml:space="preserve"> </w:t>
      </w:r>
      <w:r>
        <w:rPr>
          <w:sz w:val="24"/>
          <w:szCs w:val="24"/>
        </w:rPr>
        <w:t xml:space="preserve"> </w:t>
      </w:r>
      <w:r w:rsidR="0006260C" w:rsidRPr="0006260C">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F8608C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D71C9">
        <w:rPr>
          <w:sz w:val="24"/>
          <w:szCs w:val="24"/>
        </w:rPr>
        <w:t>09-02-2026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355B8C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FF77C6">
        <w:rPr>
          <w:noProof/>
        </w:rPr>
        <w:drawing>
          <wp:inline distT="0" distB="0" distL="0" distR="0" wp14:anchorId="672FFBBB" wp14:editId="5D79BEB2">
            <wp:extent cx="1105903" cy="472183"/>
            <wp:effectExtent l="0" t="0" r="0" b="4445"/>
            <wp:docPr id="1" name="Picture 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0721" cy="482779"/>
                    </a:xfrm>
                    <a:prstGeom prst="rect">
                      <a:avLst/>
                    </a:prstGeom>
                    <a:noFill/>
                    <a:ln>
                      <a:noFill/>
                    </a:ln>
                  </pic:spPr>
                </pic:pic>
              </a:graphicData>
            </a:graphic>
          </wp:inline>
        </w:drawing>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8BDC07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16503">
        <w:rPr>
          <w:sz w:val="24"/>
          <w:szCs w:val="24"/>
        </w:rPr>
        <w:t>23/02/2026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935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DE18C79" w:rsidR="00335C41" w:rsidRPr="00D3203C" w:rsidRDefault="00335C41" w:rsidP="00335C41">
            <w:pPr>
              <w:ind w:right="180"/>
              <w:jc w:val="both"/>
              <w:rPr>
                <w:sz w:val="24"/>
                <w:szCs w:val="24"/>
              </w:rPr>
            </w:pPr>
            <w:r w:rsidRPr="00D3203C">
              <w:rPr>
                <w:sz w:val="24"/>
                <w:szCs w:val="24"/>
              </w:rPr>
              <w:lastRenderedPageBreak/>
              <w:t>Signed</w:t>
            </w:r>
            <w:r w:rsidR="003D7B7E">
              <w:rPr>
                <w:sz w:val="24"/>
                <w:szCs w:val="24"/>
              </w:rPr>
              <w:t>:</w:t>
            </w:r>
            <w:r w:rsidR="004A64BE">
              <w:rPr>
                <w:noProof/>
              </w:rPr>
              <w:drawing>
                <wp:inline distT="0" distB="0" distL="0" distR="0" wp14:anchorId="0508ADCB" wp14:editId="38FFEB43">
                  <wp:extent cx="1105903" cy="472183"/>
                  <wp:effectExtent l="0" t="0" r="0" b="4445"/>
                  <wp:docPr id="1856525329" name="Picture 1856525329"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0721" cy="482779"/>
                          </a:xfrm>
                          <a:prstGeom prst="rect">
                            <a:avLst/>
                          </a:prstGeom>
                          <a:noFill/>
                          <a:ln>
                            <a:noFill/>
                          </a:ln>
                        </pic:spPr>
                      </pic:pic>
                    </a:graphicData>
                  </a:graphic>
                </wp:inline>
              </w:drawing>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133A6533" w:rsidR="00335C41" w:rsidRPr="00D3203C" w:rsidRDefault="00335C41" w:rsidP="00335C41">
            <w:pPr>
              <w:ind w:right="180"/>
              <w:jc w:val="both"/>
              <w:rPr>
                <w:sz w:val="24"/>
                <w:szCs w:val="24"/>
              </w:rPr>
            </w:pPr>
            <w:r w:rsidRPr="00D3203C">
              <w:rPr>
                <w:sz w:val="24"/>
                <w:szCs w:val="24"/>
              </w:rPr>
              <w:t>Date</w:t>
            </w:r>
            <w:r w:rsidR="003D7B7E">
              <w:rPr>
                <w:sz w:val="24"/>
                <w:szCs w:val="24"/>
              </w:rPr>
              <w:t>:</w:t>
            </w:r>
            <w:r w:rsidR="004A64BE">
              <w:rPr>
                <w:sz w:val="24"/>
                <w:szCs w:val="24"/>
              </w:rPr>
              <w:t>23/02/2026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024C75F" w14:textId="77777777" w:rsidR="003D7B7E" w:rsidRDefault="003D7B7E" w:rsidP="00FF7EBB">
      <w:pPr>
        <w:overflowPunct/>
        <w:autoSpaceDE/>
        <w:autoSpaceDN/>
        <w:adjustRightInd/>
        <w:jc w:val="both"/>
        <w:textAlignment w:val="auto"/>
        <w:rPr>
          <w:color w:val="auto"/>
          <w:sz w:val="24"/>
          <w:szCs w:val="24"/>
        </w:rPr>
      </w:pPr>
    </w:p>
    <w:p w14:paraId="6299928D" w14:textId="77777777" w:rsidR="003D7B7E" w:rsidRDefault="003D7B7E" w:rsidP="00FF7EBB">
      <w:pPr>
        <w:overflowPunct/>
        <w:autoSpaceDE/>
        <w:autoSpaceDN/>
        <w:adjustRightInd/>
        <w:jc w:val="both"/>
        <w:textAlignment w:val="auto"/>
        <w:rPr>
          <w:color w:val="auto"/>
          <w:sz w:val="24"/>
          <w:szCs w:val="24"/>
        </w:rPr>
      </w:pPr>
    </w:p>
    <w:p w14:paraId="3E1D84EC" w14:textId="77777777" w:rsidR="003D7B7E" w:rsidRDefault="003D7B7E" w:rsidP="00FF7EBB">
      <w:pPr>
        <w:overflowPunct/>
        <w:autoSpaceDE/>
        <w:autoSpaceDN/>
        <w:adjustRightInd/>
        <w:jc w:val="both"/>
        <w:textAlignment w:val="auto"/>
        <w:rPr>
          <w:color w:val="auto"/>
          <w:sz w:val="24"/>
          <w:szCs w:val="24"/>
        </w:rPr>
      </w:pPr>
    </w:p>
    <w:p w14:paraId="2C43FCAD" w14:textId="77777777" w:rsidR="003D7B7E" w:rsidRDefault="003D7B7E" w:rsidP="00FF7EBB">
      <w:pPr>
        <w:overflowPunct/>
        <w:autoSpaceDE/>
        <w:autoSpaceDN/>
        <w:adjustRightInd/>
        <w:jc w:val="both"/>
        <w:textAlignment w:val="auto"/>
        <w:rPr>
          <w:color w:val="auto"/>
          <w:sz w:val="24"/>
          <w:szCs w:val="24"/>
        </w:rPr>
      </w:pPr>
    </w:p>
    <w:p w14:paraId="2C8A4417" w14:textId="77777777" w:rsidR="003D7B7E" w:rsidRDefault="003D7B7E" w:rsidP="00FF7EBB">
      <w:pPr>
        <w:overflowPunct/>
        <w:autoSpaceDE/>
        <w:autoSpaceDN/>
        <w:adjustRightInd/>
        <w:jc w:val="both"/>
        <w:textAlignment w:val="auto"/>
        <w:rPr>
          <w:color w:val="auto"/>
          <w:sz w:val="24"/>
          <w:szCs w:val="24"/>
        </w:rPr>
      </w:pPr>
    </w:p>
    <w:p w14:paraId="21CF4993" w14:textId="77777777" w:rsidR="003D7B7E" w:rsidRDefault="003D7B7E" w:rsidP="00FF7EBB">
      <w:pPr>
        <w:overflowPunct/>
        <w:autoSpaceDE/>
        <w:autoSpaceDN/>
        <w:adjustRightInd/>
        <w:jc w:val="both"/>
        <w:textAlignment w:val="auto"/>
        <w:rPr>
          <w:color w:val="auto"/>
          <w:sz w:val="24"/>
          <w:szCs w:val="24"/>
        </w:rPr>
      </w:pPr>
    </w:p>
    <w:p w14:paraId="2C26F43A" w14:textId="77777777" w:rsidR="003D7B7E" w:rsidRDefault="003D7B7E" w:rsidP="00FF7EBB">
      <w:pPr>
        <w:overflowPunct/>
        <w:autoSpaceDE/>
        <w:autoSpaceDN/>
        <w:adjustRightInd/>
        <w:jc w:val="both"/>
        <w:textAlignment w:val="auto"/>
        <w:rPr>
          <w:color w:val="auto"/>
          <w:sz w:val="24"/>
          <w:szCs w:val="24"/>
        </w:rPr>
      </w:pPr>
    </w:p>
    <w:p w14:paraId="1CA5D8EA" w14:textId="77777777" w:rsidR="003D7B7E" w:rsidRDefault="003D7B7E" w:rsidP="00FF7EBB">
      <w:pPr>
        <w:overflowPunct/>
        <w:autoSpaceDE/>
        <w:autoSpaceDN/>
        <w:adjustRightInd/>
        <w:jc w:val="both"/>
        <w:textAlignment w:val="auto"/>
        <w:rPr>
          <w:color w:val="auto"/>
          <w:sz w:val="24"/>
          <w:szCs w:val="24"/>
        </w:rPr>
      </w:pPr>
    </w:p>
    <w:p w14:paraId="2BF213AF" w14:textId="77777777" w:rsidR="003D7B7E" w:rsidRDefault="003D7B7E" w:rsidP="00FF7EBB">
      <w:pPr>
        <w:overflowPunct/>
        <w:autoSpaceDE/>
        <w:autoSpaceDN/>
        <w:adjustRightInd/>
        <w:jc w:val="both"/>
        <w:textAlignment w:val="auto"/>
        <w:rPr>
          <w:color w:val="auto"/>
          <w:sz w:val="24"/>
          <w:szCs w:val="24"/>
        </w:rPr>
      </w:pPr>
    </w:p>
    <w:p w14:paraId="26A97AB0" w14:textId="77777777" w:rsidR="003D7B7E" w:rsidRDefault="003D7B7E" w:rsidP="00FF7EBB">
      <w:pPr>
        <w:overflowPunct/>
        <w:autoSpaceDE/>
        <w:autoSpaceDN/>
        <w:adjustRightInd/>
        <w:jc w:val="both"/>
        <w:textAlignment w:val="auto"/>
        <w:rPr>
          <w:color w:val="auto"/>
          <w:sz w:val="24"/>
          <w:szCs w:val="24"/>
        </w:rPr>
      </w:pPr>
    </w:p>
    <w:p w14:paraId="48B8C8D9" w14:textId="77777777" w:rsidR="003D7B7E" w:rsidRDefault="003D7B7E"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20C4CB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166F52">
        <w:rPr>
          <w:caps/>
          <w:sz w:val="24"/>
          <w:szCs w:val="24"/>
        </w:rPr>
        <w:t>Sara cunnah</w:t>
      </w:r>
    </w:p>
    <w:p w14:paraId="7C11F360" w14:textId="4FD38E7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166F52">
        <w:rPr>
          <w:noProof/>
        </w:rPr>
        <w:drawing>
          <wp:inline distT="0" distB="0" distL="0" distR="0" wp14:anchorId="6499593E" wp14:editId="6A01868C">
            <wp:extent cx="1105903" cy="472183"/>
            <wp:effectExtent l="0" t="0" r="0" b="4445"/>
            <wp:docPr id="354971203" name="Picture 354971203"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0721" cy="482779"/>
                    </a:xfrm>
                    <a:prstGeom prst="rect">
                      <a:avLst/>
                    </a:prstGeom>
                    <a:noFill/>
                    <a:ln>
                      <a:noFill/>
                    </a:ln>
                  </pic:spPr>
                </pic:pic>
              </a:graphicData>
            </a:graphic>
          </wp:inline>
        </w:drawing>
      </w:r>
    </w:p>
    <w:p w14:paraId="57B2A00A" w14:textId="3C7AC8E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 </w:t>
      </w:r>
      <w:r w:rsidR="00166F52">
        <w:rPr>
          <w:sz w:val="24"/>
          <w:szCs w:val="24"/>
        </w:rPr>
        <w:t>23/02/2026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76A31DD" w:rsidR="00D05A5D" w:rsidRPr="00DA5682" w:rsidRDefault="007D71C9" w:rsidP="00CC14B6">
            <w:pPr>
              <w:rPr>
                <w:sz w:val="24"/>
                <w:szCs w:val="24"/>
              </w:rPr>
            </w:pPr>
            <w:r>
              <w:rPr>
                <w:sz w:val="24"/>
                <w:szCs w:val="24"/>
              </w:rPr>
              <w:t>Catrin Kelsey</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CC83A03" w:rsidR="00D05A5D" w:rsidRPr="00DA5682" w:rsidRDefault="007D71C9" w:rsidP="00CC14B6">
            <w:pPr>
              <w:rPr>
                <w:sz w:val="24"/>
                <w:szCs w:val="24"/>
              </w:rPr>
            </w:pPr>
            <w:r>
              <w:rPr>
                <w:sz w:val="24"/>
                <w:szCs w:val="24"/>
              </w:rPr>
              <w:t>Carmarthen</w:t>
            </w:r>
            <w:r w:rsidR="00CA1016">
              <w:rPr>
                <w:sz w:val="24"/>
                <w:szCs w:val="24"/>
              </w:rPr>
              <w:t xml:space="preserve"> Long Term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F206230" w:rsidR="00D05A5D" w:rsidRPr="00DA5682" w:rsidRDefault="00CA1016" w:rsidP="00CC14B6">
            <w:pPr>
              <w:rPr>
                <w:sz w:val="24"/>
                <w:szCs w:val="24"/>
              </w:rPr>
            </w:pPr>
            <w:r>
              <w:rPr>
                <w:sz w:val="24"/>
                <w:szCs w:val="24"/>
              </w:rPr>
              <w:t xml:space="preserve">Sara Cunnah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D58BE33" w:rsidR="00D05A5D" w:rsidRPr="00DA5682" w:rsidRDefault="00CA1016" w:rsidP="00CC14B6">
            <w:pPr>
              <w:rPr>
                <w:sz w:val="24"/>
                <w:szCs w:val="24"/>
              </w:rPr>
            </w:pPr>
            <w:r>
              <w:rPr>
                <w:sz w:val="24"/>
                <w:szCs w:val="24"/>
              </w:rPr>
              <w:t>Sara Cunnah</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lastRenderedPageBreak/>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1E32B9A3"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43113984" w:rsidR="00D05A5D" w:rsidRPr="00DA5682" w:rsidRDefault="00CA1016" w:rsidP="00D05A5D">
      <w:pPr>
        <w:rPr>
          <w:sz w:val="24"/>
          <w:szCs w:val="24"/>
        </w:rPr>
      </w:pPr>
      <w:r w:rsidRPr="0006260C">
        <w:rPr>
          <w:noProof/>
          <w:sz w:val="24"/>
          <w:szCs w:val="24"/>
        </w:rPr>
        <w:drawing>
          <wp:anchor distT="0" distB="0" distL="114300" distR="114300" simplePos="0" relativeHeight="251660288" behindDoc="0" locked="0" layoutInCell="1" allowOverlap="1" wp14:anchorId="18A3C0A6" wp14:editId="6E34A71F">
            <wp:simplePos x="0" y="0"/>
            <wp:positionH relativeFrom="column">
              <wp:posOffset>769545</wp:posOffset>
            </wp:positionH>
            <wp:positionV relativeFrom="paragraph">
              <wp:posOffset>12367</wp:posOffset>
            </wp:positionV>
            <wp:extent cx="823683" cy="489981"/>
            <wp:effectExtent l="0" t="0" r="0" b="5715"/>
            <wp:wrapSquare wrapText="bothSides"/>
            <wp:docPr id="1784592848" name="Picture 2" descr="A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592848" name="Picture 2" descr="A signature on a white background&#10;&#10;AI-generated content may be incorrect."/>
                    <pic:cNvPicPr>
                      <a:picLocks noChangeAspect="1" noChangeArrowheads="1"/>
                    </pic:cNvPicPr>
                  </pic:nvPicPr>
                  <pic:blipFill rotWithShape="1">
                    <a:blip r:embed="rId11" r:link="rId12">
                      <a:extLst>
                        <a:ext uri="{28A0092B-C50C-407E-A947-70E740481C1C}">
                          <a14:useLocalDpi xmlns:a14="http://schemas.microsoft.com/office/drawing/2010/main" val="0"/>
                        </a:ext>
                      </a:extLst>
                    </a:blip>
                    <a:srcRect l="11521" t="15722" r="18596" b="34224"/>
                    <a:stretch>
                      <a:fillRect/>
                    </a:stretch>
                  </pic:blipFill>
                  <pic:spPr bwMode="auto">
                    <a:xfrm>
                      <a:off x="0" y="0"/>
                      <a:ext cx="823683" cy="48998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BCB30F" w14:textId="21AAC1ED" w:rsidR="00D05A5D" w:rsidRPr="00DA5682" w:rsidRDefault="00D05A5D" w:rsidP="00D05A5D">
      <w:pPr>
        <w:rPr>
          <w:sz w:val="24"/>
          <w:szCs w:val="24"/>
        </w:rPr>
      </w:pPr>
      <w:r w:rsidRPr="00DA5682">
        <w:rPr>
          <w:sz w:val="24"/>
          <w:szCs w:val="24"/>
        </w:rPr>
        <w:t>Signed:</w:t>
      </w:r>
      <w:r w:rsidR="00CA1016" w:rsidRPr="00CA1016">
        <w:t xml:space="preserve"> </w:t>
      </w:r>
      <w:r w:rsidRPr="00DA5682">
        <w:rPr>
          <w:sz w:val="24"/>
          <w:szCs w:val="24"/>
        </w:rPr>
        <w:t xml:space="preserve"> Print Name:</w:t>
      </w:r>
      <w:r w:rsidR="00CA1016">
        <w:rPr>
          <w:sz w:val="24"/>
          <w:szCs w:val="24"/>
        </w:rPr>
        <w:t xml:space="preserve"> Catrin Kelsey</w:t>
      </w:r>
      <w:r w:rsidR="00CA1016">
        <w:rPr>
          <w:sz w:val="24"/>
          <w:szCs w:val="24"/>
        </w:rPr>
        <w:tab/>
      </w:r>
      <w:r w:rsidR="00CA1016">
        <w:rPr>
          <w:sz w:val="24"/>
          <w:szCs w:val="24"/>
        </w:rPr>
        <w:tab/>
      </w:r>
      <w:r w:rsidRPr="00DA5682">
        <w:rPr>
          <w:sz w:val="24"/>
          <w:szCs w:val="24"/>
        </w:rPr>
        <w:t xml:space="preserve"> Date</w:t>
      </w:r>
      <w:r w:rsidR="00CA1016">
        <w:rPr>
          <w:sz w:val="24"/>
          <w:szCs w:val="24"/>
        </w:rPr>
        <w:t>: 09-02-2026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894D094" w:rsidR="00D05A5D" w:rsidRPr="00DA5682" w:rsidRDefault="00D05A5D" w:rsidP="00D05A5D">
      <w:pPr>
        <w:rPr>
          <w:sz w:val="24"/>
          <w:szCs w:val="24"/>
        </w:rPr>
      </w:pPr>
      <w:r w:rsidRPr="00DA5682">
        <w:rPr>
          <w:sz w:val="24"/>
          <w:szCs w:val="24"/>
        </w:rPr>
        <w:t>Signed</w:t>
      </w:r>
      <w:r w:rsidR="001D6A27">
        <w:rPr>
          <w:sz w:val="24"/>
          <w:szCs w:val="24"/>
        </w:rPr>
        <w:t>:</w:t>
      </w:r>
      <w:r w:rsidR="00166F52" w:rsidRPr="00166F52">
        <w:rPr>
          <w:noProof/>
        </w:rPr>
        <w:t xml:space="preserve"> </w:t>
      </w:r>
      <w:r w:rsidR="00166F52">
        <w:rPr>
          <w:noProof/>
        </w:rPr>
        <w:drawing>
          <wp:inline distT="0" distB="0" distL="0" distR="0" wp14:anchorId="2B759197" wp14:editId="585F139D">
            <wp:extent cx="1105903" cy="472183"/>
            <wp:effectExtent l="0" t="0" r="0" b="4445"/>
            <wp:docPr id="1861168731" name="Picture 186116873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ature on a whit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30721" cy="482779"/>
                    </a:xfrm>
                    <a:prstGeom prst="rect">
                      <a:avLst/>
                    </a:prstGeom>
                    <a:noFill/>
                    <a:ln>
                      <a:noFill/>
                    </a:ln>
                  </pic:spPr>
                </pic:pic>
              </a:graphicData>
            </a:graphic>
          </wp:inline>
        </w:drawing>
      </w:r>
      <w:r w:rsidRPr="00DA5682">
        <w:rPr>
          <w:sz w:val="24"/>
          <w:szCs w:val="24"/>
        </w:rPr>
        <w:t xml:space="preserve"> Print Name</w:t>
      </w:r>
      <w:r w:rsidR="001D6A27">
        <w:rPr>
          <w:sz w:val="24"/>
          <w:szCs w:val="24"/>
        </w:rPr>
        <w:t>:</w:t>
      </w:r>
      <w:r w:rsidR="001D6A27">
        <w:rPr>
          <w:sz w:val="24"/>
          <w:szCs w:val="24"/>
        </w:rPr>
        <w:tab/>
      </w:r>
      <w:r w:rsidR="00166F52">
        <w:rPr>
          <w:sz w:val="24"/>
          <w:szCs w:val="24"/>
        </w:rPr>
        <w:t>S</w:t>
      </w:r>
      <w:r w:rsidR="001D6A27">
        <w:rPr>
          <w:sz w:val="24"/>
          <w:szCs w:val="24"/>
        </w:rPr>
        <w:t>ARA CUNNAH</w:t>
      </w:r>
      <w:r w:rsidR="001D6A27">
        <w:rPr>
          <w:sz w:val="24"/>
          <w:szCs w:val="24"/>
        </w:rPr>
        <w:tab/>
      </w:r>
      <w:r w:rsidRPr="00DA5682">
        <w:rPr>
          <w:sz w:val="24"/>
          <w:szCs w:val="24"/>
        </w:rPr>
        <w:t>Date:</w:t>
      </w:r>
      <w:r w:rsidR="001D6A27">
        <w:rPr>
          <w:sz w:val="24"/>
          <w:szCs w:val="24"/>
        </w:rPr>
        <w:t xml:space="preserve"> 23/02/2026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17571C">
      <w:headerReference w:type="default" r:id="rId14"/>
      <w:footerReference w:type="default" r:id="rId15"/>
      <w:pgSz w:w="12240" w:h="15840"/>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168C69" w14:textId="77777777" w:rsidR="00D633C3" w:rsidRDefault="00D633C3">
      <w:r>
        <w:separator/>
      </w:r>
    </w:p>
  </w:endnote>
  <w:endnote w:type="continuationSeparator" w:id="0">
    <w:p w14:paraId="408B2B33" w14:textId="77777777" w:rsidR="00D633C3" w:rsidRDefault="00D633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4C04E" w14:textId="77777777" w:rsidR="00D633C3" w:rsidRDefault="00D633C3">
      <w:r>
        <w:separator/>
      </w:r>
    </w:p>
  </w:footnote>
  <w:footnote w:type="continuationSeparator" w:id="0">
    <w:p w14:paraId="1B9E2119" w14:textId="77777777" w:rsidR="00D633C3" w:rsidRDefault="00D633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2F0F89"/>
    <w:multiLevelType w:val="multilevel"/>
    <w:tmpl w:val="6226D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2111854378">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DAD"/>
    <w:rsid w:val="00011F6E"/>
    <w:rsid w:val="00012B16"/>
    <w:rsid w:val="00020EEC"/>
    <w:rsid w:val="0002440E"/>
    <w:rsid w:val="0002759A"/>
    <w:rsid w:val="00027B1F"/>
    <w:rsid w:val="0003088B"/>
    <w:rsid w:val="000325D9"/>
    <w:rsid w:val="000372B2"/>
    <w:rsid w:val="0004079F"/>
    <w:rsid w:val="00043543"/>
    <w:rsid w:val="00043875"/>
    <w:rsid w:val="00045B87"/>
    <w:rsid w:val="00045C07"/>
    <w:rsid w:val="00045C40"/>
    <w:rsid w:val="00046861"/>
    <w:rsid w:val="00054A07"/>
    <w:rsid w:val="0005504D"/>
    <w:rsid w:val="00055D43"/>
    <w:rsid w:val="00056FAC"/>
    <w:rsid w:val="00057751"/>
    <w:rsid w:val="0006260C"/>
    <w:rsid w:val="00062E39"/>
    <w:rsid w:val="00064063"/>
    <w:rsid w:val="0006581A"/>
    <w:rsid w:val="00074461"/>
    <w:rsid w:val="000766EC"/>
    <w:rsid w:val="00080E58"/>
    <w:rsid w:val="00083A45"/>
    <w:rsid w:val="00083D99"/>
    <w:rsid w:val="00084DA6"/>
    <w:rsid w:val="000854A2"/>
    <w:rsid w:val="00085699"/>
    <w:rsid w:val="00090160"/>
    <w:rsid w:val="00091F52"/>
    <w:rsid w:val="00092652"/>
    <w:rsid w:val="00092970"/>
    <w:rsid w:val="00093720"/>
    <w:rsid w:val="000938E6"/>
    <w:rsid w:val="00093B3C"/>
    <w:rsid w:val="0009488C"/>
    <w:rsid w:val="00095C1B"/>
    <w:rsid w:val="00096DEA"/>
    <w:rsid w:val="000A4240"/>
    <w:rsid w:val="000A469A"/>
    <w:rsid w:val="000A584A"/>
    <w:rsid w:val="000A6458"/>
    <w:rsid w:val="000B484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2C00"/>
    <w:rsid w:val="00164832"/>
    <w:rsid w:val="00166F52"/>
    <w:rsid w:val="00171418"/>
    <w:rsid w:val="0017571C"/>
    <w:rsid w:val="001772BF"/>
    <w:rsid w:val="001772DE"/>
    <w:rsid w:val="0019193D"/>
    <w:rsid w:val="0019496C"/>
    <w:rsid w:val="001961CF"/>
    <w:rsid w:val="001A59BB"/>
    <w:rsid w:val="001A607E"/>
    <w:rsid w:val="001A6A51"/>
    <w:rsid w:val="001A79C4"/>
    <w:rsid w:val="001B331A"/>
    <w:rsid w:val="001C0237"/>
    <w:rsid w:val="001C0E74"/>
    <w:rsid w:val="001C3CCC"/>
    <w:rsid w:val="001C3DC4"/>
    <w:rsid w:val="001C4DB8"/>
    <w:rsid w:val="001C50B8"/>
    <w:rsid w:val="001C534A"/>
    <w:rsid w:val="001D229F"/>
    <w:rsid w:val="001D6A27"/>
    <w:rsid w:val="001E2EB6"/>
    <w:rsid w:val="001F4552"/>
    <w:rsid w:val="002019EB"/>
    <w:rsid w:val="00204B58"/>
    <w:rsid w:val="00205051"/>
    <w:rsid w:val="00211F65"/>
    <w:rsid w:val="00214047"/>
    <w:rsid w:val="00216503"/>
    <w:rsid w:val="00216563"/>
    <w:rsid w:val="0021792F"/>
    <w:rsid w:val="00220D06"/>
    <w:rsid w:val="002246A0"/>
    <w:rsid w:val="002258B4"/>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64B"/>
    <w:rsid w:val="00291ADD"/>
    <w:rsid w:val="002920DF"/>
    <w:rsid w:val="00292F3D"/>
    <w:rsid w:val="00295CA1"/>
    <w:rsid w:val="002A0E51"/>
    <w:rsid w:val="002A1A44"/>
    <w:rsid w:val="002A291A"/>
    <w:rsid w:val="002A2C54"/>
    <w:rsid w:val="002A4E2E"/>
    <w:rsid w:val="002A5604"/>
    <w:rsid w:val="002B1701"/>
    <w:rsid w:val="002B23C3"/>
    <w:rsid w:val="002B28D1"/>
    <w:rsid w:val="002B443A"/>
    <w:rsid w:val="002B5B35"/>
    <w:rsid w:val="002B7AEE"/>
    <w:rsid w:val="002C2536"/>
    <w:rsid w:val="002C256A"/>
    <w:rsid w:val="002C3031"/>
    <w:rsid w:val="002C4233"/>
    <w:rsid w:val="002C496D"/>
    <w:rsid w:val="002D05EB"/>
    <w:rsid w:val="002D11A8"/>
    <w:rsid w:val="002D1306"/>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5B9"/>
    <w:rsid w:val="003D4710"/>
    <w:rsid w:val="003D7B7E"/>
    <w:rsid w:val="003E16D7"/>
    <w:rsid w:val="003E197E"/>
    <w:rsid w:val="003E4B70"/>
    <w:rsid w:val="003E54CF"/>
    <w:rsid w:val="003E5FBA"/>
    <w:rsid w:val="003F1233"/>
    <w:rsid w:val="003F67A4"/>
    <w:rsid w:val="00400786"/>
    <w:rsid w:val="00401FDA"/>
    <w:rsid w:val="004046F0"/>
    <w:rsid w:val="0040668F"/>
    <w:rsid w:val="00411EF7"/>
    <w:rsid w:val="00412677"/>
    <w:rsid w:val="00415CD9"/>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4BE"/>
    <w:rsid w:val="004A6A66"/>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54A"/>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326C"/>
    <w:rsid w:val="00545410"/>
    <w:rsid w:val="00546187"/>
    <w:rsid w:val="00547B11"/>
    <w:rsid w:val="00550697"/>
    <w:rsid w:val="00557D77"/>
    <w:rsid w:val="00562EAA"/>
    <w:rsid w:val="00563B58"/>
    <w:rsid w:val="00563D7B"/>
    <w:rsid w:val="005640C4"/>
    <w:rsid w:val="0056684C"/>
    <w:rsid w:val="00574A0C"/>
    <w:rsid w:val="0057780F"/>
    <w:rsid w:val="00581E0A"/>
    <w:rsid w:val="005841E5"/>
    <w:rsid w:val="00584A5F"/>
    <w:rsid w:val="00586D89"/>
    <w:rsid w:val="005877C8"/>
    <w:rsid w:val="00587923"/>
    <w:rsid w:val="00594F9F"/>
    <w:rsid w:val="005A1B4C"/>
    <w:rsid w:val="005A545C"/>
    <w:rsid w:val="005A7913"/>
    <w:rsid w:val="005B271A"/>
    <w:rsid w:val="005B3A2D"/>
    <w:rsid w:val="005C1567"/>
    <w:rsid w:val="005C28D3"/>
    <w:rsid w:val="005C676A"/>
    <w:rsid w:val="005C6CE5"/>
    <w:rsid w:val="005D0074"/>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E34"/>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3CAF"/>
    <w:rsid w:val="006F5ED3"/>
    <w:rsid w:val="00700249"/>
    <w:rsid w:val="00701D49"/>
    <w:rsid w:val="007069CD"/>
    <w:rsid w:val="00706BB5"/>
    <w:rsid w:val="00710A34"/>
    <w:rsid w:val="0071231A"/>
    <w:rsid w:val="00712E90"/>
    <w:rsid w:val="00713B7E"/>
    <w:rsid w:val="00724117"/>
    <w:rsid w:val="0072678F"/>
    <w:rsid w:val="007276E5"/>
    <w:rsid w:val="00727C4C"/>
    <w:rsid w:val="00734809"/>
    <w:rsid w:val="0073714E"/>
    <w:rsid w:val="007374EF"/>
    <w:rsid w:val="007406E1"/>
    <w:rsid w:val="00743E40"/>
    <w:rsid w:val="00745016"/>
    <w:rsid w:val="0075031F"/>
    <w:rsid w:val="00751263"/>
    <w:rsid w:val="0075366B"/>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9FA"/>
    <w:rsid w:val="007B1BFD"/>
    <w:rsid w:val="007B7191"/>
    <w:rsid w:val="007C1D94"/>
    <w:rsid w:val="007C556F"/>
    <w:rsid w:val="007C5ABE"/>
    <w:rsid w:val="007C6A87"/>
    <w:rsid w:val="007D0A07"/>
    <w:rsid w:val="007D0F11"/>
    <w:rsid w:val="007D133D"/>
    <w:rsid w:val="007D3EB4"/>
    <w:rsid w:val="007D3F16"/>
    <w:rsid w:val="007D71C9"/>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1481"/>
    <w:rsid w:val="008B28E7"/>
    <w:rsid w:val="008B3EFE"/>
    <w:rsid w:val="008B67F6"/>
    <w:rsid w:val="008C14C7"/>
    <w:rsid w:val="008C2FFB"/>
    <w:rsid w:val="008C39D7"/>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3E7"/>
    <w:rsid w:val="00902A65"/>
    <w:rsid w:val="00903932"/>
    <w:rsid w:val="00906813"/>
    <w:rsid w:val="009079BD"/>
    <w:rsid w:val="00912BD9"/>
    <w:rsid w:val="00916FB2"/>
    <w:rsid w:val="00920E5B"/>
    <w:rsid w:val="00926436"/>
    <w:rsid w:val="00926C53"/>
    <w:rsid w:val="0093018C"/>
    <w:rsid w:val="0094495F"/>
    <w:rsid w:val="009544C0"/>
    <w:rsid w:val="00954FA4"/>
    <w:rsid w:val="00956AE9"/>
    <w:rsid w:val="00964CC6"/>
    <w:rsid w:val="00967BFA"/>
    <w:rsid w:val="00975A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A28"/>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7B90"/>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0C4"/>
    <w:rsid w:val="00AE5BA6"/>
    <w:rsid w:val="00AE6231"/>
    <w:rsid w:val="00AE7077"/>
    <w:rsid w:val="00AF61C2"/>
    <w:rsid w:val="00AF6CC6"/>
    <w:rsid w:val="00B0296A"/>
    <w:rsid w:val="00B05BF8"/>
    <w:rsid w:val="00B07E79"/>
    <w:rsid w:val="00B12295"/>
    <w:rsid w:val="00B137BE"/>
    <w:rsid w:val="00B15998"/>
    <w:rsid w:val="00B17FA0"/>
    <w:rsid w:val="00B2292C"/>
    <w:rsid w:val="00B22C3C"/>
    <w:rsid w:val="00B240FB"/>
    <w:rsid w:val="00B24344"/>
    <w:rsid w:val="00B26769"/>
    <w:rsid w:val="00B2754B"/>
    <w:rsid w:val="00B31C91"/>
    <w:rsid w:val="00B32971"/>
    <w:rsid w:val="00B337E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80C"/>
    <w:rsid w:val="00BB7FD2"/>
    <w:rsid w:val="00BC04FA"/>
    <w:rsid w:val="00BC1C22"/>
    <w:rsid w:val="00BC460B"/>
    <w:rsid w:val="00BC4ED3"/>
    <w:rsid w:val="00BC5725"/>
    <w:rsid w:val="00BD024A"/>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0DDC"/>
    <w:rsid w:val="00CA1016"/>
    <w:rsid w:val="00CA3593"/>
    <w:rsid w:val="00CA5726"/>
    <w:rsid w:val="00CA7E6A"/>
    <w:rsid w:val="00CB258E"/>
    <w:rsid w:val="00CB3C8F"/>
    <w:rsid w:val="00CB4950"/>
    <w:rsid w:val="00CC02F1"/>
    <w:rsid w:val="00CC1122"/>
    <w:rsid w:val="00CC11A6"/>
    <w:rsid w:val="00CC135E"/>
    <w:rsid w:val="00CC7226"/>
    <w:rsid w:val="00CD0735"/>
    <w:rsid w:val="00CD45E3"/>
    <w:rsid w:val="00CD4771"/>
    <w:rsid w:val="00CD5089"/>
    <w:rsid w:val="00CD5D3F"/>
    <w:rsid w:val="00CD7E1F"/>
    <w:rsid w:val="00CE4BC4"/>
    <w:rsid w:val="00CE7DA2"/>
    <w:rsid w:val="00CF222C"/>
    <w:rsid w:val="00CF2F8A"/>
    <w:rsid w:val="00CF3DB3"/>
    <w:rsid w:val="00D0274B"/>
    <w:rsid w:val="00D02CE5"/>
    <w:rsid w:val="00D0503D"/>
    <w:rsid w:val="00D052BC"/>
    <w:rsid w:val="00D05A5D"/>
    <w:rsid w:val="00D07026"/>
    <w:rsid w:val="00D146AE"/>
    <w:rsid w:val="00D22C8F"/>
    <w:rsid w:val="00D3203C"/>
    <w:rsid w:val="00D33491"/>
    <w:rsid w:val="00D3442D"/>
    <w:rsid w:val="00D36F00"/>
    <w:rsid w:val="00D44B67"/>
    <w:rsid w:val="00D44E64"/>
    <w:rsid w:val="00D44F8E"/>
    <w:rsid w:val="00D51FD5"/>
    <w:rsid w:val="00D55DE0"/>
    <w:rsid w:val="00D607EF"/>
    <w:rsid w:val="00D60F88"/>
    <w:rsid w:val="00D633C3"/>
    <w:rsid w:val="00D646BD"/>
    <w:rsid w:val="00D65558"/>
    <w:rsid w:val="00D71201"/>
    <w:rsid w:val="00D720C7"/>
    <w:rsid w:val="00D84841"/>
    <w:rsid w:val="00D85556"/>
    <w:rsid w:val="00D876E6"/>
    <w:rsid w:val="00D90958"/>
    <w:rsid w:val="00DA1025"/>
    <w:rsid w:val="00DA22EC"/>
    <w:rsid w:val="00DA5682"/>
    <w:rsid w:val="00DA5860"/>
    <w:rsid w:val="00DA5C0C"/>
    <w:rsid w:val="00DA69A0"/>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08C"/>
    <w:rsid w:val="00E231D1"/>
    <w:rsid w:val="00E3288D"/>
    <w:rsid w:val="00E35112"/>
    <w:rsid w:val="00E35BEC"/>
    <w:rsid w:val="00E41A6A"/>
    <w:rsid w:val="00E50821"/>
    <w:rsid w:val="00E51F91"/>
    <w:rsid w:val="00E5498A"/>
    <w:rsid w:val="00E559CE"/>
    <w:rsid w:val="00E60F42"/>
    <w:rsid w:val="00E6746C"/>
    <w:rsid w:val="00E7086E"/>
    <w:rsid w:val="00E71248"/>
    <w:rsid w:val="00E7369B"/>
    <w:rsid w:val="00E73C41"/>
    <w:rsid w:val="00E75911"/>
    <w:rsid w:val="00E7598F"/>
    <w:rsid w:val="00E76F60"/>
    <w:rsid w:val="00E812B5"/>
    <w:rsid w:val="00E83D90"/>
    <w:rsid w:val="00E83F91"/>
    <w:rsid w:val="00E86299"/>
    <w:rsid w:val="00E9107A"/>
    <w:rsid w:val="00E91F62"/>
    <w:rsid w:val="00E929FD"/>
    <w:rsid w:val="00E93240"/>
    <w:rsid w:val="00E93C38"/>
    <w:rsid w:val="00E9479B"/>
    <w:rsid w:val="00E94E22"/>
    <w:rsid w:val="00E95F08"/>
    <w:rsid w:val="00E97171"/>
    <w:rsid w:val="00EA4D48"/>
    <w:rsid w:val="00EA7ADF"/>
    <w:rsid w:val="00EB2173"/>
    <w:rsid w:val="00EB62E6"/>
    <w:rsid w:val="00EB695F"/>
    <w:rsid w:val="00EC3A85"/>
    <w:rsid w:val="00EC4B89"/>
    <w:rsid w:val="00EC59A5"/>
    <w:rsid w:val="00EC6E15"/>
    <w:rsid w:val="00ED1A7A"/>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510A"/>
    <w:rsid w:val="00F4043E"/>
    <w:rsid w:val="00F41795"/>
    <w:rsid w:val="00F41BBC"/>
    <w:rsid w:val="00F444F0"/>
    <w:rsid w:val="00F446FF"/>
    <w:rsid w:val="00F45521"/>
    <w:rsid w:val="00F50847"/>
    <w:rsid w:val="00F53F27"/>
    <w:rsid w:val="00F546D1"/>
    <w:rsid w:val="00F60281"/>
    <w:rsid w:val="00F66272"/>
    <w:rsid w:val="00F666AF"/>
    <w:rsid w:val="00F709C0"/>
    <w:rsid w:val="00F81FEC"/>
    <w:rsid w:val="00F927A1"/>
    <w:rsid w:val="00F92E4D"/>
    <w:rsid w:val="00F95D08"/>
    <w:rsid w:val="00FA23BD"/>
    <w:rsid w:val="00FA3764"/>
    <w:rsid w:val="00FA41C7"/>
    <w:rsid w:val="00FA4A79"/>
    <w:rsid w:val="00FA56ED"/>
    <w:rsid w:val="00FA6DAF"/>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7C6"/>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2258B4"/>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B240FB"/>
    <w:rPr>
      <w:color w:val="605E5C"/>
      <w:shd w:val="clear" w:color="auto" w:fill="E1DFDD"/>
    </w:rPr>
  </w:style>
  <w:style w:type="character" w:styleId="FollowedHyperlink">
    <w:name w:val="FollowedHyperlink"/>
    <w:basedOn w:val="DefaultParagraphFont"/>
    <w:uiPriority w:val="99"/>
    <w:semiHidden/>
    <w:unhideWhenUsed/>
    <w:rsid w:val="00083A45"/>
    <w:rPr>
      <w:color w:val="954F72" w:themeColor="followedHyperlink"/>
      <w:u w:val="single"/>
    </w:rPr>
  </w:style>
  <w:style w:type="character" w:customStyle="1" w:styleId="Heading3Char">
    <w:name w:val="Heading 3 Char"/>
    <w:basedOn w:val="DefaultParagraphFont"/>
    <w:link w:val="Heading3"/>
    <w:uiPriority w:val="9"/>
    <w:semiHidden/>
    <w:rsid w:val="002258B4"/>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5501611">
      <w:bodyDiv w:val="1"/>
      <w:marLeft w:val="0"/>
      <w:marRight w:val="0"/>
      <w:marTop w:val="0"/>
      <w:marBottom w:val="0"/>
      <w:divBdr>
        <w:top w:val="none" w:sz="0" w:space="0" w:color="auto"/>
        <w:left w:val="none" w:sz="0" w:space="0" w:color="auto"/>
        <w:bottom w:val="none" w:sz="0" w:space="0" w:color="auto"/>
        <w:right w:val="none" w:sz="0" w:space="0" w:color="auto"/>
      </w:divBdr>
      <w:divsChild>
        <w:div w:id="803232748">
          <w:marLeft w:val="0"/>
          <w:marRight w:val="0"/>
          <w:marTop w:val="0"/>
          <w:marBottom w:val="0"/>
          <w:divBdr>
            <w:top w:val="none" w:sz="0" w:space="0" w:color="auto"/>
            <w:left w:val="none" w:sz="0" w:space="0" w:color="auto"/>
            <w:bottom w:val="none" w:sz="0" w:space="0" w:color="auto"/>
            <w:right w:val="none" w:sz="0" w:space="0" w:color="auto"/>
          </w:divBdr>
        </w:div>
      </w:divsChild>
    </w:div>
    <w:div w:id="80616611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8002177">
      <w:bodyDiv w:val="1"/>
      <w:marLeft w:val="0"/>
      <w:marRight w:val="0"/>
      <w:marTop w:val="0"/>
      <w:marBottom w:val="0"/>
      <w:divBdr>
        <w:top w:val="none" w:sz="0" w:space="0" w:color="auto"/>
        <w:left w:val="none" w:sz="0" w:space="0" w:color="auto"/>
        <w:bottom w:val="none" w:sz="0" w:space="0" w:color="auto"/>
        <w:right w:val="none" w:sz="0" w:space="0" w:color="auto"/>
      </w:divBdr>
      <w:divsChild>
        <w:div w:id="482935229">
          <w:marLeft w:val="0"/>
          <w:marRight w:val="0"/>
          <w:marTop w:val="0"/>
          <w:marBottom w:val="0"/>
          <w:divBdr>
            <w:top w:val="none" w:sz="0" w:space="0" w:color="auto"/>
            <w:left w:val="none" w:sz="0" w:space="0" w:color="auto"/>
            <w:bottom w:val="none" w:sz="0" w:space="0" w:color="auto"/>
            <w:right w:val="none" w:sz="0" w:space="0" w:color="auto"/>
          </w:divBdr>
        </w:div>
      </w:divsChild>
    </w:div>
    <w:div w:id="1114012861">
      <w:bodyDiv w:val="1"/>
      <w:marLeft w:val="0"/>
      <w:marRight w:val="0"/>
      <w:marTop w:val="0"/>
      <w:marBottom w:val="0"/>
      <w:divBdr>
        <w:top w:val="none" w:sz="0" w:space="0" w:color="auto"/>
        <w:left w:val="none" w:sz="0" w:space="0" w:color="auto"/>
        <w:bottom w:val="none" w:sz="0" w:space="0" w:color="auto"/>
        <w:right w:val="none" w:sz="0" w:space="0" w:color="auto"/>
      </w:divBdr>
    </w:div>
    <w:div w:id="11223807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91427640">
      <w:bodyDiv w:val="1"/>
      <w:marLeft w:val="0"/>
      <w:marRight w:val="0"/>
      <w:marTop w:val="0"/>
      <w:marBottom w:val="0"/>
      <w:divBdr>
        <w:top w:val="none" w:sz="0" w:space="0" w:color="auto"/>
        <w:left w:val="none" w:sz="0" w:space="0" w:color="auto"/>
        <w:bottom w:val="none" w:sz="0" w:space="0" w:color="auto"/>
        <w:right w:val="none" w:sz="0" w:space="0" w:color="auto"/>
      </w:divBdr>
      <w:divsChild>
        <w:div w:id="857890885">
          <w:marLeft w:val="0"/>
          <w:marRight w:val="0"/>
          <w:marTop w:val="0"/>
          <w:marBottom w:val="0"/>
          <w:divBdr>
            <w:top w:val="none" w:sz="0" w:space="0" w:color="auto"/>
            <w:left w:val="none" w:sz="0" w:space="0" w:color="auto"/>
            <w:bottom w:val="none" w:sz="0" w:space="0" w:color="auto"/>
            <w:right w:val="none" w:sz="0" w:space="0" w:color="auto"/>
          </w:divBdr>
        </w:div>
      </w:divsChild>
    </w:div>
    <w:div w:id="1988511799">
      <w:bodyDiv w:val="1"/>
      <w:marLeft w:val="0"/>
      <w:marRight w:val="0"/>
      <w:marTop w:val="0"/>
      <w:marBottom w:val="0"/>
      <w:divBdr>
        <w:top w:val="none" w:sz="0" w:space="0" w:color="auto"/>
        <w:left w:val="none" w:sz="0" w:space="0" w:color="auto"/>
        <w:bottom w:val="none" w:sz="0" w:space="0" w:color="auto"/>
        <w:right w:val="none" w:sz="0" w:space="0" w:color="auto"/>
      </w:divBdr>
      <w:divsChild>
        <w:div w:id="83171980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cid:image001.png@01DC4FCD.3C7DF55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4162</Words>
  <Characters>24759</Characters>
  <Application>Microsoft Office Word</Application>
  <DocSecurity>0</DocSecurity>
  <Lines>684</Lines>
  <Paragraphs>250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Kelsey</cp:lastModifiedBy>
  <cp:revision>3</cp:revision>
  <cp:lastPrinted>2020-02-11T19:20:00Z</cp:lastPrinted>
  <dcterms:created xsi:type="dcterms:W3CDTF">2026-02-24T09:46:00Z</dcterms:created>
  <dcterms:modified xsi:type="dcterms:W3CDTF">2026-02-24T10:38:00Z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