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6B6CA" w14:textId="0C7C9DDC" w:rsidR="0013178A" w:rsidRPr="00754AC5" w:rsidRDefault="0013178A" w:rsidP="00754AC5">
      <w:pPr>
        <w:spacing w:line="360" w:lineRule="auto"/>
        <w:rPr>
          <w:rFonts w:ascii="Cambria" w:hAnsi="Cambria"/>
          <w:b/>
          <w:bCs/>
          <w:sz w:val="24"/>
          <w:szCs w:val="24"/>
          <w:u w:val="single"/>
          <w:lang w:eastAsia="en-GB"/>
        </w:rPr>
      </w:pPr>
      <w:r w:rsidRPr="00754AC5">
        <w:rPr>
          <w:rFonts w:ascii="Cambria" w:hAnsi="Cambria"/>
          <w:b/>
          <w:bCs/>
          <w:sz w:val="24"/>
          <w:szCs w:val="24"/>
          <w:u w:val="single"/>
          <w:lang w:eastAsia="en-GB"/>
        </w:rPr>
        <w:t>Children, Young People and the Media – Support Paper</w:t>
      </w:r>
    </w:p>
    <w:p w14:paraId="4B88D2F2" w14:textId="66555B7E" w:rsidR="00B30ABD"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In terms of the positive effects of social media on young people, it's worth noting that social media can provide a platform for young people to share their opinions and ideas, which can be empowering and help them develop their own sense of identity</w:t>
      </w:r>
      <w:r w:rsidR="00624D27" w:rsidRPr="00597C67">
        <w:rPr>
          <w:rFonts w:ascii="Cambria" w:hAnsi="Cambria"/>
          <w:sz w:val="24"/>
          <w:szCs w:val="24"/>
          <w:lang w:eastAsia="en-GB"/>
        </w:rPr>
        <w:t xml:space="preserve"> (Naslund, </w:t>
      </w:r>
      <w:r w:rsidR="00624D27" w:rsidRPr="00597C67">
        <w:rPr>
          <w:rFonts w:ascii="Cambria" w:hAnsi="Cambria"/>
          <w:i/>
          <w:iCs/>
          <w:sz w:val="24"/>
          <w:szCs w:val="24"/>
          <w:lang w:eastAsia="en-GB"/>
        </w:rPr>
        <w:t>et al</w:t>
      </w:r>
      <w:r w:rsidR="00624D27" w:rsidRPr="00597C67">
        <w:rPr>
          <w:rFonts w:ascii="Cambria" w:hAnsi="Cambria"/>
          <w:sz w:val="24"/>
          <w:szCs w:val="24"/>
          <w:lang w:eastAsia="en-GB"/>
        </w:rPr>
        <w:t>., 2016)</w:t>
      </w:r>
      <w:r w:rsidRPr="00597C67">
        <w:rPr>
          <w:rFonts w:ascii="Cambria" w:hAnsi="Cambria"/>
          <w:sz w:val="24"/>
          <w:szCs w:val="24"/>
          <w:lang w:eastAsia="en-GB"/>
        </w:rPr>
        <w:t>. Social media can also help young people build social capital, which can be important for their future success</w:t>
      </w:r>
      <w:r w:rsidR="00FB7747" w:rsidRPr="00597C67">
        <w:rPr>
          <w:rFonts w:ascii="Cambria" w:hAnsi="Cambria"/>
          <w:sz w:val="24"/>
          <w:szCs w:val="24"/>
          <w:lang w:eastAsia="en-GB"/>
        </w:rPr>
        <w:t xml:space="preserve"> (Taylor, 2019</w:t>
      </w:r>
      <w:r w:rsidR="00EC474C" w:rsidRPr="00597C67">
        <w:rPr>
          <w:rFonts w:ascii="Cambria" w:hAnsi="Cambria"/>
          <w:sz w:val="24"/>
          <w:szCs w:val="24"/>
          <w:lang w:eastAsia="en-GB"/>
        </w:rPr>
        <w:t>; Dragseth, 2020</w:t>
      </w:r>
      <w:r w:rsidR="00FB7747" w:rsidRPr="00597C67">
        <w:rPr>
          <w:rFonts w:ascii="Cambria" w:hAnsi="Cambria"/>
          <w:sz w:val="24"/>
          <w:szCs w:val="24"/>
          <w:lang w:eastAsia="en-GB"/>
        </w:rPr>
        <w:t>)</w:t>
      </w:r>
      <w:r w:rsidRPr="00597C67">
        <w:rPr>
          <w:rFonts w:ascii="Cambria" w:hAnsi="Cambria"/>
          <w:sz w:val="24"/>
          <w:szCs w:val="24"/>
          <w:lang w:eastAsia="en-GB"/>
        </w:rPr>
        <w:t>. For example, social media can provide opportunities for young people to connect with mentors, find internships, and build professional networks</w:t>
      </w:r>
      <w:r w:rsidR="00EC474C" w:rsidRPr="00597C67">
        <w:rPr>
          <w:rFonts w:ascii="Cambria" w:hAnsi="Cambria"/>
          <w:sz w:val="24"/>
          <w:szCs w:val="24"/>
          <w:lang w:eastAsia="en-GB"/>
        </w:rPr>
        <w:t xml:space="preserve"> (Dragseth, 2020)</w:t>
      </w:r>
      <w:r w:rsidRPr="00597C67">
        <w:rPr>
          <w:rFonts w:ascii="Cambria" w:hAnsi="Cambria"/>
          <w:sz w:val="24"/>
          <w:szCs w:val="24"/>
          <w:lang w:eastAsia="en-GB"/>
        </w:rPr>
        <w:t>.</w:t>
      </w:r>
    </w:p>
    <w:p w14:paraId="715AA342" w14:textId="159D9485" w:rsidR="00B30ABD" w:rsidRPr="00597C67" w:rsidRDefault="005E21A7" w:rsidP="00754AC5">
      <w:pPr>
        <w:spacing w:line="360" w:lineRule="auto"/>
        <w:ind w:firstLine="720"/>
        <w:rPr>
          <w:rFonts w:ascii="Cambria" w:hAnsi="Cambria"/>
          <w:sz w:val="24"/>
          <w:szCs w:val="24"/>
          <w:lang w:eastAsia="en-GB"/>
        </w:rPr>
      </w:pPr>
      <w:r w:rsidRPr="00597C67">
        <w:rPr>
          <w:rFonts w:ascii="Cambria" w:hAnsi="Cambria"/>
          <w:sz w:val="24"/>
          <w:szCs w:val="24"/>
          <w:lang w:eastAsia="en-GB"/>
        </w:rPr>
        <w:t>However</w:t>
      </w:r>
      <w:r w:rsidR="00C918D9" w:rsidRPr="00597C67">
        <w:rPr>
          <w:rFonts w:ascii="Cambria" w:hAnsi="Cambria"/>
          <w:sz w:val="24"/>
          <w:szCs w:val="24"/>
          <w:lang w:eastAsia="en-GB"/>
        </w:rPr>
        <w:t>,</w:t>
      </w:r>
      <w:r w:rsidR="00B30ABD" w:rsidRPr="00597C67">
        <w:rPr>
          <w:rFonts w:ascii="Cambria" w:hAnsi="Cambria"/>
          <w:sz w:val="24"/>
          <w:szCs w:val="24"/>
          <w:lang w:eastAsia="en-GB"/>
        </w:rPr>
        <w:t xml:space="preserve"> </w:t>
      </w:r>
      <w:r w:rsidR="00291ACD" w:rsidRPr="00597C67">
        <w:rPr>
          <w:rFonts w:ascii="Cambria" w:hAnsi="Cambria"/>
          <w:sz w:val="24"/>
          <w:szCs w:val="24"/>
          <w:lang w:eastAsia="en-GB"/>
        </w:rPr>
        <w:t xml:space="preserve">young people may suffer </w:t>
      </w:r>
      <w:r w:rsidR="0060252D" w:rsidRPr="00597C67">
        <w:rPr>
          <w:rFonts w:ascii="Cambria" w:hAnsi="Cambria"/>
          <w:sz w:val="24"/>
          <w:szCs w:val="24"/>
          <w:lang w:eastAsia="en-GB"/>
        </w:rPr>
        <w:t>negative effects from social media</w:t>
      </w:r>
      <w:r w:rsidR="00B30ABD" w:rsidRPr="00597C67">
        <w:rPr>
          <w:rFonts w:ascii="Cambria" w:hAnsi="Cambria"/>
          <w:sz w:val="24"/>
          <w:szCs w:val="24"/>
          <w:lang w:eastAsia="en-GB"/>
        </w:rPr>
        <w:t xml:space="preserve">. </w:t>
      </w:r>
      <w:r w:rsidR="00DB66A7" w:rsidRPr="00597C67">
        <w:rPr>
          <w:rFonts w:ascii="Cambria" w:hAnsi="Cambria"/>
          <w:sz w:val="24"/>
          <w:szCs w:val="24"/>
          <w:lang w:eastAsia="en-GB"/>
        </w:rPr>
        <w:t>The risk of c</w:t>
      </w:r>
      <w:r w:rsidR="0060252D" w:rsidRPr="00597C67">
        <w:rPr>
          <w:rFonts w:ascii="Cambria" w:hAnsi="Cambria"/>
          <w:sz w:val="24"/>
          <w:szCs w:val="24"/>
          <w:lang w:eastAsia="en-GB"/>
        </w:rPr>
        <w:t>yberbullying, for example, is one</w:t>
      </w:r>
      <w:r w:rsidR="00DB66A7" w:rsidRPr="00597C67">
        <w:rPr>
          <w:rFonts w:ascii="Cambria" w:hAnsi="Cambria"/>
          <w:sz w:val="24"/>
          <w:szCs w:val="24"/>
          <w:lang w:eastAsia="en-GB"/>
        </w:rPr>
        <w:t xml:space="preserve"> large concern amongst guardians, and can </w:t>
      </w:r>
      <w:r w:rsidR="00A61BC2" w:rsidRPr="00597C67">
        <w:rPr>
          <w:rFonts w:ascii="Cambria" w:hAnsi="Cambria"/>
          <w:sz w:val="24"/>
          <w:szCs w:val="24"/>
          <w:lang w:eastAsia="en-GB"/>
        </w:rPr>
        <w:t xml:space="preserve">vary from having upsetting images or comments posted to </w:t>
      </w:r>
      <w:r w:rsidR="00D25BAB" w:rsidRPr="00597C67">
        <w:rPr>
          <w:rFonts w:ascii="Cambria" w:hAnsi="Cambria"/>
          <w:sz w:val="24"/>
          <w:szCs w:val="24"/>
          <w:lang w:eastAsia="en-GB"/>
        </w:rPr>
        <w:t xml:space="preserve">the spreading of harmful rumours (Glazzard and Stones, 2019). There are </w:t>
      </w:r>
      <w:r w:rsidR="001C34A8" w:rsidRPr="00597C67">
        <w:rPr>
          <w:rFonts w:ascii="Cambria" w:hAnsi="Cambria"/>
          <w:sz w:val="24"/>
          <w:szCs w:val="24"/>
          <w:lang w:eastAsia="en-GB"/>
        </w:rPr>
        <w:t>many potential serious consequences to cyberbullying to the mental health of young people</w:t>
      </w:r>
      <w:r w:rsidR="00010EDD" w:rsidRPr="00597C67">
        <w:rPr>
          <w:rFonts w:ascii="Cambria" w:hAnsi="Cambria"/>
          <w:sz w:val="24"/>
          <w:szCs w:val="24"/>
          <w:lang w:eastAsia="en-GB"/>
        </w:rPr>
        <w:t xml:space="preserve">, including but not limited to, </w:t>
      </w:r>
      <w:r w:rsidR="00CD5DA8" w:rsidRPr="00597C67">
        <w:rPr>
          <w:rFonts w:ascii="Cambria" w:hAnsi="Cambria"/>
          <w:sz w:val="24"/>
          <w:szCs w:val="24"/>
          <w:lang w:eastAsia="en-GB"/>
        </w:rPr>
        <w:t>depression</w:t>
      </w:r>
      <w:r w:rsidR="00010EDD" w:rsidRPr="00597C67">
        <w:rPr>
          <w:rFonts w:ascii="Cambria" w:hAnsi="Cambria"/>
          <w:sz w:val="24"/>
          <w:szCs w:val="24"/>
          <w:lang w:eastAsia="en-GB"/>
        </w:rPr>
        <w:t xml:space="preserve">, anxiety and, in extreme cases, suicide (Glazzard and Stones, 2019). Moreover, </w:t>
      </w:r>
      <w:r w:rsidR="002115C2" w:rsidRPr="00597C67">
        <w:rPr>
          <w:rFonts w:ascii="Cambria" w:hAnsi="Cambria"/>
          <w:sz w:val="24"/>
          <w:szCs w:val="24"/>
          <w:lang w:eastAsia="en-GB"/>
        </w:rPr>
        <w:t>with young people spending increasing amounts of time on their devices and struggling to disconnect</w:t>
      </w:r>
      <w:r w:rsidR="009B09A1" w:rsidRPr="00597C67">
        <w:rPr>
          <w:rFonts w:ascii="Cambria" w:hAnsi="Cambria"/>
          <w:sz w:val="24"/>
          <w:szCs w:val="24"/>
          <w:lang w:eastAsia="en-GB"/>
        </w:rPr>
        <w:t xml:space="preserve">, social media can also contribute to addiction (Scott, Valley and Simecka, 2017). </w:t>
      </w:r>
      <w:r w:rsidR="00462E93" w:rsidRPr="00597C67">
        <w:rPr>
          <w:rFonts w:ascii="Cambria" w:hAnsi="Cambria"/>
          <w:sz w:val="24"/>
          <w:szCs w:val="24"/>
          <w:lang w:eastAsia="en-GB"/>
        </w:rPr>
        <w:t>Consequentially</w:t>
      </w:r>
      <w:r w:rsidR="009B09A1" w:rsidRPr="00597C67">
        <w:rPr>
          <w:rFonts w:ascii="Cambria" w:hAnsi="Cambria"/>
          <w:sz w:val="24"/>
          <w:szCs w:val="24"/>
          <w:lang w:eastAsia="en-GB"/>
        </w:rPr>
        <w:t xml:space="preserve">, </w:t>
      </w:r>
      <w:r w:rsidR="00462E93" w:rsidRPr="00597C67">
        <w:rPr>
          <w:rFonts w:ascii="Cambria" w:hAnsi="Cambria"/>
          <w:sz w:val="24"/>
          <w:szCs w:val="24"/>
          <w:lang w:eastAsia="en-GB"/>
        </w:rPr>
        <w:t xml:space="preserve">this can result in various negative </w:t>
      </w:r>
      <w:r w:rsidR="00942F8F" w:rsidRPr="00597C67">
        <w:rPr>
          <w:rFonts w:ascii="Cambria" w:hAnsi="Cambria"/>
          <w:sz w:val="24"/>
          <w:szCs w:val="24"/>
          <w:lang w:eastAsia="en-GB"/>
        </w:rPr>
        <w:t>effects, such as academic issues, social isolation and poor sleep</w:t>
      </w:r>
      <w:r w:rsidR="00792975" w:rsidRPr="00597C67">
        <w:rPr>
          <w:rFonts w:ascii="Cambria" w:hAnsi="Cambria"/>
          <w:sz w:val="24"/>
          <w:szCs w:val="24"/>
          <w:lang w:eastAsia="en-GB"/>
        </w:rPr>
        <w:t xml:space="preserve"> (Stiglic and Viner, 2019).</w:t>
      </w:r>
    </w:p>
    <w:p w14:paraId="7D602E8A" w14:textId="758D68F4" w:rsidR="00B30ABD"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Finally, social media can expose young people to inappropriate content, such as violent or sexual material, which can be damaging to their development</w:t>
      </w:r>
      <w:r w:rsidR="00867016" w:rsidRPr="00597C67">
        <w:rPr>
          <w:rFonts w:ascii="Cambria" w:hAnsi="Cambria"/>
          <w:sz w:val="24"/>
          <w:szCs w:val="24"/>
          <w:lang w:eastAsia="en-GB"/>
        </w:rPr>
        <w:t xml:space="preserve"> (</w:t>
      </w:r>
      <w:r w:rsidR="00BE3E9A" w:rsidRPr="00597C67">
        <w:rPr>
          <w:rFonts w:ascii="Cambria" w:hAnsi="Cambria"/>
          <w:sz w:val="24"/>
          <w:szCs w:val="24"/>
          <w:lang w:eastAsia="en-GB"/>
        </w:rPr>
        <w:t xml:space="preserve">Reid </w:t>
      </w:r>
      <w:r w:rsidR="00BE3E9A" w:rsidRPr="00597C67">
        <w:rPr>
          <w:rFonts w:ascii="Cambria" w:hAnsi="Cambria"/>
          <w:i/>
          <w:iCs/>
          <w:sz w:val="24"/>
          <w:szCs w:val="24"/>
          <w:lang w:eastAsia="en-GB"/>
        </w:rPr>
        <w:t>et al</w:t>
      </w:r>
      <w:r w:rsidR="00BE3E9A" w:rsidRPr="00597C67">
        <w:rPr>
          <w:rFonts w:ascii="Cambria" w:hAnsi="Cambria"/>
          <w:sz w:val="24"/>
          <w:szCs w:val="24"/>
          <w:lang w:eastAsia="en-GB"/>
        </w:rPr>
        <w:t>., 2016</w:t>
      </w:r>
      <w:r w:rsidR="00867016" w:rsidRPr="00597C67">
        <w:rPr>
          <w:rFonts w:ascii="Cambria" w:hAnsi="Cambria"/>
          <w:sz w:val="24"/>
          <w:szCs w:val="24"/>
          <w:lang w:eastAsia="en-GB"/>
        </w:rPr>
        <w:t>)</w:t>
      </w:r>
      <w:r w:rsidRPr="00597C67">
        <w:rPr>
          <w:rFonts w:ascii="Cambria" w:hAnsi="Cambria"/>
          <w:sz w:val="24"/>
          <w:szCs w:val="24"/>
          <w:lang w:eastAsia="en-GB"/>
        </w:rPr>
        <w:t>. This can be particularly concerning for younger children who may not have the cognitive or emotional maturity to process such content</w:t>
      </w:r>
      <w:r w:rsidR="00D666B1" w:rsidRPr="00597C67">
        <w:rPr>
          <w:rFonts w:ascii="Cambria" w:hAnsi="Cambria"/>
          <w:sz w:val="24"/>
          <w:szCs w:val="24"/>
          <w:lang w:eastAsia="en-GB"/>
        </w:rPr>
        <w:t xml:space="preserve"> (Jeffery, 2021)</w:t>
      </w:r>
      <w:r w:rsidRPr="00597C67">
        <w:rPr>
          <w:rFonts w:ascii="Cambria" w:hAnsi="Cambria"/>
          <w:sz w:val="24"/>
          <w:szCs w:val="24"/>
          <w:lang w:eastAsia="en-GB"/>
        </w:rPr>
        <w:t>. Additionally, social media can be a source of misinformation, which can be harmful to young people's understanding of the world.</w:t>
      </w:r>
    </w:p>
    <w:p w14:paraId="05507CDF" w14:textId="2C2CB9C9" w:rsidR="00B30ABD" w:rsidRPr="00597C67" w:rsidRDefault="00B30369" w:rsidP="00754AC5">
      <w:pPr>
        <w:spacing w:line="360" w:lineRule="auto"/>
        <w:ind w:firstLine="720"/>
        <w:rPr>
          <w:rFonts w:ascii="Cambria" w:hAnsi="Cambria"/>
          <w:sz w:val="24"/>
          <w:szCs w:val="24"/>
          <w:lang w:eastAsia="en-GB"/>
        </w:rPr>
      </w:pPr>
      <w:r w:rsidRPr="00597C67">
        <w:rPr>
          <w:rFonts w:ascii="Cambria" w:hAnsi="Cambria"/>
          <w:sz w:val="24"/>
          <w:szCs w:val="24"/>
          <w:lang w:eastAsia="en-GB"/>
        </w:rPr>
        <w:t>D</w:t>
      </w:r>
      <w:r w:rsidR="00B30ABD" w:rsidRPr="00597C67">
        <w:rPr>
          <w:rFonts w:ascii="Cambria" w:hAnsi="Cambria"/>
          <w:sz w:val="24"/>
          <w:szCs w:val="24"/>
          <w:lang w:eastAsia="en-GB"/>
        </w:rPr>
        <w:t xml:space="preserve">igital media </w:t>
      </w:r>
      <w:r w:rsidRPr="00597C67">
        <w:rPr>
          <w:rFonts w:ascii="Cambria" w:hAnsi="Cambria"/>
          <w:sz w:val="24"/>
          <w:szCs w:val="24"/>
          <w:lang w:eastAsia="en-GB"/>
        </w:rPr>
        <w:t xml:space="preserve">includes a </w:t>
      </w:r>
      <w:r w:rsidR="00B30ABD" w:rsidRPr="00597C67">
        <w:rPr>
          <w:rFonts w:ascii="Cambria" w:hAnsi="Cambria"/>
          <w:sz w:val="24"/>
          <w:szCs w:val="24"/>
          <w:lang w:eastAsia="en-GB"/>
        </w:rPr>
        <w:t xml:space="preserve">range of technologies and platforms, from social media and messaging </w:t>
      </w:r>
      <w:r w:rsidR="00560F1E" w:rsidRPr="00597C67">
        <w:rPr>
          <w:rFonts w:ascii="Cambria" w:hAnsi="Cambria"/>
          <w:sz w:val="24"/>
          <w:szCs w:val="24"/>
          <w:lang w:eastAsia="en-GB"/>
        </w:rPr>
        <w:t>applications</w:t>
      </w:r>
      <w:r w:rsidR="00B30ABD" w:rsidRPr="00597C67">
        <w:rPr>
          <w:rFonts w:ascii="Cambria" w:hAnsi="Cambria"/>
          <w:sz w:val="24"/>
          <w:szCs w:val="24"/>
          <w:lang w:eastAsia="en-GB"/>
        </w:rPr>
        <w:t xml:space="preserve"> to video games and streaming services</w:t>
      </w:r>
      <w:r w:rsidR="000C53DB" w:rsidRPr="00597C67">
        <w:rPr>
          <w:rFonts w:ascii="Cambria" w:hAnsi="Cambria"/>
          <w:sz w:val="24"/>
          <w:szCs w:val="24"/>
          <w:lang w:eastAsia="en-GB"/>
        </w:rPr>
        <w:t xml:space="preserve"> (Reid </w:t>
      </w:r>
      <w:r w:rsidR="000C53DB" w:rsidRPr="00597C67">
        <w:rPr>
          <w:rFonts w:ascii="Cambria" w:hAnsi="Cambria"/>
          <w:i/>
          <w:iCs/>
          <w:sz w:val="24"/>
          <w:szCs w:val="24"/>
          <w:lang w:eastAsia="en-GB"/>
        </w:rPr>
        <w:t>et al</w:t>
      </w:r>
      <w:r w:rsidR="000C53DB" w:rsidRPr="00597C67">
        <w:rPr>
          <w:rFonts w:ascii="Cambria" w:hAnsi="Cambria"/>
          <w:sz w:val="24"/>
          <w:szCs w:val="24"/>
          <w:lang w:eastAsia="en-GB"/>
        </w:rPr>
        <w:t>., 2016)</w:t>
      </w:r>
      <w:r w:rsidR="00B30ABD" w:rsidRPr="00597C67">
        <w:rPr>
          <w:rFonts w:ascii="Cambria" w:hAnsi="Cambria"/>
          <w:sz w:val="24"/>
          <w:szCs w:val="24"/>
          <w:lang w:eastAsia="en-GB"/>
        </w:rPr>
        <w:t xml:space="preserve">. Each of these technologies has its own unique set of benefits and risks, and it's important to consider them in </w:t>
      </w:r>
      <w:r w:rsidR="002136A2" w:rsidRPr="00597C67">
        <w:rPr>
          <w:rFonts w:ascii="Cambria" w:hAnsi="Cambria"/>
          <w:sz w:val="24"/>
          <w:szCs w:val="24"/>
          <w:lang w:eastAsia="en-GB"/>
        </w:rPr>
        <w:t xml:space="preserve">the correct </w:t>
      </w:r>
      <w:r w:rsidR="00B30ABD" w:rsidRPr="00597C67">
        <w:rPr>
          <w:rFonts w:ascii="Cambria" w:hAnsi="Cambria"/>
          <w:sz w:val="24"/>
          <w:szCs w:val="24"/>
          <w:lang w:eastAsia="en-GB"/>
        </w:rPr>
        <w:t>context.</w:t>
      </w:r>
    </w:p>
    <w:p w14:paraId="1D6D518B" w14:textId="61610C75" w:rsidR="00B30ABD"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 xml:space="preserve">For example, social media can provide young people with a platform for </w:t>
      </w:r>
      <w:r w:rsidR="00FB4CBE" w:rsidRPr="00597C67">
        <w:rPr>
          <w:rFonts w:ascii="Cambria" w:hAnsi="Cambria"/>
          <w:sz w:val="24"/>
          <w:szCs w:val="24"/>
          <w:lang w:eastAsia="en-GB"/>
        </w:rPr>
        <w:t>individualism</w:t>
      </w:r>
      <w:r w:rsidRPr="00597C67">
        <w:rPr>
          <w:rFonts w:ascii="Cambria" w:hAnsi="Cambria"/>
          <w:sz w:val="24"/>
          <w:szCs w:val="24"/>
          <w:lang w:eastAsia="en-GB"/>
        </w:rPr>
        <w:t xml:space="preserve"> and connection, but it can also expose them to cyberbullying and inappropriate content</w:t>
      </w:r>
      <w:r w:rsidR="00DD2965" w:rsidRPr="00597C67">
        <w:rPr>
          <w:rFonts w:ascii="Cambria" w:hAnsi="Cambria"/>
          <w:sz w:val="24"/>
          <w:szCs w:val="24"/>
          <w:lang w:eastAsia="en-GB"/>
        </w:rPr>
        <w:t xml:space="preserve"> (Kennedy, 2019; Glazzard and Stones, 2019)</w:t>
      </w:r>
      <w:r w:rsidRPr="00597C67">
        <w:rPr>
          <w:rFonts w:ascii="Cambria" w:hAnsi="Cambria"/>
          <w:sz w:val="24"/>
          <w:szCs w:val="24"/>
          <w:lang w:eastAsia="en-GB"/>
        </w:rPr>
        <w:t xml:space="preserve">. Messaging </w:t>
      </w:r>
      <w:r w:rsidR="00560F1E" w:rsidRPr="00597C67">
        <w:rPr>
          <w:rFonts w:ascii="Cambria" w:hAnsi="Cambria"/>
          <w:sz w:val="24"/>
          <w:szCs w:val="24"/>
          <w:lang w:eastAsia="en-GB"/>
        </w:rPr>
        <w:lastRenderedPageBreak/>
        <w:t>applications</w:t>
      </w:r>
      <w:r w:rsidRPr="00597C67">
        <w:rPr>
          <w:rFonts w:ascii="Cambria" w:hAnsi="Cambria"/>
          <w:sz w:val="24"/>
          <w:szCs w:val="24"/>
          <w:lang w:eastAsia="en-GB"/>
        </w:rPr>
        <w:t xml:space="preserve"> can be a convenient way for young people to stay </w:t>
      </w:r>
      <w:r w:rsidR="001548FF" w:rsidRPr="00597C67">
        <w:rPr>
          <w:rFonts w:ascii="Cambria" w:hAnsi="Cambria"/>
          <w:sz w:val="24"/>
          <w:szCs w:val="24"/>
          <w:lang w:eastAsia="en-GB"/>
        </w:rPr>
        <w:t xml:space="preserve">connected </w:t>
      </w:r>
      <w:r w:rsidRPr="00597C67">
        <w:rPr>
          <w:rFonts w:ascii="Cambria" w:hAnsi="Cambria"/>
          <w:sz w:val="24"/>
          <w:szCs w:val="24"/>
          <w:lang w:eastAsia="en-GB"/>
        </w:rPr>
        <w:t xml:space="preserve">with </w:t>
      </w:r>
      <w:r w:rsidR="001548FF" w:rsidRPr="00597C67">
        <w:rPr>
          <w:rFonts w:ascii="Cambria" w:hAnsi="Cambria"/>
          <w:sz w:val="24"/>
          <w:szCs w:val="24"/>
          <w:lang w:eastAsia="en-GB"/>
        </w:rPr>
        <w:t>family and friends</w:t>
      </w:r>
      <w:r w:rsidRPr="00597C67">
        <w:rPr>
          <w:rFonts w:ascii="Cambria" w:hAnsi="Cambria"/>
          <w:sz w:val="24"/>
          <w:szCs w:val="24"/>
          <w:lang w:eastAsia="en-GB"/>
        </w:rPr>
        <w:t>, but they can also be a source of distraction and addiction</w:t>
      </w:r>
      <w:r w:rsidR="000A3AA2" w:rsidRPr="00597C67">
        <w:rPr>
          <w:rFonts w:ascii="Cambria" w:hAnsi="Cambria"/>
          <w:sz w:val="24"/>
          <w:szCs w:val="24"/>
          <w:lang w:eastAsia="en-GB"/>
        </w:rPr>
        <w:t xml:space="preserve"> (Betton and Woollard, 2018)</w:t>
      </w:r>
      <w:r w:rsidRPr="00597C67">
        <w:rPr>
          <w:rFonts w:ascii="Cambria" w:hAnsi="Cambria"/>
          <w:sz w:val="24"/>
          <w:szCs w:val="24"/>
          <w:lang w:eastAsia="en-GB"/>
        </w:rPr>
        <w:t>. Video games can be a fun and engaging way for young people to pass the time, but they can also be addictive and expose young people to violent or sexual content</w:t>
      </w:r>
      <w:r w:rsidR="004D4CB0" w:rsidRPr="00597C67">
        <w:rPr>
          <w:rFonts w:ascii="Cambria" w:hAnsi="Cambria"/>
          <w:sz w:val="24"/>
          <w:szCs w:val="24"/>
          <w:lang w:eastAsia="en-GB"/>
        </w:rPr>
        <w:t xml:space="preserve"> (Burkhardt and Lenhard, 2022)</w:t>
      </w:r>
      <w:r w:rsidRPr="00597C67">
        <w:rPr>
          <w:rFonts w:ascii="Cambria" w:hAnsi="Cambria"/>
          <w:sz w:val="24"/>
          <w:szCs w:val="24"/>
          <w:lang w:eastAsia="en-GB"/>
        </w:rPr>
        <w:t>. Finally, streaming services can provide young people with access to a wide range of entertainment and educational content, but they can also contribute to screen time and sedentary behaviour</w:t>
      </w:r>
      <w:r w:rsidR="003A7711" w:rsidRPr="00597C67">
        <w:rPr>
          <w:rFonts w:ascii="Cambria" w:hAnsi="Cambria"/>
          <w:sz w:val="24"/>
          <w:szCs w:val="24"/>
          <w:lang w:eastAsia="en-GB"/>
        </w:rPr>
        <w:t xml:space="preserve"> (Browne </w:t>
      </w:r>
      <w:r w:rsidR="003A7711" w:rsidRPr="00597C67">
        <w:rPr>
          <w:rFonts w:ascii="Cambria" w:hAnsi="Cambria"/>
          <w:i/>
          <w:iCs/>
          <w:sz w:val="24"/>
          <w:szCs w:val="24"/>
          <w:lang w:eastAsia="en-GB"/>
        </w:rPr>
        <w:t>et al</w:t>
      </w:r>
      <w:r w:rsidR="003A7711" w:rsidRPr="00597C67">
        <w:rPr>
          <w:rFonts w:ascii="Cambria" w:hAnsi="Cambria"/>
          <w:sz w:val="24"/>
          <w:szCs w:val="24"/>
          <w:lang w:eastAsia="en-GB"/>
        </w:rPr>
        <w:t>., 2021)</w:t>
      </w:r>
      <w:r w:rsidRPr="00597C67">
        <w:rPr>
          <w:rFonts w:ascii="Cambria" w:hAnsi="Cambria"/>
          <w:sz w:val="24"/>
          <w:szCs w:val="24"/>
          <w:lang w:eastAsia="en-GB"/>
        </w:rPr>
        <w:t>.</w:t>
      </w:r>
    </w:p>
    <w:p w14:paraId="5974AB54" w14:textId="09D612DA" w:rsidR="00B30ABD"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It's worth noting that the impact of digital media on young people is highly context dependent. For example, the risks associated with social media use may be different for a 1</w:t>
      </w:r>
      <w:r w:rsidR="00A91C9E" w:rsidRPr="00597C67">
        <w:rPr>
          <w:rFonts w:ascii="Cambria" w:hAnsi="Cambria"/>
          <w:sz w:val="24"/>
          <w:szCs w:val="24"/>
          <w:lang w:eastAsia="en-GB"/>
        </w:rPr>
        <w:t>0</w:t>
      </w:r>
      <w:r w:rsidRPr="00597C67">
        <w:rPr>
          <w:rFonts w:ascii="Cambria" w:hAnsi="Cambria"/>
          <w:sz w:val="24"/>
          <w:szCs w:val="24"/>
          <w:lang w:eastAsia="en-GB"/>
        </w:rPr>
        <w:t>-year-old than for a 1</w:t>
      </w:r>
      <w:r w:rsidR="00A91C9E" w:rsidRPr="00597C67">
        <w:rPr>
          <w:rFonts w:ascii="Cambria" w:hAnsi="Cambria"/>
          <w:sz w:val="24"/>
          <w:szCs w:val="24"/>
          <w:lang w:eastAsia="en-GB"/>
        </w:rPr>
        <w:t>5</w:t>
      </w:r>
      <w:r w:rsidRPr="00597C67">
        <w:rPr>
          <w:rFonts w:ascii="Cambria" w:hAnsi="Cambria"/>
          <w:sz w:val="24"/>
          <w:szCs w:val="24"/>
          <w:lang w:eastAsia="en-GB"/>
        </w:rPr>
        <w:t>-year-old, and the benefits of video games may be different for a child with ADHD than for a child without. Additionally, the impact of digital media on young people is influenced by a range of individual, social, and cultural factors, including family dynamics, peer relationships, and broader societal norms and values.</w:t>
      </w:r>
    </w:p>
    <w:p w14:paraId="55D742C7" w14:textId="6AFB62AA" w:rsidR="008A6489"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 xml:space="preserve">The Online Safety Bill is a proposed piece of legislation in the </w:t>
      </w:r>
      <w:r w:rsidR="009F77EB" w:rsidRPr="00597C67">
        <w:rPr>
          <w:rFonts w:ascii="Cambria" w:hAnsi="Cambria"/>
          <w:sz w:val="24"/>
          <w:szCs w:val="24"/>
          <w:lang w:eastAsia="en-GB"/>
        </w:rPr>
        <w:t>United Kingdom</w:t>
      </w:r>
      <w:r w:rsidRPr="00597C67">
        <w:rPr>
          <w:rFonts w:ascii="Cambria" w:hAnsi="Cambria"/>
          <w:sz w:val="24"/>
          <w:szCs w:val="24"/>
          <w:lang w:eastAsia="en-GB"/>
        </w:rPr>
        <w:t xml:space="preserve"> that aims to </w:t>
      </w:r>
      <w:r w:rsidR="004E77A8" w:rsidRPr="00597C67">
        <w:rPr>
          <w:rFonts w:ascii="Cambria" w:hAnsi="Cambria"/>
          <w:sz w:val="24"/>
          <w:szCs w:val="24"/>
          <w:lang w:eastAsia="en-GB"/>
        </w:rPr>
        <w:t>amend</w:t>
      </w:r>
      <w:r w:rsidRPr="00597C67">
        <w:rPr>
          <w:rFonts w:ascii="Cambria" w:hAnsi="Cambria"/>
          <w:sz w:val="24"/>
          <w:szCs w:val="24"/>
          <w:lang w:eastAsia="en-GB"/>
        </w:rPr>
        <w:t xml:space="preserve"> online safety and hold social media </w:t>
      </w:r>
      <w:r w:rsidR="00EB2580" w:rsidRPr="00597C67">
        <w:rPr>
          <w:rFonts w:ascii="Cambria" w:hAnsi="Cambria"/>
          <w:sz w:val="24"/>
          <w:szCs w:val="24"/>
          <w:lang w:eastAsia="en-GB"/>
        </w:rPr>
        <w:t>corporations</w:t>
      </w:r>
      <w:r w:rsidRPr="00597C67">
        <w:rPr>
          <w:rFonts w:ascii="Cambria" w:hAnsi="Cambria"/>
          <w:sz w:val="24"/>
          <w:szCs w:val="24"/>
          <w:lang w:eastAsia="en-GB"/>
        </w:rPr>
        <w:t xml:space="preserve"> </w:t>
      </w:r>
      <w:r w:rsidR="00EB2580" w:rsidRPr="00597C67">
        <w:rPr>
          <w:rFonts w:ascii="Cambria" w:hAnsi="Cambria"/>
          <w:sz w:val="24"/>
          <w:szCs w:val="24"/>
          <w:lang w:eastAsia="en-GB"/>
        </w:rPr>
        <w:t>responsible</w:t>
      </w:r>
      <w:r w:rsidRPr="00597C67">
        <w:rPr>
          <w:rFonts w:ascii="Cambria" w:hAnsi="Cambria"/>
          <w:sz w:val="24"/>
          <w:szCs w:val="24"/>
          <w:lang w:eastAsia="en-GB"/>
        </w:rPr>
        <w:t xml:space="preserve"> for </w:t>
      </w:r>
      <w:r w:rsidR="004E77A8" w:rsidRPr="00597C67">
        <w:rPr>
          <w:rFonts w:ascii="Cambria" w:hAnsi="Cambria"/>
          <w:sz w:val="24"/>
          <w:szCs w:val="24"/>
          <w:lang w:eastAsia="en-GB"/>
        </w:rPr>
        <w:t>damaging</w:t>
      </w:r>
      <w:r w:rsidRPr="00597C67">
        <w:rPr>
          <w:rFonts w:ascii="Cambria" w:hAnsi="Cambria"/>
          <w:sz w:val="24"/>
          <w:szCs w:val="24"/>
          <w:lang w:eastAsia="en-GB"/>
        </w:rPr>
        <w:t xml:space="preserve"> content</w:t>
      </w:r>
      <w:r w:rsidR="00265A64" w:rsidRPr="00597C67">
        <w:rPr>
          <w:rFonts w:ascii="Cambria" w:hAnsi="Cambria"/>
          <w:sz w:val="24"/>
          <w:szCs w:val="24"/>
          <w:lang w:eastAsia="en-GB"/>
        </w:rPr>
        <w:t xml:space="preserve"> (Trengove </w:t>
      </w:r>
      <w:r w:rsidR="00265A64" w:rsidRPr="00597C67">
        <w:rPr>
          <w:rFonts w:ascii="Cambria" w:hAnsi="Cambria"/>
          <w:i/>
          <w:iCs/>
          <w:sz w:val="24"/>
          <w:szCs w:val="24"/>
          <w:lang w:eastAsia="en-GB"/>
        </w:rPr>
        <w:t>et al</w:t>
      </w:r>
      <w:r w:rsidR="00265A64" w:rsidRPr="00597C67">
        <w:rPr>
          <w:rFonts w:ascii="Cambria" w:hAnsi="Cambria"/>
          <w:sz w:val="24"/>
          <w:szCs w:val="24"/>
          <w:lang w:eastAsia="en-GB"/>
        </w:rPr>
        <w:t xml:space="preserve">., </w:t>
      </w:r>
      <w:r w:rsidR="008B21B2" w:rsidRPr="00597C67">
        <w:rPr>
          <w:rFonts w:ascii="Cambria" w:hAnsi="Cambria"/>
          <w:sz w:val="24"/>
          <w:szCs w:val="24"/>
          <w:lang w:eastAsia="en-GB"/>
        </w:rPr>
        <w:t>2022</w:t>
      </w:r>
      <w:r w:rsidR="00265A64" w:rsidRPr="00597C67">
        <w:rPr>
          <w:rFonts w:ascii="Cambria" w:hAnsi="Cambria"/>
          <w:sz w:val="24"/>
          <w:szCs w:val="24"/>
          <w:lang w:eastAsia="en-GB"/>
        </w:rPr>
        <w:t>)</w:t>
      </w:r>
      <w:r w:rsidRPr="00597C67">
        <w:rPr>
          <w:rFonts w:ascii="Cambria" w:hAnsi="Cambria"/>
          <w:sz w:val="24"/>
          <w:szCs w:val="24"/>
          <w:lang w:eastAsia="en-GB"/>
        </w:rPr>
        <w:t xml:space="preserve">. The bill would require social media companies to take steps to protect users from harmful content, including </w:t>
      </w:r>
      <w:r w:rsidR="008A6489" w:rsidRPr="00597C67">
        <w:rPr>
          <w:rFonts w:ascii="Cambria" w:hAnsi="Cambria"/>
          <w:sz w:val="24"/>
          <w:szCs w:val="24"/>
          <w:lang w:eastAsia="en-GB"/>
        </w:rPr>
        <w:t xml:space="preserve">misinformation, online abuse and bullying, and to swiftly </w:t>
      </w:r>
      <w:r w:rsidR="002A7B5B" w:rsidRPr="00597C67">
        <w:rPr>
          <w:rFonts w:ascii="Cambria" w:hAnsi="Cambria"/>
          <w:sz w:val="24"/>
          <w:szCs w:val="24"/>
          <w:lang w:eastAsia="en-GB"/>
        </w:rPr>
        <w:t xml:space="preserve">remove said content upon its identification (Trengove </w:t>
      </w:r>
      <w:r w:rsidR="002A7B5B" w:rsidRPr="00597C67">
        <w:rPr>
          <w:rFonts w:ascii="Cambria" w:hAnsi="Cambria"/>
          <w:i/>
          <w:iCs/>
          <w:sz w:val="24"/>
          <w:szCs w:val="24"/>
          <w:lang w:eastAsia="en-GB"/>
        </w:rPr>
        <w:t>et al</w:t>
      </w:r>
      <w:r w:rsidR="002A7B5B" w:rsidRPr="00597C67">
        <w:rPr>
          <w:rFonts w:ascii="Cambria" w:hAnsi="Cambria"/>
          <w:sz w:val="24"/>
          <w:szCs w:val="24"/>
          <w:lang w:eastAsia="en-GB"/>
        </w:rPr>
        <w:t>., 2022).</w:t>
      </w:r>
      <w:r w:rsidR="008F0FFF" w:rsidRPr="00597C67">
        <w:rPr>
          <w:rFonts w:ascii="Cambria" w:hAnsi="Cambria"/>
          <w:sz w:val="24"/>
          <w:szCs w:val="24"/>
          <w:lang w:eastAsia="en-GB"/>
        </w:rPr>
        <w:t xml:space="preserve"> Under this bill</w:t>
      </w:r>
      <w:r w:rsidR="00B2610A" w:rsidRPr="00597C67">
        <w:rPr>
          <w:rFonts w:ascii="Cambria" w:hAnsi="Cambria"/>
          <w:sz w:val="24"/>
          <w:szCs w:val="24"/>
          <w:lang w:eastAsia="en-GB"/>
        </w:rPr>
        <w:t xml:space="preserve">, </w:t>
      </w:r>
      <w:r w:rsidR="00B55625" w:rsidRPr="00597C67">
        <w:rPr>
          <w:rFonts w:ascii="Cambria" w:hAnsi="Cambria"/>
          <w:sz w:val="24"/>
          <w:szCs w:val="24"/>
          <w:lang w:eastAsia="en-GB"/>
        </w:rPr>
        <w:t xml:space="preserve">social media corporations </w:t>
      </w:r>
      <w:r w:rsidR="003638BB" w:rsidRPr="00597C67">
        <w:rPr>
          <w:rFonts w:ascii="Cambria" w:hAnsi="Cambria"/>
          <w:sz w:val="24"/>
          <w:szCs w:val="24"/>
          <w:lang w:eastAsia="en-GB"/>
        </w:rPr>
        <w:t xml:space="preserve">would </w:t>
      </w:r>
      <w:r w:rsidR="00F966EA" w:rsidRPr="00597C67">
        <w:rPr>
          <w:rFonts w:ascii="Cambria" w:hAnsi="Cambria"/>
          <w:sz w:val="24"/>
          <w:szCs w:val="24"/>
          <w:lang w:eastAsia="en-GB"/>
        </w:rPr>
        <w:t>be subject to significant financial penalties</w:t>
      </w:r>
      <w:r w:rsidR="00C57378" w:rsidRPr="00597C67">
        <w:rPr>
          <w:rFonts w:ascii="Cambria" w:hAnsi="Cambria"/>
          <w:sz w:val="24"/>
          <w:szCs w:val="24"/>
          <w:lang w:eastAsia="en-GB"/>
        </w:rPr>
        <w:t xml:space="preserve"> if they failed to appoint a manager to supervise </w:t>
      </w:r>
      <w:r w:rsidR="007611CC" w:rsidRPr="00597C67">
        <w:rPr>
          <w:rFonts w:ascii="Cambria" w:hAnsi="Cambria"/>
          <w:sz w:val="24"/>
          <w:szCs w:val="24"/>
          <w:lang w:eastAsia="en-GB"/>
        </w:rPr>
        <w:t xml:space="preserve">efforts to protect their online users (Trengove </w:t>
      </w:r>
      <w:r w:rsidR="007611CC" w:rsidRPr="00597C67">
        <w:rPr>
          <w:rFonts w:ascii="Cambria" w:hAnsi="Cambria"/>
          <w:i/>
          <w:iCs/>
          <w:sz w:val="24"/>
          <w:szCs w:val="24"/>
          <w:lang w:eastAsia="en-GB"/>
        </w:rPr>
        <w:t>et al</w:t>
      </w:r>
      <w:r w:rsidR="007611CC" w:rsidRPr="00597C67">
        <w:rPr>
          <w:rFonts w:ascii="Cambria" w:hAnsi="Cambria"/>
          <w:sz w:val="24"/>
          <w:szCs w:val="24"/>
          <w:lang w:eastAsia="en-GB"/>
        </w:rPr>
        <w:t xml:space="preserve">., 2022). </w:t>
      </w:r>
      <w:r w:rsidR="005952D6" w:rsidRPr="00597C67">
        <w:rPr>
          <w:rFonts w:ascii="Cambria" w:hAnsi="Cambria"/>
          <w:sz w:val="24"/>
          <w:szCs w:val="24"/>
          <w:lang w:eastAsia="en-GB"/>
        </w:rPr>
        <w:t xml:space="preserve">Furthermore, </w:t>
      </w:r>
      <w:r w:rsidR="00F17058" w:rsidRPr="00597C67">
        <w:rPr>
          <w:rFonts w:ascii="Cambria" w:hAnsi="Cambria"/>
          <w:sz w:val="24"/>
          <w:szCs w:val="24"/>
          <w:lang w:eastAsia="en-GB"/>
        </w:rPr>
        <w:t>the legislation would establish a new regulator to manage the</w:t>
      </w:r>
      <w:r w:rsidR="002037FE" w:rsidRPr="00597C67">
        <w:rPr>
          <w:rFonts w:ascii="Cambria" w:hAnsi="Cambria"/>
          <w:sz w:val="24"/>
          <w:szCs w:val="24"/>
          <w:lang w:eastAsia="en-GB"/>
        </w:rPr>
        <w:t xml:space="preserve"> implementation of the new regulations </w:t>
      </w:r>
      <w:r w:rsidR="00166B5D" w:rsidRPr="00597C67">
        <w:rPr>
          <w:rFonts w:ascii="Cambria" w:hAnsi="Cambria"/>
          <w:sz w:val="24"/>
          <w:szCs w:val="24"/>
          <w:lang w:eastAsia="en-GB"/>
        </w:rPr>
        <w:t xml:space="preserve">and to support those who have been impacted by damaging content </w:t>
      </w:r>
      <w:r w:rsidR="00007174" w:rsidRPr="00597C67">
        <w:rPr>
          <w:rFonts w:ascii="Cambria" w:hAnsi="Cambria"/>
          <w:sz w:val="24"/>
          <w:szCs w:val="24"/>
          <w:lang w:eastAsia="en-GB"/>
        </w:rPr>
        <w:t xml:space="preserve">(Trengove </w:t>
      </w:r>
      <w:r w:rsidR="00007174" w:rsidRPr="00597C67">
        <w:rPr>
          <w:rFonts w:ascii="Cambria" w:hAnsi="Cambria"/>
          <w:i/>
          <w:iCs/>
          <w:sz w:val="24"/>
          <w:szCs w:val="24"/>
          <w:lang w:eastAsia="en-GB"/>
        </w:rPr>
        <w:t>et al</w:t>
      </w:r>
      <w:r w:rsidR="00007174" w:rsidRPr="00597C67">
        <w:rPr>
          <w:rFonts w:ascii="Cambria" w:hAnsi="Cambria"/>
          <w:sz w:val="24"/>
          <w:szCs w:val="24"/>
          <w:lang w:eastAsia="en-GB"/>
        </w:rPr>
        <w:t xml:space="preserve">., 2022). It has been praised as an essential measure to </w:t>
      </w:r>
      <w:r w:rsidR="00813E6E" w:rsidRPr="00597C67">
        <w:rPr>
          <w:rFonts w:ascii="Cambria" w:hAnsi="Cambria"/>
          <w:sz w:val="24"/>
          <w:szCs w:val="24"/>
          <w:lang w:eastAsia="en-GB"/>
        </w:rPr>
        <w:t xml:space="preserve">reduce harm caused by damaging </w:t>
      </w:r>
      <w:r w:rsidR="008B126D" w:rsidRPr="00597C67">
        <w:rPr>
          <w:rFonts w:ascii="Cambria" w:hAnsi="Cambria"/>
          <w:sz w:val="24"/>
          <w:szCs w:val="24"/>
          <w:lang w:eastAsia="en-GB"/>
        </w:rPr>
        <w:t xml:space="preserve">content and improve online safety (Trengove </w:t>
      </w:r>
      <w:r w:rsidR="008B126D" w:rsidRPr="00597C67">
        <w:rPr>
          <w:rFonts w:ascii="Cambria" w:hAnsi="Cambria"/>
          <w:i/>
          <w:iCs/>
          <w:sz w:val="24"/>
          <w:szCs w:val="24"/>
          <w:lang w:eastAsia="en-GB"/>
        </w:rPr>
        <w:t>et al</w:t>
      </w:r>
      <w:r w:rsidR="008B126D" w:rsidRPr="00597C67">
        <w:rPr>
          <w:rFonts w:ascii="Cambria" w:hAnsi="Cambria"/>
          <w:sz w:val="24"/>
          <w:szCs w:val="24"/>
          <w:lang w:eastAsia="en-GB"/>
        </w:rPr>
        <w:t>., 2022). On the other hand, the bill has a</w:t>
      </w:r>
      <w:r w:rsidR="00E424FF" w:rsidRPr="00597C67">
        <w:rPr>
          <w:rFonts w:ascii="Cambria" w:hAnsi="Cambria"/>
          <w:sz w:val="24"/>
          <w:szCs w:val="24"/>
          <w:lang w:eastAsia="en-GB"/>
        </w:rPr>
        <w:t>lso been criticised for infringing on free speech and being too broad (Watkin, 2021).</w:t>
      </w:r>
    </w:p>
    <w:p w14:paraId="16E3E7AB" w14:textId="3951F217" w:rsidR="00EC6761" w:rsidRPr="00597C67" w:rsidRDefault="00EC6761" w:rsidP="00754AC5">
      <w:pPr>
        <w:spacing w:line="360" w:lineRule="auto"/>
        <w:ind w:firstLine="720"/>
        <w:rPr>
          <w:rFonts w:ascii="Cambria" w:hAnsi="Cambria"/>
          <w:sz w:val="24"/>
          <w:szCs w:val="24"/>
        </w:rPr>
      </w:pPr>
      <w:r w:rsidRPr="00597C67">
        <w:rPr>
          <w:rFonts w:ascii="Cambria" w:hAnsi="Cambria"/>
          <w:sz w:val="24"/>
          <w:szCs w:val="24"/>
        </w:rPr>
        <w:t xml:space="preserve">Maslow's </w:t>
      </w:r>
      <w:r w:rsidR="00C40A5A" w:rsidRPr="00597C67">
        <w:rPr>
          <w:rFonts w:ascii="Cambria" w:hAnsi="Cambria"/>
          <w:sz w:val="24"/>
          <w:szCs w:val="24"/>
        </w:rPr>
        <w:t>H</w:t>
      </w:r>
      <w:r w:rsidRPr="00597C67">
        <w:rPr>
          <w:rFonts w:ascii="Cambria" w:hAnsi="Cambria"/>
          <w:sz w:val="24"/>
          <w:szCs w:val="24"/>
        </w:rPr>
        <w:t xml:space="preserve">ierarchy of </w:t>
      </w:r>
      <w:r w:rsidR="00C40A5A" w:rsidRPr="00597C67">
        <w:rPr>
          <w:rFonts w:ascii="Cambria" w:hAnsi="Cambria"/>
          <w:sz w:val="24"/>
          <w:szCs w:val="24"/>
        </w:rPr>
        <w:t>N</w:t>
      </w:r>
      <w:r w:rsidRPr="00597C67">
        <w:rPr>
          <w:rFonts w:ascii="Cambria" w:hAnsi="Cambria"/>
          <w:sz w:val="24"/>
          <w:szCs w:val="24"/>
        </w:rPr>
        <w:t xml:space="preserve">eeds is a theory that </w:t>
      </w:r>
      <w:r w:rsidR="00C40A5A" w:rsidRPr="00597C67">
        <w:rPr>
          <w:rFonts w:ascii="Cambria" w:hAnsi="Cambria"/>
          <w:sz w:val="24"/>
          <w:szCs w:val="24"/>
        </w:rPr>
        <w:t>illustrates</w:t>
      </w:r>
      <w:r w:rsidRPr="00597C67">
        <w:rPr>
          <w:rFonts w:ascii="Cambria" w:hAnsi="Cambria"/>
          <w:sz w:val="24"/>
          <w:szCs w:val="24"/>
        </w:rPr>
        <w:t xml:space="preserve"> different levels of human needs, </w:t>
      </w:r>
      <w:r w:rsidR="00C40A5A" w:rsidRPr="00597C67">
        <w:rPr>
          <w:rFonts w:ascii="Cambria" w:hAnsi="Cambria"/>
          <w:sz w:val="24"/>
          <w:szCs w:val="24"/>
        </w:rPr>
        <w:t>from physiological needs to self-actualisation</w:t>
      </w:r>
      <w:r w:rsidR="00D621DE" w:rsidRPr="00597C67">
        <w:rPr>
          <w:rFonts w:ascii="Cambria" w:hAnsi="Cambria"/>
          <w:sz w:val="24"/>
          <w:szCs w:val="24"/>
        </w:rPr>
        <w:t xml:space="preserve"> (Simons</w:t>
      </w:r>
      <w:r w:rsidR="008A00DC" w:rsidRPr="00597C67">
        <w:rPr>
          <w:rFonts w:ascii="Cambria" w:hAnsi="Cambria"/>
          <w:sz w:val="24"/>
          <w:szCs w:val="24"/>
        </w:rPr>
        <w:t>, Irwin and Drinnien,1987</w:t>
      </w:r>
      <w:r w:rsidR="00D621DE" w:rsidRPr="00597C67">
        <w:rPr>
          <w:rFonts w:ascii="Cambria" w:hAnsi="Cambria"/>
          <w:sz w:val="24"/>
          <w:szCs w:val="24"/>
        </w:rPr>
        <w:t>)</w:t>
      </w:r>
      <w:r w:rsidRPr="00597C67">
        <w:rPr>
          <w:rFonts w:ascii="Cambria" w:hAnsi="Cambria"/>
          <w:sz w:val="24"/>
          <w:szCs w:val="24"/>
        </w:rPr>
        <w:t xml:space="preserve">. The hierarchy </w:t>
      </w:r>
      <w:r w:rsidR="005D6E9E" w:rsidRPr="00597C67">
        <w:rPr>
          <w:rFonts w:ascii="Cambria" w:hAnsi="Cambria"/>
          <w:sz w:val="24"/>
          <w:szCs w:val="24"/>
        </w:rPr>
        <w:t>is often portrayed</w:t>
      </w:r>
      <w:r w:rsidRPr="00597C67">
        <w:rPr>
          <w:rFonts w:ascii="Cambria" w:hAnsi="Cambria"/>
          <w:sz w:val="24"/>
          <w:szCs w:val="24"/>
        </w:rPr>
        <w:t xml:space="preserve"> as a pyramid, with the </w:t>
      </w:r>
      <w:r w:rsidR="005D6E9E" w:rsidRPr="00597C67">
        <w:rPr>
          <w:rFonts w:ascii="Cambria" w:hAnsi="Cambria"/>
          <w:sz w:val="24"/>
          <w:szCs w:val="24"/>
        </w:rPr>
        <w:t>physiological</w:t>
      </w:r>
      <w:r w:rsidRPr="00597C67">
        <w:rPr>
          <w:rFonts w:ascii="Cambria" w:hAnsi="Cambria"/>
          <w:sz w:val="24"/>
          <w:szCs w:val="24"/>
        </w:rPr>
        <w:t xml:space="preserve"> needs at the bottom</w:t>
      </w:r>
      <w:r w:rsidR="005D6E9E" w:rsidRPr="00597C67">
        <w:rPr>
          <w:rFonts w:ascii="Cambria" w:hAnsi="Cambria"/>
          <w:sz w:val="24"/>
          <w:szCs w:val="24"/>
        </w:rPr>
        <w:t xml:space="preserve">, </w:t>
      </w:r>
      <w:r w:rsidR="00CF71C5" w:rsidRPr="00597C67">
        <w:rPr>
          <w:rFonts w:ascii="Cambria" w:hAnsi="Cambria"/>
          <w:sz w:val="24"/>
          <w:szCs w:val="24"/>
        </w:rPr>
        <w:t xml:space="preserve">leading upwards to self-actualisation </w:t>
      </w:r>
      <w:r w:rsidR="008A00DC" w:rsidRPr="00597C67">
        <w:rPr>
          <w:rFonts w:ascii="Cambria" w:hAnsi="Cambria"/>
          <w:sz w:val="24"/>
          <w:szCs w:val="24"/>
        </w:rPr>
        <w:t xml:space="preserve">(Simons, Irwin and Drinnien,1987). </w:t>
      </w:r>
      <w:r w:rsidRPr="00597C67">
        <w:rPr>
          <w:rFonts w:ascii="Cambria" w:hAnsi="Cambria"/>
          <w:sz w:val="24"/>
          <w:szCs w:val="24"/>
        </w:rPr>
        <w:t xml:space="preserve">The </w:t>
      </w:r>
      <w:r w:rsidRPr="00597C67">
        <w:rPr>
          <w:rFonts w:ascii="Cambria" w:hAnsi="Cambria"/>
          <w:sz w:val="24"/>
          <w:szCs w:val="24"/>
        </w:rPr>
        <w:lastRenderedPageBreak/>
        <w:t xml:space="preserve">ultimate goal is to </w:t>
      </w:r>
      <w:r w:rsidR="00CF71C5" w:rsidRPr="00597C67">
        <w:rPr>
          <w:rFonts w:ascii="Cambria" w:hAnsi="Cambria"/>
          <w:sz w:val="24"/>
          <w:szCs w:val="24"/>
        </w:rPr>
        <w:t>attain</w:t>
      </w:r>
      <w:r w:rsidRPr="00597C67">
        <w:rPr>
          <w:rFonts w:ascii="Cambria" w:hAnsi="Cambria"/>
          <w:sz w:val="24"/>
          <w:szCs w:val="24"/>
        </w:rPr>
        <w:t xml:space="preserve"> the level of self-actuali</w:t>
      </w:r>
      <w:r w:rsidR="00AE40EF" w:rsidRPr="00597C67">
        <w:rPr>
          <w:rFonts w:ascii="Cambria" w:hAnsi="Cambria"/>
          <w:sz w:val="24"/>
          <w:szCs w:val="24"/>
        </w:rPr>
        <w:t>s</w:t>
      </w:r>
      <w:r w:rsidRPr="00597C67">
        <w:rPr>
          <w:rFonts w:ascii="Cambria" w:hAnsi="Cambria"/>
          <w:sz w:val="24"/>
          <w:szCs w:val="24"/>
        </w:rPr>
        <w:t xml:space="preserve">ation, </w:t>
      </w:r>
      <w:r w:rsidR="00AE40EF" w:rsidRPr="00597C67">
        <w:rPr>
          <w:rFonts w:ascii="Cambria" w:hAnsi="Cambria"/>
          <w:sz w:val="24"/>
          <w:szCs w:val="24"/>
        </w:rPr>
        <w:t>where one</w:t>
      </w:r>
      <w:r w:rsidRPr="00597C67">
        <w:rPr>
          <w:rFonts w:ascii="Cambria" w:hAnsi="Cambria"/>
          <w:sz w:val="24"/>
          <w:szCs w:val="24"/>
        </w:rPr>
        <w:t xml:space="preserve"> </w:t>
      </w:r>
      <w:r w:rsidR="00AE40EF" w:rsidRPr="00597C67">
        <w:rPr>
          <w:rFonts w:ascii="Cambria" w:hAnsi="Cambria"/>
          <w:sz w:val="24"/>
          <w:szCs w:val="24"/>
        </w:rPr>
        <w:t>is living a life</w:t>
      </w:r>
      <w:r w:rsidR="00FB101C" w:rsidRPr="00597C67">
        <w:rPr>
          <w:rFonts w:ascii="Cambria" w:hAnsi="Cambria"/>
          <w:sz w:val="24"/>
          <w:szCs w:val="24"/>
        </w:rPr>
        <w:t xml:space="preserve"> of fulfilment</w:t>
      </w:r>
      <w:r w:rsidR="00AE40EF" w:rsidRPr="00597C67">
        <w:rPr>
          <w:rFonts w:ascii="Cambria" w:hAnsi="Cambria"/>
          <w:sz w:val="24"/>
          <w:szCs w:val="24"/>
        </w:rPr>
        <w:t xml:space="preserve"> and </w:t>
      </w:r>
      <w:r w:rsidRPr="00597C67">
        <w:rPr>
          <w:rFonts w:ascii="Cambria" w:hAnsi="Cambria"/>
          <w:sz w:val="24"/>
          <w:szCs w:val="24"/>
        </w:rPr>
        <w:t>has achieved their full potential</w:t>
      </w:r>
      <w:r w:rsidR="008A00DC" w:rsidRPr="00597C67">
        <w:rPr>
          <w:rFonts w:ascii="Cambria" w:hAnsi="Cambria"/>
          <w:sz w:val="24"/>
          <w:szCs w:val="24"/>
        </w:rPr>
        <w:t xml:space="preserve"> (Simons, Irwin and Drinnien,1987).</w:t>
      </w:r>
    </w:p>
    <w:p w14:paraId="23FBC771" w14:textId="49337BD8" w:rsidR="00B30ABD" w:rsidRPr="00597C67" w:rsidRDefault="00003B41" w:rsidP="00754AC5">
      <w:pPr>
        <w:spacing w:line="360" w:lineRule="auto"/>
        <w:ind w:firstLine="720"/>
        <w:rPr>
          <w:rFonts w:ascii="Cambria" w:hAnsi="Cambria"/>
          <w:sz w:val="24"/>
          <w:szCs w:val="24"/>
          <w:lang w:eastAsia="en-GB"/>
        </w:rPr>
      </w:pPr>
      <w:r w:rsidRPr="00597C67">
        <w:rPr>
          <w:rFonts w:ascii="Cambria" w:hAnsi="Cambria"/>
          <w:sz w:val="24"/>
          <w:szCs w:val="24"/>
          <w:lang w:eastAsia="en-GB"/>
        </w:rPr>
        <w:t>In terms of</w:t>
      </w:r>
      <w:r w:rsidR="00B30ABD" w:rsidRPr="00597C67">
        <w:rPr>
          <w:rFonts w:ascii="Cambria" w:hAnsi="Cambria"/>
          <w:sz w:val="24"/>
          <w:szCs w:val="24"/>
          <w:lang w:eastAsia="en-GB"/>
        </w:rPr>
        <w:t xml:space="preserve"> Maslow's Hierarchy of Needs, digital media can impact behavioural development in </w:t>
      </w:r>
      <w:r w:rsidR="00070587" w:rsidRPr="00597C67">
        <w:rPr>
          <w:rFonts w:ascii="Cambria" w:hAnsi="Cambria"/>
          <w:sz w:val="24"/>
          <w:szCs w:val="24"/>
          <w:lang w:eastAsia="en-GB"/>
        </w:rPr>
        <w:t>various</w:t>
      </w:r>
      <w:r w:rsidR="00B30ABD" w:rsidRPr="00597C67">
        <w:rPr>
          <w:rFonts w:ascii="Cambria" w:hAnsi="Cambria"/>
          <w:sz w:val="24"/>
          <w:szCs w:val="24"/>
          <w:lang w:eastAsia="en-GB"/>
        </w:rPr>
        <w:t xml:space="preserve"> ways</w:t>
      </w:r>
      <w:r w:rsidR="0052244E" w:rsidRPr="00597C67">
        <w:rPr>
          <w:rFonts w:ascii="Cambria" w:hAnsi="Cambria"/>
          <w:sz w:val="24"/>
          <w:szCs w:val="24"/>
          <w:lang w:eastAsia="en-GB"/>
        </w:rPr>
        <w:t xml:space="preserve"> (Ghatak and Singh, 2019)</w:t>
      </w:r>
      <w:r w:rsidR="00B30ABD" w:rsidRPr="00597C67">
        <w:rPr>
          <w:rFonts w:ascii="Cambria" w:hAnsi="Cambria"/>
          <w:sz w:val="24"/>
          <w:szCs w:val="24"/>
          <w:lang w:eastAsia="en-GB"/>
        </w:rPr>
        <w:t xml:space="preserve">. </w:t>
      </w:r>
      <w:r w:rsidR="008B3976" w:rsidRPr="00597C67">
        <w:rPr>
          <w:rFonts w:ascii="Cambria" w:hAnsi="Cambria"/>
          <w:sz w:val="24"/>
          <w:szCs w:val="24"/>
          <w:lang w:eastAsia="en-GB"/>
        </w:rPr>
        <w:t>For instance</w:t>
      </w:r>
      <w:r w:rsidR="00B30ABD" w:rsidRPr="00597C67">
        <w:rPr>
          <w:rFonts w:ascii="Cambria" w:hAnsi="Cambria"/>
          <w:sz w:val="24"/>
          <w:szCs w:val="24"/>
          <w:lang w:eastAsia="en-GB"/>
        </w:rPr>
        <w:t xml:space="preserve">, digital media can </w:t>
      </w:r>
      <w:r w:rsidR="00B468D8" w:rsidRPr="00597C67">
        <w:rPr>
          <w:rFonts w:ascii="Cambria" w:hAnsi="Cambria"/>
          <w:sz w:val="24"/>
          <w:szCs w:val="24"/>
          <w:lang w:eastAsia="en-GB"/>
        </w:rPr>
        <w:t>create opportunities for</w:t>
      </w:r>
      <w:r w:rsidR="00B30ABD" w:rsidRPr="00597C67">
        <w:rPr>
          <w:rFonts w:ascii="Cambria" w:hAnsi="Cambria"/>
          <w:sz w:val="24"/>
          <w:szCs w:val="24"/>
          <w:lang w:eastAsia="en-GB"/>
        </w:rPr>
        <w:t xml:space="preserve"> </w:t>
      </w:r>
      <w:r w:rsidR="00B468D8" w:rsidRPr="00597C67">
        <w:rPr>
          <w:rFonts w:ascii="Cambria" w:hAnsi="Cambria"/>
          <w:sz w:val="24"/>
          <w:szCs w:val="24"/>
          <w:lang w:eastAsia="en-GB"/>
        </w:rPr>
        <w:t>young people</w:t>
      </w:r>
      <w:r w:rsidR="00B30ABD" w:rsidRPr="00597C67">
        <w:rPr>
          <w:rFonts w:ascii="Cambria" w:hAnsi="Cambria"/>
          <w:sz w:val="24"/>
          <w:szCs w:val="24"/>
          <w:lang w:eastAsia="en-GB"/>
        </w:rPr>
        <w:t xml:space="preserve"> to meet </w:t>
      </w:r>
      <w:r w:rsidR="00B468D8" w:rsidRPr="00597C67">
        <w:rPr>
          <w:rFonts w:ascii="Cambria" w:hAnsi="Cambria"/>
          <w:sz w:val="24"/>
          <w:szCs w:val="24"/>
          <w:lang w:eastAsia="en-GB"/>
        </w:rPr>
        <w:t>particular</w:t>
      </w:r>
      <w:r w:rsidR="00B30ABD" w:rsidRPr="00597C67">
        <w:rPr>
          <w:rFonts w:ascii="Cambria" w:hAnsi="Cambria"/>
          <w:sz w:val="24"/>
          <w:szCs w:val="24"/>
          <w:lang w:eastAsia="en-GB"/>
        </w:rPr>
        <w:t xml:space="preserve"> psychological needs, such as the need for belonging and self-esteem</w:t>
      </w:r>
      <w:r w:rsidR="000A2341" w:rsidRPr="00597C67">
        <w:rPr>
          <w:rFonts w:ascii="Cambria" w:hAnsi="Cambria"/>
          <w:sz w:val="24"/>
          <w:szCs w:val="24"/>
          <w:lang w:eastAsia="en-GB"/>
        </w:rPr>
        <w:t xml:space="preserve"> (Ghatak and Singh, 2019).</w:t>
      </w:r>
      <w:r w:rsidR="00B30ABD" w:rsidRPr="00597C67">
        <w:rPr>
          <w:rFonts w:ascii="Cambria" w:hAnsi="Cambria"/>
          <w:sz w:val="24"/>
          <w:szCs w:val="24"/>
          <w:lang w:eastAsia="en-GB"/>
        </w:rPr>
        <w:t xml:space="preserve"> </w:t>
      </w:r>
      <w:r w:rsidR="00E967E9" w:rsidRPr="00597C67">
        <w:rPr>
          <w:rFonts w:ascii="Cambria" w:hAnsi="Cambria"/>
          <w:sz w:val="24"/>
          <w:szCs w:val="24"/>
          <w:lang w:eastAsia="en-GB"/>
        </w:rPr>
        <w:t>Nevertheless</w:t>
      </w:r>
      <w:r w:rsidR="00B30ABD" w:rsidRPr="00597C67">
        <w:rPr>
          <w:rFonts w:ascii="Cambria" w:hAnsi="Cambria"/>
          <w:sz w:val="24"/>
          <w:szCs w:val="24"/>
          <w:lang w:eastAsia="en-GB"/>
        </w:rPr>
        <w:t xml:space="preserve">, it </w:t>
      </w:r>
      <w:r w:rsidR="00E967E9" w:rsidRPr="00597C67">
        <w:rPr>
          <w:rFonts w:ascii="Cambria" w:hAnsi="Cambria"/>
          <w:sz w:val="24"/>
          <w:szCs w:val="24"/>
          <w:lang w:eastAsia="en-GB"/>
        </w:rPr>
        <w:t xml:space="preserve">should be noted that </w:t>
      </w:r>
      <w:r w:rsidR="00B30ABD" w:rsidRPr="00597C67">
        <w:rPr>
          <w:rFonts w:ascii="Cambria" w:hAnsi="Cambria"/>
          <w:sz w:val="24"/>
          <w:szCs w:val="24"/>
          <w:lang w:eastAsia="en-GB"/>
        </w:rPr>
        <w:t>digital media can also interfere with the satisfaction of other needs, such as the need for safety and security</w:t>
      </w:r>
      <w:r w:rsidR="000A2341" w:rsidRPr="00597C67">
        <w:rPr>
          <w:rFonts w:ascii="Cambria" w:hAnsi="Cambria"/>
          <w:sz w:val="24"/>
          <w:szCs w:val="24"/>
          <w:lang w:eastAsia="en-GB"/>
        </w:rPr>
        <w:t xml:space="preserve"> (Ghatak and Singh, 2019).</w:t>
      </w:r>
    </w:p>
    <w:p w14:paraId="48F593E9" w14:textId="6BFDEC85" w:rsidR="00B30ABD" w:rsidRPr="00597C67" w:rsidRDefault="00F94D4E" w:rsidP="00754AC5">
      <w:pPr>
        <w:spacing w:line="360" w:lineRule="auto"/>
        <w:ind w:firstLine="720"/>
        <w:rPr>
          <w:rFonts w:ascii="Cambria" w:hAnsi="Cambria"/>
          <w:sz w:val="24"/>
          <w:szCs w:val="24"/>
          <w:lang w:eastAsia="en-GB"/>
        </w:rPr>
      </w:pPr>
      <w:r w:rsidRPr="00597C67">
        <w:rPr>
          <w:rFonts w:ascii="Cambria" w:hAnsi="Cambria"/>
          <w:sz w:val="24"/>
          <w:szCs w:val="24"/>
          <w:lang w:eastAsia="en-GB"/>
        </w:rPr>
        <w:t>An</w:t>
      </w:r>
      <w:r w:rsidR="00B30ABD" w:rsidRPr="00597C67">
        <w:rPr>
          <w:rFonts w:ascii="Cambria" w:hAnsi="Cambria"/>
          <w:sz w:val="24"/>
          <w:szCs w:val="24"/>
          <w:lang w:eastAsia="en-GB"/>
        </w:rPr>
        <w:t xml:space="preserve"> example</w:t>
      </w:r>
      <w:r w:rsidRPr="00597C67">
        <w:rPr>
          <w:rFonts w:ascii="Cambria" w:hAnsi="Cambria"/>
          <w:sz w:val="24"/>
          <w:szCs w:val="24"/>
          <w:lang w:eastAsia="en-GB"/>
        </w:rPr>
        <w:t xml:space="preserve"> of this</w:t>
      </w:r>
      <w:r w:rsidR="00E20707" w:rsidRPr="00597C67">
        <w:rPr>
          <w:rFonts w:ascii="Cambria" w:hAnsi="Cambria"/>
          <w:sz w:val="24"/>
          <w:szCs w:val="24"/>
          <w:lang w:eastAsia="en-GB"/>
        </w:rPr>
        <w:t xml:space="preserve"> is</w:t>
      </w:r>
      <w:r w:rsidR="00A2129B" w:rsidRPr="00597C67">
        <w:rPr>
          <w:rFonts w:ascii="Cambria" w:hAnsi="Cambria"/>
          <w:sz w:val="24"/>
          <w:szCs w:val="24"/>
          <w:lang w:eastAsia="en-GB"/>
        </w:rPr>
        <w:t xml:space="preserve"> how</w:t>
      </w:r>
      <w:r w:rsidR="00B30ABD" w:rsidRPr="00597C67">
        <w:rPr>
          <w:rFonts w:ascii="Cambria" w:hAnsi="Cambria"/>
          <w:sz w:val="24"/>
          <w:szCs w:val="24"/>
          <w:lang w:eastAsia="en-GB"/>
        </w:rPr>
        <w:t xml:space="preserve"> digital media can expose individuals to a range of risks and threats, such as </w:t>
      </w:r>
      <w:r w:rsidR="00A2129B" w:rsidRPr="00597C67">
        <w:rPr>
          <w:rFonts w:ascii="Cambria" w:hAnsi="Cambria"/>
          <w:sz w:val="24"/>
          <w:szCs w:val="24"/>
          <w:lang w:eastAsia="en-GB"/>
        </w:rPr>
        <w:t xml:space="preserve">online harassment, exposure to inappropriate content, and </w:t>
      </w:r>
      <w:r w:rsidR="00B30ABD" w:rsidRPr="00597C67">
        <w:rPr>
          <w:rFonts w:ascii="Cambria" w:hAnsi="Cambria"/>
          <w:sz w:val="24"/>
          <w:szCs w:val="24"/>
          <w:lang w:eastAsia="en-GB"/>
        </w:rPr>
        <w:t xml:space="preserve">cyberbullying </w:t>
      </w:r>
      <w:r w:rsidR="004834FF" w:rsidRPr="00597C67">
        <w:rPr>
          <w:rFonts w:ascii="Cambria" w:hAnsi="Cambria"/>
          <w:sz w:val="24"/>
          <w:szCs w:val="24"/>
          <w:lang w:eastAsia="en-GB"/>
        </w:rPr>
        <w:t>(O’Keefe and Clarke-Pearson, 2011)</w:t>
      </w:r>
      <w:r w:rsidR="00B30ABD" w:rsidRPr="00597C67">
        <w:rPr>
          <w:rFonts w:ascii="Cambria" w:hAnsi="Cambria"/>
          <w:sz w:val="24"/>
          <w:szCs w:val="24"/>
          <w:lang w:eastAsia="en-GB"/>
        </w:rPr>
        <w:t xml:space="preserve">. These risks can interfere with the satisfaction of safety and security needs, leading to feelings of </w:t>
      </w:r>
      <w:r w:rsidR="00840C6E" w:rsidRPr="00597C67">
        <w:rPr>
          <w:rFonts w:ascii="Cambria" w:hAnsi="Cambria"/>
          <w:sz w:val="24"/>
          <w:szCs w:val="24"/>
          <w:lang w:eastAsia="en-GB"/>
        </w:rPr>
        <w:t>fear</w:t>
      </w:r>
      <w:r w:rsidR="00B30ABD" w:rsidRPr="00597C67">
        <w:rPr>
          <w:rFonts w:ascii="Cambria" w:hAnsi="Cambria"/>
          <w:sz w:val="24"/>
          <w:szCs w:val="24"/>
          <w:lang w:eastAsia="en-GB"/>
        </w:rPr>
        <w:t xml:space="preserve">, </w:t>
      </w:r>
      <w:r w:rsidR="00840C6E" w:rsidRPr="00597C67">
        <w:rPr>
          <w:rFonts w:ascii="Cambria" w:hAnsi="Cambria"/>
          <w:sz w:val="24"/>
          <w:szCs w:val="24"/>
          <w:lang w:eastAsia="en-GB"/>
        </w:rPr>
        <w:t>insecurity</w:t>
      </w:r>
      <w:r w:rsidR="00B30ABD" w:rsidRPr="00597C67">
        <w:rPr>
          <w:rFonts w:ascii="Cambria" w:hAnsi="Cambria"/>
          <w:sz w:val="24"/>
          <w:szCs w:val="24"/>
          <w:lang w:eastAsia="en-GB"/>
        </w:rPr>
        <w:t xml:space="preserve">, and </w:t>
      </w:r>
      <w:r w:rsidR="00840C6E" w:rsidRPr="00597C67">
        <w:rPr>
          <w:rFonts w:ascii="Cambria" w:hAnsi="Cambria"/>
          <w:sz w:val="24"/>
          <w:szCs w:val="24"/>
          <w:lang w:eastAsia="en-GB"/>
        </w:rPr>
        <w:t>anxiety</w:t>
      </w:r>
      <w:r w:rsidR="005B0D03" w:rsidRPr="00597C67">
        <w:rPr>
          <w:rFonts w:ascii="Cambria" w:hAnsi="Cambria"/>
          <w:sz w:val="24"/>
          <w:szCs w:val="24"/>
          <w:lang w:eastAsia="en-GB"/>
        </w:rPr>
        <w:t xml:space="preserve"> (Cassidy</w:t>
      </w:r>
      <w:r w:rsidR="0094507F" w:rsidRPr="00597C67">
        <w:rPr>
          <w:rFonts w:ascii="Cambria" w:hAnsi="Cambria"/>
          <w:sz w:val="24"/>
          <w:szCs w:val="24"/>
          <w:lang w:eastAsia="en-GB"/>
        </w:rPr>
        <w:t>, Faucher and Jackson, 2013</w:t>
      </w:r>
      <w:r w:rsidR="005B0D03" w:rsidRPr="00597C67">
        <w:rPr>
          <w:rFonts w:ascii="Cambria" w:hAnsi="Cambria"/>
          <w:sz w:val="24"/>
          <w:szCs w:val="24"/>
          <w:lang w:eastAsia="en-GB"/>
        </w:rPr>
        <w:t>)</w:t>
      </w:r>
      <w:r w:rsidR="00B30ABD" w:rsidRPr="00597C67">
        <w:rPr>
          <w:rFonts w:ascii="Cambria" w:hAnsi="Cambria"/>
          <w:sz w:val="24"/>
          <w:szCs w:val="24"/>
          <w:lang w:eastAsia="en-GB"/>
        </w:rPr>
        <w:t xml:space="preserve">. </w:t>
      </w:r>
      <w:r w:rsidR="00840C6E" w:rsidRPr="00597C67">
        <w:rPr>
          <w:rFonts w:ascii="Cambria" w:hAnsi="Cambria"/>
          <w:sz w:val="24"/>
          <w:szCs w:val="24"/>
          <w:lang w:eastAsia="en-GB"/>
        </w:rPr>
        <w:t>In addition</w:t>
      </w:r>
      <w:r w:rsidR="00B30ABD" w:rsidRPr="00597C67">
        <w:rPr>
          <w:rFonts w:ascii="Cambria" w:hAnsi="Cambria"/>
          <w:sz w:val="24"/>
          <w:szCs w:val="24"/>
          <w:lang w:eastAsia="en-GB"/>
        </w:rPr>
        <w:t xml:space="preserve">, digital media can be addictive </w:t>
      </w:r>
      <w:r w:rsidR="00840C6E" w:rsidRPr="00597C67">
        <w:rPr>
          <w:rFonts w:ascii="Cambria" w:hAnsi="Cambria"/>
          <w:sz w:val="24"/>
          <w:szCs w:val="24"/>
          <w:lang w:eastAsia="en-GB"/>
        </w:rPr>
        <w:t>thus interfering</w:t>
      </w:r>
      <w:r w:rsidR="00B30ABD" w:rsidRPr="00597C67">
        <w:rPr>
          <w:rFonts w:ascii="Cambria" w:hAnsi="Cambria"/>
          <w:sz w:val="24"/>
          <w:szCs w:val="24"/>
          <w:lang w:eastAsia="en-GB"/>
        </w:rPr>
        <w:t xml:space="preserve"> with the </w:t>
      </w:r>
      <w:r w:rsidR="00840C6E" w:rsidRPr="00597C67">
        <w:rPr>
          <w:rFonts w:ascii="Cambria" w:hAnsi="Cambria"/>
          <w:sz w:val="24"/>
          <w:szCs w:val="24"/>
          <w:lang w:eastAsia="en-GB"/>
        </w:rPr>
        <w:t>fulfilment</w:t>
      </w:r>
      <w:r w:rsidR="00B30ABD" w:rsidRPr="00597C67">
        <w:rPr>
          <w:rFonts w:ascii="Cambria" w:hAnsi="Cambria"/>
          <w:sz w:val="24"/>
          <w:szCs w:val="24"/>
          <w:lang w:eastAsia="en-GB"/>
        </w:rPr>
        <w:t xml:space="preserve"> of other needs, such as the need for</w:t>
      </w:r>
      <w:r w:rsidR="00840C6E" w:rsidRPr="00597C67">
        <w:rPr>
          <w:rFonts w:ascii="Cambria" w:hAnsi="Cambria"/>
          <w:sz w:val="24"/>
          <w:szCs w:val="24"/>
          <w:lang w:eastAsia="en-GB"/>
        </w:rPr>
        <w:t xml:space="preserve"> face-to-face interactions, sleep and physical exercise</w:t>
      </w:r>
      <w:r w:rsidR="000D7E4B" w:rsidRPr="00597C67">
        <w:rPr>
          <w:rFonts w:ascii="Cambria" w:hAnsi="Cambria"/>
          <w:sz w:val="24"/>
          <w:szCs w:val="24"/>
          <w:lang w:eastAsia="en-GB"/>
        </w:rPr>
        <w:t xml:space="preserve"> (Twenge and Cam</w:t>
      </w:r>
      <w:r w:rsidR="00662191" w:rsidRPr="00597C67">
        <w:rPr>
          <w:rFonts w:ascii="Cambria" w:hAnsi="Cambria"/>
          <w:sz w:val="24"/>
          <w:szCs w:val="24"/>
          <w:lang w:eastAsia="en-GB"/>
        </w:rPr>
        <w:t>pbell, 2019</w:t>
      </w:r>
      <w:r w:rsidR="000D7E4B" w:rsidRPr="00597C67">
        <w:rPr>
          <w:rFonts w:ascii="Cambria" w:hAnsi="Cambria"/>
          <w:sz w:val="24"/>
          <w:szCs w:val="24"/>
          <w:lang w:eastAsia="en-GB"/>
        </w:rPr>
        <w:t>)</w:t>
      </w:r>
      <w:r w:rsidR="00B30ABD" w:rsidRPr="00597C67">
        <w:rPr>
          <w:rFonts w:ascii="Cambria" w:hAnsi="Cambria"/>
          <w:sz w:val="24"/>
          <w:szCs w:val="24"/>
          <w:lang w:eastAsia="en-GB"/>
        </w:rPr>
        <w:t>.</w:t>
      </w:r>
    </w:p>
    <w:p w14:paraId="75378978" w14:textId="73FD9212" w:rsidR="00B30ABD"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 xml:space="preserve">Albert Bandura's Social Learning Theory </w:t>
      </w:r>
      <w:r w:rsidR="00C31ACA" w:rsidRPr="00597C67">
        <w:rPr>
          <w:rFonts w:ascii="Cambria" w:hAnsi="Cambria"/>
          <w:sz w:val="24"/>
          <w:szCs w:val="24"/>
          <w:lang w:eastAsia="en-GB"/>
        </w:rPr>
        <w:t>underlines</w:t>
      </w:r>
      <w:r w:rsidRPr="00597C67">
        <w:rPr>
          <w:rFonts w:ascii="Cambria" w:hAnsi="Cambria"/>
          <w:sz w:val="24"/>
          <w:szCs w:val="24"/>
          <w:lang w:eastAsia="en-GB"/>
        </w:rPr>
        <w:t xml:space="preserve"> the importance of learning through observing others</w:t>
      </w:r>
      <w:r w:rsidR="00541771" w:rsidRPr="00597C67">
        <w:rPr>
          <w:rFonts w:ascii="Cambria" w:hAnsi="Cambria"/>
          <w:sz w:val="24"/>
          <w:szCs w:val="24"/>
          <w:lang w:eastAsia="en-GB"/>
        </w:rPr>
        <w:t xml:space="preserve"> or, more commonly, observational learning</w:t>
      </w:r>
      <w:r w:rsidR="00E32D48" w:rsidRPr="00597C67">
        <w:rPr>
          <w:rFonts w:ascii="Cambria" w:hAnsi="Cambria"/>
          <w:sz w:val="24"/>
          <w:szCs w:val="24"/>
          <w:lang w:eastAsia="en-GB"/>
        </w:rPr>
        <w:t xml:space="preserve"> (Crain, 2015)</w:t>
      </w:r>
      <w:r w:rsidRPr="00597C67">
        <w:rPr>
          <w:rFonts w:ascii="Cambria" w:hAnsi="Cambria"/>
          <w:sz w:val="24"/>
          <w:szCs w:val="24"/>
          <w:lang w:eastAsia="en-GB"/>
        </w:rPr>
        <w:t xml:space="preserve">. In this theory, individuals can </w:t>
      </w:r>
      <w:r w:rsidR="00EF35B7" w:rsidRPr="00597C67">
        <w:rPr>
          <w:rFonts w:ascii="Cambria" w:hAnsi="Cambria"/>
          <w:sz w:val="24"/>
          <w:szCs w:val="24"/>
          <w:lang w:eastAsia="en-GB"/>
        </w:rPr>
        <w:t>develop</w:t>
      </w:r>
      <w:r w:rsidRPr="00597C67">
        <w:rPr>
          <w:rFonts w:ascii="Cambria" w:hAnsi="Cambria"/>
          <w:sz w:val="24"/>
          <w:szCs w:val="24"/>
          <w:lang w:eastAsia="en-GB"/>
        </w:rPr>
        <w:t xml:space="preserve"> new behaviours by observing the behaviour of others and the </w:t>
      </w:r>
      <w:r w:rsidR="001A27E7" w:rsidRPr="00597C67">
        <w:rPr>
          <w:rFonts w:ascii="Cambria" w:hAnsi="Cambria"/>
          <w:sz w:val="24"/>
          <w:szCs w:val="24"/>
          <w:lang w:eastAsia="en-GB"/>
        </w:rPr>
        <w:t>results</w:t>
      </w:r>
      <w:r w:rsidRPr="00597C67">
        <w:rPr>
          <w:rFonts w:ascii="Cambria" w:hAnsi="Cambria"/>
          <w:sz w:val="24"/>
          <w:szCs w:val="24"/>
          <w:lang w:eastAsia="en-GB"/>
        </w:rPr>
        <w:t xml:space="preserve"> of those behaviours</w:t>
      </w:r>
      <w:r w:rsidR="00E32D48" w:rsidRPr="00597C67">
        <w:rPr>
          <w:rFonts w:ascii="Cambria" w:hAnsi="Cambria"/>
          <w:sz w:val="24"/>
          <w:szCs w:val="24"/>
          <w:lang w:eastAsia="en-GB"/>
        </w:rPr>
        <w:t xml:space="preserve"> (Crain, 2015).</w:t>
      </w:r>
      <w:r w:rsidRPr="00597C67">
        <w:rPr>
          <w:rFonts w:ascii="Cambria" w:hAnsi="Cambria"/>
          <w:sz w:val="24"/>
          <w:szCs w:val="24"/>
          <w:lang w:eastAsia="en-GB"/>
        </w:rPr>
        <w:t xml:space="preserve"> They may then model that behaviour themselves, </w:t>
      </w:r>
      <w:r w:rsidR="00651C05" w:rsidRPr="00597C67">
        <w:rPr>
          <w:rFonts w:ascii="Cambria" w:hAnsi="Cambria"/>
          <w:sz w:val="24"/>
          <w:szCs w:val="24"/>
          <w:lang w:eastAsia="en-GB"/>
        </w:rPr>
        <w:t>particularly</w:t>
      </w:r>
      <w:r w:rsidRPr="00597C67">
        <w:rPr>
          <w:rFonts w:ascii="Cambria" w:hAnsi="Cambria"/>
          <w:sz w:val="24"/>
          <w:szCs w:val="24"/>
          <w:lang w:eastAsia="en-GB"/>
        </w:rPr>
        <w:t xml:space="preserve"> if they </w:t>
      </w:r>
      <w:r w:rsidR="00651C05" w:rsidRPr="00597C67">
        <w:rPr>
          <w:rFonts w:ascii="Cambria" w:hAnsi="Cambria"/>
          <w:sz w:val="24"/>
          <w:szCs w:val="24"/>
          <w:lang w:eastAsia="en-GB"/>
        </w:rPr>
        <w:t>witness</w:t>
      </w:r>
      <w:r w:rsidRPr="00597C67">
        <w:rPr>
          <w:rFonts w:ascii="Cambria" w:hAnsi="Cambria"/>
          <w:sz w:val="24"/>
          <w:szCs w:val="24"/>
          <w:lang w:eastAsia="en-GB"/>
        </w:rPr>
        <w:t xml:space="preserve"> the behaviour rewarded </w:t>
      </w:r>
      <w:r w:rsidR="00E32D48" w:rsidRPr="00597C67">
        <w:rPr>
          <w:rFonts w:ascii="Cambria" w:hAnsi="Cambria"/>
          <w:sz w:val="24"/>
          <w:szCs w:val="24"/>
          <w:lang w:eastAsia="en-GB"/>
        </w:rPr>
        <w:t>(Crain, 2015).</w:t>
      </w:r>
    </w:p>
    <w:p w14:paraId="357C76E6" w14:textId="54036E8E" w:rsidR="00FE61BC" w:rsidRPr="00597C67" w:rsidRDefault="00B30ABD" w:rsidP="00754AC5">
      <w:pPr>
        <w:spacing w:line="360" w:lineRule="auto"/>
        <w:ind w:firstLine="720"/>
        <w:rPr>
          <w:rFonts w:ascii="Cambria" w:hAnsi="Cambria"/>
          <w:sz w:val="24"/>
          <w:szCs w:val="24"/>
          <w:lang w:eastAsia="en-GB"/>
        </w:rPr>
      </w:pPr>
      <w:r w:rsidRPr="00597C67">
        <w:rPr>
          <w:rFonts w:ascii="Cambria" w:hAnsi="Cambria"/>
          <w:sz w:val="24"/>
          <w:szCs w:val="24"/>
          <w:lang w:eastAsia="en-GB"/>
        </w:rPr>
        <w:t xml:space="preserve">When it comes to digital media, this theory suggests that individuals can learn new behaviours and attitudes through observing the content that they encounter online. For example, they may observe the behaviour of social media influencers or celebrities, and model that </w:t>
      </w:r>
      <w:r w:rsidR="00EC6761" w:rsidRPr="00597C67">
        <w:rPr>
          <w:rFonts w:ascii="Cambria" w:hAnsi="Cambria"/>
          <w:sz w:val="24"/>
          <w:szCs w:val="24"/>
          <w:lang w:eastAsia="en-GB"/>
        </w:rPr>
        <w:t>behaviour</w:t>
      </w:r>
      <w:r w:rsidRPr="00597C67">
        <w:rPr>
          <w:rFonts w:ascii="Cambria" w:hAnsi="Cambria"/>
          <w:sz w:val="24"/>
          <w:szCs w:val="24"/>
          <w:lang w:eastAsia="en-GB"/>
        </w:rPr>
        <w:t xml:space="preserve"> themselves</w:t>
      </w:r>
      <w:r w:rsidR="00F778A1" w:rsidRPr="00597C67">
        <w:rPr>
          <w:rFonts w:ascii="Cambria" w:hAnsi="Cambria"/>
          <w:sz w:val="24"/>
          <w:szCs w:val="24"/>
          <w:lang w:eastAsia="en-GB"/>
        </w:rPr>
        <w:t xml:space="preserve"> (Westenberg, 2016)</w:t>
      </w:r>
      <w:r w:rsidRPr="00597C67">
        <w:rPr>
          <w:rFonts w:ascii="Cambria" w:hAnsi="Cambria"/>
          <w:sz w:val="24"/>
          <w:szCs w:val="24"/>
          <w:lang w:eastAsia="en-GB"/>
        </w:rPr>
        <w:t xml:space="preserve">. They may also observe the </w:t>
      </w:r>
      <w:r w:rsidR="00EC6761" w:rsidRPr="00597C67">
        <w:rPr>
          <w:rFonts w:ascii="Cambria" w:hAnsi="Cambria"/>
          <w:sz w:val="24"/>
          <w:szCs w:val="24"/>
          <w:lang w:eastAsia="en-GB"/>
        </w:rPr>
        <w:t>behaviour</w:t>
      </w:r>
      <w:r w:rsidRPr="00597C67">
        <w:rPr>
          <w:rFonts w:ascii="Cambria" w:hAnsi="Cambria"/>
          <w:sz w:val="24"/>
          <w:szCs w:val="24"/>
          <w:lang w:eastAsia="en-GB"/>
        </w:rPr>
        <w:t xml:space="preserve"> of their peers online, and model that </w:t>
      </w:r>
      <w:r w:rsidR="00EC6761" w:rsidRPr="00597C67">
        <w:rPr>
          <w:rFonts w:ascii="Cambria" w:hAnsi="Cambria"/>
          <w:sz w:val="24"/>
          <w:szCs w:val="24"/>
          <w:lang w:eastAsia="en-GB"/>
        </w:rPr>
        <w:t>behaviour</w:t>
      </w:r>
      <w:r w:rsidRPr="00597C67">
        <w:rPr>
          <w:rFonts w:ascii="Cambria" w:hAnsi="Cambria"/>
          <w:sz w:val="24"/>
          <w:szCs w:val="24"/>
          <w:lang w:eastAsia="en-GB"/>
        </w:rPr>
        <w:t xml:space="preserve"> in order to fit in or gain social status</w:t>
      </w:r>
      <w:r w:rsidR="004F17D3" w:rsidRPr="00597C67">
        <w:rPr>
          <w:rFonts w:ascii="Cambria" w:hAnsi="Cambria"/>
          <w:sz w:val="24"/>
          <w:szCs w:val="24"/>
          <w:lang w:eastAsia="en-GB"/>
        </w:rPr>
        <w:t xml:space="preserve"> (Westenberg, 2016).</w:t>
      </w:r>
    </w:p>
    <w:p w14:paraId="653ED199" w14:textId="46F5D0B1" w:rsidR="000137C8" w:rsidRPr="00597C67" w:rsidRDefault="00FE61BC" w:rsidP="008B421C">
      <w:pPr>
        <w:spacing w:line="360" w:lineRule="auto"/>
        <w:ind w:firstLine="720"/>
        <w:rPr>
          <w:rFonts w:ascii="Cambria" w:hAnsi="Cambria"/>
          <w:sz w:val="24"/>
          <w:szCs w:val="24"/>
          <w:lang w:eastAsia="en-GB"/>
        </w:rPr>
      </w:pPr>
      <w:r w:rsidRPr="00597C67">
        <w:rPr>
          <w:rFonts w:ascii="Cambria" w:hAnsi="Cambria"/>
          <w:sz w:val="24"/>
          <w:szCs w:val="24"/>
          <w:lang w:eastAsia="en-GB"/>
        </w:rPr>
        <w:t>When it comes to digital media and young people, this theory suggests that the content that they encounter online can play a significant role in shaping their behaviour</w:t>
      </w:r>
      <w:r w:rsidR="00563847" w:rsidRPr="00597C67">
        <w:rPr>
          <w:rFonts w:ascii="Cambria" w:hAnsi="Cambria"/>
          <w:sz w:val="24"/>
          <w:szCs w:val="24"/>
          <w:lang w:eastAsia="en-GB"/>
        </w:rPr>
        <w:t xml:space="preserve"> </w:t>
      </w:r>
      <w:r w:rsidR="002172A8" w:rsidRPr="00597C67">
        <w:rPr>
          <w:rFonts w:ascii="Cambria" w:hAnsi="Cambria"/>
          <w:sz w:val="24"/>
          <w:szCs w:val="24"/>
          <w:lang w:eastAsia="en-GB"/>
        </w:rPr>
        <w:t>(Miller, 2022)</w:t>
      </w:r>
      <w:r w:rsidRPr="00597C67">
        <w:rPr>
          <w:rFonts w:ascii="Cambria" w:hAnsi="Cambria"/>
          <w:sz w:val="24"/>
          <w:szCs w:val="24"/>
          <w:lang w:eastAsia="en-GB"/>
        </w:rPr>
        <w:t xml:space="preserve">. For example, if young people are exposed to content that promotes positive behaviours, such as kindness, empathy, and prosocial behaviours, they may be </w:t>
      </w:r>
      <w:r w:rsidRPr="00597C67">
        <w:rPr>
          <w:rFonts w:ascii="Cambria" w:hAnsi="Cambria"/>
          <w:sz w:val="24"/>
          <w:szCs w:val="24"/>
          <w:lang w:eastAsia="en-GB"/>
        </w:rPr>
        <w:lastRenderedPageBreak/>
        <w:t>more likely to engage in those behaviours themselves, especially if they see that those behaviours are rewarded or reinforced in some way</w:t>
      </w:r>
      <w:r w:rsidR="002172A8" w:rsidRPr="00597C67">
        <w:rPr>
          <w:rFonts w:ascii="Cambria" w:hAnsi="Cambria"/>
          <w:sz w:val="24"/>
          <w:szCs w:val="24"/>
          <w:lang w:eastAsia="en-GB"/>
        </w:rPr>
        <w:t xml:space="preserve"> (Miller, 2022)</w:t>
      </w:r>
      <w:r w:rsidRPr="00597C67">
        <w:rPr>
          <w:rFonts w:ascii="Cambria" w:hAnsi="Cambria"/>
          <w:sz w:val="24"/>
          <w:szCs w:val="24"/>
          <w:lang w:eastAsia="en-GB"/>
        </w:rPr>
        <w:t xml:space="preserve">. </w:t>
      </w:r>
      <w:r w:rsidR="000137C8" w:rsidRPr="00597C67">
        <w:rPr>
          <w:rFonts w:ascii="Cambria" w:hAnsi="Cambria"/>
          <w:sz w:val="24"/>
          <w:szCs w:val="24"/>
          <w:lang w:eastAsia="en-GB"/>
        </w:rPr>
        <w:t>Conversely, if young people are exposed to content that promotes negative behaviours, such as aggression, bullying, and other harmful behaviours, they may be more likely to engage in those behaviours themselves</w:t>
      </w:r>
      <w:r w:rsidR="002406B8">
        <w:rPr>
          <w:rFonts w:ascii="Cambria" w:hAnsi="Cambria"/>
          <w:sz w:val="24"/>
          <w:szCs w:val="24"/>
          <w:lang w:eastAsia="en-GB"/>
        </w:rPr>
        <w:t xml:space="preserve"> </w:t>
      </w:r>
      <w:r w:rsidR="002406B8" w:rsidRPr="00597C67">
        <w:rPr>
          <w:rFonts w:ascii="Cambria" w:hAnsi="Cambria"/>
          <w:sz w:val="24"/>
          <w:szCs w:val="24"/>
          <w:lang w:eastAsia="en-GB"/>
        </w:rPr>
        <w:t>(Miller, 2022).</w:t>
      </w:r>
    </w:p>
    <w:p w14:paraId="519DB392" w14:textId="03554801" w:rsidR="00B30ABD" w:rsidRPr="00597C67" w:rsidRDefault="00EC6761" w:rsidP="00754AC5">
      <w:pPr>
        <w:spacing w:line="360" w:lineRule="auto"/>
        <w:ind w:firstLine="720"/>
        <w:rPr>
          <w:rFonts w:ascii="Cambria" w:hAnsi="Cambria"/>
          <w:sz w:val="24"/>
          <w:szCs w:val="24"/>
          <w:lang w:eastAsia="en-GB"/>
        </w:rPr>
      </w:pPr>
      <w:r w:rsidRPr="00597C67">
        <w:rPr>
          <w:rFonts w:ascii="Cambria" w:hAnsi="Cambria"/>
          <w:sz w:val="24"/>
          <w:szCs w:val="24"/>
          <w:lang w:eastAsia="en-GB"/>
        </w:rPr>
        <w:t>Behaviour</w:t>
      </w:r>
      <w:r w:rsidR="00B30ABD" w:rsidRPr="00597C67">
        <w:rPr>
          <w:rFonts w:ascii="Cambria" w:hAnsi="Cambria"/>
          <w:sz w:val="24"/>
          <w:szCs w:val="24"/>
          <w:lang w:eastAsia="en-GB"/>
        </w:rPr>
        <w:t xml:space="preserve">ism Theory suggests that </w:t>
      </w:r>
      <w:r w:rsidRPr="00597C67">
        <w:rPr>
          <w:rFonts w:ascii="Cambria" w:hAnsi="Cambria"/>
          <w:sz w:val="24"/>
          <w:szCs w:val="24"/>
          <w:lang w:eastAsia="en-GB"/>
        </w:rPr>
        <w:t>behaviour</w:t>
      </w:r>
      <w:r w:rsidR="00B30ABD" w:rsidRPr="00597C67">
        <w:rPr>
          <w:rFonts w:ascii="Cambria" w:hAnsi="Cambria"/>
          <w:sz w:val="24"/>
          <w:szCs w:val="24"/>
          <w:lang w:eastAsia="en-GB"/>
        </w:rPr>
        <w:t xml:space="preserve"> is shaped by </w:t>
      </w:r>
      <w:r w:rsidR="00D57C46" w:rsidRPr="00597C67">
        <w:rPr>
          <w:rFonts w:ascii="Cambria" w:hAnsi="Cambria"/>
          <w:sz w:val="24"/>
          <w:szCs w:val="24"/>
          <w:lang w:eastAsia="en-GB"/>
        </w:rPr>
        <w:t>retributions</w:t>
      </w:r>
      <w:r w:rsidR="00B30ABD" w:rsidRPr="00597C67">
        <w:rPr>
          <w:rFonts w:ascii="Cambria" w:hAnsi="Cambria"/>
          <w:sz w:val="24"/>
          <w:szCs w:val="24"/>
          <w:lang w:eastAsia="en-GB"/>
        </w:rPr>
        <w:t xml:space="preserve"> and </w:t>
      </w:r>
      <w:r w:rsidR="00D57C46" w:rsidRPr="00597C67">
        <w:rPr>
          <w:rFonts w:ascii="Cambria" w:hAnsi="Cambria"/>
          <w:sz w:val="24"/>
          <w:szCs w:val="24"/>
          <w:lang w:eastAsia="en-GB"/>
        </w:rPr>
        <w:t>rewards</w:t>
      </w:r>
      <w:r w:rsidR="00776268" w:rsidRPr="00597C67">
        <w:rPr>
          <w:rFonts w:ascii="Cambria" w:hAnsi="Cambria"/>
          <w:sz w:val="24"/>
          <w:szCs w:val="24"/>
          <w:lang w:eastAsia="en-GB"/>
        </w:rPr>
        <w:t xml:space="preserve"> (Cherry, 2023)</w:t>
      </w:r>
      <w:r w:rsidR="00B30ABD" w:rsidRPr="00597C67">
        <w:rPr>
          <w:rFonts w:ascii="Cambria" w:hAnsi="Cambria"/>
          <w:sz w:val="24"/>
          <w:szCs w:val="24"/>
          <w:lang w:eastAsia="en-GB"/>
        </w:rPr>
        <w:t xml:space="preserve">. In this theory, individuals </w:t>
      </w:r>
      <w:r w:rsidR="00BC66AE" w:rsidRPr="00597C67">
        <w:rPr>
          <w:rFonts w:ascii="Cambria" w:hAnsi="Cambria"/>
          <w:sz w:val="24"/>
          <w:szCs w:val="24"/>
          <w:lang w:eastAsia="en-GB"/>
        </w:rPr>
        <w:t>develop</w:t>
      </w:r>
      <w:r w:rsidR="00B30ABD" w:rsidRPr="00597C67">
        <w:rPr>
          <w:rFonts w:ascii="Cambria" w:hAnsi="Cambria"/>
          <w:sz w:val="24"/>
          <w:szCs w:val="24"/>
          <w:lang w:eastAsia="en-GB"/>
        </w:rPr>
        <w:t xml:space="preserve"> new </w:t>
      </w:r>
      <w:r w:rsidRPr="00597C67">
        <w:rPr>
          <w:rFonts w:ascii="Cambria" w:hAnsi="Cambria"/>
          <w:sz w:val="24"/>
          <w:szCs w:val="24"/>
          <w:lang w:eastAsia="en-GB"/>
        </w:rPr>
        <w:t>behaviour</w:t>
      </w:r>
      <w:r w:rsidR="00B30ABD" w:rsidRPr="00597C67">
        <w:rPr>
          <w:rFonts w:ascii="Cambria" w:hAnsi="Cambria"/>
          <w:sz w:val="24"/>
          <w:szCs w:val="24"/>
          <w:lang w:eastAsia="en-GB"/>
        </w:rPr>
        <w:t xml:space="preserve">s through a </w:t>
      </w:r>
      <w:r w:rsidR="002311E9" w:rsidRPr="00597C67">
        <w:rPr>
          <w:rFonts w:ascii="Cambria" w:hAnsi="Cambria"/>
          <w:sz w:val="24"/>
          <w:szCs w:val="24"/>
          <w:lang w:eastAsia="en-GB"/>
        </w:rPr>
        <w:t>method</w:t>
      </w:r>
      <w:r w:rsidR="00B30ABD" w:rsidRPr="00597C67">
        <w:rPr>
          <w:rFonts w:ascii="Cambria" w:hAnsi="Cambria"/>
          <w:sz w:val="24"/>
          <w:szCs w:val="24"/>
          <w:lang w:eastAsia="en-GB"/>
        </w:rPr>
        <w:t xml:space="preserve"> of reinforcement, where </w:t>
      </w:r>
      <w:r w:rsidRPr="00597C67">
        <w:rPr>
          <w:rFonts w:ascii="Cambria" w:hAnsi="Cambria"/>
          <w:sz w:val="24"/>
          <w:szCs w:val="24"/>
          <w:lang w:eastAsia="en-GB"/>
        </w:rPr>
        <w:t>behaviour</w:t>
      </w:r>
      <w:r w:rsidR="00B30ABD" w:rsidRPr="00597C67">
        <w:rPr>
          <w:rFonts w:ascii="Cambria" w:hAnsi="Cambria"/>
          <w:sz w:val="24"/>
          <w:szCs w:val="24"/>
          <w:lang w:eastAsia="en-GB"/>
        </w:rPr>
        <w:t xml:space="preserve">s that are positively reinforced are more likely to be repeated, and </w:t>
      </w:r>
      <w:r w:rsidRPr="00597C67">
        <w:rPr>
          <w:rFonts w:ascii="Cambria" w:hAnsi="Cambria"/>
          <w:sz w:val="24"/>
          <w:szCs w:val="24"/>
          <w:lang w:eastAsia="en-GB"/>
        </w:rPr>
        <w:t>behaviour</w:t>
      </w:r>
      <w:r w:rsidR="00B30ABD" w:rsidRPr="00597C67">
        <w:rPr>
          <w:rFonts w:ascii="Cambria" w:hAnsi="Cambria"/>
          <w:sz w:val="24"/>
          <w:szCs w:val="24"/>
          <w:lang w:eastAsia="en-GB"/>
        </w:rPr>
        <w:t>s that are negatively reinforced are less likely to be repeated</w:t>
      </w:r>
      <w:r w:rsidR="000438DB" w:rsidRPr="00597C67">
        <w:rPr>
          <w:rFonts w:ascii="Cambria" w:hAnsi="Cambria"/>
          <w:sz w:val="24"/>
          <w:szCs w:val="24"/>
          <w:lang w:eastAsia="en-GB"/>
        </w:rPr>
        <w:t xml:space="preserve"> (Cherry, 2023).</w:t>
      </w:r>
    </w:p>
    <w:p w14:paraId="5504FC6F" w14:textId="42487D34" w:rsidR="000137C8" w:rsidRPr="00597C67" w:rsidRDefault="000137C8" w:rsidP="00754AC5">
      <w:pPr>
        <w:spacing w:line="360" w:lineRule="auto"/>
        <w:ind w:firstLine="720"/>
        <w:rPr>
          <w:rFonts w:ascii="Cambria" w:hAnsi="Cambria"/>
          <w:sz w:val="24"/>
          <w:szCs w:val="24"/>
          <w:lang w:eastAsia="en-GB"/>
        </w:rPr>
      </w:pPr>
      <w:r w:rsidRPr="00597C67">
        <w:rPr>
          <w:rFonts w:ascii="Cambria" w:hAnsi="Cambria"/>
          <w:sz w:val="24"/>
          <w:szCs w:val="24"/>
          <w:lang w:eastAsia="en-GB"/>
        </w:rPr>
        <w:t xml:space="preserve">Additionally, digital media can provide opportunities for reinforcement, which can further shape behaviour. For example, individuals may receive likes or positive comments on social media posts that promote certain behaviours, </w:t>
      </w:r>
      <w:r w:rsidR="00F36DD1" w:rsidRPr="00597C67">
        <w:rPr>
          <w:rFonts w:ascii="Cambria" w:hAnsi="Cambria"/>
          <w:sz w:val="24"/>
          <w:szCs w:val="24"/>
          <w:lang w:eastAsia="en-GB"/>
        </w:rPr>
        <w:t xml:space="preserve">which can provide positive reinforcement for certain behaviours </w:t>
      </w:r>
      <w:r w:rsidRPr="00597C67">
        <w:rPr>
          <w:rFonts w:ascii="Cambria" w:hAnsi="Cambria"/>
          <w:sz w:val="24"/>
          <w:szCs w:val="24"/>
          <w:lang w:eastAsia="en-GB"/>
        </w:rPr>
        <w:t xml:space="preserve">(Medium, 2017). Conversely, they may receive negative comments or feedback for engaging in certain behaviours, </w:t>
      </w:r>
      <w:r w:rsidR="00F36DD1" w:rsidRPr="00597C67">
        <w:rPr>
          <w:rFonts w:ascii="Cambria" w:hAnsi="Cambria"/>
          <w:sz w:val="24"/>
          <w:szCs w:val="24"/>
          <w:lang w:eastAsia="en-GB"/>
        </w:rPr>
        <w:t>which can provide negative reinforcement for certain behaviours</w:t>
      </w:r>
      <w:r w:rsidRPr="00597C67">
        <w:rPr>
          <w:rFonts w:ascii="Cambria" w:hAnsi="Cambria"/>
          <w:sz w:val="24"/>
          <w:szCs w:val="24"/>
          <w:lang w:eastAsia="en-GB"/>
        </w:rPr>
        <w:t xml:space="preserve"> (Medium, 2017).</w:t>
      </w:r>
      <w:r w:rsidR="00F36DD1" w:rsidRPr="00597C67">
        <w:rPr>
          <w:rFonts w:ascii="Cambria" w:hAnsi="Cambria"/>
          <w:sz w:val="24"/>
          <w:szCs w:val="24"/>
          <w:lang w:eastAsia="en-GB"/>
        </w:rPr>
        <w:t xml:space="preserve"> This can be especially influential for young people who are still developing their sense of self and their social identities.</w:t>
      </w:r>
    </w:p>
    <w:p w14:paraId="09605BB9" w14:textId="457B7428" w:rsidR="00EC6761" w:rsidRPr="00597C67" w:rsidRDefault="00EC6761" w:rsidP="00754AC5">
      <w:pPr>
        <w:spacing w:line="360" w:lineRule="auto"/>
        <w:ind w:firstLine="720"/>
        <w:rPr>
          <w:rFonts w:ascii="Cambria" w:hAnsi="Cambria"/>
          <w:sz w:val="24"/>
          <w:szCs w:val="24"/>
          <w:lang w:eastAsia="en-GB"/>
        </w:rPr>
      </w:pPr>
      <w:r w:rsidRPr="00597C67">
        <w:rPr>
          <w:rFonts w:ascii="Cambria" w:hAnsi="Cambria"/>
          <w:sz w:val="24"/>
          <w:szCs w:val="24"/>
          <w:lang w:eastAsia="en-GB"/>
        </w:rPr>
        <w:t xml:space="preserve">Research studies have shown </w:t>
      </w:r>
      <w:r w:rsidR="00B75370" w:rsidRPr="00597C67">
        <w:rPr>
          <w:rFonts w:ascii="Cambria" w:hAnsi="Cambria"/>
          <w:sz w:val="24"/>
          <w:szCs w:val="24"/>
          <w:lang w:eastAsia="en-GB"/>
        </w:rPr>
        <w:t>a link between</w:t>
      </w:r>
      <w:r w:rsidRPr="00597C67">
        <w:rPr>
          <w:rFonts w:ascii="Cambria" w:hAnsi="Cambria"/>
          <w:sz w:val="24"/>
          <w:szCs w:val="24"/>
          <w:lang w:eastAsia="en-GB"/>
        </w:rPr>
        <w:t xml:space="preserve"> increased screentime among children and a decrease in prosocial </w:t>
      </w:r>
      <w:r w:rsidR="001F146F" w:rsidRPr="00597C67">
        <w:rPr>
          <w:rFonts w:ascii="Cambria" w:hAnsi="Cambria"/>
          <w:sz w:val="24"/>
          <w:szCs w:val="24"/>
          <w:lang w:eastAsia="en-GB"/>
        </w:rPr>
        <w:t>behaviour</w:t>
      </w:r>
      <w:r w:rsidR="008312C3" w:rsidRPr="00597C67">
        <w:rPr>
          <w:rFonts w:ascii="Cambria" w:hAnsi="Cambria"/>
          <w:sz w:val="24"/>
          <w:szCs w:val="24"/>
          <w:lang w:eastAsia="en-GB"/>
        </w:rPr>
        <w:t xml:space="preserve"> (Zhao </w:t>
      </w:r>
      <w:r w:rsidR="008312C3" w:rsidRPr="00597C67">
        <w:rPr>
          <w:rFonts w:ascii="Cambria" w:hAnsi="Cambria"/>
          <w:i/>
          <w:iCs/>
          <w:sz w:val="24"/>
          <w:szCs w:val="24"/>
          <w:lang w:eastAsia="en-GB"/>
        </w:rPr>
        <w:t>et al</w:t>
      </w:r>
      <w:r w:rsidR="008312C3" w:rsidRPr="00597C67">
        <w:rPr>
          <w:rFonts w:ascii="Cambria" w:hAnsi="Cambria"/>
          <w:sz w:val="24"/>
          <w:szCs w:val="24"/>
          <w:lang w:eastAsia="en-GB"/>
        </w:rPr>
        <w:t>., 2018)</w:t>
      </w:r>
      <w:r w:rsidRPr="00597C67">
        <w:rPr>
          <w:rFonts w:ascii="Cambria" w:hAnsi="Cambria"/>
          <w:sz w:val="24"/>
          <w:szCs w:val="24"/>
          <w:lang w:eastAsia="en-GB"/>
        </w:rPr>
        <w:t xml:space="preserve">. Prosocial </w:t>
      </w:r>
      <w:r w:rsidR="001F146F" w:rsidRPr="00597C67">
        <w:rPr>
          <w:rFonts w:ascii="Cambria" w:hAnsi="Cambria"/>
          <w:sz w:val="24"/>
          <w:szCs w:val="24"/>
          <w:lang w:eastAsia="en-GB"/>
        </w:rPr>
        <w:t>behaviour</w:t>
      </w:r>
      <w:r w:rsidRPr="00597C67">
        <w:rPr>
          <w:rFonts w:ascii="Cambria" w:hAnsi="Cambria"/>
          <w:sz w:val="24"/>
          <w:szCs w:val="24"/>
          <w:lang w:eastAsia="en-GB"/>
        </w:rPr>
        <w:t xml:space="preserve"> refers to the intention of benefiting other people or society in general by doing tasks such as </w:t>
      </w:r>
      <w:r w:rsidR="008F3B68" w:rsidRPr="00597C67">
        <w:rPr>
          <w:rFonts w:ascii="Cambria" w:hAnsi="Cambria"/>
          <w:sz w:val="24"/>
          <w:szCs w:val="24"/>
          <w:lang w:eastAsia="en-GB"/>
        </w:rPr>
        <w:t>donating</w:t>
      </w:r>
      <w:r w:rsidRPr="00597C67">
        <w:rPr>
          <w:rFonts w:ascii="Cambria" w:hAnsi="Cambria"/>
          <w:sz w:val="24"/>
          <w:szCs w:val="24"/>
          <w:lang w:eastAsia="en-GB"/>
        </w:rPr>
        <w:t xml:space="preserve">, volunteering, and </w:t>
      </w:r>
      <w:r w:rsidR="008F3B68" w:rsidRPr="00597C67">
        <w:rPr>
          <w:rFonts w:ascii="Cambria" w:hAnsi="Cambria"/>
          <w:sz w:val="24"/>
          <w:szCs w:val="24"/>
          <w:lang w:eastAsia="en-GB"/>
        </w:rPr>
        <w:t xml:space="preserve">sharing </w:t>
      </w:r>
      <w:r w:rsidR="00240964" w:rsidRPr="00597C67">
        <w:rPr>
          <w:rFonts w:ascii="Cambria" w:hAnsi="Cambria"/>
          <w:sz w:val="24"/>
          <w:szCs w:val="24"/>
          <w:lang w:eastAsia="en-GB"/>
        </w:rPr>
        <w:t xml:space="preserve">(Zhao </w:t>
      </w:r>
      <w:r w:rsidR="00240964" w:rsidRPr="00597C67">
        <w:rPr>
          <w:rFonts w:ascii="Cambria" w:hAnsi="Cambria"/>
          <w:i/>
          <w:iCs/>
          <w:sz w:val="24"/>
          <w:szCs w:val="24"/>
          <w:lang w:eastAsia="en-GB"/>
        </w:rPr>
        <w:t>et al</w:t>
      </w:r>
      <w:r w:rsidR="00240964" w:rsidRPr="00597C67">
        <w:rPr>
          <w:rFonts w:ascii="Cambria" w:hAnsi="Cambria"/>
          <w:sz w:val="24"/>
          <w:szCs w:val="24"/>
          <w:lang w:eastAsia="en-GB"/>
        </w:rPr>
        <w:t>., 2018).</w:t>
      </w:r>
      <w:r w:rsidRPr="00597C67">
        <w:rPr>
          <w:rFonts w:ascii="Cambria" w:hAnsi="Cambria"/>
          <w:sz w:val="24"/>
          <w:szCs w:val="24"/>
          <w:lang w:eastAsia="en-GB"/>
        </w:rPr>
        <w:t xml:space="preserve"> Conforming to </w:t>
      </w:r>
      <w:r w:rsidR="001F146F" w:rsidRPr="00597C67">
        <w:rPr>
          <w:rFonts w:ascii="Cambria" w:hAnsi="Cambria"/>
          <w:sz w:val="24"/>
          <w:szCs w:val="24"/>
          <w:lang w:eastAsia="en-GB"/>
        </w:rPr>
        <w:t>behaviour</w:t>
      </w:r>
      <w:r w:rsidRPr="00597C67">
        <w:rPr>
          <w:rFonts w:ascii="Cambria" w:hAnsi="Cambria"/>
          <w:sz w:val="24"/>
          <w:szCs w:val="24"/>
          <w:lang w:eastAsia="en-GB"/>
        </w:rPr>
        <w:t xml:space="preserve">s that are considered socially acceptable and obeying rules are also considered to be prosocial </w:t>
      </w:r>
      <w:r w:rsidR="001F146F" w:rsidRPr="00597C67">
        <w:rPr>
          <w:rFonts w:ascii="Cambria" w:hAnsi="Cambria"/>
          <w:sz w:val="24"/>
          <w:szCs w:val="24"/>
          <w:lang w:eastAsia="en-GB"/>
        </w:rPr>
        <w:t>behaviour</w:t>
      </w:r>
      <w:r w:rsidRPr="00597C67">
        <w:rPr>
          <w:rFonts w:ascii="Cambria" w:hAnsi="Cambria"/>
          <w:sz w:val="24"/>
          <w:szCs w:val="24"/>
          <w:lang w:eastAsia="en-GB"/>
        </w:rPr>
        <w:t xml:space="preserve">. Cross-sectional studies determined that young people who used media excessively were more likely to experience </w:t>
      </w:r>
      <w:r w:rsidR="001F146F" w:rsidRPr="00597C67">
        <w:rPr>
          <w:rFonts w:ascii="Cambria" w:hAnsi="Cambria"/>
          <w:sz w:val="24"/>
          <w:szCs w:val="24"/>
          <w:lang w:eastAsia="en-GB"/>
        </w:rPr>
        <w:t>behaviour</w:t>
      </w:r>
      <w:r w:rsidRPr="00597C67">
        <w:rPr>
          <w:rFonts w:ascii="Cambria" w:hAnsi="Cambria"/>
          <w:sz w:val="24"/>
          <w:szCs w:val="24"/>
          <w:lang w:eastAsia="en-GB"/>
        </w:rPr>
        <w:t>al difficulties in nursery</w:t>
      </w:r>
      <w:r w:rsidR="00493855" w:rsidRPr="00597C67">
        <w:rPr>
          <w:rFonts w:ascii="Cambria" w:hAnsi="Cambria"/>
          <w:sz w:val="24"/>
          <w:szCs w:val="24"/>
          <w:lang w:eastAsia="en-GB"/>
        </w:rPr>
        <w:t xml:space="preserve"> (Tezol </w:t>
      </w:r>
      <w:r w:rsidR="00493855" w:rsidRPr="00597C67">
        <w:rPr>
          <w:rFonts w:ascii="Cambria" w:hAnsi="Cambria"/>
          <w:i/>
          <w:iCs/>
          <w:sz w:val="24"/>
          <w:szCs w:val="24"/>
          <w:lang w:eastAsia="en-GB"/>
        </w:rPr>
        <w:t>et al</w:t>
      </w:r>
      <w:r w:rsidR="00493855" w:rsidRPr="00597C67">
        <w:rPr>
          <w:rFonts w:ascii="Cambria" w:hAnsi="Cambria"/>
          <w:sz w:val="24"/>
          <w:szCs w:val="24"/>
          <w:lang w:eastAsia="en-GB"/>
        </w:rPr>
        <w:t>., 2022)</w:t>
      </w:r>
      <w:r w:rsidRPr="00597C67">
        <w:rPr>
          <w:rFonts w:ascii="Cambria" w:hAnsi="Cambria"/>
          <w:sz w:val="24"/>
          <w:szCs w:val="24"/>
          <w:lang w:eastAsia="en-GB"/>
        </w:rPr>
        <w:t xml:space="preserve">. This was further proven by a longitudinal study which demonstrated that nursery-age children who were exposed to television excessively had an increased risk of </w:t>
      </w:r>
      <w:r w:rsidR="001F146F" w:rsidRPr="00597C67">
        <w:rPr>
          <w:rFonts w:ascii="Cambria" w:hAnsi="Cambria"/>
          <w:sz w:val="24"/>
          <w:szCs w:val="24"/>
          <w:lang w:eastAsia="en-GB"/>
        </w:rPr>
        <w:t>behaviour</w:t>
      </w:r>
      <w:r w:rsidRPr="00597C67">
        <w:rPr>
          <w:rFonts w:ascii="Cambria" w:hAnsi="Cambria"/>
          <w:sz w:val="24"/>
          <w:szCs w:val="24"/>
          <w:lang w:eastAsia="en-GB"/>
        </w:rPr>
        <w:t xml:space="preserve"> problems</w:t>
      </w:r>
      <w:r w:rsidR="00415F1C" w:rsidRPr="00597C67">
        <w:rPr>
          <w:rFonts w:ascii="Cambria" w:hAnsi="Cambria"/>
          <w:sz w:val="24"/>
          <w:szCs w:val="24"/>
          <w:lang w:eastAsia="en-GB"/>
        </w:rPr>
        <w:t xml:space="preserve"> (Verlinden </w:t>
      </w:r>
      <w:r w:rsidR="00415F1C" w:rsidRPr="00597C67">
        <w:rPr>
          <w:rFonts w:ascii="Cambria" w:hAnsi="Cambria"/>
          <w:i/>
          <w:iCs/>
          <w:sz w:val="24"/>
          <w:szCs w:val="24"/>
          <w:lang w:eastAsia="en-GB"/>
        </w:rPr>
        <w:t>et al</w:t>
      </w:r>
      <w:r w:rsidR="00415F1C" w:rsidRPr="00597C67">
        <w:rPr>
          <w:rFonts w:ascii="Cambria" w:hAnsi="Cambria"/>
          <w:sz w:val="24"/>
          <w:szCs w:val="24"/>
          <w:lang w:eastAsia="en-GB"/>
        </w:rPr>
        <w:t>., 2012)</w:t>
      </w:r>
      <w:r w:rsidRPr="00597C67">
        <w:rPr>
          <w:rFonts w:ascii="Cambria" w:hAnsi="Cambria"/>
          <w:sz w:val="24"/>
          <w:szCs w:val="24"/>
          <w:lang w:eastAsia="en-GB"/>
        </w:rPr>
        <w:t xml:space="preserve">. A study revealed that increased use of media and smart devices among young people resulted in an increase of aggressive </w:t>
      </w:r>
      <w:r w:rsidR="001F146F" w:rsidRPr="00597C67">
        <w:rPr>
          <w:rFonts w:ascii="Cambria" w:hAnsi="Cambria"/>
          <w:sz w:val="24"/>
          <w:szCs w:val="24"/>
          <w:lang w:eastAsia="en-GB"/>
        </w:rPr>
        <w:t>behaviour</w:t>
      </w:r>
      <w:r w:rsidR="007C4749" w:rsidRPr="00597C67">
        <w:rPr>
          <w:rFonts w:ascii="Cambria" w:hAnsi="Cambria"/>
          <w:sz w:val="24"/>
          <w:szCs w:val="24"/>
          <w:lang w:eastAsia="en-GB"/>
        </w:rPr>
        <w:t xml:space="preserve"> (Collin</w:t>
      </w:r>
      <w:r w:rsidR="0049113A" w:rsidRPr="00597C67">
        <w:rPr>
          <w:rFonts w:ascii="Cambria" w:hAnsi="Cambria"/>
          <w:sz w:val="24"/>
          <w:szCs w:val="24"/>
          <w:lang w:eastAsia="en-GB"/>
        </w:rPr>
        <w:t xml:space="preserve"> </w:t>
      </w:r>
      <w:r w:rsidR="0049113A" w:rsidRPr="00597C67">
        <w:rPr>
          <w:rFonts w:ascii="Cambria" w:hAnsi="Cambria"/>
          <w:i/>
          <w:iCs/>
          <w:sz w:val="24"/>
          <w:szCs w:val="24"/>
          <w:lang w:eastAsia="en-GB"/>
        </w:rPr>
        <w:t>et al</w:t>
      </w:r>
      <w:r w:rsidR="0049113A" w:rsidRPr="00597C67">
        <w:rPr>
          <w:rFonts w:ascii="Cambria" w:hAnsi="Cambria"/>
          <w:sz w:val="24"/>
          <w:szCs w:val="24"/>
          <w:lang w:eastAsia="en-GB"/>
        </w:rPr>
        <w:t>., 2015</w:t>
      </w:r>
      <w:r w:rsidR="007C4749" w:rsidRPr="00597C67">
        <w:rPr>
          <w:rFonts w:ascii="Cambria" w:hAnsi="Cambria"/>
          <w:sz w:val="24"/>
          <w:szCs w:val="24"/>
          <w:lang w:eastAsia="en-GB"/>
        </w:rPr>
        <w:t>)</w:t>
      </w:r>
      <w:r w:rsidRPr="00597C67">
        <w:rPr>
          <w:rFonts w:ascii="Cambria" w:hAnsi="Cambria"/>
          <w:sz w:val="24"/>
          <w:szCs w:val="24"/>
          <w:lang w:eastAsia="en-GB"/>
        </w:rPr>
        <w:t xml:space="preserve">. Therefore, it is important to moderate children's use of media and smart devices in order to prevent negative impacts on their </w:t>
      </w:r>
      <w:r w:rsidR="001F146F" w:rsidRPr="00597C67">
        <w:rPr>
          <w:rFonts w:ascii="Cambria" w:hAnsi="Cambria"/>
          <w:sz w:val="24"/>
          <w:szCs w:val="24"/>
          <w:lang w:eastAsia="en-GB"/>
        </w:rPr>
        <w:t>behaviour</w:t>
      </w:r>
      <w:r w:rsidRPr="00597C67">
        <w:rPr>
          <w:rFonts w:ascii="Cambria" w:hAnsi="Cambria"/>
          <w:sz w:val="24"/>
          <w:szCs w:val="24"/>
          <w:lang w:eastAsia="en-GB"/>
        </w:rPr>
        <w:t>al development.</w:t>
      </w:r>
    </w:p>
    <w:p w14:paraId="05BC02E6" w14:textId="09D79776" w:rsidR="00EC6761" w:rsidRPr="00597C67" w:rsidRDefault="00EC6761" w:rsidP="00754AC5">
      <w:pPr>
        <w:spacing w:line="360" w:lineRule="auto"/>
        <w:ind w:firstLine="720"/>
        <w:rPr>
          <w:rFonts w:ascii="Cambria" w:hAnsi="Cambria"/>
          <w:sz w:val="24"/>
          <w:szCs w:val="24"/>
        </w:rPr>
      </w:pPr>
      <w:r w:rsidRPr="00597C67">
        <w:rPr>
          <w:rFonts w:ascii="Cambria" w:hAnsi="Cambria"/>
          <w:sz w:val="24"/>
          <w:szCs w:val="24"/>
        </w:rPr>
        <w:lastRenderedPageBreak/>
        <w:t>Popular social media websites such as Instagram and Facebook offer many advantages. Studies have found that engaging in numerous types of social media can be beneficial for children and young people as a routine activity, enhancing technical skills, communication skills, and social skills</w:t>
      </w:r>
      <w:r w:rsidR="00DA015A" w:rsidRPr="00597C67">
        <w:rPr>
          <w:rFonts w:ascii="Cambria" w:hAnsi="Cambria"/>
          <w:sz w:val="24"/>
          <w:szCs w:val="24"/>
        </w:rPr>
        <w:t xml:space="preserve"> (O’Keefe and Clarke-Pearson)</w:t>
      </w:r>
      <w:r w:rsidRPr="00597C67">
        <w:rPr>
          <w:rFonts w:ascii="Cambria" w:hAnsi="Cambria"/>
          <w:sz w:val="24"/>
          <w:szCs w:val="24"/>
        </w:rPr>
        <w:t>. Social media can also provide a platform for children to connect with others and participate in collaborative projects, which can further enhance their social skills</w:t>
      </w:r>
      <w:r w:rsidR="00E95E6D" w:rsidRPr="00597C67">
        <w:rPr>
          <w:rFonts w:ascii="Cambria" w:hAnsi="Cambria"/>
          <w:sz w:val="24"/>
          <w:szCs w:val="24"/>
        </w:rPr>
        <w:t xml:space="preserve"> (O’Keefe and Clarke-Pearson).</w:t>
      </w:r>
      <w:r w:rsidRPr="00597C67">
        <w:rPr>
          <w:rFonts w:ascii="Cambria" w:hAnsi="Cambria"/>
          <w:sz w:val="24"/>
          <w:szCs w:val="24"/>
        </w:rPr>
        <w:t xml:space="preserve"> Media can have a positive impact on a child’s </w:t>
      </w:r>
      <w:r w:rsidR="001F146F" w:rsidRPr="00597C67">
        <w:rPr>
          <w:rFonts w:ascii="Cambria" w:hAnsi="Cambria"/>
          <w:sz w:val="24"/>
          <w:szCs w:val="24"/>
        </w:rPr>
        <w:t>behaviour</w:t>
      </w:r>
      <w:r w:rsidRPr="00597C67">
        <w:rPr>
          <w:rFonts w:ascii="Cambria" w:hAnsi="Cambria"/>
          <w:sz w:val="24"/>
          <w:szCs w:val="24"/>
        </w:rPr>
        <w:t xml:space="preserve">al development depending on what media the child is exposed to. For instance, educational media can help children develop cognitive skills, while media that promotes positive social values can help children develop prosocial </w:t>
      </w:r>
      <w:r w:rsidR="001F146F" w:rsidRPr="00597C67">
        <w:rPr>
          <w:rFonts w:ascii="Cambria" w:hAnsi="Cambria"/>
          <w:sz w:val="24"/>
          <w:szCs w:val="24"/>
        </w:rPr>
        <w:t>behaviour</w:t>
      </w:r>
      <w:r w:rsidR="0057009A" w:rsidRPr="00597C67">
        <w:rPr>
          <w:rFonts w:ascii="Cambria" w:hAnsi="Cambria"/>
          <w:sz w:val="24"/>
          <w:szCs w:val="24"/>
        </w:rPr>
        <w:t xml:space="preserve"> (Anderson, 2013)</w:t>
      </w:r>
      <w:r w:rsidRPr="00597C67">
        <w:rPr>
          <w:rFonts w:ascii="Cambria" w:hAnsi="Cambria"/>
          <w:sz w:val="24"/>
          <w:szCs w:val="24"/>
        </w:rPr>
        <w:t xml:space="preserve">. Therefore, it is important to regulate </w:t>
      </w:r>
      <w:r w:rsidR="00F26123" w:rsidRPr="00597C67">
        <w:rPr>
          <w:rFonts w:ascii="Cambria" w:hAnsi="Cambria"/>
          <w:sz w:val="24"/>
          <w:szCs w:val="24"/>
        </w:rPr>
        <w:t xml:space="preserve">and monitor </w:t>
      </w:r>
      <w:r w:rsidRPr="00597C67">
        <w:rPr>
          <w:rFonts w:ascii="Cambria" w:hAnsi="Cambria"/>
          <w:sz w:val="24"/>
          <w:szCs w:val="24"/>
        </w:rPr>
        <w:t xml:space="preserve">children's use of media to ensure that they are </w:t>
      </w:r>
      <w:r w:rsidR="00F26123" w:rsidRPr="00597C67">
        <w:rPr>
          <w:rFonts w:ascii="Cambria" w:hAnsi="Cambria"/>
          <w:sz w:val="24"/>
          <w:szCs w:val="24"/>
        </w:rPr>
        <w:t xml:space="preserve">not </w:t>
      </w:r>
      <w:r w:rsidRPr="00597C67">
        <w:rPr>
          <w:rFonts w:ascii="Cambria" w:hAnsi="Cambria"/>
          <w:sz w:val="24"/>
          <w:szCs w:val="24"/>
        </w:rPr>
        <w:t xml:space="preserve">exposed to media that is </w:t>
      </w:r>
      <w:r w:rsidR="007734F3" w:rsidRPr="00597C67">
        <w:rPr>
          <w:rFonts w:ascii="Cambria" w:hAnsi="Cambria"/>
          <w:sz w:val="24"/>
          <w:szCs w:val="24"/>
        </w:rPr>
        <w:t>detrimental</w:t>
      </w:r>
      <w:r w:rsidRPr="00597C67">
        <w:rPr>
          <w:rFonts w:ascii="Cambria" w:hAnsi="Cambria"/>
          <w:sz w:val="24"/>
          <w:szCs w:val="24"/>
        </w:rPr>
        <w:t xml:space="preserve"> to their development.</w:t>
      </w:r>
    </w:p>
    <w:p w14:paraId="6EFBC408" w14:textId="49FFBB78" w:rsidR="00EC6761" w:rsidRPr="00597C67" w:rsidRDefault="002B6ABC" w:rsidP="00754AC5">
      <w:pPr>
        <w:spacing w:line="360" w:lineRule="auto"/>
        <w:ind w:firstLine="720"/>
        <w:rPr>
          <w:rFonts w:ascii="Cambria" w:hAnsi="Cambria"/>
          <w:sz w:val="24"/>
          <w:szCs w:val="24"/>
        </w:rPr>
      </w:pPr>
      <w:r w:rsidRPr="00597C67">
        <w:rPr>
          <w:rFonts w:ascii="Cambria" w:hAnsi="Cambria"/>
          <w:sz w:val="24"/>
          <w:szCs w:val="24"/>
        </w:rPr>
        <w:t xml:space="preserve">The debate of whether digital media is good or bad is a </w:t>
      </w:r>
      <w:r w:rsidR="006E432C" w:rsidRPr="00597C67">
        <w:rPr>
          <w:rFonts w:ascii="Cambria" w:hAnsi="Cambria"/>
          <w:sz w:val="24"/>
          <w:szCs w:val="24"/>
        </w:rPr>
        <w:t>complicated</w:t>
      </w:r>
      <w:r w:rsidRPr="00597C67">
        <w:rPr>
          <w:rFonts w:ascii="Cambria" w:hAnsi="Cambria"/>
          <w:sz w:val="24"/>
          <w:szCs w:val="24"/>
        </w:rPr>
        <w:t xml:space="preserve"> one, with arguments for both sides. </w:t>
      </w:r>
      <w:r w:rsidR="00882975" w:rsidRPr="00597C67">
        <w:rPr>
          <w:rFonts w:ascii="Cambria" w:hAnsi="Cambria"/>
          <w:sz w:val="24"/>
          <w:szCs w:val="24"/>
        </w:rPr>
        <w:t>On the other hand, i</w:t>
      </w:r>
      <w:r w:rsidRPr="00597C67">
        <w:rPr>
          <w:rFonts w:ascii="Cambria" w:hAnsi="Cambria"/>
          <w:sz w:val="24"/>
          <w:szCs w:val="24"/>
        </w:rPr>
        <w:t>t is important to recogni</w:t>
      </w:r>
      <w:r w:rsidR="00882975" w:rsidRPr="00597C67">
        <w:rPr>
          <w:rFonts w:ascii="Cambria" w:hAnsi="Cambria"/>
          <w:sz w:val="24"/>
          <w:szCs w:val="24"/>
        </w:rPr>
        <w:t>s</w:t>
      </w:r>
      <w:r w:rsidRPr="00597C67">
        <w:rPr>
          <w:rFonts w:ascii="Cambria" w:hAnsi="Cambria"/>
          <w:sz w:val="24"/>
          <w:szCs w:val="24"/>
        </w:rPr>
        <w:t xml:space="preserve">e that digital media is not inherently good or bad. What matters is the impact it has on the development and well-being of </w:t>
      </w:r>
      <w:r w:rsidR="006E432C" w:rsidRPr="00597C67">
        <w:rPr>
          <w:rFonts w:ascii="Cambria" w:hAnsi="Cambria"/>
          <w:sz w:val="24"/>
          <w:szCs w:val="24"/>
        </w:rPr>
        <w:t>users</w:t>
      </w:r>
      <w:r w:rsidRPr="00597C67">
        <w:rPr>
          <w:rFonts w:ascii="Cambria" w:hAnsi="Cambria"/>
          <w:sz w:val="24"/>
          <w:szCs w:val="24"/>
        </w:rPr>
        <w:t>. In moderation, the use of digital media has a positive impact on young people. For example, digital media can decrease feelings of loneliness by providing efficient means of communication between loved ones over distances, such as video chatting</w:t>
      </w:r>
      <w:r w:rsidR="00B54086" w:rsidRPr="00597C67">
        <w:rPr>
          <w:rFonts w:ascii="Cambria" w:hAnsi="Cambria"/>
          <w:sz w:val="24"/>
          <w:szCs w:val="24"/>
        </w:rPr>
        <w:t xml:space="preserve"> (Halston </w:t>
      </w:r>
      <w:r w:rsidR="00B54086" w:rsidRPr="00597C67">
        <w:rPr>
          <w:rFonts w:ascii="Cambria" w:hAnsi="Cambria"/>
          <w:i/>
          <w:iCs/>
          <w:sz w:val="24"/>
          <w:szCs w:val="24"/>
        </w:rPr>
        <w:t>et al</w:t>
      </w:r>
      <w:r w:rsidR="00B54086" w:rsidRPr="00597C67">
        <w:rPr>
          <w:rFonts w:ascii="Cambria" w:hAnsi="Cambria"/>
          <w:sz w:val="24"/>
          <w:szCs w:val="24"/>
        </w:rPr>
        <w:t>., 2019)</w:t>
      </w:r>
      <w:r w:rsidRPr="00597C67">
        <w:rPr>
          <w:rFonts w:ascii="Cambria" w:hAnsi="Cambria"/>
          <w:sz w:val="24"/>
          <w:szCs w:val="24"/>
        </w:rPr>
        <w:t>. Additionally, digital media has provided new ways for friends and families to interact across distances like online gaming or GroupWatch so that up to four households can watch the same film in sync with each other. This was particularly a saving grace over the covid-19 lockdown as it helped people to feel more connected and combated feelings of isolation</w:t>
      </w:r>
      <w:r w:rsidR="000443C4" w:rsidRPr="00597C67">
        <w:rPr>
          <w:rFonts w:ascii="Cambria" w:hAnsi="Cambria"/>
          <w:sz w:val="24"/>
          <w:szCs w:val="24"/>
        </w:rPr>
        <w:t xml:space="preserve"> (Ha, 2020)</w:t>
      </w:r>
      <w:r w:rsidRPr="00597C67">
        <w:rPr>
          <w:rFonts w:ascii="Cambria" w:hAnsi="Cambria"/>
          <w:sz w:val="24"/>
          <w:szCs w:val="24"/>
        </w:rPr>
        <w:t>. It is also a common misconception that the access to unlimited information at our fingertips has made today’s children less intelligent. Studies have shown that young people who have been raised with access to the internet are both on average more academically and emotionally intelligent than their predecessors largely in part to these developments. However, the negative impact of digital media cannot be denied. Excessive use of digital media has been proven to cause a multitude of developmental problems and has a history of inflicting negative impacts on the mental well-being of users, such as depression, anxiety, and body dysmorphia</w:t>
      </w:r>
      <w:r w:rsidR="0049561B" w:rsidRPr="00597C67">
        <w:rPr>
          <w:rFonts w:ascii="Cambria" w:hAnsi="Cambria"/>
          <w:sz w:val="24"/>
          <w:szCs w:val="24"/>
        </w:rPr>
        <w:t xml:space="preserve"> </w:t>
      </w:r>
      <w:r w:rsidR="0049561B" w:rsidRPr="00597C67">
        <w:rPr>
          <w:rFonts w:ascii="Cambria" w:hAnsi="Cambria"/>
          <w:sz w:val="24"/>
          <w:szCs w:val="24"/>
          <w:lang w:eastAsia="en-GB"/>
        </w:rPr>
        <w:t>(Glazzard and Stones, 2019).</w:t>
      </w:r>
    </w:p>
    <w:p w14:paraId="32B21DAE" w14:textId="28843457" w:rsidR="003632A3" w:rsidRPr="00754AC5" w:rsidRDefault="002B6ABC" w:rsidP="00754AC5">
      <w:pPr>
        <w:spacing w:line="360" w:lineRule="auto"/>
        <w:ind w:firstLine="720"/>
        <w:rPr>
          <w:rFonts w:ascii="Cambria" w:hAnsi="Cambria"/>
          <w:strike/>
          <w:sz w:val="24"/>
          <w:szCs w:val="24"/>
        </w:rPr>
      </w:pPr>
      <w:r w:rsidRPr="00597C67">
        <w:rPr>
          <w:rFonts w:ascii="Cambria" w:hAnsi="Cambria"/>
          <w:sz w:val="24"/>
          <w:szCs w:val="24"/>
        </w:rPr>
        <w:lastRenderedPageBreak/>
        <w:t>It is important to recogni</w:t>
      </w:r>
      <w:r w:rsidR="003F5415" w:rsidRPr="00597C67">
        <w:rPr>
          <w:rFonts w:ascii="Cambria" w:hAnsi="Cambria"/>
          <w:sz w:val="24"/>
          <w:szCs w:val="24"/>
        </w:rPr>
        <w:t>s</w:t>
      </w:r>
      <w:r w:rsidRPr="00597C67">
        <w:rPr>
          <w:rFonts w:ascii="Cambria" w:hAnsi="Cambria"/>
          <w:sz w:val="24"/>
          <w:szCs w:val="24"/>
        </w:rPr>
        <w:t>e that the impact of digital media on young people is not entirely negative. The negative impact of digital media is often due to society's dependence and overall addiction to it, rather than the media itself. When used in moderation, digital media can be an excellent tool for the improvement of young people's development and well-being. For example, digital media can provide access to educational resources, news, and information that can help young people stay informed and engaged with the world around them</w:t>
      </w:r>
      <w:r w:rsidR="00322D13" w:rsidRPr="00597C67">
        <w:rPr>
          <w:rFonts w:ascii="Cambria" w:hAnsi="Cambria"/>
          <w:sz w:val="24"/>
          <w:szCs w:val="24"/>
        </w:rPr>
        <w:t xml:space="preserve"> (</w:t>
      </w:r>
      <w:r w:rsidR="00E00653" w:rsidRPr="00597C67">
        <w:rPr>
          <w:rFonts w:ascii="Cambria" w:hAnsi="Cambria"/>
          <w:sz w:val="24"/>
          <w:szCs w:val="24"/>
        </w:rPr>
        <w:t>UNICEF, 2017</w:t>
      </w:r>
      <w:r w:rsidR="00322D13" w:rsidRPr="00597C67">
        <w:rPr>
          <w:rFonts w:ascii="Cambria" w:hAnsi="Cambria"/>
          <w:sz w:val="24"/>
          <w:szCs w:val="24"/>
        </w:rPr>
        <w:t>)</w:t>
      </w:r>
      <w:r w:rsidRPr="00597C67">
        <w:rPr>
          <w:rFonts w:ascii="Cambria" w:hAnsi="Cambria"/>
          <w:sz w:val="24"/>
          <w:szCs w:val="24"/>
        </w:rPr>
        <w:t>. Additionally, digital media can provide opportunities for young people to connect with others and build social skills, which can be particularly important for those who may struggle with in-person interactions</w:t>
      </w:r>
      <w:r w:rsidR="00833E0A" w:rsidRPr="00597C67">
        <w:rPr>
          <w:rFonts w:ascii="Cambria" w:hAnsi="Cambria"/>
          <w:sz w:val="24"/>
          <w:szCs w:val="24"/>
        </w:rPr>
        <w:t xml:space="preserve"> (O’Keefe and Clarke-Pearson).</w:t>
      </w:r>
      <w:r w:rsidRPr="00597C67">
        <w:rPr>
          <w:rFonts w:ascii="Cambria" w:hAnsi="Cambria"/>
          <w:sz w:val="24"/>
          <w:szCs w:val="24"/>
        </w:rPr>
        <w:t xml:space="preserve"> </w:t>
      </w:r>
      <w:r w:rsidR="00CE12F1" w:rsidRPr="00597C67">
        <w:rPr>
          <w:rFonts w:ascii="Cambria" w:hAnsi="Cambria"/>
          <w:sz w:val="24"/>
          <w:szCs w:val="24"/>
        </w:rPr>
        <w:t>Nonetheless</w:t>
      </w:r>
      <w:r w:rsidRPr="00597C67">
        <w:rPr>
          <w:rFonts w:ascii="Cambria" w:hAnsi="Cambria"/>
          <w:sz w:val="24"/>
          <w:szCs w:val="24"/>
        </w:rPr>
        <w:t xml:space="preserve">, it is </w:t>
      </w:r>
      <w:r w:rsidR="00CE12F1" w:rsidRPr="00597C67">
        <w:rPr>
          <w:rFonts w:ascii="Cambria" w:hAnsi="Cambria"/>
          <w:sz w:val="24"/>
          <w:szCs w:val="24"/>
        </w:rPr>
        <w:t>of extreme importance</w:t>
      </w:r>
      <w:r w:rsidRPr="00597C67">
        <w:rPr>
          <w:rFonts w:ascii="Cambria" w:hAnsi="Cambria"/>
          <w:sz w:val="24"/>
          <w:szCs w:val="24"/>
        </w:rPr>
        <w:t xml:space="preserve"> to be aware of the potential risks associated with digital media, such as </w:t>
      </w:r>
      <w:r w:rsidR="00C52CA0" w:rsidRPr="00597C67">
        <w:rPr>
          <w:rFonts w:ascii="Cambria" w:hAnsi="Cambria"/>
          <w:sz w:val="24"/>
          <w:szCs w:val="24"/>
        </w:rPr>
        <w:t xml:space="preserve">cyberbullying or </w:t>
      </w:r>
      <w:r w:rsidR="00454E38" w:rsidRPr="00597C67">
        <w:rPr>
          <w:rFonts w:ascii="Cambria" w:hAnsi="Cambria"/>
          <w:sz w:val="24"/>
          <w:szCs w:val="24"/>
        </w:rPr>
        <w:t xml:space="preserve">exposure to damaging </w:t>
      </w:r>
      <w:r w:rsidR="00353E6E" w:rsidRPr="00597C67">
        <w:rPr>
          <w:rFonts w:ascii="Cambria" w:hAnsi="Cambria"/>
          <w:sz w:val="24"/>
          <w:szCs w:val="24"/>
        </w:rPr>
        <w:t>content</w:t>
      </w:r>
      <w:r w:rsidR="00EE4C00" w:rsidRPr="00597C67">
        <w:rPr>
          <w:rFonts w:ascii="Cambria" w:hAnsi="Cambria"/>
          <w:sz w:val="24"/>
          <w:szCs w:val="24"/>
        </w:rPr>
        <w:t xml:space="preserve"> </w:t>
      </w:r>
      <w:r w:rsidR="00EE4C00" w:rsidRPr="00597C67">
        <w:rPr>
          <w:rFonts w:ascii="Cambria" w:hAnsi="Cambria"/>
          <w:sz w:val="24"/>
          <w:szCs w:val="24"/>
          <w:lang w:eastAsia="en-GB"/>
        </w:rPr>
        <w:t>(Kennedy, 2019; Glazzard and Stones, 2019).</w:t>
      </w:r>
      <w:r w:rsidRPr="00597C67">
        <w:rPr>
          <w:rFonts w:ascii="Cambria" w:hAnsi="Cambria"/>
          <w:sz w:val="24"/>
          <w:szCs w:val="24"/>
        </w:rPr>
        <w:t xml:space="preserve"> Therefore, it is important to be </w:t>
      </w:r>
      <w:r w:rsidR="00C07E0C" w:rsidRPr="00597C67">
        <w:rPr>
          <w:rFonts w:ascii="Cambria" w:hAnsi="Cambria"/>
          <w:sz w:val="24"/>
          <w:szCs w:val="24"/>
        </w:rPr>
        <w:t>wary</w:t>
      </w:r>
      <w:r w:rsidRPr="00597C67">
        <w:rPr>
          <w:rFonts w:ascii="Cambria" w:hAnsi="Cambria"/>
          <w:sz w:val="24"/>
          <w:szCs w:val="24"/>
        </w:rPr>
        <w:t xml:space="preserve"> of the amount of time young people spend using digital media and to ensure that they are using it in a safe and responsible manner.</w:t>
      </w:r>
      <w:r w:rsidR="003632A3" w:rsidRPr="00754AC5">
        <w:rPr>
          <w:rFonts w:ascii="Cambria" w:hAnsi="Cambria"/>
          <w:strike/>
          <w:sz w:val="24"/>
          <w:szCs w:val="24"/>
        </w:rPr>
        <w:br/>
      </w:r>
    </w:p>
    <w:p w14:paraId="05E2A4A0" w14:textId="5FFF71CC" w:rsidR="0013257B" w:rsidRPr="00754AC5" w:rsidRDefault="0013257B" w:rsidP="00754AC5">
      <w:pPr>
        <w:spacing w:line="360" w:lineRule="auto"/>
        <w:rPr>
          <w:rFonts w:ascii="Cambria" w:hAnsi="Cambria"/>
          <w:sz w:val="24"/>
          <w:szCs w:val="24"/>
        </w:rPr>
      </w:pPr>
      <w:r w:rsidRPr="00754AC5">
        <w:rPr>
          <w:rFonts w:ascii="Cambria" w:hAnsi="Cambria"/>
          <w:b/>
          <w:bCs/>
          <w:sz w:val="24"/>
          <w:szCs w:val="24"/>
          <w:u w:val="single"/>
        </w:rPr>
        <w:t>Resources</w:t>
      </w:r>
    </w:p>
    <w:p w14:paraId="417C3C9F"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Anderson, C.G., 2013. </w:t>
      </w:r>
      <w:r w:rsidRPr="00754AC5">
        <w:rPr>
          <w:rFonts w:ascii="Cambria" w:hAnsi="Cambria" w:cs="Arial"/>
          <w:i/>
          <w:iCs/>
          <w:sz w:val="24"/>
          <w:szCs w:val="24"/>
          <w:shd w:val="clear" w:color="auto" w:fill="FFFFFF"/>
        </w:rPr>
        <w:t>Girls, STEM, and Children's Books: A Review of the Literature Concerning Girls' Interest, Motivation and Ability in STEM, Complemented by a Mixed Methods Content Analysis of Award Winning Informational Children's Books</w:t>
      </w:r>
      <w:r w:rsidRPr="00754AC5">
        <w:rPr>
          <w:rFonts w:ascii="Cambria" w:hAnsi="Cambria" w:cs="Arial"/>
          <w:sz w:val="24"/>
          <w:szCs w:val="24"/>
          <w:shd w:val="clear" w:color="auto" w:fill="FFFFFF"/>
        </w:rPr>
        <w:t> (Doctoral dissertation).</w:t>
      </w:r>
    </w:p>
    <w:p w14:paraId="562E86B6"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Betton, V. and Woollard, J., 2018. </w:t>
      </w:r>
      <w:r w:rsidRPr="00754AC5">
        <w:rPr>
          <w:rFonts w:ascii="Cambria" w:hAnsi="Cambria" w:cs="Arial"/>
          <w:i/>
          <w:iCs/>
          <w:sz w:val="24"/>
          <w:szCs w:val="24"/>
          <w:shd w:val="clear" w:color="auto" w:fill="FFFFFF"/>
        </w:rPr>
        <w:t>Teen mental health in an online world: supporting young people around their use of social media, applications, gaming, texting and the rest</w:t>
      </w:r>
      <w:r w:rsidRPr="00754AC5">
        <w:rPr>
          <w:rFonts w:ascii="Cambria" w:hAnsi="Cambria" w:cs="Arial"/>
          <w:sz w:val="24"/>
          <w:szCs w:val="24"/>
          <w:shd w:val="clear" w:color="auto" w:fill="FFFFFF"/>
        </w:rPr>
        <w:t>. Jessica Kingsley Publishers.</w:t>
      </w:r>
    </w:p>
    <w:p w14:paraId="51F2E3FC"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Browne, D.T., May, S.S., Colucci, L., Hurst-Della Pietra, P., Christakis, D., Asamoah, T., Hale, L., Delrahim-Howlett, K., Emond, J.A., Fiks, A.G. and Madigan, S., 2021. From screen time to the digital level of analysis: a scoping review of measures for digital media use in children and adolescents. </w:t>
      </w:r>
      <w:r w:rsidRPr="00754AC5">
        <w:rPr>
          <w:rFonts w:ascii="Cambria" w:hAnsi="Cambria" w:cs="Arial"/>
          <w:i/>
          <w:iCs/>
          <w:sz w:val="24"/>
          <w:szCs w:val="24"/>
          <w:shd w:val="clear" w:color="auto" w:fill="FFFFFF"/>
        </w:rPr>
        <w:t>BMJ open</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11</w:t>
      </w:r>
      <w:r w:rsidRPr="00754AC5">
        <w:rPr>
          <w:rFonts w:ascii="Cambria" w:hAnsi="Cambria" w:cs="Arial"/>
          <w:sz w:val="24"/>
          <w:szCs w:val="24"/>
          <w:shd w:val="clear" w:color="auto" w:fill="FFFFFF"/>
        </w:rPr>
        <w:t>(5), p.e046367.</w:t>
      </w:r>
    </w:p>
    <w:p w14:paraId="6E211BA7"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Burkhardt, J. and Lenhard, W., 2022. A meta-analysis on the longitudinal, age-dependent effects of violent video games on aggression. </w:t>
      </w:r>
      <w:r w:rsidRPr="00754AC5">
        <w:rPr>
          <w:rFonts w:ascii="Cambria" w:hAnsi="Cambria" w:cs="Arial"/>
          <w:i/>
          <w:iCs/>
          <w:sz w:val="24"/>
          <w:szCs w:val="24"/>
          <w:shd w:val="clear" w:color="auto" w:fill="FFFFFF"/>
        </w:rPr>
        <w:t>Media Psychology</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25</w:t>
      </w:r>
      <w:r w:rsidRPr="00754AC5">
        <w:rPr>
          <w:rFonts w:ascii="Cambria" w:hAnsi="Cambria" w:cs="Arial"/>
          <w:sz w:val="24"/>
          <w:szCs w:val="24"/>
          <w:shd w:val="clear" w:color="auto" w:fill="FFFFFF"/>
        </w:rPr>
        <w:t>(3), pp.499-512.</w:t>
      </w:r>
    </w:p>
    <w:p w14:paraId="072EBF19" w14:textId="77777777" w:rsidR="00C85C4D" w:rsidRPr="00754AC5" w:rsidRDefault="00C85C4D" w:rsidP="00754AC5">
      <w:pPr>
        <w:pStyle w:val="ListParagraph"/>
        <w:numPr>
          <w:ilvl w:val="0"/>
          <w:numId w:val="1"/>
        </w:numPr>
        <w:spacing w:line="360" w:lineRule="auto"/>
        <w:rPr>
          <w:rFonts w:ascii="Cambria" w:hAnsi="Cambria" w:cs="Arial"/>
          <w:sz w:val="24"/>
          <w:szCs w:val="24"/>
          <w:shd w:val="clear" w:color="auto" w:fill="FFFFFF"/>
        </w:rPr>
      </w:pPr>
      <w:r w:rsidRPr="00754AC5">
        <w:rPr>
          <w:rFonts w:ascii="Cambria" w:hAnsi="Cambria" w:cs="Arial"/>
          <w:sz w:val="24"/>
          <w:szCs w:val="24"/>
          <w:shd w:val="clear" w:color="auto" w:fill="FFFFFF"/>
        </w:rPr>
        <w:t xml:space="preserve">Cassidy, W., Faucher, C. and Jackson, M., 2013. Cyberbullying among youth: A comprehensive review of current international research and its implications and </w:t>
      </w:r>
      <w:r w:rsidRPr="00754AC5">
        <w:rPr>
          <w:rFonts w:ascii="Cambria" w:hAnsi="Cambria" w:cs="Arial"/>
          <w:sz w:val="24"/>
          <w:szCs w:val="24"/>
          <w:shd w:val="clear" w:color="auto" w:fill="FFFFFF"/>
        </w:rPr>
        <w:lastRenderedPageBreak/>
        <w:t>application to policy and practice. </w:t>
      </w:r>
      <w:r w:rsidRPr="00754AC5">
        <w:rPr>
          <w:rFonts w:ascii="Cambria" w:hAnsi="Cambria" w:cs="Arial"/>
          <w:i/>
          <w:iCs/>
          <w:sz w:val="24"/>
          <w:szCs w:val="24"/>
          <w:shd w:val="clear" w:color="auto" w:fill="FFFFFF"/>
        </w:rPr>
        <w:t>School psychology international</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34</w:t>
      </w:r>
      <w:r w:rsidRPr="00754AC5">
        <w:rPr>
          <w:rFonts w:ascii="Cambria" w:hAnsi="Cambria" w:cs="Arial"/>
          <w:sz w:val="24"/>
          <w:szCs w:val="24"/>
          <w:shd w:val="clear" w:color="auto" w:fill="FFFFFF"/>
        </w:rPr>
        <w:t>(6), pp.575-612.</w:t>
      </w:r>
    </w:p>
    <w:p w14:paraId="2765C513" w14:textId="77777777" w:rsidR="00C85C4D" w:rsidRPr="00754AC5" w:rsidRDefault="00C85C4D" w:rsidP="00754AC5">
      <w:pPr>
        <w:pStyle w:val="ListParagraph"/>
        <w:numPr>
          <w:ilvl w:val="0"/>
          <w:numId w:val="1"/>
        </w:numPr>
        <w:spacing w:line="360" w:lineRule="auto"/>
        <w:rPr>
          <w:rFonts w:ascii="Cambria" w:hAnsi="Cambria" w:cs="Arial"/>
          <w:sz w:val="24"/>
          <w:szCs w:val="24"/>
        </w:rPr>
      </w:pPr>
      <w:r w:rsidRPr="00754AC5">
        <w:rPr>
          <w:rFonts w:ascii="Cambria" w:hAnsi="Cambria" w:cs="Arial"/>
          <w:sz w:val="24"/>
          <w:szCs w:val="24"/>
        </w:rPr>
        <w:t>Cherry, K. (2023) B.F. Skinner's Life, Theories, and Influence on Psychology. Available at: https://www.verywellmind.com/b-f-skinner-biography-1904-1990-2795543#:~:text=Skinner's%20ABCs%20of%20Behaviorism&amp;text=Skinner's%20theory%20of%20learning%20says,is%20what%20conditions%20our%20behaviors. (Accessed 28 April 2023)</w:t>
      </w:r>
    </w:p>
    <w:p w14:paraId="06463D14"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Collin, P., Swist, T., McCormack, J. and Third, A., 2015. Social media and the wellbeing of children and young people: A literature review.</w:t>
      </w:r>
    </w:p>
    <w:p w14:paraId="4FA1CD34"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Crain, W., 2015. Bandura’s social learning theory. In </w:t>
      </w:r>
      <w:r w:rsidRPr="00754AC5">
        <w:rPr>
          <w:rFonts w:ascii="Cambria" w:hAnsi="Cambria" w:cs="Arial"/>
          <w:i/>
          <w:iCs/>
          <w:sz w:val="24"/>
          <w:szCs w:val="24"/>
          <w:shd w:val="clear" w:color="auto" w:fill="FFFFFF"/>
        </w:rPr>
        <w:t>Theories of development: Concepts and applications</w:t>
      </w:r>
      <w:r w:rsidRPr="00754AC5">
        <w:rPr>
          <w:rFonts w:ascii="Cambria" w:hAnsi="Cambria" w:cs="Arial"/>
          <w:sz w:val="24"/>
          <w:szCs w:val="24"/>
          <w:shd w:val="clear" w:color="auto" w:fill="FFFFFF"/>
        </w:rPr>
        <w:t> (pp. 218-237). Routledge.</w:t>
      </w:r>
    </w:p>
    <w:p w14:paraId="0D4A32CA"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Dragseth, M.R., 2020. Building student engagement through social media. </w:t>
      </w:r>
      <w:r w:rsidRPr="00754AC5">
        <w:rPr>
          <w:rFonts w:ascii="Cambria" w:hAnsi="Cambria" w:cs="Arial"/>
          <w:i/>
          <w:iCs/>
          <w:sz w:val="24"/>
          <w:szCs w:val="24"/>
          <w:shd w:val="clear" w:color="auto" w:fill="FFFFFF"/>
        </w:rPr>
        <w:t>Journal of Political Science Education</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16</w:t>
      </w:r>
      <w:r w:rsidRPr="00754AC5">
        <w:rPr>
          <w:rFonts w:ascii="Cambria" w:hAnsi="Cambria" w:cs="Arial"/>
          <w:sz w:val="24"/>
          <w:szCs w:val="24"/>
          <w:shd w:val="clear" w:color="auto" w:fill="FFFFFF"/>
        </w:rPr>
        <w:t>(2), pp.243-256.</w:t>
      </w:r>
    </w:p>
    <w:p w14:paraId="728B1C43"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Glazzard, J. and Stones, S., 2019. Social media and young people’s mental health. </w:t>
      </w:r>
      <w:r w:rsidRPr="00754AC5">
        <w:rPr>
          <w:rFonts w:ascii="Cambria" w:hAnsi="Cambria" w:cs="Arial"/>
          <w:i/>
          <w:iCs/>
          <w:sz w:val="24"/>
          <w:szCs w:val="24"/>
          <w:shd w:val="clear" w:color="auto" w:fill="FFFFFF"/>
        </w:rPr>
        <w:t>Selected Topics in Child and Adolescent Mental Health</w:t>
      </w:r>
      <w:r w:rsidRPr="00754AC5">
        <w:rPr>
          <w:rFonts w:ascii="Cambria" w:hAnsi="Cambria" w:cs="Arial"/>
          <w:sz w:val="24"/>
          <w:szCs w:val="24"/>
          <w:shd w:val="clear" w:color="auto" w:fill="FFFFFF"/>
        </w:rPr>
        <w:t>, p.7.</w:t>
      </w:r>
    </w:p>
    <w:p w14:paraId="5DC82EF9" w14:textId="77777777" w:rsidR="00C85C4D" w:rsidRPr="00754AC5" w:rsidRDefault="00C85C4D" w:rsidP="00754AC5">
      <w:pPr>
        <w:pStyle w:val="ListParagraph"/>
        <w:numPr>
          <w:ilvl w:val="0"/>
          <w:numId w:val="1"/>
        </w:numPr>
        <w:spacing w:line="360" w:lineRule="auto"/>
        <w:rPr>
          <w:rFonts w:ascii="Cambria" w:hAnsi="Cambria" w:cs="Arial"/>
          <w:sz w:val="24"/>
          <w:szCs w:val="24"/>
        </w:rPr>
      </w:pPr>
      <w:r w:rsidRPr="00754AC5">
        <w:rPr>
          <w:rFonts w:ascii="Cambria" w:hAnsi="Cambria" w:cs="Arial"/>
          <w:sz w:val="24"/>
          <w:szCs w:val="24"/>
        </w:rPr>
        <w:t>Ha, A. (2020) Disney+ Adds A Co-Watching Feature Called GroupWatch. Available at: https://techcrunch.com/2020/09/29/disney-plus-groupwatch/?guccounter=1&amp;guce_referrer=aHR0cHM6Ly93d3cuZ29vZ2xlLmNvbS8&amp;guce_referrer_sig=AQAAAEon3luJZ5WYdUYdkLvoun2vYV1HvwFjh2sYh7ANg08kBzj_jzmMgHUwp65xMIf-o0QK_FYVMiTg1W_g1k76Rk_HFR7CEXUxsOG44EJy8_EQdOEPHZZmf5OdAheyjMkbIwGOesGPTCwhe408Bhhdlaw2BbXMTbdraRa23uLNSjnh (Accessed 28 April 2023)</w:t>
      </w:r>
    </w:p>
    <w:p w14:paraId="63BEF161" w14:textId="77777777" w:rsidR="00C85C4D" w:rsidRPr="00754AC5" w:rsidRDefault="00C85C4D" w:rsidP="00754AC5">
      <w:pPr>
        <w:pStyle w:val="ListParagraph"/>
        <w:numPr>
          <w:ilvl w:val="0"/>
          <w:numId w:val="1"/>
        </w:numPr>
        <w:spacing w:line="360" w:lineRule="auto"/>
        <w:rPr>
          <w:rFonts w:ascii="Cambria" w:hAnsi="Cambria" w:cs="Arial"/>
          <w:sz w:val="24"/>
          <w:szCs w:val="24"/>
          <w:shd w:val="clear" w:color="auto" w:fill="FFFFFF"/>
        </w:rPr>
      </w:pPr>
      <w:r w:rsidRPr="00754AC5">
        <w:rPr>
          <w:rFonts w:ascii="Cambria" w:hAnsi="Cambria" w:cs="Arial"/>
          <w:sz w:val="24"/>
          <w:szCs w:val="24"/>
          <w:shd w:val="clear" w:color="auto" w:fill="FFFFFF"/>
        </w:rPr>
        <w:t>Halston, A., Iwamoto, D., Junker, M. and Chun, H., 2019. Social media and loneliness. </w:t>
      </w:r>
      <w:r w:rsidRPr="00754AC5">
        <w:rPr>
          <w:rFonts w:ascii="Cambria" w:hAnsi="Cambria" w:cs="Arial"/>
          <w:i/>
          <w:iCs/>
          <w:sz w:val="24"/>
          <w:szCs w:val="24"/>
          <w:shd w:val="clear" w:color="auto" w:fill="FFFFFF"/>
        </w:rPr>
        <w:t>International journal of psychological studies</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11</w:t>
      </w:r>
      <w:r w:rsidRPr="00754AC5">
        <w:rPr>
          <w:rFonts w:ascii="Cambria" w:hAnsi="Cambria" w:cs="Arial"/>
          <w:sz w:val="24"/>
          <w:szCs w:val="24"/>
          <w:shd w:val="clear" w:color="auto" w:fill="FFFFFF"/>
        </w:rPr>
        <w:t>(3), pp.27-38.</w:t>
      </w:r>
    </w:p>
    <w:p w14:paraId="2F3EF7CC"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Jeffery, C.P., 2021. Parenting in the digital age: Between socio-biological and socio-technological development. </w:t>
      </w:r>
      <w:r w:rsidRPr="00754AC5">
        <w:rPr>
          <w:rFonts w:ascii="Cambria" w:hAnsi="Cambria" w:cs="Arial"/>
          <w:i/>
          <w:iCs/>
          <w:sz w:val="24"/>
          <w:szCs w:val="24"/>
          <w:shd w:val="clear" w:color="auto" w:fill="FFFFFF"/>
        </w:rPr>
        <w:t>New Media &amp; Society</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23</w:t>
      </w:r>
      <w:r w:rsidRPr="00754AC5">
        <w:rPr>
          <w:rFonts w:ascii="Cambria" w:hAnsi="Cambria" w:cs="Arial"/>
          <w:sz w:val="24"/>
          <w:szCs w:val="24"/>
          <w:shd w:val="clear" w:color="auto" w:fill="FFFFFF"/>
        </w:rPr>
        <w:t>(5), pp.1045-1062.</w:t>
      </w:r>
    </w:p>
    <w:p w14:paraId="1DB5139F"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Kennedy, K., 2019. </w:t>
      </w:r>
      <w:r w:rsidRPr="00754AC5">
        <w:rPr>
          <w:rFonts w:ascii="Cambria" w:hAnsi="Cambria" w:cs="Arial"/>
          <w:i/>
          <w:iCs/>
          <w:sz w:val="24"/>
          <w:szCs w:val="24"/>
          <w:shd w:val="clear" w:color="auto" w:fill="FFFFFF"/>
        </w:rPr>
        <w:t>Positive and negative effects of social media on adolescent well-being</w:t>
      </w:r>
      <w:r w:rsidRPr="00754AC5">
        <w:rPr>
          <w:rFonts w:ascii="Cambria" w:hAnsi="Cambria" w:cs="Arial"/>
          <w:sz w:val="24"/>
          <w:szCs w:val="24"/>
          <w:shd w:val="clear" w:color="auto" w:fill="FFFFFF"/>
        </w:rPr>
        <w:t>. Minnesota State University, Mankato.</w:t>
      </w:r>
    </w:p>
    <w:p w14:paraId="46BE6B51"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sz w:val="24"/>
          <w:szCs w:val="24"/>
          <w:lang w:eastAsia="en-GB"/>
        </w:rPr>
        <w:t>Medium (2017) The Psychology of Being 'Liked' on Social Media. Available at: https://medium.com/swlh/likes-on-social-media-87bfff679602 (Accessed 28 April 2023)</w:t>
      </w:r>
    </w:p>
    <w:p w14:paraId="1227D0E1"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sz w:val="24"/>
          <w:szCs w:val="24"/>
          <w:lang w:eastAsia="en-GB"/>
        </w:rPr>
        <w:lastRenderedPageBreak/>
        <w:t>Miller, C. (2022) Social Media Influencers. Available at: https://youngentertainmentmag.com/social-media-influencers-impact-youth/#:~:text=There%20are%20several%20ways%20social,as%20dieting%20or%20excessive%20exercise. (Accessed 28 April 2023)</w:t>
      </w:r>
    </w:p>
    <w:p w14:paraId="1C850209"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Naslund, J.A., Aschbrenner, K.A., Marsch, L.A. and Bartels, S.J., 2016. The future of mental health care: peer-to-peer support and social media. </w:t>
      </w:r>
      <w:r w:rsidRPr="00754AC5">
        <w:rPr>
          <w:rFonts w:ascii="Cambria" w:hAnsi="Cambria" w:cs="Arial"/>
          <w:i/>
          <w:iCs/>
          <w:sz w:val="24"/>
          <w:szCs w:val="24"/>
          <w:shd w:val="clear" w:color="auto" w:fill="FFFFFF"/>
        </w:rPr>
        <w:t>Epidemiology and psychiatric sciences</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25</w:t>
      </w:r>
      <w:r w:rsidRPr="00754AC5">
        <w:rPr>
          <w:rFonts w:ascii="Cambria" w:hAnsi="Cambria" w:cs="Arial"/>
          <w:sz w:val="24"/>
          <w:szCs w:val="24"/>
          <w:shd w:val="clear" w:color="auto" w:fill="FFFFFF"/>
        </w:rPr>
        <w:t>(2), pp.113-122.</w:t>
      </w:r>
    </w:p>
    <w:p w14:paraId="35ABD2E2"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O'Keeffe, G.S. and Clarke-Pearson, K., 2011. The impact of social media on children, adolescents, and families. </w:t>
      </w:r>
      <w:r w:rsidRPr="00754AC5">
        <w:rPr>
          <w:rFonts w:ascii="Cambria" w:hAnsi="Cambria" w:cs="Arial"/>
          <w:i/>
          <w:iCs/>
          <w:sz w:val="24"/>
          <w:szCs w:val="24"/>
          <w:shd w:val="clear" w:color="auto" w:fill="FFFFFF"/>
        </w:rPr>
        <w:t>Pediatrics</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127</w:t>
      </w:r>
      <w:r w:rsidRPr="00754AC5">
        <w:rPr>
          <w:rFonts w:ascii="Cambria" w:hAnsi="Cambria" w:cs="Arial"/>
          <w:sz w:val="24"/>
          <w:szCs w:val="24"/>
          <w:shd w:val="clear" w:color="auto" w:fill="FFFFFF"/>
        </w:rPr>
        <w:t>(4), pp.800-804.</w:t>
      </w:r>
    </w:p>
    <w:p w14:paraId="1BC60A1C"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Reid Chassiakos, Y.L., Radesky, J., Christakis, D., Moreno, M.A., Cross, C., Hill, D., Ameenuddin, N., Hutchinson, J., Levine, A., Boyd, R. and Mendelson, R., 2016. Children and adolescents and digital media. </w:t>
      </w:r>
      <w:r w:rsidRPr="00754AC5">
        <w:rPr>
          <w:rFonts w:ascii="Cambria" w:hAnsi="Cambria" w:cs="Arial"/>
          <w:i/>
          <w:iCs/>
          <w:sz w:val="24"/>
          <w:szCs w:val="24"/>
          <w:shd w:val="clear" w:color="auto" w:fill="FFFFFF"/>
        </w:rPr>
        <w:t>Pediatrics</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138</w:t>
      </w:r>
      <w:r w:rsidRPr="00754AC5">
        <w:rPr>
          <w:rFonts w:ascii="Cambria" w:hAnsi="Cambria" w:cs="Arial"/>
          <w:sz w:val="24"/>
          <w:szCs w:val="24"/>
          <w:shd w:val="clear" w:color="auto" w:fill="FFFFFF"/>
        </w:rPr>
        <w:t>(5).</w:t>
      </w:r>
    </w:p>
    <w:p w14:paraId="177E9E21"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Scott, D.A., Valley, B. and Simecka, B.A., 2017. Mental health concerns in the digital age. </w:t>
      </w:r>
      <w:r w:rsidRPr="00754AC5">
        <w:rPr>
          <w:rFonts w:ascii="Cambria" w:hAnsi="Cambria" w:cs="Arial"/>
          <w:i/>
          <w:iCs/>
          <w:sz w:val="24"/>
          <w:szCs w:val="24"/>
          <w:shd w:val="clear" w:color="auto" w:fill="FFFFFF"/>
        </w:rPr>
        <w:t>International Journal of Mental Health and Addiction</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15</w:t>
      </w:r>
      <w:r w:rsidRPr="00754AC5">
        <w:rPr>
          <w:rFonts w:ascii="Cambria" w:hAnsi="Cambria" w:cs="Arial"/>
          <w:sz w:val="24"/>
          <w:szCs w:val="24"/>
          <w:shd w:val="clear" w:color="auto" w:fill="FFFFFF"/>
        </w:rPr>
        <w:t>, pp.604-613.</w:t>
      </w:r>
    </w:p>
    <w:p w14:paraId="6F85162D"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Simons, J.A., Irwin, D.B. and Drinnien, B.A., 1987. Maslow’s hierarchy of needs. </w:t>
      </w:r>
      <w:r w:rsidRPr="00754AC5">
        <w:rPr>
          <w:rFonts w:ascii="Cambria" w:hAnsi="Cambria" w:cs="Arial"/>
          <w:i/>
          <w:iCs/>
          <w:sz w:val="24"/>
          <w:szCs w:val="24"/>
          <w:shd w:val="clear" w:color="auto" w:fill="FFFFFF"/>
        </w:rPr>
        <w:t>Retrieved October</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9</w:t>
      </w:r>
      <w:r w:rsidRPr="00754AC5">
        <w:rPr>
          <w:rFonts w:ascii="Cambria" w:hAnsi="Cambria" w:cs="Arial"/>
          <w:sz w:val="24"/>
          <w:szCs w:val="24"/>
          <w:shd w:val="clear" w:color="auto" w:fill="FFFFFF"/>
        </w:rPr>
        <w:t>(2009), p.222.</w:t>
      </w:r>
    </w:p>
    <w:p w14:paraId="5FB0B368"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Stiglic, N. and Viner, R.M., 2019. Effects of screentime on the health and well-being of children and adolescents: a systematic review of reviews. </w:t>
      </w:r>
      <w:r w:rsidRPr="00754AC5">
        <w:rPr>
          <w:rFonts w:ascii="Cambria" w:hAnsi="Cambria" w:cs="Arial"/>
          <w:i/>
          <w:iCs/>
          <w:sz w:val="24"/>
          <w:szCs w:val="24"/>
          <w:shd w:val="clear" w:color="auto" w:fill="FFFFFF"/>
        </w:rPr>
        <w:t>BMJ open</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9</w:t>
      </w:r>
      <w:r w:rsidRPr="00754AC5">
        <w:rPr>
          <w:rFonts w:ascii="Cambria" w:hAnsi="Cambria" w:cs="Arial"/>
          <w:sz w:val="24"/>
          <w:szCs w:val="24"/>
          <w:shd w:val="clear" w:color="auto" w:fill="FFFFFF"/>
        </w:rPr>
        <w:t>(1), p.e023191.</w:t>
      </w:r>
    </w:p>
    <w:p w14:paraId="18DF8EC0"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Taylor, S., 2019. </w:t>
      </w:r>
      <w:r w:rsidRPr="00754AC5">
        <w:rPr>
          <w:rFonts w:ascii="Cambria" w:hAnsi="Cambria" w:cs="Arial"/>
          <w:i/>
          <w:iCs/>
          <w:sz w:val="24"/>
          <w:szCs w:val="24"/>
          <w:shd w:val="clear" w:color="auto" w:fill="FFFFFF"/>
        </w:rPr>
        <w:t>Family, School, and Forms of Capital</w:t>
      </w:r>
      <w:r w:rsidRPr="00754AC5">
        <w:rPr>
          <w:rFonts w:ascii="Cambria" w:hAnsi="Cambria" w:cs="Arial"/>
          <w:sz w:val="24"/>
          <w:szCs w:val="24"/>
          <w:shd w:val="clear" w:color="auto" w:fill="FFFFFF"/>
        </w:rPr>
        <w:t> (Doctoral dissertation, Portland State University).</w:t>
      </w:r>
      <w:r w:rsidRPr="00754AC5">
        <w:rPr>
          <w:rFonts w:ascii="Cambria" w:hAnsi="Cambria"/>
          <w:sz w:val="24"/>
          <w:szCs w:val="24"/>
          <w:lang w:eastAsia="en-GB"/>
        </w:rPr>
        <w:t xml:space="preserve"> </w:t>
      </w:r>
    </w:p>
    <w:p w14:paraId="537419CA"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Tezol, O., Yildiz, D., Yalcin, S., Oflu, A., Nergiz, M.E., Çaylan, N., Cıcek, S. and Ozdemır, D.F., 2022. Excessive screen time and lower psychosocial well-being among preschool children. </w:t>
      </w:r>
      <w:r w:rsidRPr="00754AC5">
        <w:rPr>
          <w:rFonts w:ascii="Cambria" w:hAnsi="Cambria" w:cs="Arial"/>
          <w:i/>
          <w:iCs/>
          <w:sz w:val="24"/>
          <w:szCs w:val="24"/>
          <w:shd w:val="clear" w:color="auto" w:fill="FFFFFF"/>
        </w:rPr>
        <w:t>Archives de Pédiatrie</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29</w:t>
      </w:r>
      <w:r w:rsidRPr="00754AC5">
        <w:rPr>
          <w:rFonts w:ascii="Cambria" w:hAnsi="Cambria" w:cs="Arial"/>
          <w:sz w:val="24"/>
          <w:szCs w:val="24"/>
          <w:shd w:val="clear" w:color="auto" w:fill="FFFFFF"/>
        </w:rPr>
        <w:t>(1), pp.61-66.</w:t>
      </w:r>
    </w:p>
    <w:p w14:paraId="280E4382"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Trengove, M., Kazim, E., Almeida, D., Hilliard, A., Zannone, S. and Lomas, E., 2022. A critical review of the Online Safety Bill. </w:t>
      </w:r>
      <w:r w:rsidRPr="00754AC5">
        <w:rPr>
          <w:rFonts w:ascii="Cambria" w:hAnsi="Cambria" w:cs="Arial"/>
          <w:i/>
          <w:iCs/>
          <w:sz w:val="24"/>
          <w:szCs w:val="24"/>
          <w:shd w:val="clear" w:color="auto" w:fill="FFFFFF"/>
        </w:rPr>
        <w:t>Patterns</w:t>
      </w:r>
      <w:r w:rsidRPr="00754AC5">
        <w:rPr>
          <w:rFonts w:ascii="Cambria" w:hAnsi="Cambria" w:cs="Arial"/>
          <w:sz w:val="24"/>
          <w:szCs w:val="24"/>
          <w:shd w:val="clear" w:color="auto" w:fill="FFFFFF"/>
        </w:rPr>
        <w:t>, p.100544.</w:t>
      </w:r>
    </w:p>
    <w:p w14:paraId="4640A5FF"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Twenge, J.M. and Campbell, W.K., 2019. Media use is linked to lower psychological well-being: Evidence from three datasets. </w:t>
      </w:r>
      <w:r w:rsidRPr="00754AC5">
        <w:rPr>
          <w:rFonts w:ascii="Cambria" w:hAnsi="Cambria" w:cs="Arial"/>
          <w:i/>
          <w:iCs/>
          <w:sz w:val="24"/>
          <w:szCs w:val="24"/>
          <w:shd w:val="clear" w:color="auto" w:fill="FFFFFF"/>
        </w:rPr>
        <w:t>Psychiatric Quarterly</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90</w:t>
      </w:r>
      <w:r w:rsidRPr="00754AC5">
        <w:rPr>
          <w:rFonts w:ascii="Cambria" w:hAnsi="Cambria" w:cs="Arial"/>
          <w:sz w:val="24"/>
          <w:szCs w:val="24"/>
          <w:shd w:val="clear" w:color="auto" w:fill="FFFFFF"/>
        </w:rPr>
        <w:t>, pp.311-331.</w:t>
      </w:r>
    </w:p>
    <w:p w14:paraId="392D0453"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Verlinden, M., Tiemeier, H., Hudziak, J.J., Jaddoe, V.W., Raat, H., Guxens, M., Hofman, A., Verhulst, F.C. and Jansen, P.W., 2012. Television viewing and externalizing problems in preschool children: the generation R study. </w:t>
      </w:r>
      <w:r w:rsidRPr="00754AC5">
        <w:rPr>
          <w:rFonts w:ascii="Cambria" w:hAnsi="Cambria" w:cs="Arial"/>
          <w:i/>
          <w:iCs/>
          <w:sz w:val="24"/>
          <w:szCs w:val="24"/>
          <w:shd w:val="clear" w:color="auto" w:fill="FFFFFF"/>
        </w:rPr>
        <w:t>Archives of pediatrics &amp; adolescent medicine</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166</w:t>
      </w:r>
      <w:r w:rsidRPr="00754AC5">
        <w:rPr>
          <w:rFonts w:ascii="Cambria" w:hAnsi="Cambria" w:cs="Arial"/>
          <w:sz w:val="24"/>
          <w:szCs w:val="24"/>
          <w:shd w:val="clear" w:color="auto" w:fill="FFFFFF"/>
        </w:rPr>
        <w:t>(10), pp.919-925.</w:t>
      </w:r>
    </w:p>
    <w:p w14:paraId="0F0BB215"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lastRenderedPageBreak/>
        <w:t>Watkin, A.L., 2021. Regulating terrorist content on tech platforms: A proposed framework based on social regulation.</w:t>
      </w:r>
    </w:p>
    <w:p w14:paraId="4EBB7F82"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Westenberg, W.M., 2016. </w:t>
      </w:r>
      <w:r w:rsidRPr="00754AC5">
        <w:rPr>
          <w:rFonts w:ascii="Cambria" w:hAnsi="Cambria" w:cs="Arial"/>
          <w:i/>
          <w:iCs/>
          <w:sz w:val="24"/>
          <w:szCs w:val="24"/>
          <w:shd w:val="clear" w:color="auto" w:fill="FFFFFF"/>
        </w:rPr>
        <w:t>The influence of YouTubers on teenagers: a descriptive research about the role YouTubers play in the life of their teenage viewers</w:t>
      </w:r>
      <w:r w:rsidRPr="00754AC5">
        <w:rPr>
          <w:rFonts w:ascii="Cambria" w:hAnsi="Cambria" w:cs="Arial"/>
          <w:sz w:val="24"/>
          <w:szCs w:val="24"/>
          <w:shd w:val="clear" w:color="auto" w:fill="FFFFFF"/>
        </w:rPr>
        <w:t> (Master's thesis, University of Twente).</w:t>
      </w:r>
    </w:p>
    <w:p w14:paraId="0A177AB1" w14:textId="77777777" w:rsidR="00C85C4D" w:rsidRPr="00754AC5" w:rsidRDefault="00C85C4D" w:rsidP="00754AC5">
      <w:pPr>
        <w:pStyle w:val="ListParagraph"/>
        <w:numPr>
          <w:ilvl w:val="0"/>
          <w:numId w:val="1"/>
        </w:numPr>
        <w:spacing w:line="360" w:lineRule="auto"/>
        <w:rPr>
          <w:rFonts w:ascii="Cambria" w:hAnsi="Cambria"/>
          <w:sz w:val="24"/>
          <w:szCs w:val="24"/>
          <w:lang w:eastAsia="en-GB"/>
        </w:rPr>
      </w:pPr>
      <w:r w:rsidRPr="00754AC5">
        <w:rPr>
          <w:rFonts w:ascii="Cambria" w:hAnsi="Cambria" w:cs="Arial"/>
          <w:sz w:val="24"/>
          <w:szCs w:val="24"/>
          <w:shd w:val="clear" w:color="auto" w:fill="FFFFFF"/>
        </w:rPr>
        <w:t>Zhao, J., Zhang, Y., Jiang, F., Ip, P., Ho, F.K.W., Zhang, Y. and Huang, H., 2018. Excessive screen time and psychosocial well-being: the mediating role of body mass index, sleep duration, and parent-child interaction. </w:t>
      </w:r>
      <w:r w:rsidRPr="00754AC5">
        <w:rPr>
          <w:rFonts w:ascii="Cambria" w:hAnsi="Cambria" w:cs="Arial"/>
          <w:i/>
          <w:iCs/>
          <w:sz w:val="24"/>
          <w:szCs w:val="24"/>
          <w:shd w:val="clear" w:color="auto" w:fill="FFFFFF"/>
        </w:rPr>
        <w:t>The Journal of pediatrics</w:t>
      </w:r>
      <w:r w:rsidRPr="00754AC5">
        <w:rPr>
          <w:rFonts w:ascii="Cambria" w:hAnsi="Cambria" w:cs="Arial"/>
          <w:sz w:val="24"/>
          <w:szCs w:val="24"/>
          <w:shd w:val="clear" w:color="auto" w:fill="FFFFFF"/>
        </w:rPr>
        <w:t>, </w:t>
      </w:r>
      <w:r w:rsidRPr="00754AC5">
        <w:rPr>
          <w:rFonts w:ascii="Cambria" w:hAnsi="Cambria" w:cs="Arial"/>
          <w:i/>
          <w:iCs/>
          <w:sz w:val="24"/>
          <w:szCs w:val="24"/>
          <w:shd w:val="clear" w:color="auto" w:fill="FFFFFF"/>
        </w:rPr>
        <w:t>202</w:t>
      </w:r>
      <w:r w:rsidRPr="00754AC5">
        <w:rPr>
          <w:rFonts w:ascii="Cambria" w:hAnsi="Cambria" w:cs="Arial"/>
          <w:sz w:val="24"/>
          <w:szCs w:val="24"/>
          <w:shd w:val="clear" w:color="auto" w:fill="FFFFFF"/>
        </w:rPr>
        <w:t>, pp.157-162.</w:t>
      </w:r>
    </w:p>
    <w:sectPr w:rsidR="00C85C4D" w:rsidRPr="00754A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DEADC" w14:textId="77777777" w:rsidR="00C812B4" w:rsidRDefault="00C812B4" w:rsidP="00FB101C">
      <w:pPr>
        <w:spacing w:after="0" w:line="240" w:lineRule="auto"/>
      </w:pPr>
      <w:r>
        <w:separator/>
      </w:r>
    </w:p>
  </w:endnote>
  <w:endnote w:type="continuationSeparator" w:id="0">
    <w:p w14:paraId="326F30FF" w14:textId="77777777" w:rsidR="00C812B4" w:rsidRDefault="00C812B4" w:rsidP="00FB1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A9651" w14:textId="77777777" w:rsidR="00C812B4" w:rsidRDefault="00C812B4" w:rsidP="00FB101C">
      <w:pPr>
        <w:spacing w:after="0" w:line="240" w:lineRule="auto"/>
      </w:pPr>
      <w:r>
        <w:separator/>
      </w:r>
    </w:p>
  </w:footnote>
  <w:footnote w:type="continuationSeparator" w:id="0">
    <w:p w14:paraId="0B0E988C" w14:textId="77777777" w:rsidR="00C812B4" w:rsidRDefault="00C812B4" w:rsidP="00FB1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86C48"/>
    <w:multiLevelType w:val="hybridMultilevel"/>
    <w:tmpl w:val="ACD4C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964879"/>
    <w:multiLevelType w:val="hybridMultilevel"/>
    <w:tmpl w:val="172C7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3F54A4"/>
    <w:multiLevelType w:val="hybridMultilevel"/>
    <w:tmpl w:val="13A88636"/>
    <w:lvl w:ilvl="0" w:tplc="3FBC830E">
      <w:start w:val="1"/>
      <w:numFmt w:val="decimal"/>
      <w:lvlText w:val="%1."/>
      <w:lvlJc w:val="left"/>
      <w:pPr>
        <w:ind w:left="720" w:hanging="360"/>
      </w:pPr>
      <w:rPr>
        <w:rFonts w:ascii="Cambria" w:hAnsi="Cambria"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7944216">
    <w:abstractNumId w:val="2"/>
  </w:num>
  <w:num w:numId="2" w16cid:durableId="932587354">
    <w:abstractNumId w:val="1"/>
  </w:num>
  <w:num w:numId="3" w16cid:durableId="949776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ABD"/>
    <w:rsid w:val="00003B41"/>
    <w:rsid w:val="00007174"/>
    <w:rsid w:val="00010EDD"/>
    <w:rsid w:val="000137C8"/>
    <w:rsid w:val="00020FA9"/>
    <w:rsid w:val="000438DB"/>
    <w:rsid w:val="000443C4"/>
    <w:rsid w:val="0005002F"/>
    <w:rsid w:val="0005714C"/>
    <w:rsid w:val="00070587"/>
    <w:rsid w:val="000719C6"/>
    <w:rsid w:val="00074B42"/>
    <w:rsid w:val="00097032"/>
    <w:rsid w:val="000A2341"/>
    <w:rsid w:val="000A3AA2"/>
    <w:rsid w:val="000C53DB"/>
    <w:rsid w:val="000D7E4B"/>
    <w:rsid w:val="000E50A9"/>
    <w:rsid w:val="000F2D8D"/>
    <w:rsid w:val="000F3ED0"/>
    <w:rsid w:val="000F5B4E"/>
    <w:rsid w:val="00105D83"/>
    <w:rsid w:val="001162E6"/>
    <w:rsid w:val="0013178A"/>
    <w:rsid w:val="0013257B"/>
    <w:rsid w:val="00134A94"/>
    <w:rsid w:val="00145611"/>
    <w:rsid w:val="001548FF"/>
    <w:rsid w:val="001661ED"/>
    <w:rsid w:val="00166B5D"/>
    <w:rsid w:val="001824B3"/>
    <w:rsid w:val="001A27E7"/>
    <w:rsid w:val="001A6F1D"/>
    <w:rsid w:val="001C34A8"/>
    <w:rsid w:val="001D6E2D"/>
    <w:rsid w:val="001E07DA"/>
    <w:rsid w:val="001F0E16"/>
    <w:rsid w:val="001F146F"/>
    <w:rsid w:val="002037FE"/>
    <w:rsid w:val="00207387"/>
    <w:rsid w:val="002115C2"/>
    <w:rsid w:val="002136A2"/>
    <w:rsid w:val="00214771"/>
    <w:rsid w:val="002172A8"/>
    <w:rsid w:val="00221645"/>
    <w:rsid w:val="002311E9"/>
    <w:rsid w:val="002315AF"/>
    <w:rsid w:val="002406B8"/>
    <w:rsid w:val="00240964"/>
    <w:rsid w:val="00244EBF"/>
    <w:rsid w:val="00261803"/>
    <w:rsid w:val="00265A64"/>
    <w:rsid w:val="00291ACD"/>
    <w:rsid w:val="002A7B5B"/>
    <w:rsid w:val="002B1C39"/>
    <w:rsid w:val="002B6ABC"/>
    <w:rsid w:val="002C303F"/>
    <w:rsid w:val="002F38B6"/>
    <w:rsid w:val="00322D13"/>
    <w:rsid w:val="0033434D"/>
    <w:rsid w:val="00350E09"/>
    <w:rsid w:val="00353E6E"/>
    <w:rsid w:val="003632A3"/>
    <w:rsid w:val="003638BB"/>
    <w:rsid w:val="003A7711"/>
    <w:rsid w:val="003B0054"/>
    <w:rsid w:val="003B3066"/>
    <w:rsid w:val="003E12DF"/>
    <w:rsid w:val="003E1E4A"/>
    <w:rsid w:val="003F5415"/>
    <w:rsid w:val="00415F1C"/>
    <w:rsid w:val="0042736F"/>
    <w:rsid w:val="00436298"/>
    <w:rsid w:val="00454E38"/>
    <w:rsid w:val="00462E93"/>
    <w:rsid w:val="004834FF"/>
    <w:rsid w:val="0049113A"/>
    <w:rsid w:val="00493855"/>
    <w:rsid w:val="0049561B"/>
    <w:rsid w:val="004B162B"/>
    <w:rsid w:val="004D4CB0"/>
    <w:rsid w:val="004E5FA9"/>
    <w:rsid w:val="004E77A8"/>
    <w:rsid w:val="004F17D3"/>
    <w:rsid w:val="00512AEF"/>
    <w:rsid w:val="0052244E"/>
    <w:rsid w:val="00527AF2"/>
    <w:rsid w:val="00530C61"/>
    <w:rsid w:val="00537522"/>
    <w:rsid w:val="00541771"/>
    <w:rsid w:val="005577D0"/>
    <w:rsid w:val="00560F1E"/>
    <w:rsid w:val="00563847"/>
    <w:rsid w:val="0057009A"/>
    <w:rsid w:val="00575F2A"/>
    <w:rsid w:val="00593DDE"/>
    <w:rsid w:val="005952D6"/>
    <w:rsid w:val="00595A9C"/>
    <w:rsid w:val="00597C67"/>
    <w:rsid w:val="005B0D03"/>
    <w:rsid w:val="005D6E9E"/>
    <w:rsid w:val="005D70BC"/>
    <w:rsid w:val="005E21A7"/>
    <w:rsid w:val="005F129F"/>
    <w:rsid w:val="0060252D"/>
    <w:rsid w:val="00605BE3"/>
    <w:rsid w:val="00616033"/>
    <w:rsid w:val="00624D27"/>
    <w:rsid w:val="0064454F"/>
    <w:rsid w:val="00651C05"/>
    <w:rsid w:val="00662191"/>
    <w:rsid w:val="006934A9"/>
    <w:rsid w:val="006A2ED7"/>
    <w:rsid w:val="006C10C4"/>
    <w:rsid w:val="006C4BC2"/>
    <w:rsid w:val="006E432C"/>
    <w:rsid w:val="007069AA"/>
    <w:rsid w:val="00754AC5"/>
    <w:rsid w:val="007611CC"/>
    <w:rsid w:val="007734F3"/>
    <w:rsid w:val="00776268"/>
    <w:rsid w:val="00790462"/>
    <w:rsid w:val="0079083E"/>
    <w:rsid w:val="00792975"/>
    <w:rsid w:val="007A1122"/>
    <w:rsid w:val="007B4319"/>
    <w:rsid w:val="007C4749"/>
    <w:rsid w:val="007C644E"/>
    <w:rsid w:val="007D02EF"/>
    <w:rsid w:val="007F1433"/>
    <w:rsid w:val="00802CED"/>
    <w:rsid w:val="00813E6E"/>
    <w:rsid w:val="00826B80"/>
    <w:rsid w:val="008312C3"/>
    <w:rsid w:val="00833E0A"/>
    <w:rsid w:val="00834AFA"/>
    <w:rsid w:val="00840C6E"/>
    <w:rsid w:val="00867016"/>
    <w:rsid w:val="00882975"/>
    <w:rsid w:val="008A00DC"/>
    <w:rsid w:val="008A6489"/>
    <w:rsid w:val="008B126D"/>
    <w:rsid w:val="008B21B2"/>
    <w:rsid w:val="008B3976"/>
    <w:rsid w:val="008B421C"/>
    <w:rsid w:val="008D1B6E"/>
    <w:rsid w:val="008F0FFF"/>
    <w:rsid w:val="008F3B68"/>
    <w:rsid w:val="008F7FA0"/>
    <w:rsid w:val="0090523C"/>
    <w:rsid w:val="00926BC7"/>
    <w:rsid w:val="00926BED"/>
    <w:rsid w:val="00927094"/>
    <w:rsid w:val="00933DE3"/>
    <w:rsid w:val="00934208"/>
    <w:rsid w:val="00942F8F"/>
    <w:rsid w:val="0094507F"/>
    <w:rsid w:val="00956EBB"/>
    <w:rsid w:val="009A14DD"/>
    <w:rsid w:val="009B07F6"/>
    <w:rsid w:val="009B09A1"/>
    <w:rsid w:val="009F77EB"/>
    <w:rsid w:val="00A2129B"/>
    <w:rsid w:val="00A54894"/>
    <w:rsid w:val="00A61BC2"/>
    <w:rsid w:val="00A74FF5"/>
    <w:rsid w:val="00A91C9E"/>
    <w:rsid w:val="00AB47B9"/>
    <w:rsid w:val="00AE40EF"/>
    <w:rsid w:val="00AF1577"/>
    <w:rsid w:val="00B16C22"/>
    <w:rsid w:val="00B2610A"/>
    <w:rsid w:val="00B30369"/>
    <w:rsid w:val="00B30ABD"/>
    <w:rsid w:val="00B468D8"/>
    <w:rsid w:val="00B477DC"/>
    <w:rsid w:val="00B5012E"/>
    <w:rsid w:val="00B54086"/>
    <w:rsid w:val="00B55625"/>
    <w:rsid w:val="00B7280D"/>
    <w:rsid w:val="00B75370"/>
    <w:rsid w:val="00BB298B"/>
    <w:rsid w:val="00BC5386"/>
    <w:rsid w:val="00BC66AE"/>
    <w:rsid w:val="00BD4C64"/>
    <w:rsid w:val="00BE3E9A"/>
    <w:rsid w:val="00BE5B0A"/>
    <w:rsid w:val="00C07E0C"/>
    <w:rsid w:val="00C31ACA"/>
    <w:rsid w:val="00C37CBD"/>
    <w:rsid w:val="00C40A5A"/>
    <w:rsid w:val="00C515B5"/>
    <w:rsid w:val="00C52CA0"/>
    <w:rsid w:val="00C57378"/>
    <w:rsid w:val="00C60BE2"/>
    <w:rsid w:val="00C812B4"/>
    <w:rsid w:val="00C813D2"/>
    <w:rsid w:val="00C85C4D"/>
    <w:rsid w:val="00C9071C"/>
    <w:rsid w:val="00C918D9"/>
    <w:rsid w:val="00CD057D"/>
    <w:rsid w:val="00CD5DA8"/>
    <w:rsid w:val="00CE12F1"/>
    <w:rsid w:val="00CF71C5"/>
    <w:rsid w:val="00D165E1"/>
    <w:rsid w:val="00D25BAB"/>
    <w:rsid w:val="00D30839"/>
    <w:rsid w:val="00D309BE"/>
    <w:rsid w:val="00D34B3C"/>
    <w:rsid w:val="00D418EE"/>
    <w:rsid w:val="00D5238E"/>
    <w:rsid w:val="00D57C46"/>
    <w:rsid w:val="00D621DE"/>
    <w:rsid w:val="00D666B1"/>
    <w:rsid w:val="00D724F3"/>
    <w:rsid w:val="00DA015A"/>
    <w:rsid w:val="00DA7831"/>
    <w:rsid w:val="00DB478B"/>
    <w:rsid w:val="00DB66A7"/>
    <w:rsid w:val="00DD2965"/>
    <w:rsid w:val="00DE5DE4"/>
    <w:rsid w:val="00DF12D4"/>
    <w:rsid w:val="00DF2EC3"/>
    <w:rsid w:val="00DF54AD"/>
    <w:rsid w:val="00E00653"/>
    <w:rsid w:val="00E018F1"/>
    <w:rsid w:val="00E02445"/>
    <w:rsid w:val="00E20707"/>
    <w:rsid w:val="00E2459F"/>
    <w:rsid w:val="00E2594A"/>
    <w:rsid w:val="00E32D48"/>
    <w:rsid w:val="00E424FF"/>
    <w:rsid w:val="00E64F71"/>
    <w:rsid w:val="00E756E3"/>
    <w:rsid w:val="00E80DF8"/>
    <w:rsid w:val="00E95E6D"/>
    <w:rsid w:val="00E967E9"/>
    <w:rsid w:val="00EA056D"/>
    <w:rsid w:val="00EB2580"/>
    <w:rsid w:val="00EC474C"/>
    <w:rsid w:val="00EC6761"/>
    <w:rsid w:val="00EE4509"/>
    <w:rsid w:val="00EE4C00"/>
    <w:rsid w:val="00EF35B7"/>
    <w:rsid w:val="00F06763"/>
    <w:rsid w:val="00F17058"/>
    <w:rsid w:val="00F26123"/>
    <w:rsid w:val="00F36DD1"/>
    <w:rsid w:val="00F42779"/>
    <w:rsid w:val="00F52FDD"/>
    <w:rsid w:val="00F778A1"/>
    <w:rsid w:val="00F94D4E"/>
    <w:rsid w:val="00F966EA"/>
    <w:rsid w:val="00FA7F63"/>
    <w:rsid w:val="00FB101C"/>
    <w:rsid w:val="00FB4CBE"/>
    <w:rsid w:val="00FB7747"/>
    <w:rsid w:val="00FE6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4AA3D"/>
  <w15:chartTrackingRefBased/>
  <w15:docId w15:val="{7301FBBC-9A38-49CE-B8F0-C1DE5E9BE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1lliihq">
    <w:name w:val="x1lliihq"/>
    <w:basedOn w:val="DefaultParagraphFont"/>
    <w:rsid w:val="00B30ABD"/>
  </w:style>
  <w:style w:type="paragraph" w:styleId="ListParagraph">
    <w:name w:val="List Paragraph"/>
    <w:basedOn w:val="Normal"/>
    <w:uiPriority w:val="34"/>
    <w:qFormat/>
    <w:rsid w:val="006C10C4"/>
    <w:pPr>
      <w:ind w:left="720"/>
      <w:contextualSpacing/>
    </w:pPr>
  </w:style>
  <w:style w:type="character" w:styleId="CommentReference">
    <w:name w:val="annotation reference"/>
    <w:basedOn w:val="DefaultParagraphFont"/>
    <w:uiPriority w:val="99"/>
    <w:semiHidden/>
    <w:unhideWhenUsed/>
    <w:rsid w:val="007B4319"/>
    <w:rPr>
      <w:sz w:val="16"/>
      <w:szCs w:val="16"/>
    </w:rPr>
  </w:style>
  <w:style w:type="paragraph" w:styleId="CommentText">
    <w:name w:val="annotation text"/>
    <w:basedOn w:val="Normal"/>
    <w:link w:val="CommentTextChar"/>
    <w:uiPriority w:val="99"/>
    <w:unhideWhenUsed/>
    <w:rsid w:val="007B4319"/>
    <w:pPr>
      <w:spacing w:line="240" w:lineRule="auto"/>
    </w:pPr>
    <w:rPr>
      <w:sz w:val="20"/>
      <w:szCs w:val="20"/>
    </w:rPr>
  </w:style>
  <w:style w:type="character" w:customStyle="1" w:styleId="CommentTextChar">
    <w:name w:val="Comment Text Char"/>
    <w:basedOn w:val="DefaultParagraphFont"/>
    <w:link w:val="CommentText"/>
    <w:uiPriority w:val="99"/>
    <w:rsid w:val="007B4319"/>
    <w:rPr>
      <w:sz w:val="20"/>
      <w:szCs w:val="20"/>
    </w:rPr>
  </w:style>
  <w:style w:type="paragraph" w:styleId="CommentSubject">
    <w:name w:val="annotation subject"/>
    <w:basedOn w:val="CommentText"/>
    <w:next w:val="CommentText"/>
    <w:link w:val="CommentSubjectChar"/>
    <w:uiPriority w:val="99"/>
    <w:semiHidden/>
    <w:unhideWhenUsed/>
    <w:rsid w:val="007B4319"/>
    <w:rPr>
      <w:b/>
      <w:bCs/>
    </w:rPr>
  </w:style>
  <w:style w:type="character" w:customStyle="1" w:styleId="CommentSubjectChar">
    <w:name w:val="Comment Subject Char"/>
    <w:basedOn w:val="CommentTextChar"/>
    <w:link w:val="CommentSubject"/>
    <w:uiPriority w:val="99"/>
    <w:semiHidden/>
    <w:rsid w:val="007B4319"/>
    <w:rPr>
      <w:b/>
      <w:bCs/>
      <w:sz w:val="20"/>
      <w:szCs w:val="20"/>
    </w:rPr>
  </w:style>
  <w:style w:type="paragraph" w:styleId="Header">
    <w:name w:val="header"/>
    <w:basedOn w:val="Normal"/>
    <w:link w:val="HeaderChar"/>
    <w:uiPriority w:val="99"/>
    <w:unhideWhenUsed/>
    <w:rsid w:val="00FB1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01C"/>
  </w:style>
  <w:style w:type="paragraph" w:styleId="Footer">
    <w:name w:val="footer"/>
    <w:basedOn w:val="Normal"/>
    <w:link w:val="FooterChar"/>
    <w:uiPriority w:val="99"/>
    <w:unhideWhenUsed/>
    <w:rsid w:val="00FB1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0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099882">
      <w:bodyDiv w:val="1"/>
      <w:marLeft w:val="0"/>
      <w:marRight w:val="0"/>
      <w:marTop w:val="0"/>
      <w:marBottom w:val="0"/>
      <w:divBdr>
        <w:top w:val="none" w:sz="0" w:space="0" w:color="auto"/>
        <w:left w:val="none" w:sz="0" w:space="0" w:color="auto"/>
        <w:bottom w:val="none" w:sz="0" w:space="0" w:color="auto"/>
        <w:right w:val="none" w:sz="0" w:space="0" w:color="auto"/>
      </w:divBdr>
      <w:divsChild>
        <w:div w:id="471559819">
          <w:marLeft w:val="0"/>
          <w:marRight w:val="0"/>
          <w:marTop w:val="0"/>
          <w:marBottom w:val="0"/>
          <w:divBdr>
            <w:top w:val="none" w:sz="0" w:space="0" w:color="auto"/>
            <w:left w:val="none" w:sz="0" w:space="0" w:color="auto"/>
            <w:bottom w:val="none" w:sz="0" w:space="0" w:color="auto"/>
            <w:right w:val="none" w:sz="0" w:space="0" w:color="auto"/>
          </w:divBdr>
          <w:divsChild>
            <w:div w:id="2001231986">
              <w:marLeft w:val="0"/>
              <w:marRight w:val="0"/>
              <w:marTop w:val="0"/>
              <w:marBottom w:val="0"/>
              <w:divBdr>
                <w:top w:val="none" w:sz="0" w:space="0" w:color="auto"/>
                <w:left w:val="none" w:sz="0" w:space="0" w:color="auto"/>
                <w:bottom w:val="none" w:sz="0" w:space="0" w:color="auto"/>
                <w:right w:val="none" w:sz="0" w:space="0" w:color="auto"/>
              </w:divBdr>
              <w:divsChild>
                <w:div w:id="619651648">
                  <w:marLeft w:val="0"/>
                  <w:marRight w:val="0"/>
                  <w:marTop w:val="0"/>
                  <w:marBottom w:val="0"/>
                  <w:divBdr>
                    <w:top w:val="none" w:sz="0" w:space="0" w:color="auto"/>
                    <w:left w:val="none" w:sz="0" w:space="0" w:color="auto"/>
                    <w:bottom w:val="none" w:sz="0" w:space="0" w:color="auto"/>
                    <w:right w:val="none" w:sz="0" w:space="0" w:color="auto"/>
                  </w:divBdr>
                  <w:divsChild>
                    <w:div w:id="306781897">
                      <w:marLeft w:val="0"/>
                      <w:marRight w:val="0"/>
                      <w:marTop w:val="0"/>
                      <w:marBottom w:val="0"/>
                      <w:divBdr>
                        <w:top w:val="none" w:sz="0" w:space="0" w:color="auto"/>
                        <w:left w:val="none" w:sz="0" w:space="0" w:color="auto"/>
                        <w:bottom w:val="none" w:sz="0" w:space="0" w:color="auto"/>
                        <w:right w:val="none" w:sz="0" w:space="0" w:color="auto"/>
                      </w:divBdr>
                      <w:divsChild>
                        <w:div w:id="5788391">
                          <w:marLeft w:val="0"/>
                          <w:marRight w:val="0"/>
                          <w:marTop w:val="0"/>
                          <w:marBottom w:val="0"/>
                          <w:divBdr>
                            <w:top w:val="none" w:sz="0" w:space="0" w:color="auto"/>
                            <w:left w:val="none" w:sz="0" w:space="0" w:color="auto"/>
                            <w:bottom w:val="none" w:sz="0" w:space="0" w:color="auto"/>
                            <w:right w:val="none" w:sz="0" w:space="0" w:color="auto"/>
                          </w:divBdr>
                          <w:divsChild>
                            <w:div w:id="341905733">
                              <w:marLeft w:val="0"/>
                              <w:marRight w:val="0"/>
                              <w:marTop w:val="0"/>
                              <w:marBottom w:val="0"/>
                              <w:divBdr>
                                <w:top w:val="none" w:sz="0" w:space="0" w:color="auto"/>
                                <w:left w:val="none" w:sz="0" w:space="0" w:color="auto"/>
                                <w:bottom w:val="none" w:sz="0" w:space="0" w:color="auto"/>
                                <w:right w:val="none" w:sz="0" w:space="0" w:color="auto"/>
                              </w:divBdr>
                              <w:divsChild>
                                <w:div w:id="1982225058">
                                  <w:marLeft w:val="0"/>
                                  <w:marRight w:val="0"/>
                                  <w:marTop w:val="0"/>
                                  <w:marBottom w:val="0"/>
                                  <w:divBdr>
                                    <w:top w:val="none" w:sz="0" w:space="0" w:color="auto"/>
                                    <w:left w:val="none" w:sz="0" w:space="0" w:color="auto"/>
                                    <w:bottom w:val="none" w:sz="0" w:space="0" w:color="auto"/>
                                    <w:right w:val="none" w:sz="0" w:space="0" w:color="auto"/>
                                  </w:divBdr>
                                  <w:divsChild>
                                    <w:div w:id="2034306842">
                                      <w:marLeft w:val="0"/>
                                      <w:marRight w:val="0"/>
                                      <w:marTop w:val="0"/>
                                      <w:marBottom w:val="0"/>
                                      <w:divBdr>
                                        <w:top w:val="none" w:sz="0" w:space="0" w:color="auto"/>
                                        <w:left w:val="none" w:sz="0" w:space="0" w:color="auto"/>
                                        <w:bottom w:val="none" w:sz="0" w:space="0" w:color="auto"/>
                                        <w:right w:val="none" w:sz="0" w:space="0" w:color="auto"/>
                                      </w:divBdr>
                                      <w:divsChild>
                                        <w:div w:id="1012538073">
                                          <w:marLeft w:val="0"/>
                                          <w:marRight w:val="0"/>
                                          <w:marTop w:val="0"/>
                                          <w:marBottom w:val="0"/>
                                          <w:divBdr>
                                            <w:top w:val="none" w:sz="0" w:space="0" w:color="auto"/>
                                            <w:left w:val="none" w:sz="0" w:space="0" w:color="auto"/>
                                            <w:bottom w:val="none" w:sz="0" w:space="0" w:color="auto"/>
                                            <w:right w:val="none" w:sz="0" w:space="0" w:color="auto"/>
                                          </w:divBdr>
                                          <w:divsChild>
                                            <w:div w:id="1703364311">
                                              <w:marLeft w:val="0"/>
                                              <w:marRight w:val="0"/>
                                              <w:marTop w:val="0"/>
                                              <w:marBottom w:val="0"/>
                                              <w:divBdr>
                                                <w:top w:val="none" w:sz="0" w:space="0" w:color="auto"/>
                                                <w:left w:val="none" w:sz="0" w:space="0" w:color="auto"/>
                                                <w:bottom w:val="none" w:sz="0" w:space="0" w:color="auto"/>
                                                <w:right w:val="none" w:sz="0" w:space="0" w:color="auto"/>
                                              </w:divBdr>
                                              <w:divsChild>
                                                <w:div w:id="1255480081">
                                                  <w:marLeft w:val="0"/>
                                                  <w:marRight w:val="0"/>
                                                  <w:marTop w:val="0"/>
                                                  <w:marBottom w:val="0"/>
                                                  <w:divBdr>
                                                    <w:top w:val="none" w:sz="0" w:space="0" w:color="auto"/>
                                                    <w:left w:val="none" w:sz="0" w:space="0" w:color="auto"/>
                                                    <w:bottom w:val="none" w:sz="0" w:space="0" w:color="auto"/>
                                                    <w:right w:val="none" w:sz="0" w:space="0" w:color="auto"/>
                                                  </w:divBdr>
                                                  <w:divsChild>
                                                    <w:div w:id="525561820">
                                                      <w:marLeft w:val="0"/>
                                                      <w:marRight w:val="0"/>
                                                      <w:marTop w:val="0"/>
                                                      <w:marBottom w:val="0"/>
                                                      <w:divBdr>
                                                        <w:top w:val="none" w:sz="0" w:space="0" w:color="auto"/>
                                                        <w:left w:val="none" w:sz="0" w:space="0" w:color="auto"/>
                                                        <w:bottom w:val="none" w:sz="0" w:space="0" w:color="auto"/>
                                                        <w:right w:val="none" w:sz="0" w:space="0" w:color="auto"/>
                                                      </w:divBdr>
                                                      <w:divsChild>
                                                        <w:div w:id="987323472">
                                                          <w:marLeft w:val="0"/>
                                                          <w:marRight w:val="0"/>
                                                          <w:marTop w:val="0"/>
                                                          <w:marBottom w:val="0"/>
                                                          <w:divBdr>
                                                            <w:top w:val="none" w:sz="0" w:space="0" w:color="auto"/>
                                                            <w:left w:val="none" w:sz="0" w:space="0" w:color="auto"/>
                                                            <w:bottom w:val="none" w:sz="0" w:space="0" w:color="auto"/>
                                                            <w:right w:val="none" w:sz="0" w:space="0" w:color="auto"/>
                                                          </w:divBdr>
                                                          <w:divsChild>
                                                            <w:div w:id="675503616">
                                                              <w:marLeft w:val="0"/>
                                                              <w:marRight w:val="0"/>
                                                              <w:marTop w:val="0"/>
                                                              <w:marBottom w:val="0"/>
                                                              <w:divBdr>
                                                                <w:top w:val="none" w:sz="0" w:space="0" w:color="auto"/>
                                                                <w:left w:val="none" w:sz="0" w:space="0" w:color="auto"/>
                                                                <w:bottom w:val="none" w:sz="0" w:space="0" w:color="auto"/>
                                                                <w:right w:val="none" w:sz="0" w:space="0" w:color="auto"/>
                                                              </w:divBdr>
                                                              <w:divsChild>
                                                                <w:div w:id="870921794">
                                                                  <w:marLeft w:val="0"/>
                                                                  <w:marRight w:val="0"/>
                                                                  <w:marTop w:val="0"/>
                                                                  <w:marBottom w:val="0"/>
                                                                  <w:divBdr>
                                                                    <w:top w:val="none" w:sz="0" w:space="0" w:color="auto"/>
                                                                    <w:left w:val="none" w:sz="0" w:space="0" w:color="auto"/>
                                                                    <w:bottom w:val="none" w:sz="0" w:space="0" w:color="auto"/>
                                                                    <w:right w:val="none" w:sz="0" w:space="0" w:color="auto"/>
                                                                  </w:divBdr>
                                                                  <w:divsChild>
                                                                    <w:div w:id="1776094363">
                                                                      <w:marLeft w:val="0"/>
                                                                      <w:marRight w:val="0"/>
                                                                      <w:marTop w:val="0"/>
                                                                      <w:marBottom w:val="0"/>
                                                                      <w:divBdr>
                                                                        <w:top w:val="none" w:sz="0" w:space="0" w:color="auto"/>
                                                                        <w:left w:val="none" w:sz="0" w:space="0" w:color="auto"/>
                                                                        <w:bottom w:val="none" w:sz="0" w:space="0" w:color="auto"/>
                                                                        <w:right w:val="none" w:sz="0" w:space="0" w:color="auto"/>
                                                                      </w:divBdr>
                                                                      <w:divsChild>
                                                                        <w:div w:id="780954060">
                                                                          <w:marLeft w:val="0"/>
                                                                          <w:marRight w:val="0"/>
                                                                          <w:marTop w:val="0"/>
                                                                          <w:marBottom w:val="0"/>
                                                                          <w:divBdr>
                                                                            <w:top w:val="none" w:sz="0" w:space="0" w:color="auto"/>
                                                                            <w:left w:val="none" w:sz="0" w:space="0" w:color="auto"/>
                                                                            <w:bottom w:val="none" w:sz="0" w:space="0" w:color="auto"/>
                                                                            <w:right w:val="none" w:sz="0" w:space="0" w:color="auto"/>
                                                                          </w:divBdr>
                                                                          <w:divsChild>
                                                                            <w:div w:id="284124465">
                                                                              <w:marLeft w:val="0"/>
                                                                              <w:marRight w:val="0"/>
                                                                              <w:marTop w:val="0"/>
                                                                              <w:marBottom w:val="0"/>
                                                                              <w:divBdr>
                                                                                <w:top w:val="none" w:sz="0" w:space="0" w:color="auto"/>
                                                                                <w:left w:val="none" w:sz="0" w:space="0" w:color="auto"/>
                                                                                <w:bottom w:val="none" w:sz="0" w:space="0" w:color="auto"/>
                                                                                <w:right w:val="none" w:sz="0" w:space="0" w:color="auto"/>
                                                                              </w:divBdr>
                                                                              <w:divsChild>
                                                                                <w:div w:id="1576696024">
                                                                                  <w:marLeft w:val="0"/>
                                                                                  <w:marRight w:val="0"/>
                                                                                  <w:marTop w:val="0"/>
                                                                                  <w:marBottom w:val="0"/>
                                                                                  <w:divBdr>
                                                                                    <w:top w:val="none" w:sz="0" w:space="0" w:color="auto"/>
                                                                                    <w:left w:val="none" w:sz="0" w:space="0" w:color="auto"/>
                                                                                    <w:bottom w:val="none" w:sz="0" w:space="0" w:color="auto"/>
                                                                                    <w:right w:val="none" w:sz="0" w:space="0" w:color="auto"/>
                                                                                  </w:divBdr>
                                                                                  <w:divsChild>
                                                                                    <w:div w:id="952055187">
                                                                                      <w:marLeft w:val="0"/>
                                                                                      <w:marRight w:val="0"/>
                                                                                      <w:marTop w:val="0"/>
                                                                                      <w:marBottom w:val="0"/>
                                                                                      <w:divBdr>
                                                                                        <w:top w:val="none" w:sz="0" w:space="0" w:color="auto"/>
                                                                                        <w:left w:val="none" w:sz="0" w:space="0" w:color="auto"/>
                                                                                        <w:bottom w:val="none" w:sz="0" w:space="0" w:color="auto"/>
                                                                                        <w:right w:val="none" w:sz="0" w:space="0" w:color="auto"/>
                                                                                      </w:divBdr>
                                                                                      <w:divsChild>
                                                                                        <w:div w:id="1312634351">
                                                                                          <w:marLeft w:val="0"/>
                                                                                          <w:marRight w:val="0"/>
                                                                                          <w:marTop w:val="0"/>
                                                                                          <w:marBottom w:val="0"/>
                                                                                          <w:divBdr>
                                                                                            <w:top w:val="none" w:sz="0" w:space="0" w:color="auto"/>
                                                                                            <w:left w:val="none" w:sz="0" w:space="0" w:color="auto"/>
                                                                                            <w:bottom w:val="none" w:sz="0" w:space="0" w:color="auto"/>
                                                                                            <w:right w:val="none" w:sz="0" w:space="0" w:color="auto"/>
                                                                                          </w:divBdr>
                                                                                          <w:divsChild>
                                                                                            <w:div w:id="48925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7166182">
                                                      <w:marLeft w:val="0"/>
                                                      <w:marRight w:val="0"/>
                                                      <w:marTop w:val="0"/>
                                                      <w:marBottom w:val="0"/>
                                                      <w:divBdr>
                                                        <w:top w:val="none" w:sz="0" w:space="0" w:color="auto"/>
                                                        <w:left w:val="none" w:sz="0" w:space="0" w:color="auto"/>
                                                        <w:bottom w:val="none" w:sz="0" w:space="0" w:color="auto"/>
                                                        <w:right w:val="none" w:sz="0" w:space="0" w:color="auto"/>
                                                      </w:divBdr>
                                                      <w:divsChild>
                                                        <w:div w:id="1957053773">
                                                          <w:marLeft w:val="0"/>
                                                          <w:marRight w:val="0"/>
                                                          <w:marTop w:val="0"/>
                                                          <w:marBottom w:val="0"/>
                                                          <w:divBdr>
                                                            <w:top w:val="single" w:sz="2" w:space="9" w:color="auto"/>
                                                            <w:left w:val="single" w:sz="2" w:space="9" w:color="auto"/>
                                                            <w:bottom w:val="single" w:sz="2" w:space="9" w:color="auto"/>
                                                            <w:right w:val="single" w:sz="2" w:space="9" w:color="auto"/>
                                                          </w:divBdr>
                                                          <w:divsChild>
                                                            <w:div w:id="745346559">
                                                              <w:marLeft w:val="0"/>
                                                              <w:marRight w:val="0"/>
                                                              <w:marTop w:val="0"/>
                                                              <w:marBottom w:val="0"/>
                                                              <w:divBdr>
                                                                <w:top w:val="none" w:sz="0" w:space="0" w:color="auto"/>
                                                                <w:left w:val="none" w:sz="0" w:space="0" w:color="auto"/>
                                                                <w:bottom w:val="none" w:sz="0" w:space="0" w:color="auto"/>
                                                                <w:right w:val="none" w:sz="0" w:space="0" w:color="auto"/>
                                                              </w:divBdr>
                                                              <w:divsChild>
                                                                <w:div w:id="756128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66750443">
          <w:marLeft w:val="0"/>
          <w:marRight w:val="0"/>
          <w:marTop w:val="0"/>
          <w:marBottom w:val="0"/>
          <w:divBdr>
            <w:top w:val="none" w:sz="0" w:space="0" w:color="auto"/>
            <w:left w:val="none" w:sz="0" w:space="0" w:color="auto"/>
            <w:bottom w:val="none" w:sz="0" w:space="0" w:color="auto"/>
            <w:right w:val="none" w:sz="0" w:space="0" w:color="auto"/>
          </w:divBdr>
          <w:divsChild>
            <w:div w:id="736829802">
              <w:marLeft w:val="0"/>
              <w:marRight w:val="0"/>
              <w:marTop w:val="0"/>
              <w:marBottom w:val="0"/>
              <w:divBdr>
                <w:top w:val="none" w:sz="0" w:space="0" w:color="auto"/>
                <w:left w:val="none" w:sz="0" w:space="0" w:color="auto"/>
                <w:bottom w:val="none" w:sz="0" w:space="0" w:color="auto"/>
                <w:right w:val="none" w:sz="0" w:space="0" w:color="auto"/>
              </w:divBdr>
              <w:divsChild>
                <w:div w:id="2108849165">
                  <w:marLeft w:val="0"/>
                  <w:marRight w:val="0"/>
                  <w:marTop w:val="0"/>
                  <w:marBottom w:val="0"/>
                  <w:divBdr>
                    <w:top w:val="none" w:sz="0" w:space="0" w:color="auto"/>
                    <w:left w:val="none" w:sz="0" w:space="0" w:color="auto"/>
                    <w:bottom w:val="none" w:sz="0" w:space="0" w:color="auto"/>
                    <w:right w:val="none" w:sz="0" w:space="0" w:color="auto"/>
                  </w:divBdr>
                  <w:divsChild>
                    <w:div w:id="1391032972">
                      <w:marLeft w:val="1740"/>
                      <w:marRight w:val="0"/>
                      <w:marTop w:val="0"/>
                      <w:marBottom w:val="0"/>
                      <w:divBdr>
                        <w:top w:val="none" w:sz="0" w:space="0" w:color="auto"/>
                        <w:left w:val="none" w:sz="0" w:space="0" w:color="auto"/>
                        <w:bottom w:val="none" w:sz="0" w:space="0" w:color="auto"/>
                        <w:right w:val="none" w:sz="0" w:space="0" w:color="auto"/>
                      </w:divBdr>
                      <w:divsChild>
                        <w:div w:id="196190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4671024">
      <w:bodyDiv w:val="1"/>
      <w:marLeft w:val="0"/>
      <w:marRight w:val="0"/>
      <w:marTop w:val="0"/>
      <w:marBottom w:val="0"/>
      <w:divBdr>
        <w:top w:val="none" w:sz="0" w:space="0" w:color="auto"/>
        <w:left w:val="none" w:sz="0" w:space="0" w:color="auto"/>
        <w:bottom w:val="none" w:sz="0" w:space="0" w:color="auto"/>
        <w:right w:val="none" w:sz="0" w:space="0" w:color="auto"/>
      </w:divBdr>
      <w:divsChild>
        <w:div w:id="857620796">
          <w:marLeft w:val="0"/>
          <w:marRight w:val="0"/>
          <w:marTop w:val="0"/>
          <w:marBottom w:val="0"/>
          <w:divBdr>
            <w:top w:val="none" w:sz="0" w:space="0" w:color="auto"/>
            <w:left w:val="none" w:sz="0" w:space="0" w:color="auto"/>
            <w:bottom w:val="none" w:sz="0" w:space="0" w:color="auto"/>
            <w:right w:val="none" w:sz="0" w:space="0" w:color="auto"/>
          </w:divBdr>
          <w:divsChild>
            <w:div w:id="1175848111">
              <w:marLeft w:val="0"/>
              <w:marRight w:val="0"/>
              <w:marTop w:val="0"/>
              <w:marBottom w:val="0"/>
              <w:divBdr>
                <w:top w:val="none" w:sz="0" w:space="0" w:color="auto"/>
                <w:left w:val="none" w:sz="0" w:space="0" w:color="auto"/>
                <w:bottom w:val="none" w:sz="0" w:space="0" w:color="auto"/>
                <w:right w:val="none" w:sz="0" w:space="0" w:color="auto"/>
              </w:divBdr>
              <w:divsChild>
                <w:div w:id="1615089341">
                  <w:marLeft w:val="0"/>
                  <w:marRight w:val="0"/>
                  <w:marTop w:val="0"/>
                  <w:marBottom w:val="0"/>
                  <w:divBdr>
                    <w:top w:val="none" w:sz="0" w:space="0" w:color="auto"/>
                    <w:left w:val="none" w:sz="0" w:space="0" w:color="auto"/>
                    <w:bottom w:val="none" w:sz="0" w:space="0" w:color="auto"/>
                    <w:right w:val="none" w:sz="0" w:space="0" w:color="auto"/>
                  </w:divBdr>
                  <w:divsChild>
                    <w:div w:id="1597127049">
                      <w:marLeft w:val="0"/>
                      <w:marRight w:val="0"/>
                      <w:marTop w:val="0"/>
                      <w:marBottom w:val="0"/>
                      <w:divBdr>
                        <w:top w:val="none" w:sz="0" w:space="0" w:color="auto"/>
                        <w:left w:val="none" w:sz="0" w:space="0" w:color="auto"/>
                        <w:bottom w:val="none" w:sz="0" w:space="0" w:color="auto"/>
                        <w:right w:val="none" w:sz="0" w:space="0" w:color="auto"/>
                      </w:divBdr>
                      <w:divsChild>
                        <w:div w:id="711073176">
                          <w:marLeft w:val="0"/>
                          <w:marRight w:val="0"/>
                          <w:marTop w:val="0"/>
                          <w:marBottom w:val="0"/>
                          <w:divBdr>
                            <w:top w:val="none" w:sz="0" w:space="0" w:color="auto"/>
                            <w:left w:val="none" w:sz="0" w:space="0" w:color="auto"/>
                            <w:bottom w:val="none" w:sz="0" w:space="0" w:color="auto"/>
                            <w:right w:val="none" w:sz="0" w:space="0" w:color="auto"/>
                          </w:divBdr>
                          <w:divsChild>
                            <w:div w:id="649478066">
                              <w:marLeft w:val="0"/>
                              <w:marRight w:val="0"/>
                              <w:marTop w:val="0"/>
                              <w:marBottom w:val="0"/>
                              <w:divBdr>
                                <w:top w:val="none" w:sz="0" w:space="0" w:color="auto"/>
                                <w:left w:val="none" w:sz="0" w:space="0" w:color="auto"/>
                                <w:bottom w:val="none" w:sz="0" w:space="0" w:color="auto"/>
                                <w:right w:val="none" w:sz="0" w:space="0" w:color="auto"/>
                              </w:divBdr>
                              <w:divsChild>
                                <w:div w:id="1566644183">
                                  <w:marLeft w:val="0"/>
                                  <w:marRight w:val="0"/>
                                  <w:marTop w:val="0"/>
                                  <w:marBottom w:val="0"/>
                                  <w:divBdr>
                                    <w:top w:val="none" w:sz="0" w:space="0" w:color="auto"/>
                                    <w:left w:val="none" w:sz="0" w:space="0" w:color="auto"/>
                                    <w:bottom w:val="none" w:sz="0" w:space="0" w:color="auto"/>
                                    <w:right w:val="none" w:sz="0" w:space="0" w:color="auto"/>
                                  </w:divBdr>
                                  <w:divsChild>
                                    <w:div w:id="772089020">
                                      <w:marLeft w:val="0"/>
                                      <w:marRight w:val="0"/>
                                      <w:marTop w:val="0"/>
                                      <w:marBottom w:val="0"/>
                                      <w:divBdr>
                                        <w:top w:val="none" w:sz="0" w:space="0" w:color="auto"/>
                                        <w:left w:val="none" w:sz="0" w:space="0" w:color="auto"/>
                                        <w:bottom w:val="none" w:sz="0" w:space="0" w:color="auto"/>
                                        <w:right w:val="none" w:sz="0" w:space="0" w:color="auto"/>
                                      </w:divBdr>
                                      <w:divsChild>
                                        <w:div w:id="1895659393">
                                          <w:marLeft w:val="0"/>
                                          <w:marRight w:val="0"/>
                                          <w:marTop w:val="0"/>
                                          <w:marBottom w:val="0"/>
                                          <w:divBdr>
                                            <w:top w:val="none" w:sz="0" w:space="0" w:color="auto"/>
                                            <w:left w:val="none" w:sz="0" w:space="0" w:color="auto"/>
                                            <w:bottom w:val="none" w:sz="0" w:space="0" w:color="auto"/>
                                            <w:right w:val="none" w:sz="0" w:space="0" w:color="auto"/>
                                          </w:divBdr>
                                          <w:divsChild>
                                            <w:div w:id="1752193980">
                                              <w:marLeft w:val="0"/>
                                              <w:marRight w:val="0"/>
                                              <w:marTop w:val="0"/>
                                              <w:marBottom w:val="0"/>
                                              <w:divBdr>
                                                <w:top w:val="none" w:sz="0" w:space="0" w:color="auto"/>
                                                <w:left w:val="none" w:sz="0" w:space="0" w:color="auto"/>
                                                <w:bottom w:val="none" w:sz="0" w:space="0" w:color="auto"/>
                                                <w:right w:val="none" w:sz="0" w:space="0" w:color="auto"/>
                                              </w:divBdr>
                                              <w:divsChild>
                                                <w:div w:id="1250506175">
                                                  <w:marLeft w:val="0"/>
                                                  <w:marRight w:val="0"/>
                                                  <w:marTop w:val="0"/>
                                                  <w:marBottom w:val="0"/>
                                                  <w:divBdr>
                                                    <w:top w:val="none" w:sz="0" w:space="0" w:color="auto"/>
                                                    <w:left w:val="none" w:sz="0" w:space="0" w:color="auto"/>
                                                    <w:bottom w:val="none" w:sz="0" w:space="0" w:color="auto"/>
                                                    <w:right w:val="none" w:sz="0" w:space="0" w:color="auto"/>
                                                  </w:divBdr>
                                                  <w:divsChild>
                                                    <w:div w:id="204876489">
                                                      <w:marLeft w:val="0"/>
                                                      <w:marRight w:val="0"/>
                                                      <w:marTop w:val="0"/>
                                                      <w:marBottom w:val="0"/>
                                                      <w:divBdr>
                                                        <w:top w:val="none" w:sz="0" w:space="0" w:color="auto"/>
                                                        <w:left w:val="none" w:sz="0" w:space="0" w:color="auto"/>
                                                        <w:bottom w:val="none" w:sz="0" w:space="0" w:color="auto"/>
                                                        <w:right w:val="none" w:sz="0" w:space="0" w:color="auto"/>
                                                      </w:divBdr>
                                                      <w:divsChild>
                                                        <w:div w:id="486751457">
                                                          <w:marLeft w:val="0"/>
                                                          <w:marRight w:val="0"/>
                                                          <w:marTop w:val="0"/>
                                                          <w:marBottom w:val="0"/>
                                                          <w:divBdr>
                                                            <w:top w:val="none" w:sz="0" w:space="0" w:color="auto"/>
                                                            <w:left w:val="none" w:sz="0" w:space="0" w:color="auto"/>
                                                            <w:bottom w:val="none" w:sz="0" w:space="0" w:color="auto"/>
                                                            <w:right w:val="none" w:sz="0" w:space="0" w:color="auto"/>
                                                          </w:divBdr>
                                                          <w:divsChild>
                                                            <w:div w:id="2002930867">
                                                              <w:marLeft w:val="0"/>
                                                              <w:marRight w:val="0"/>
                                                              <w:marTop w:val="0"/>
                                                              <w:marBottom w:val="0"/>
                                                              <w:divBdr>
                                                                <w:top w:val="none" w:sz="0" w:space="0" w:color="auto"/>
                                                                <w:left w:val="none" w:sz="0" w:space="0" w:color="auto"/>
                                                                <w:bottom w:val="none" w:sz="0" w:space="0" w:color="auto"/>
                                                                <w:right w:val="none" w:sz="0" w:space="0" w:color="auto"/>
                                                              </w:divBdr>
                                                              <w:divsChild>
                                                                <w:div w:id="240716987">
                                                                  <w:marLeft w:val="0"/>
                                                                  <w:marRight w:val="0"/>
                                                                  <w:marTop w:val="0"/>
                                                                  <w:marBottom w:val="0"/>
                                                                  <w:divBdr>
                                                                    <w:top w:val="none" w:sz="0" w:space="0" w:color="auto"/>
                                                                    <w:left w:val="none" w:sz="0" w:space="0" w:color="auto"/>
                                                                    <w:bottom w:val="none" w:sz="0" w:space="0" w:color="auto"/>
                                                                    <w:right w:val="none" w:sz="0" w:space="0" w:color="auto"/>
                                                                  </w:divBdr>
                                                                  <w:divsChild>
                                                                    <w:div w:id="476146179">
                                                                      <w:marLeft w:val="0"/>
                                                                      <w:marRight w:val="0"/>
                                                                      <w:marTop w:val="0"/>
                                                                      <w:marBottom w:val="0"/>
                                                                      <w:divBdr>
                                                                        <w:top w:val="none" w:sz="0" w:space="0" w:color="auto"/>
                                                                        <w:left w:val="none" w:sz="0" w:space="0" w:color="auto"/>
                                                                        <w:bottom w:val="none" w:sz="0" w:space="0" w:color="auto"/>
                                                                        <w:right w:val="none" w:sz="0" w:space="0" w:color="auto"/>
                                                                      </w:divBdr>
                                                                      <w:divsChild>
                                                                        <w:div w:id="1930382312">
                                                                          <w:marLeft w:val="0"/>
                                                                          <w:marRight w:val="0"/>
                                                                          <w:marTop w:val="0"/>
                                                                          <w:marBottom w:val="0"/>
                                                                          <w:divBdr>
                                                                            <w:top w:val="none" w:sz="0" w:space="0" w:color="auto"/>
                                                                            <w:left w:val="none" w:sz="0" w:space="0" w:color="auto"/>
                                                                            <w:bottom w:val="none" w:sz="0" w:space="0" w:color="auto"/>
                                                                            <w:right w:val="none" w:sz="0" w:space="0" w:color="auto"/>
                                                                          </w:divBdr>
                                                                          <w:divsChild>
                                                                            <w:div w:id="1891185827">
                                                                              <w:marLeft w:val="0"/>
                                                                              <w:marRight w:val="0"/>
                                                                              <w:marTop w:val="0"/>
                                                                              <w:marBottom w:val="0"/>
                                                                              <w:divBdr>
                                                                                <w:top w:val="none" w:sz="0" w:space="0" w:color="auto"/>
                                                                                <w:left w:val="none" w:sz="0" w:space="0" w:color="auto"/>
                                                                                <w:bottom w:val="none" w:sz="0" w:space="0" w:color="auto"/>
                                                                                <w:right w:val="none" w:sz="0" w:space="0" w:color="auto"/>
                                                                              </w:divBdr>
                                                                              <w:divsChild>
                                                                                <w:div w:id="941569928">
                                                                                  <w:marLeft w:val="0"/>
                                                                                  <w:marRight w:val="0"/>
                                                                                  <w:marTop w:val="0"/>
                                                                                  <w:marBottom w:val="0"/>
                                                                                  <w:divBdr>
                                                                                    <w:top w:val="none" w:sz="0" w:space="0" w:color="auto"/>
                                                                                    <w:left w:val="none" w:sz="0" w:space="0" w:color="auto"/>
                                                                                    <w:bottom w:val="none" w:sz="0" w:space="0" w:color="auto"/>
                                                                                    <w:right w:val="none" w:sz="0" w:space="0" w:color="auto"/>
                                                                                  </w:divBdr>
                                                                                  <w:divsChild>
                                                                                    <w:div w:id="384720564">
                                                                                      <w:marLeft w:val="0"/>
                                                                                      <w:marRight w:val="0"/>
                                                                                      <w:marTop w:val="0"/>
                                                                                      <w:marBottom w:val="0"/>
                                                                                      <w:divBdr>
                                                                                        <w:top w:val="none" w:sz="0" w:space="0" w:color="auto"/>
                                                                                        <w:left w:val="none" w:sz="0" w:space="0" w:color="auto"/>
                                                                                        <w:bottom w:val="none" w:sz="0" w:space="0" w:color="auto"/>
                                                                                        <w:right w:val="none" w:sz="0" w:space="0" w:color="auto"/>
                                                                                      </w:divBdr>
                                                                                      <w:divsChild>
                                                                                        <w:div w:id="1763868218">
                                                                                          <w:marLeft w:val="0"/>
                                                                                          <w:marRight w:val="0"/>
                                                                                          <w:marTop w:val="0"/>
                                                                                          <w:marBottom w:val="0"/>
                                                                                          <w:divBdr>
                                                                                            <w:top w:val="none" w:sz="0" w:space="0" w:color="auto"/>
                                                                                            <w:left w:val="none" w:sz="0" w:space="0" w:color="auto"/>
                                                                                            <w:bottom w:val="none" w:sz="0" w:space="0" w:color="auto"/>
                                                                                            <w:right w:val="none" w:sz="0" w:space="0" w:color="auto"/>
                                                                                          </w:divBdr>
                                                                                          <w:divsChild>
                                                                                            <w:div w:id="61001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7915734">
                                                      <w:marLeft w:val="0"/>
                                                      <w:marRight w:val="0"/>
                                                      <w:marTop w:val="0"/>
                                                      <w:marBottom w:val="0"/>
                                                      <w:divBdr>
                                                        <w:top w:val="none" w:sz="0" w:space="0" w:color="auto"/>
                                                        <w:left w:val="none" w:sz="0" w:space="0" w:color="auto"/>
                                                        <w:bottom w:val="none" w:sz="0" w:space="0" w:color="auto"/>
                                                        <w:right w:val="none" w:sz="0" w:space="0" w:color="auto"/>
                                                      </w:divBdr>
                                                      <w:divsChild>
                                                        <w:div w:id="1763257366">
                                                          <w:marLeft w:val="0"/>
                                                          <w:marRight w:val="0"/>
                                                          <w:marTop w:val="0"/>
                                                          <w:marBottom w:val="0"/>
                                                          <w:divBdr>
                                                            <w:top w:val="single" w:sz="2" w:space="9" w:color="auto"/>
                                                            <w:left w:val="single" w:sz="2" w:space="9" w:color="auto"/>
                                                            <w:bottom w:val="single" w:sz="2" w:space="9" w:color="auto"/>
                                                            <w:right w:val="single" w:sz="2" w:space="9" w:color="auto"/>
                                                          </w:divBdr>
                                                          <w:divsChild>
                                                            <w:div w:id="1158228217">
                                                              <w:marLeft w:val="0"/>
                                                              <w:marRight w:val="0"/>
                                                              <w:marTop w:val="0"/>
                                                              <w:marBottom w:val="0"/>
                                                              <w:divBdr>
                                                                <w:top w:val="none" w:sz="0" w:space="0" w:color="auto"/>
                                                                <w:left w:val="none" w:sz="0" w:space="0" w:color="auto"/>
                                                                <w:bottom w:val="none" w:sz="0" w:space="0" w:color="auto"/>
                                                                <w:right w:val="none" w:sz="0" w:space="0" w:color="auto"/>
                                                              </w:divBdr>
                                                              <w:divsChild>
                                                                <w:div w:id="171569733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84133313">
          <w:marLeft w:val="0"/>
          <w:marRight w:val="0"/>
          <w:marTop w:val="0"/>
          <w:marBottom w:val="0"/>
          <w:divBdr>
            <w:top w:val="none" w:sz="0" w:space="0" w:color="auto"/>
            <w:left w:val="none" w:sz="0" w:space="0" w:color="auto"/>
            <w:bottom w:val="none" w:sz="0" w:space="0" w:color="auto"/>
            <w:right w:val="none" w:sz="0" w:space="0" w:color="auto"/>
          </w:divBdr>
          <w:divsChild>
            <w:div w:id="1664048460">
              <w:marLeft w:val="0"/>
              <w:marRight w:val="0"/>
              <w:marTop w:val="0"/>
              <w:marBottom w:val="0"/>
              <w:divBdr>
                <w:top w:val="none" w:sz="0" w:space="0" w:color="auto"/>
                <w:left w:val="none" w:sz="0" w:space="0" w:color="auto"/>
                <w:bottom w:val="none" w:sz="0" w:space="0" w:color="auto"/>
                <w:right w:val="none" w:sz="0" w:space="0" w:color="auto"/>
              </w:divBdr>
              <w:divsChild>
                <w:div w:id="1036001018">
                  <w:marLeft w:val="0"/>
                  <w:marRight w:val="0"/>
                  <w:marTop w:val="0"/>
                  <w:marBottom w:val="0"/>
                  <w:divBdr>
                    <w:top w:val="none" w:sz="0" w:space="0" w:color="auto"/>
                    <w:left w:val="none" w:sz="0" w:space="0" w:color="auto"/>
                    <w:bottom w:val="none" w:sz="0" w:space="0" w:color="auto"/>
                    <w:right w:val="none" w:sz="0" w:space="0" w:color="auto"/>
                  </w:divBdr>
                  <w:divsChild>
                    <w:div w:id="1608001180">
                      <w:marLeft w:val="1740"/>
                      <w:marRight w:val="0"/>
                      <w:marTop w:val="0"/>
                      <w:marBottom w:val="0"/>
                      <w:divBdr>
                        <w:top w:val="none" w:sz="0" w:space="0" w:color="auto"/>
                        <w:left w:val="none" w:sz="0" w:space="0" w:color="auto"/>
                        <w:bottom w:val="none" w:sz="0" w:space="0" w:color="auto"/>
                        <w:right w:val="none" w:sz="0" w:space="0" w:color="auto"/>
                      </w:divBdr>
                      <w:divsChild>
                        <w:div w:id="65596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173EF-3783-4D78-BB44-241C0AC01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5083</TotalTime>
  <Pages>9</Pages>
  <Words>2919</Words>
  <Characters>16642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 Williams</dc:creator>
  <cp:keywords/>
  <dc:description/>
  <cp:lastModifiedBy>Chloe J. Williams</cp:lastModifiedBy>
  <cp:revision>282</cp:revision>
  <dcterms:created xsi:type="dcterms:W3CDTF">2023-05-07T12:17:00Z</dcterms:created>
  <dcterms:modified xsi:type="dcterms:W3CDTF">2023-05-21T20:46:00Z</dcterms:modified>
</cp:coreProperties>
</file>