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pPr>
      <w:r>
        <w:rPr/>
        <mc:AlternateContent>
          <mc:Choice Requires="wps">
            <w:drawing>
              <wp:inline distT="0" distB="0" distL="0" distR="0" wp14:anchorId="3DA2605A">
                <wp:extent cx="1905000" cy="2085975"/>
                <wp:effectExtent l="286385" t="171450" r="267335" b="180975"/>
                <wp:docPr id="1" name="Shape1"/>
                <a:graphic xmlns:a="http://schemas.openxmlformats.org/drawingml/2006/main">
                  <a:graphicData uri="http://schemas.openxmlformats.org/drawingml/2006/picture">
                    <pic:pic xmlns:pic="http://schemas.openxmlformats.org/drawingml/2006/picture">
                      <pic:nvPicPr>
                        <pic:cNvPr id="0" name="Shape1" descr=""/>
                        <pic:cNvPicPr/>
                      </pic:nvPicPr>
                      <pic:blipFill>
                        <a:blip r:embed="rId2"/>
                        <a:stretch/>
                      </pic:blipFill>
                      <pic:spPr>
                        <a:xfrm>
                          <a:off x="0" y="0"/>
                          <a:ext cx="1905120" cy="2085840"/>
                        </a:xfrm>
                        <a:prstGeom prst="rect">
                          <a:avLst/>
                        </a:prstGeom>
                        <a:ln cap="rnd" w="190500">
                          <a:solidFill>
                            <a:srgbClr val="ffffff"/>
                          </a:solidFill>
                          <a:round/>
                        </a:ln>
                        <a:effectLst>
                          <a:outerShdw algn="tl" blurRad="50040" rotWithShape="0">
                            <a:srgbClr val="000000">
                              <a:alpha val="41000"/>
                            </a:srgbClr>
                          </a:outerShdw>
                        </a:effectLst>
                        <a:scene3d>
                          <a:camera prst="orthographicFront"/>
                          <a:lightRig dir="t" rig="twoPt">
                            <a:rot lat="0" lon="0" rev="7800000"/>
                          </a:lightRig>
                        </a:scene3d>
                        <a:sp3d contourW="6350">
                          <a:bevelT w="50800" h="16510"/>
                          <a:contourClr>
                            <a:srgbClr val="c0c0c0"/>
                          </a:contourClr>
                        </a:sp3d>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1" stroked="t" o:allowincell="f" style="position:absolute;margin-left:0pt;margin-top:-192.05pt;width:149.95pt;height:164.2pt;mso-wrap-style:none;v-text-anchor:middle;mso-position-vertical:top" wp14:anchorId="3DA2605A" type="_x0000_t75">
                <v:imagedata r:id="rId3" o:detectmouseclick="t"/>
                <v:stroke color="white" weight="190440" joinstyle="round" endcap="round"/>
                <v:shadow on="t" obscured="f" color="black"/>
                <w10:wrap type="square"/>
              </v:shape>
            </w:pict>
          </mc:Fallback>
        </mc:AlternateContent>
      </w:r>
    </w:p>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rFonts w:ascii="Arial" w:hAnsi="Arial" w:eastAsia="Arial" w:cs="Arial"/>
          <w:b/>
          <w:b/>
          <w:bCs/>
          <w:i/>
          <w:i/>
          <w:iCs/>
          <w:sz w:val="48"/>
          <w:szCs w:val="48"/>
        </w:rPr>
      </w:pPr>
      <w:r>
        <w:rPr>
          <w:rFonts w:eastAsia="Arial" w:cs="Arial" w:ascii="Arial" w:hAnsi="Arial"/>
          <w:b/>
          <w:bCs/>
          <w:i/>
          <w:iCs/>
          <w:sz w:val="48"/>
          <w:szCs w:val="48"/>
        </w:rPr>
        <w:t xml:space="preserve">Effective Teamworking for business success </w:t>
      </w:r>
    </w:p>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rFonts w:ascii="Arial" w:hAnsi="Arial" w:eastAsia="Arial" w:cs="Arial"/>
          <w:b/>
          <w:b/>
          <w:bCs/>
          <w:i/>
          <w:i/>
          <w:iCs/>
          <w:sz w:val="48"/>
          <w:szCs w:val="48"/>
        </w:rPr>
      </w:pPr>
      <w:r>
        <w:rPr>
          <w:rFonts w:eastAsia="Arial" w:cs="Arial" w:ascii="Arial" w:hAnsi="Arial"/>
          <w:b/>
          <w:bCs/>
          <w:i/>
          <w:iCs/>
          <w:sz w:val="48"/>
          <w:szCs w:val="48"/>
        </w:rPr>
      </w:r>
    </w:p>
    <w:p>
      <w:pPr>
        <w:pStyle w:val="Normal"/>
        <w:rPr>
          <w:rFonts w:ascii="Arial" w:hAnsi="Arial" w:eastAsia="Arial" w:cs="Arial"/>
          <w:b/>
          <w:b/>
          <w:bCs/>
          <w:i/>
          <w:i/>
          <w:iCs/>
          <w:sz w:val="36"/>
          <w:szCs w:val="36"/>
        </w:rPr>
      </w:pPr>
      <w:r>
        <w:rPr>
          <w:rFonts w:eastAsia="Arial" w:cs="Arial" w:ascii="Arial" w:hAnsi="Arial"/>
          <w:b/>
          <w:bCs/>
          <w:i/>
          <w:iCs/>
          <w:sz w:val="36"/>
          <w:szCs w:val="36"/>
        </w:rPr>
        <w:t>Student: Claudia Popa</w:t>
      </w:r>
    </w:p>
    <w:p>
      <w:pPr>
        <w:pStyle w:val="Normal"/>
        <w:rPr>
          <w:rFonts w:ascii="Arial" w:hAnsi="Arial" w:eastAsia="Arial" w:cs="Arial"/>
          <w:b/>
          <w:b/>
          <w:bCs/>
          <w:i/>
          <w:i/>
          <w:iCs/>
          <w:sz w:val="36"/>
          <w:szCs w:val="36"/>
        </w:rPr>
      </w:pPr>
      <w:r>
        <w:rPr>
          <w:rFonts w:eastAsia="Arial" w:cs="Arial" w:ascii="Arial" w:hAnsi="Arial"/>
          <w:b/>
          <w:bCs/>
          <w:i/>
          <w:iCs/>
          <w:sz w:val="36"/>
          <w:szCs w:val="36"/>
        </w:rPr>
        <w:t>Student number: 2126835</w:t>
      </w:r>
    </w:p>
    <w:p>
      <w:pPr>
        <w:pStyle w:val="Normal"/>
        <w:rPr>
          <w:rFonts w:ascii="Arial" w:hAnsi="Arial" w:eastAsia="Arial" w:cs="Arial"/>
          <w:b/>
          <w:b/>
          <w:bCs/>
          <w:i/>
          <w:i/>
          <w:iCs/>
          <w:sz w:val="36"/>
          <w:szCs w:val="36"/>
        </w:rPr>
      </w:pPr>
      <w:r>
        <w:rPr>
          <w:rFonts w:eastAsia="Arial" w:cs="Arial" w:ascii="Arial" w:hAnsi="Arial"/>
          <w:b/>
          <w:bCs/>
          <w:i/>
          <w:iCs/>
          <w:sz w:val="36"/>
          <w:szCs w:val="36"/>
        </w:rPr>
        <w:t>Module code: BMSW 4002</w:t>
      </w:r>
    </w:p>
    <w:p>
      <w:pPr>
        <w:pStyle w:val="Normal"/>
        <w:rPr>
          <w:rFonts w:ascii="Arial" w:hAnsi="Arial" w:eastAsia="Arial" w:cs="Arial"/>
          <w:b/>
          <w:b/>
          <w:bCs/>
          <w:i/>
          <w:i/>
          <w:iCs/>
          <w:sz w:val="36"/>
          <w:szCs w:val="36"/>
        </w:rPr>
      </w:pPr>
      <w:r>
        <w:rPr>
          <w:rFonts w:eastAsia="Arial" w:cs="Arial" w:ascii="Arial" w:hAnsi="Arial"/>
          <w:b/>
          <w:bCs/>
          <w:i/>
          <w:iCs/>
          <w:sz w:val="36"/>
          <w:szCs w:val="36"/>
        </w:rPr>
        <w:t>Module: Effective teamworking and communication</w:t>
      </w:r>
    </w:p>
    <w:p>
      <w:pPr>
        <w:pStyle w:val="Normal"/>
        <w:rPr>
          <w:rFonts w:ascii="Arial" w:hAnsi="Arial" w:eastAsia="Arial" w:cs="Arial"/>
          <w:b/>
          <w:b/>
          <w:bCs/>
          <w:i/>
          <w:i/>
          <w:iCs/>
          <w:sz w:val="36"/>
          <w:szCs w:val="36"/>
        </w:rPr>
      </w:pPr>
      <w:r>
        <w:rPr>
          <w:rFonts w:eastAsia="Arial" w:cs="Arial" w:ascii="Arial" w:hAnsi="Arial"/>
          <w:b/>
          <w:bCs/>
          <w:i/>
          <w:iCs/>
          <w:sz w:val="36"/>
          <w:szCs w:val="36"/>
        </w:rPr>
        <w:t>Lecturer name: Samuel Ofori</w:t>
      </w:r>
    </w:p>
    <w:p>
      <w:pPr>
        <w:pStyle w:val="Normal"/>
        <w:rPr>
          <w:rFonts w:ascii="Arial" w:hAnsi="Arial" w:eastAsia="Arial" w:cs="Arial"/>
          <w:b/>
          <w:b/>
          <w:bCs/>
          <w:i/>
          <w:i/>
          <w:iCs/>
          <w:sz w:val="36"/>
          <w:szCs w:val="36"/>
        </w:rPr>
      </w:pPr>
      <w:r>
        <w:rPr>
          <w:rFonts w:eastAsia="Arial" w:cs="Arial" w:ascii="Arial" w:hAnsi="Arial"/>
          <w:b/>
          <w:bCs/>
          <w:i/>
          <w:iCs/>
          <w:sz w:val="36"/>
          <w:szCs w:val="36"/>
        </w:rPr>
      </w:r>
    </w:p>
    <w:p>
      <w:pPr>
        <w:pStyle w:val="Normal"/>
        <w:rPr/>
      </w:pPr>
      <w:r>
        <w:rPr/>
      </w:r>
      <w:r>
        <w:br w:type="page"/>
      </w:r>
    </w:p>
    <w:p>
      <w:pPr>
        <w:pStyle w:val="Normal"/>
        <w:rPr>
          <w:rFonts w:ascii="Arial" w:hAnsi="Arial" w:eastAsia="Arial" w:cs="Arial"/>
          <w:b/>
          <w:b/>
          <w:bCs/>
          <w:i/>
          <w:i/>
          <w:iCs/>
          <w:sz w:val="36"/>
          <w:szCs w:val="36"/>
        </w:rPr>
      </w:pPr>
      <w:r>
        <w:rPr>
          <w:rFonts w:eastAsia="Arial" w:cs="Arial" w:ascii="Arial" w:hAnsi="Arial"/>
          <w:b/>
          <w:bCs/>
          <w:i/>
          <w:iCs/>
          <w:sz w:val="36"/>
          <w:szCs w:val="36"/>
        </w:rPr>
      </w:r>
    </w:p>
    <w:p>
      <w:pPr>
        <w:pStyle w:val="Normal"/>
        <w:rPr/>
      </w:pPr>
      <w:r>
        <w:rPr>
          <w:rFonts w:eastAsia="Arial" w:cs="Arial" w:ascii="Arial" w:hAnsi="Arial"/>
          <w:b w:val="false"/>
          <w:bCs w:val="false"/>
          <w:i w:val="false"/>
          <w:iCs w:val="false"/>
          <w:sz w:val="22"/>
          <w:szCs w:val="22"/>
        </w:rPr>
        <w:t>The giant Amazon decided to open three new warehouses in London, Paris, and Berlin.</w:t>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The ambitious project it led by Tom Jackson. It is needed to build </w:t>
      </w:r>
      <w:bookmarkStart w:id="0" w:name="_Int_hJB2m1fK"/>
      <w:r>
        <w:rPr>
          <w:rFonts w:eastAsia="Arial" w:cs="Arial" w:ascii="Arial" w:hAnsi="Arial"/>
          <w:b w:val="false"/>
          <w:bCs w:val="false"/>
          <w:i w:val="false"/>
          <w:iCs w:val="false"/>
          <w:sz w:val="22"/>
          <w:szCs w:val="22"/>
        </w:rPr>
        <w:t>a strong team</w:t>
      </w:r>
      <w:bookmarkEnd w:id="0"/>
      <w:r>
        <w:rPr>
          <w:rFonts w:eastAsia="Arial" w:cs="Arial" w:ascii="Arial" w:hAnsi="Arial"/>
          <w:b w:val="false"/>
          <w:bCs w:val="false"/>
          <w:i w:val="false"/>
          <w:iCs w:val="false"/>
          <w:sz w:val="22"/>
          <w:szCs w:val="22"/>
        </w:rPr>
        <w:t>. There were issues between the team members and Tom J. need help to find the problems and solve them as soon as possible.</w:t>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The team it’s a group of people with different skills working together on a common project/ achieve a goal. The first step is to build an effective team. Hiring the right people and bring them together into a unit. Collective dedication in the foundation of every successful team. The team working on Amazon's project is in jeopardy due to a lack of communication and coordination. Tom Jackson's interactions with the rest of team have some problems. Some team members are not invested in the success of the project. Tom must do a few things to improve communication and cooperation between team members so the project can be completed on time and under budget. </w:t>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TEAM DEVELOPMENT MODEL</w:t>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It's clear that Tom and the rest of the team have some communication issues, so it's time to take actions to improve their working relationship for the project's smooth completion.</w:t>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The concept of cooperation may be explained by referring to Tuckman's five phases of group growth. </w:t>
      </w:r>
    </w:p>
    <w:p>
      <w:pPr>
        <w:pStyle w:val="Normal"/>
        <w:bidi w:val="0"/>
        <w:spacing w:lineRule="auto" w:line="259" w:beforeAutospacing="0" w:before="0" w:afterAutospacing="0" w:after="160"/>
        <w:ind w:left="0" w:right="0" w:hanging="0"/>
        <w:jc w:val="left"/>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In 1960 Tuckman presented these phases to boost productivity in the workplace increase productivity. (Tuckman and Jensen, 2010). Building a solid team is a challenging task. Building a solid team is a challenging task. Several contributing aspects guarantee the team's success. </w:t>
      </w:r>
    </w:p>
    <w:p>
      <w:pPr>
        <w:pStyle w:val="Normal"/>
        <w:rPr>
          <w:rFonts w:ascii="Arial" w:hAnsi="Arial" w:eastAsia="Arial" w:cs="Arial"/>
          <w:b w:val="false"/>
          <w:b w:val="false"/>
          <w:bCs w:val="false"/>
          <w:i w:val="false"/>
          <w:i w:val="false"/>
          <w:iCs w:val="false"/>
          <w:sz w:val="22"/>
          <w:szCs w:val="22"/>
        </w:rPr>
      </w:pPr>
      <w:bookmarkStart w:id="1" w:name="_Int_vKqXRQza"/>
      <w:r>
        <w:rPr>
          <w:rFonts w:eastAsia="Arial" w:cs="Arial" w:ascii="Arial" w:hAnsi="Arial"/>
          <w:b/>
          <w:bCs/>
          <w:i/>
          <w:iCs/>
          <w:sz w:val="22"/>
          <w:szCs w:val="22"/>
        </w:rPr>
        <w:t xml:space="preserve">TUCKMAN's Theory </w:t>
      </w:r>
      <w:r>
        <w:rPr>
          <w:rFonts w:eastAsia="Arial" w:cs="Arial" w:ascii="Arial" w:hAnsi="Arial"/>
          <w:b w:val="false"/>
          <w:bCs w:val="false"/>
          <w:i w:val="false"/>
          <w:iCs w:val="false"/>
          <w:sz w:val="22"/>
          <w:szCs w:val="22"/>
        </w:rPr>
        <w:t>(1965) - suggests that teams grow through clearly defined stages.</w:t>
      </w:r>
      <w:bookmarkEnd w:id="1"/>
      <w:r>
        <w:rPr>
          <w:rFonts w:eastAsia="Arial" w:cs="Arial" w:ascii="Arial" w:hAnsi="Arial"/>
          <w:b w:val="false"/>
          <w:bCs w:val="false"/>
          <w:i w:val="false"/>
          <w:iCs w:val="false"/>
          <w:sz w:val="22"/>
          <w:szCs w:val="22"/>
        </w:rPr>
        <w:t xml:space="preserve"> (“Teamwork Theory | Tuckman's Stages of Group Development - The Happy Manager”)</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The five stages of development according to Tuckman:</w:t>
      </w:r>
    </w:p>
    <w:p>
      <w:pPr>
        <w:pStyle w:val="ListParagraph"/>
        <w:numPr>
          <w:ilvl w:val="0"/>
          <w:numId w:val="12"/>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FORMING STAGE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At this stage, the leader was chosen. It's time to break the ice. The communication it's the key. You need to communicate about different topics to get to know each other. When people start to communicate, they will build relationships and they will start to trust each other. Appropriate and professional language need to pe used.</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ListParagraph"/>
        <w:numPr>
          <w:ilvl w:val="0"/>
          <w:numId w:val="11"/>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STORMING STAGE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Now you getting to know each other a little bit more. People making impression about each other. We all go to the team as an individual but for the team achievement we need to cooperate, you need to compromise (if need it).</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There are differences in personality and working stile. Team member can become frustrated, and they may argue. The leader should pe able to solve the conflicts. We need to confront issues directly and come to a consensus for the best of the team.</w:t>
      </w:r>
    </w:p>
    <w:p>
      <w:pPr>
        <w:pStyle w:val="ListParagraph"/>
        <w:numPr>
          <w:ilvl w:val="0"/>
          <w:numId w:val="10"/>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NORMING STAGE </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Trust its stat to build. People are begging to trust people. They found commune ground to work together. They believe in groups aim and they feel proud to be part of the team.</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Conflicts are settled. Team members should support each other, share ideas and leadership.</w:t>
      </w:r>
    </w:p>
    <w:p>
      <w:pPr>
        <w:pStyle w:val="ListParagraph"/>
        <w:numPr>
          <w:ilvl w:val="0"/>
          <w:numId w:val="9"/>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PERFORMING STAGE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All the team members are working together to achieve the goal.</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For the good of the team, we are looking for answers to our questions. The structure its fully accepted and functional. All the focus it's at performing the task and you can see the PROGRESS. People are producing results. Answers have been found for the question asked. At this point the team leader it is creating structure to increase the performance.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Evaluating all have you done.</w:t>
      </w:r>
    </w:p>
    <w:p>
      <w:pPr>
        <w:pStyle w:val="Normal"/>
        <w:rPr/>
      </w:pPr>
      <w:r>
        <w:rPr/>
      </w:r>
      <w:r>
        <w:br w:type="page"/>
      </w:r>
    </w:p>
    <w:p>
      <w:pPr>
        <w:pStyle w:val="ListParagraph"/>
        <w:numPr>
          <w:ilvl w:val="0"/>
          <w:numId w:val="8"/>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 </w:t>
      </w:r>
      <w:r>
        <w:rPr>
          <w:rFonts w:eastAsia="Arial" w:cs="Arial" w:ascii="Arial" w:hAnsi="Arial"/>
          <w:b w:val="false"/>
          <w:bCs w:val="false"/>
          <w:i w:val="false"/>
          <w:iCs w:val="false"/>
          <w:sz w:val="22"/>
          <w:szCs w:val="22"/>
        </w:rPr>
        <w:t>ADJOURNING STAGE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Is the final stage of team development. The goals are now achieved, and all the team members are happy. </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As a team leader let them feel value and thank them for the challenging work.</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bCs/>
          <w:i/>
          <w:iCs/>
          <w:sz w:val="22"/>
          <w:szCs w:val="22"/>
        </w:rPr>
        <w:t xml:space="preserve">WHEELAN's Model </w:t>
      </w:r>
      <w:r>
        <w:rPr>
          <w:rFonts w:eastAsia="Arial" w:cs="Arial" w:ascii="Arial" w:hAnsi="Arial"/>
          <w:b w:val="false"/>
          <w:bCs w:val="false"/>
          <w:i w:val="false"/>
          <w:iCs w:val="false"/>
          <w:sz w:val="22"/>
          <w:szCs w:val="22"/>
        </w:rPr>
        <w:t>(2005) - 4 perspective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ListParagraph"/>
        <w:numPr>
          <w:ilvl w:val="0"/>
          <w:numId w:val="7"/>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DEPENDECY AND INCLUSION</w:t>
      </w:r>
    </w:p>
    <w:p>
      <w:pPr>
        <w:pStyle w:val="Normal"/>
        <w:spacing w:before="0" w:afterAutospacing="0" w:after="240"/>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One of the team members it's going to be chosen as a team leader. Most of the team members going to choose that person as a team leader. Productivity it's extremely low at this stage. Everyone it's interested to get to know each other and to win a position. </w:t>
      </w:r>
    </w:p>
    <w:p>
      <w:pPr>
        <w:pStyle w:val="ListParagraph"/>
        <w:numPr>
          <w:ilvl w:val="0"/>
          <w:numId w:val="6"/>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COUNTER -DEPENDECY AND FIGHTING</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 lot of disagree at this stage. People are accepting they roles. There are still conflicts between the team members. The people are getting rules and they feel free to speck. Some of the team members are still fighting because of the many differences but the leader should solve it.</w:t>
      </w:r>
    </w:p>
    <w:p>
      <w:pPr>
        <w:pStyle w:val="ListParagraph"/>
        <w:numPr>
          <w:ilvl w:val="0"/>
          <w:numId w:val="5"/>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TRUST AND STRUCTURE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Relationship is straightened. There is trust. We believe in our structure, and we can see that we are making the progress. We are now communicating openly.</w:t>
      </w:r>
    </w:p>
    <w:p>
      <w:pPr>
        <w:pStyle w:val="ListParagraph"/>
        <w:numPr>
          <w:ilvl w:val="0"/>
          <w:numId w:val="4"/>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WORK AND PRODUCTIVITY</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The last stage on this theory. All the team members are working good with each other and for the good of the team. </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b/>
          <w:bCs/>
          <w:i/>
          <w:i/>
          <w:iCs/>
          <w:sz w:val="22"/>
          <w:szCs w:val="22"/>
        </w:rPr>
      </w:pPr>
      <w:r>
        <w:rPr>
          <w:rFonts w:eastAsia="Arial" w:cs="Arial" w:ascii="Arial" w:hAnsi="Arial"/>
          <w:b w:val="false"/>
          <w:bCs w:val="false"/>
          <w:i w:val="false"/>
          <w:iCs w:val="false"/>
          <w:sz w:val="22"/>
          <w:szCs w:val="22"/>
        </w:rPr>
        <w:t>BENEFITS OF TEAMWORK</w:t>
      </w:r>
    </w:p>
    <w:p>
      <w:pPr>
        <w:pStyle w:val="ListParagraph"/>
        <w:numPr>
          <w:ilvl w:val="0"/>
          <w:numId w:val="3"/>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Motivation </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As a leader of the team, you should inspire your team. Is particularly important to show your team that you trust and believe in them. As a leader, you should be involved with the task and help the team members when they are struggling. If you are the leader doesn't mean that you know everything, ask for your team members opinions. You need to show them that their opinion matters. Give them the feedback and help them to understand that their efforts are appreciated.</w:t>
      </w:r>
    </w:p>
    <w:p>
      <w:pPr>
        <w:pStyle w:val="ListParagraph"/>
        <w:numPr>
          <w:ilvl w:val="0"/>
          <w:numId w:val="2"/>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Innovative ideas / innovation</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Teamwork make member more open. New and better solutions to challenges faced. Two heads are better than one.</w:t>
      </w:r>
    </w:p>
    <w:p>
      <w:pPr>
        <w:pStyle w:val="ListParagraph"/>
        <w:numPr>
          <w:ilvl w:val="0"/>
          <w:numId w:val="1"/>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Increase productivity</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Teamwork helps everyone communicate better. People can share ideas, offer to others guidance and advice. Allow the members to share list of task , help each other and complete the task before the deadline. </w:t>
      </w:r>
    </w:p>
    <w:p>
      <w:pPr>
        <w:pStyle w:val="ListParagraph"/>
        <w:numPr>
          <w:ilvl w:val="0"/>
          <w:numId w:val="1"/>
        </w:numPr>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Smarter risk taking</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Sometimes when you work alone in a project it's harder to take the risky decisions. Usually you will go for the ''safe'' idea. If you are working in a team, and you know that you have the support of your group in case of failure. That security allow team to take risky decisions and sometimes they are the best ideas.</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There are standards and rules to follow to be successful and at the same time to make your collaboration with the others easier. The four most crucial positions are leader, facilitator, coordinator and evaluator The leader cand double as the team's coordinator.</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Coordinators are calm under pressure, articulate and reasonable people with excellent social interpersonal abilities. They promote candid discussion between the team members (de Vries,20007). The facilitator guarantees the group has all the tools necessary for efficient interaction. The role of the evaluator is crucial for ensuring sound management and successful outcome.</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Teamwork has several advantages. Effective teamwork increases output (Tripathi, 2018). Teams that communicate and collaborate well are more likely to achieve their objectives. Collaboration increases interest. Employees can feel comfortable talking to another one, sharing ideas and expanding their conversations outside work when they </w:t>
      </w:r>
      <w:bookmarkStart w:id="2" w:name="_Int_ZFABPxAO"/>
      <w:r>
        <w:rPr>
          <w:rFonts w:eastAsia="Arial" w:cs="Arial" w:ascii="Arial" w:hAnsi="Arial"/>
          <w:b w:val="false"/>
          <w:bCs w:val="false"/>
          <w:i w:val="false"/>
          <w:iCs w:val="false"/>
          <w:sz w:val="22"/>
          <w:szCs w:val="22"/>
        </w:rPr>
        <w:t>work</w:t>
      </w:r>
      <w:bookmarkEnd w:id="2"/>
      <w:r>
        <w:rPr>
          <w:rFonts w:eastAsia="Arial" w:cs="Arial" w:ascii="Arial" w:hAnsi="Arial"/>
          <w:b w:val="false"/>
          <w:bCs w:val="false"/>
          <w:i w:val="false"/>
          <w:iCs w:val="false"/>
          <w:sz w:val="22"/>
          <w:szCs w:val="22"/>
        </w:rPr>
        <w:t xml:space="preserve"> in teams. When faced with an issue, a group may pool resources and </w:t>
      </w:r>
      <w:bookmarkStart w:id="3" w:name="_Int_cKwSPyV8"/>
      <w:r>
        <w:rPr>
          <w:rFonts w:eastAsia="Arial" w:cs="Arial" w:ascii="Arial" w:hAnsi="Arial"/>
          <w:b w:val="false"/>
          <w:bCs w:val="false"/>
          <w:i w:val="false"/>
          <w:iCs w:val="false"/>
          <w:sz w:val="22"/>
          <w:szCs w:val="22"/>
        </w:rPr>
        <w:t>ability</w:t>
      </w:r>
      <w:bookmarkEnd w:id="3"/>
      <w:r>
        <w:rPr>
          <w:rFonts w:eastAsia="Arial" w:cs="Arial" w:ascii="Arial" w:hAnsi="Arial"/>
          <w:b w:val="false"/>
          <w:bCs w:val="false"/>
          <w:i w:val="false"/>
          <w:iCs w:val="false"/>
          <w:sz w:val="22"/>
          <w:szCs w:val="22"/>
        </w:rPr>
        <w:t xml:space="preserve"> to generate potential approaches to fixing it (Deichmann &amp; Jensen,2018)</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It encourages teamwork and gives everyone a chance to develop professionally.</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There are obstacles to efficient collaboration, as shown by the situation. The lack of effective communication hampered cooperation within the project team. There was a significant commitment issue as well.</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 xml:space="preserve">Team leader Tom must delegate responsibilities to his colleagues. Assigning people specific tasks helps the team know what they should work toward. Om must set up </w:t>
      </w:r>
      <w:bookmarkStart w:id="4" w:name="_Int_Qp4kIHkP"/>
      <w:r>
        <w:rPr>
          <w:rFonts w:eastAsia="Arial" w:cs="Arial" w:ascii="Arial" w:hAnsi="Arial"/>
          <w:b w:val="false"/>
          <w:bCs w:val="false"/>
          <w:i w:val="false"/>
          <w:iCs w:val="false"/>
          <w:sz w:val="22"/>
          <w:szCs w:val="22"/>
        </w:rPr>
        <w:t>a proper means</w:t>
      </w:r>
      <w:bookmarkEnd w:id="4"/>
      <w:r>
        <w:rPr>
          <w:rFonts w:eastAsia="Arial" w:cs="Arial" w:ascii="Arial" w:hAnsi="Arial"/>
          <w:b w:val="false"/>
          <w:bCs w:val="false"/>
          <w:i w:val="false"/>
          <w:iCs w:val="false"/>
          <w:sz w:val="22"/>
          <w:szCs w:val="22"/>
        </w:rPr>
        <w:t xml:space="preserve"> of communication when that happens.</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Teamwork is influenced by the quality of communication within and from leadership (Khawam et al., 2017). Not having open lines of communication may be disastrous for a team's progress (Mattick &amp; Miller ,2006). Therefore, Tom must make sure that group is communicating well. Since they will be physically separated, they must rely on instant messaging apps like WhatsApp, Skype and Facebook Messenger to stay in constant touch.</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In addition, Michaela and Spencer need to be fully invested in the team success. Tom has to get the group together and stress the significance of achieving the team goals.</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t>And last. Tom have to use Tuckman's five stages of the group development model to guarantee the team works together to complete the project successfully. Tuckman's approach to group growth, as outlined, had aided businesses in fostering better collaboration.</w:t>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ind w:left="0" w:hanging="0"/>
        <w:rPr>
          <w:rFonts w:ascii="Arial" w:hAnsi="Arial" w:eastAsia="Arial" w:cs="Arial"/>
          <w:b w:val="false"/>
          <w:b w:val="false"/>
          <w:bCs w:val="false"/>
          <w:i w:val="false"/>
          <w:i w:val="false"/>
          <w:iCs w:val="false"/>
          <w:sz w:val="22"/>
          <w:szCs w:val="22"/>
        </w:rPr>
      </w:pPr>
      <w:r>
        <w:rPr>
          <w:rFonts w:eastAsia="Arial" w:cs="Arial" w:ascii="Arial" w:hAnsi="Arial"/>
          <w:b w:val="false"/>
          <w:bCs w:val="false"/>
          <w:i w:val="false"/>
          <w:iCs w:val="false"/>
          <w:sz w:val="22"/>
          <w:szCs w:val="22"/>
        </w:rPr>
      </w:r>
    </w:p>
    <w:p>
      <w:pPr>
        <w:pStyle w:val="Normal"/>
        <w:spacing w:lineRule="auto" w:line="480"/>
        <w:jc w:val="left"/>
        <w:rPr/>
      </w:pPr>
      <w:r>
        <w:rPr>
          <w:rFonts w:eastAsia="Arial" w:cs="Arial" w:ascii="Arial" w:hAnsi="Arial"/>
          <w:b/>
          <w:bCs/>
          <w:color w:val="222222"/>
          <w:sz w:val="24"/>
          <w:szCs w:val="24"/>
          <w:lang w:val="en-GB"/>
        </w:rPr>
        <w:t>References</w:t>
      </w:r>
    </w:p>
    <w:p>
      <w:pPr>
        <w:pStyle w:val="Normal"/>
        <w:spacing w:lineRule="auto" w:line="480"/>
        <w:ind w:left="720" w:hanging="720"/>
        <w:jc w:val="left"/>
        <w:rPr/>
      </w:pPr>
      <w:r>
        <w:rPr>
          <w:rFonts w:eastAsia="Arial" w:cs="Arial" w:ascii="Arial" w:hAnsi="Arial"/>
          <w:color w:val="222222"/>
          <w:sz w:val="24"/>
          <w:szCs w:val="24"/>
          <w:lang w:val="en-GB"/>
        </w:rPr>
        <w:t xml:space="preserve">Bonebright, D.A., 2010. </w:t>
      </w:r>
      <w:bookmarkStart w:id="5" w:name="_Int_GtGPjDhI"/>
      <w:r>
        <w:rPr>
          <w:rFonts w:eastAsia="Arial" w:cs="Arial" w:ascii="Arial" w:hAnsi="Arial"/>
          <w:color w:val="222222"/>
          <w:sz w:val="24"/>
          <w:szCs w:val="24"/>
          <w:lang w:val="en-GB"/>
        </w:rPr>
        <w:t>40 years of storming: a historical review of Tuckman’s model of small group development.</w:t>
      </w:r>
      <w:bookmarkEnd w:id="5"/>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Human Resource Development International</w:t>
      </w:r>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13</w:t>
      </w:r>
      <w:r>
        <w:rPr>
          <w:rFonts w:eastAsia="Arial" w:cs="Arial" w:ascii="Arial" w:hAnsi="Arial"/>
          <w:color w:val="222222"/>
          <w:sz w:val="24"/>
          <w:szCs w:val="24"/>
          <w:lang w:val="en-GB"/>
        </w:rPr>
        <w:t xml:space="preserve">(1), pp.111-120. Davies, M.F. and Kanaki, E., 2006. </w:t>
      </w:r>
      <w:bookmarkStart w:id="6" w:name="_Int_mf9qn8qx"/>
      <w:r>
        <w:rPr>
          <w:rFonts w:eastAsia="Arial" w:cs="Arial" w:ascii="Arial" w:hAnsi="Arial"/>
          <w:color w:val="222222"/>
          <w:sz w:val="24"/>
          <w:szCs w:val="24"/>
          <w:lang w:val="en-GB"/>
        </w:rPr>
        <w:t>Interpersonal characteristics associated with different team roles in work groups.</w:t>
      </w:r>
      <w:bookmarkEnd w:id="6"/>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Journal of Managerial Psychology</w:t>
      </w:r>
      <w:r>
        <w:rPr>
          <w:rFonts w:eastAsia="Arial" w:cs="Arial" w:ascii="Arial" w:hAnsi="Arial"/>
          <w:color w:val="222222"/>
          <w:sz w:val="24"/>
          <w:szCs w:val="24"/>
          <w:lang w:val="en-GB"/>
        </w:rPr>
        <w:t xml:space="preserve">. </w:t>
      </w:r>
      <w:hyperlink r:id="rId4">
        <w:r>
          <w:rPr>
            <w:rStyle w:val="InternetLink"/>
            <w:rFonts w:eastAsia="Arial" w:cs="Arial" w:ascii="Arial" w:hAnsi="Arial"/>
            <w:strike w:val="false"/>
            <w:dstrike w:val="false"/>
            <w:sz w:val="24"/>
            <w:szCs w:val="24"/>
            <w:lang w:val="en-GB"/>
          </w:rPr>
          <w:t>https://www.emerald.com/insight/content/doi/10.1108/02683940610690187/full/html</w:t>
        </w:r>
      </w:hyperlink>
    </w:p>
    <w:p>
      <w:pPr>
        <w:pStyle w:val="Normal"/>
        <w:spacing w:lineRule="auto" w:line="480"/>
        <w:ind w:left="720" w:hanging="720"/>
        <w:jc w:val="left"/>
        <w:rPr/>
      </w:pPr>
      <w:r>
        <w:rPr>
          <w:rFonts w:eastAsia="Arial" w:cs="Arial" w:ascii="Arial" w:hAnsi="Arial"/>
          <w:color w:val="222222"/>
          <w:sz w:val="24"/>
          <w:szCs w:val="24"/>
          <w:lang w:val="en-GB"/>
        </w:rPr>
        <w:t xml:space="preserve">de Vries, M.F.K., 2007. Decoding the Team Conundrum:: The Eight Roles Executives Play. </w:t>
      </w:r>
      <w:r>
        <w:rPr>
          <w:rFonts w:eastAsia="Arial" w:cs="Arial" w:ascii="Arial" w:hAnsi="Arial"/>
          <w:i/>
          <w:iCs/>
          <w:color w:val="222222"/>
          <w:sz w:val="24"/>
          <w:szCs w:val="24"/>
          <w:lang w:val="en-GB"/>
        </w:rPr>
        <w:t>Organizational Dynamics</w:t>
      </w:r>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36</w:t>
      </w:r>
      <w:r>
        <w:rPr>
          <w:rFonts w:eastAsia="Arial" w:cs="Arial" w:ascii="Arial" w:hAnsi="Arial"/>
          <w:color w:val="222222"/>
          <w:sz w:val="24"/>
          <w:szCs w:val="24"/>
          <w:lang w:val="en-GB"/>
        </w:rPr>
        <w:t xml:space="preserve">(1), pp.28-44. </w:t>
      </w:r>
      <w:hyperlink r:id="rId5">
        <w:r>
          <w:rPr>
            <w:rStyle w:val="InternetLink"/>
            <w:rFonts w:eastAsia="Arial" w:cs="Arial" w:ascii="Arial" w:hAnsi="Arial"/>
            <w:strike w:val="false"/>
            <w:dstrike w:val="false"/>
            <w:sz w:val="24"/>
            <w:szCs w:val="24"/>
            <w:lang w:val="en-GB"/>
          </w:rPr>
          <w:t>https://immagic.com/eLibrary/ARCHIVES/GENERAL/JOURNALS/O060000D.pdf</w:t>
        </w:r>
      </w:hyperlink>
    </w:p>
    <w:p>
      <w:pPr>
        <w:pStyle w:val="Normal"/>
        <w:spacing w:lineRule="auto" w:line="480"/>
        <w:ind w:left="720" w:hanging="720"/>
        <w:jc w:val="left"/>
        <w:rPr/>
      </w:pPr>
      <w:r>
        <w:rPr>
          <w:rFonts w:eastAsia="Arial" w:cs="Arial" w:ascii="Arial" w:hAnsi="Arial"/>
          <w:color w:val="222222"/>
          <w:sz w:val="24"/>
          <w:szCs w:val="24"/>
          <w:lang w:val="en-GB"/>
        </w:rPr>
        <w:t xml:space="preserve">Deichmann, D. and Jensen, M., 2018. I can do that alone… or not? H ow idea generators juggle between the pros and cons of teamwork. </w:t>
      </w:r>
      <w:r>
        <w:rPr>
          <w:rFonts w:eastAsia="Arial" w:cs="Arial" w:ascii="Arial" w:hAnsi="Arial"/>
          <w:i/>
          <w:iCs/>
          <w:color w:val="222222"/>
          <w:sz w:val="24"/>
          <w:szCs w:val="24"/>
          <w:lang w:val="en-GB"/>
        </w:rPr>
        <w:t>Strategic Management Journal</w:t>
      </w:r>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39</w:t>
      </w:r>
      <w:r>
        <w:rPr>
          <w:rFonts w:eastAsia="Arial" w:cs="Arial" w:ascii="Arial" w:hAnsi="Arial"/>
          <w:color w:val="222222"/>
          <w:sz w:val="24"/>
          <w:szCs w:val="24"/>
          <w:lang w:val="en-GB"/>
        </w:rPr>
        <w:t xml:space="preserve">(2), pp.458-475. </w:t>
      </w:r>
      <w:hyperlink r:id="rId6">
        <w:r>
          <w:rPr>
            <w:rStyle w:val="InternetLink"/>
            <w:rFonts w:eastAsia="Arial" w:cs="Arial" w:ascii="Arial" w:hAnsi="Arial"/>
            <w:strike w:val="false"/>
            <w:dstrike w:val="false"/>
            <w:sz w:val="24"/>
            <w:szCs w:val="24"/>
            <w:lang w:val="en-GB"/>
          </w:rPr>
          <w:t>https://onlinelibrary.wiley.com/doi/full/10.1002/smj.2696</w:t>
        </w:r>
      </w:hyperlink>
    </w:p>
    <w:p>
      <w:pPr>
        <w:pStyle w:val="Normal"/>
        <w:spacing w:lineRule="auto" w:line="480"/>
        <w:ind w:left="720" w:hanging="720"/>
        <w:jc w:val="left"/>
        <w:rPr/>
      </w:pPr>
      <w:r>
        <w:rPr>
          <w:rFonts w:eastAsia="Arial" w:cs="Arial" w:ascii="Arial" w:hAnsi="Arial"/>
          <w:color w:val="222222"/>
          <w:sz w:val="24"/>
          <w:szCs w:val="24"/>
          <w:lang w:val="en-GB"/>
        </w:rPr>
        <w:t xml:space="preserve">Khawam, A.M., DiDona, T. and Hernández, B.S., 2017. Effectiveness of teamwork in the workplace. </w:t>
      </w:r>
      <w:r>
        <w:rPr>
          <w:rFonts w:eastAsia="Arial" w:cs="Arial" w:ascii="Arial" w:hAnsi="Arial"/>
          <w:i/>
          <w:iCs/>
          <w:color w:val="222222"/>
          <w:sz w:val="24"/>
          <w:szCs w:val="24"/>
          <w:lang w:val="en-GB"/>
        </w:rPr>
        <w:t>International Journal of Sciences: Basic and Applied Research (IJSBAR)</w:t>
      </w:r>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32</w:t>
      </w:r>
      <w:r>
        <w:rPr>
          <w:rFonts w:eastAsia="Arial" w:cs="Arial" w:ascii="Arial" w:hAnsi="Arial"/>
          <w:color w:val="222222"/>
          <w:sz w:val="24"/>
          <w:szCs w:val="24"/>
          <w:lang w:val="en-GB"/>
        </w:rPr>
        <w:t xml:space="preserve">(3), pp.267-286. </w:t>
      </w:r>
      <w:hyperlink r:id="rId7">
        <w:r>
          <w:rPr>
            <w:rStyle w:val="InternetLink"/>
            <w:rFonts w:eastAsia="Arial" w:cs="Arial" w:ascii="Arial" w:hAnsi="Arial"/>
            <w:strike w:val="false"/>
            <w:dstrike w:val="false"/>
            <w:sz w:val="24"/>
            <w:szCs w:val="24"/>
            <w:lang w:val="en-GB"/>
          </w:rPr>
          <w:t>https://d1wqtxts1xzle7.cloudfront.net/53026309/7134-21084-1-PB-with-cover-page-v2.pdf</w:t>
        </w:r>
      </w:hyperlink>
    </w:p>
    <w:p>
      <w:pPr>
        <w:pStyle w:val="Normal"/>
        <w:spacing w:lineRule="auto" w:line="480"/>
        <w:ind w:left="720" w:hanging="720"/>
        <w:jc w:val="left"/>
        <w:rPr/>
      </w:pPr>
      <w:r>
        <w:rPr>
          <w:rFonts w:eastAsia="Arial" w:cs="Arial" w:ascii="Arial" w:hAnsi="Arial"/>
          <w:color w:val="222222"/>
          <w:sz w:val="24"/>
          <w:szCs w:val="24"/>
          <w:lang w:val="en-GB"/>
        </w:rPr>
        <w:t xml:space="preserve">Mattick, B. and Miller, D.G., 2006. Teamwork pays. </w:t>
      </w:r>
      <w:r>
        <w:rPr>
          <w:rFonts w:eastAsia="Arial" w:cs="Arial" w:ascii="Arial" w:hAnsi="Arial"/>
          <w:i/>
          <w:iCs/>
          <w:color w:val="222222"/>
          <w:sz w:val="24"/>
          <w:szCs w:val="24"/>
          <w:lang w:val="en-GB"/>
        </w:rPr>
        <w:t>Journal for Quality and Participation</w:t>
      </w:r>
      <w:r>
        <w:rPr>
          <w:rFonts w:eastAsia="Arial" w:cs="Arial" w:ascii="Arial" w:hAnsi="Arial"/>
          <w:color w:val="222222"/>
          <w:sz w:val="24"/>
          <w:szCs w:val="24"/>
          <w:lang w:val="en-GB"/>
        </w:rPr>
        <w:t xml:space="preserve">, </w:t>
      </w:r>
      <w:r>
        <w:rPr>
          <w:rFonts w:eastAsia="Arial" w:cs="Arial" w:ascii="Arial" w:hAnsi="Arial"/>
          <w:i/>
          <w:iCs/>
          <w:color w:val="222222"/>
          <w:sz w:val="24"/>
          <w:szCs w:val="24"/>
          <w:lang w:val="en-GB"/>
        </w:rPr>
        <w:t>29</w:t>
      </w:r>
      <w:r>
        <w:rPr>
          <w:rFonts w:eastAsia="Arial" w:cs="Arial" w:ascii="Arial" w:hAnsi="Arial"/>
          <w:color w:val="222222"/>
          <w:sz w:val="24"/>
          <w:szCs w:val="24"/>
          <w:lang w:val="en-GB"/>
        </w:rPr>
        <w:t xml:space="preserve">(4), p.30. </w:t>
      </w:r>
      <w:hyperlink r:id="rId8">
        <w:r>
          <w:rPr>
            <w:rStyle w:val="InternetLink"/>
            <w:rFonts w:eastAsia="Arial" w:cs="Arial" w:ascii="Arial" w:hAnsi="Arial"/>
            <w:strike w:val="false"/>
            <w:dstrike w:val="false"/>
            <w:sz w:val="24"/>
            <w:szCs w:val="24"/>
            <w:lang w:val="en-GB"/>
          </w:rPr>
          <w:t>https://www.researchgate.net/profile/Glen-Miller/publication/240132118_The_effect_of_</w:t>
        </w:r>
      </w:hyperlink>
    </w:p>
    <w:p>
      <w:pPr>
        <w:pStyle w:val="Normal"/>
        <w:spacing w:before="0" w:after="160"/>
        <w:ind w:left="0" w:hanging="0"/>
        <w:rPr>
          <w:rFonts w:ascii="Arial" w:hAnsi="Arial" w:eastAsia="Arial" w:cs="Arial"/>
          <w:b w:val="false"/>
          <w:b w:val="false"/>
          <w:bCs w:val="false"/>
          <w:i w:val="false"/>
          <w:i w:val="false"/>
          <w:iCs w:val="false"/>
          <w:sz w:val="22"/>
          <w:szCs w:val="22"/>
        </w:rPr>
      </w:pPr>
      <w:r>
        <w:rPr/>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Pr>
      <w:color w:val="0563C1" w:themeColor="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uiPriority w:val="34"/>
    <w:qFormat/>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hyperlink" Target="https://www.emerald.com/insight/content/doi/10.1108/02683940610690187/full/html" TargetMode="External"/><Relationship Id="rId5" Type="http://schemas.openxmlformats.org/officeDocument/2006/relationships/hyperlink" Target="https://immagic.com/eLibrary/ARCHIVES/GENERAL/JOURNALS/O060000D.pdf" TargetMode="External"/><Relationship Id="rId6" Type="http://schemas.openxmlformats.org/officeDocument/2006/relationships/hyperlink" Target="https://onlinelibrary.wiley.com/doi/full/10.1002/smj.2696" TargetMode="External"/><Relationship Id="rId7" Type="http://schemas.openxmlformats.org/officeDocument/2006/relationships/hyperlink" Target="https://d1wqtxts1xzle7.cloudfront.net/53026309/7134-21084-1-PB-with-cover-page-v2.pdf" TargetMode="External"/><Relationship Id="rId8" Type="http://schemas.openxmlformats.org/officeDocument/2006/relationships/hyperlink" Target="https://www.researchgate.net/profile/Glen-Miller/publication/240132118_The_effect_of_training_on_the_bottom_line/links/59b09688458515a5b484e41b/The-effect-of-training-on-the-bottom-line.pdf"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Application>EasyOffice/7.4.1.2.0$Windows_X86_64 LibreOffice_project/a2821865dbda20afc0f3893178a1c6c4f3471238</Application>
  <AppVersion>15.0000</AppVersion>
  <Pages>7</Pages>
  <Words>1518</Words>
  <Characters>8173</Characters>
  <CharactersWithSpaces>9626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2022-10-24T09:49:56Z</dcterms:created>
  <dc:creator>Claudia Popa (2126835)</dc:creator>
  <dc:description/>
  <dc:language>en-GB</dc:language>
  <cp:lastModifiedBy/>
  <dcterms:modified xsi:type="dcterms:W3CDTF">2022-10-28T08:39:08Z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