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118CB437" w14:textId="6AF84B5D" w:rsidR="006419C3" w:rsidRDefault="00024B33" w:rsidP="00B34953">
      <w:pPr>
        <w:pStyle w:val="AssignHeader"/>
      </w:pPr>
      <w:r w:rsidRPr="00024B33">
        <w:t>What are the ways in which differentiated tasks can affect attitudes towards learning?</w:t>
      </w:r>
    </w:p>
    <w:p w14:paraId="11419B84" w14:textId="2F776DCA" w:rsidR="00D83A40" w:rsidRDefault="00D83A40" w:rsidP="00CD1240">
      <w:pPr>
        <w:pStyle w:val="AssignSubHeader"/>
      </w:pPr>
    </w:p>
    <w:p w14:paraId="13BBB0E2" w14:textId="2088A8D8" w:rsidR="00755E37" w:rsidRDefault="00755E37" w:rsidP="00755E37">
      <w:pPr>
        <w:pStyle w:val="AssignBody"/>
      </w:pP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4DED0F59" w:rsidR="00755E37" w:rsidRDefault="00755E37">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59E13E59" w:rsidR="00755E37" w:rsidRDefault="00755E37">
            <w:pPr>
              <w:pStyle w:val="AssignBody"/>
            </w:pPr>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7CD0B0AE" w:rsidR="00755E37" w:rsidRDefault="005907B3" w:rsidP="005907B3">
            <w:pPr>
              <w:pStyle w:val="AssignBody"/>
            </w:pPr>
            <w:r>
              <w:t>‘</w:t>
            </w:r>
            <w:r>
              <w:t>- Link theory to practice</w:t>
            </w:r>
            <w:r>
              <w:t>’</w:t>
            </w:r>
          </w:p>
        </w:tc>
        <w:tc>
          <w:tcPr>
            <w:tcW w:w="3647" w:type="dxa"/>
            <w:tcBorders>
              <w:top w:val="single" w:sz="4" w:space="0" w:color="auto"/>
              <w:left w:val="single" w:sz="4" w:space="0" w:color="auto"/>
              <w:bottom w:val="single" w:sz="4" w:space="0" w:color="auto"/>
              <w:right w:val="single" w:sz="4" w:space="0" w:color="auto"/>
            </w:tcBorders>
          </w:tcPr>
          <w:p w14:paraId="342A62A2" w14:textId="23654A3A" w:rsidR="00755E37" w:rsidRDefault="009113A6">
            <w:pPr>
              <w:pStyle w:val="AssignBody"/>
            </w:pPr>
            <w:r>
              <w:t>Very practise heavy assignment</w:t>
            </w:r>
            <w:bookmarkStart w:id="0" w:name="_GoBack"/>
            <w:bookmarkEnd w:id="0"/>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3121C2D6" w:rsidR="00755E37" w:rsidRDefault="00755E37">
            <w:pPr>
              <w:pStyle w:val="AssignBody"/>
            </w:pPr>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6E33EC1C" w:rsidR="00755E37" w:rsidRDefault="005907B3">
            <w:pPr>
              <w:pStyle w:val="AssignBody"/>
            </w:pPr>
            <w:r>
              <w:t>‘</w:t>
            </w:r>
            <w:r>
              <w:t xml:space="preserve">- Accept that not everyone has the same ideas so look up literature to find supporting and alternative </w:t>
            </w:r>
            <w:proofErr w:type="spellStart"/>
            <w:proofErr w:type="gramStart"/>
            <w:r>
              <w:t>view points</w:t>
            </w:r>
            <w:proofErr w:type="spellEnd"/>
            <w:proofErr w:type="gramEnd"/>
            <w:r>
              <w:t>. Use those to formulate your own conclusions.</w:t>
            </w:r>
            <w:r>
              <w:t>’</w:t>
            </w:r>
          </w:p>
        </w:tc>
        <w:tc>
          <w:tcPr>
            <w:tcW w:w="3647" w:type="dxa"/>
            <w:tcBorders>
              <w:top w:val="single" w:sz="4" w:space="0" w:color="auto"/>
              <w:left w:val="single" w:sz="4" w:space="0" w:color="auto"/>
              <w:bottom w:val="single" w:sz="4" w:space="0" w:color="auto"/>
              <w:right w:val="single" w:sz="4" w:space="0" w:color="auto"/>
            </w:tcBorders>
          </w:tcPr>
          <w:p w14:paraId="0E186AA1" w14:textId="03487E20" w:rsidR="00755E37" w:rsidRDefault="00902360">
            <w:pPr>
              <w:pStyle w:val="AssignBody"/>
            </w:pPr>
            <w:r>
              <w:t>Found literature with contrasting opinions to my own</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3C51CC" w:rsidR="00755E37" w:rsidRDefault="00755E37">
            <w:pPr>
              <w:pStyle w:val="AssignBody"/>
            </w:pPr>
            <w:r>
              <w:t>Target 3</w:t>
            </w:r>
          </w:p>
        </w:tc>
        <w:tc>
          <w:tcPr>
            <w:tcW w:w="3647" w:type="dxa"/>
            <w:tcBorders>
              <w:top w:val="single" w:sz="4" w:space="0" w:color="auto"/>
              <w:left w:val="single" w:sz="4" w:space="0" w:color="auto"/>
              <w:bottom w:val="single" w:sz="4" w:space="0" w:color="auto"/>
              <w:right w:val="single" w:sz="4" w:space="0" w:color="auto"/>
            </w:tcBorders>
          </w:tcPr>
          <w:p w14:paraId="47203029"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tcPr>
          <w:p w14:paraId="38E46D89" w14:textId="77777777" w:rsidR="00755E37" w:rsidRDefault="00755E37">
            <w:pPr>
              <w:pStyle w:val="AssignBody"/>
            </w:pPr>
          </w:p>
        </w:tc>
      </w:tr>
    </w:tbl>
    <w:p w14:paraId="35C23213" w14:textId="67AFAEB1" w:rsidR="00755E37" w:rsidRDefault="00755E37" w:rsidP="00755E37">
      <w:pPr>
        <w:pStyle w:val="AssignBody"/>
      </w:pPr>
    </w:p>
    <w:p w14:paraId="67D39052" w14:textId="40858B49" w:rsidR="008E4558" w:rsidRDefault="008E4558" w:rsidP="00E611D9">
      <w:pPr>
        <w:pStyle w:val="AssignBody"/>
      </w:pPr>
    </w:p>
    <w:p w14:paraId="5E3D5725" w14:textId="7245084C" w:rsidR="00E7718F" w:rsidRDefault="00E7718F" w:rsidP="00E611D9">
      <w:pPr>
        <w:pStyle w:val="AssignBody"/>
      </w:pPr>
    </w:p>
    <w:p w14:paraId="5D5C2DFD" w14:textId="345D2FC8" w:rsidR="00E7718F" w:rsidRDefault="00E7718F" w:rsidP="00E611D9">
      <w:pPr>
        <w:pStyle w:val="AssignBody"/>
      </w:pPr>
    </w:p>
    <w:p w14:paraId="75FEE292" w14:textId="4E46EFDA" w:rsidR="00E7718F" w:rsidRDefault="00E7718F" w:rsidP="00E611D9">
      <w:pPr>
        <w:pStyle w:val="AssignBody"/>
      </w:pPr>
    </w:p>
    <w:p w14:paraId="126C5EEE" w14:textId="6282970B" w:rsidR="00E7718F" w:rsidRDefault="00E7718F" w:rsidP="00E611D9">
      <w:pPr>
        <w:pStyle w:val="AssignBody"/>
      </w:pPr>
    </w:p>
    <w:p w14:paraId="46E95EE2" w14:textId="01E9CE6F" w:rsidR="00E7718F" w:rsidRDefault="00E7718F" w:rsidP="00E611D9">
      <w:pPr>
        <w:pStyle w:val="AssignBody"/>
      </w:pPr>
    </w:p>
    <w:p w14:paraId="01A132FF" w14:textId="202E1CBC" w:rsidR="00E7718F" w:rsidRDefault="00E7718F" w:rsidP="00E611D9">
      <w:pPr>
        <w:pStyle w:val="AssignBody"/>
      </w:pPr>
    </w:p>
    <w:p w14:paraId="24111655" w14:textId="3E9290DC" w:rsidR="00E7718F" w:rsidRDefault="00E7718F" w:rsidP="00E611D9">
      <w:pPr>
        <w:pStyle w:val="AssignBody"/>
      </w:pPr>
    </w:p>
    <w:p w14:paraId="17CC1F2E" w14:textId="0CD4DC04" w:rsidR="00E7718F" w:rsidRDefault="00E7718F" w:rsidP="00E611D9">
      <w:pPr>
        <w:pStyle w:val="AssignBody"/>
      </w:pPr>
    </w:p>
    <w:p w14:paraId="5D0930AF" w14:textId="449DA25C" w:rsidR="00E7718F" w:rsidRDefault="00E7718F" w:rsidP="00E611D9">
      <w:pPr>
        <w:pStyle w:val="AssignBody"/>
      </w:pPr>
    </w:p>
    <w:p w14:paraId="6E6A75C4" w14:textId="0534D1F3" w:rsidR="00E7718F" w:rsidRDefault="00E7718F" w:rsidP="00E611D9">
      <w:pPr>
        <w:pStyle w:val="AssignBody"/>
      </w:pPr>
    </w:p>
    <w:p w14:paraId="56670090" w14:textId="488D7160" w:rsidR="00E7718F" w:rsidRDefault="00E7718F" w:rsidP="00E611D9">
      <w:pPr>
        <w:pStyle w:val="AssignBody"/>
      </w:pPr>
    </w:p>
    <w:p w14:paraId="75433A47" w14:textId="2F1F9DCB" w:rsidR="00E7718F" w:rsidRDefault="00E7718F" w:rsidP="00E611D9">
      <w:pPr>
        <w:pStyle w:val="AssignBody"/>
      </w:pPr>
    </w:p>
    <w:p w14:paraId="6AF55314" w14:textId="60811A67" w:rsidR="00E7718F" w:rsidRDefault="00E7718F" w:rsidP="00E611D9">
      <w:pPr>
        <w:pStyle w:val="AssignBody"/>
      </w:pPr>
    </w:p>
    <w:p w14:paraId="53DED03C" w14:textId="25E78070" w:rsidR="00E7718F" w:rsidRDefault="00E7718F" w:rsidP="00E611D9">
      <w:pPr>
        <w:pStyle w:val="AssignBody"/>
      </w:pPr>
    </w:p>
    <w:p w14:paraId="3D371F15" w14:textId="06B02CAB" w:rsidR="00E7718F" w:rsidRDefault="00E7718F" w:rsidP="00E611D9">
      <w:pPr>
        <w:pStyle w:val="AssignBody"/>
      </w:pPr>
    </w:p>
    <w:p w14:paraId="2FAE4CE7" w14:textId="4CC8F6E9" w:rsidR="00E7718F" w:rsidRDefault="00E7718F" w:rsidP="00E611D9">
      <w:pPr>
        <w:pStyle w:val="AssignBody"/>
      </w:pPr>
    </w:p>
    <w:p w14:paraId="54B51CF0" w14:textId="77777777" w:rsidR="00E7718F" w:rsidRDefault="00E7718F" w:rsidP="00E611D9">
      <w:pPr>
        <w:pStyle w:val="AssignBody"/>
      </w:pPr>
    </w:p>
    <w:p w14:paraId="197AA014" w14:textId="77777777" w:rsidR="005D0A34" w:rsidRPr="00DA0652" w:rsidRDefault="005D0A34" w:rsidP="005D0A34">
      <w:pPr>
        <w:pStyle w:val="AssignBody"/>
      </w:pPr>
    </w:p>
    <w:p w14:paraId="0276C266" w14:textId="4AA057AC" w:rsidR="00DA0652" w:rsidRDefault="001165BB" w:rsidP="001165BB">
      <w:pPr>
        <w:pStyle w:val="AssignSubHeader"/>
      </w:pPr>
      <w:r>
        <w:lastRenderedPageBreak/>
        <w:t>Introduction</w:t>
      </w:r>
    </w:p>
    <w:p w14:paraId="04503BED" w14:textId="77777777" w:rsidR="00D426ED" w:rsidRPr="00D426ED" w:rsidRDefault="00D426ED" w:rsidP="00D426ED">
      <w:pPr>
        <w:pStyle w:val="AssignBody"/>
      </w:pPr>
    </w:p>
    <w:p w14:paraId="0A6DE763" w14:textId="7B53269F" w:rsidR="001165BB" w:rsidRDefault="001165BB" w:rsidP="001165BB">
      <w:pPr>
        <w:pStyle w:val="AssignBody"/>
      </w:pPr>
      <w:r>
        <w:t>The aim</w:t>
      </w:r>
      <w:r w:rsidR="00425E77">
        <w:t xml:space="preserve"> of this study </w:t>
      </w:r>
      <w:r w:rsidR="00F066A5">
        <w:t xml:space="preserve">is </w:t>
      </w:r>
      <w:r w:rsidR="00425E77">
        <w:t xml:space="preserve">to </w:t>
      </w:r>
      <w:r w:rsidR="00605BE5">
        <w:t xml:space="preserve">identify and develop improved methods for implementing differentiated tasks within </w:t>
      </w:r>
      <w:r w:rsidR="00285A76">
        <w:t>a lesson</w:t>
      </w:r>
      <w:r w:rsidR="00DA3ACD">
        <w:t>,</w:t>
      </w:r>
      <w:r w:rsidR="00DC2E8D">
        <w:t xml:space="preserve"> with a focus on students’ attitude towards learning. </w:t>
      </w:r>
      <w:r w:rsidR="00952E41">
        <w:t xml:space="preserve">Ascertaining how </w:t>
      </w:r>
      <w:r w:rsidR="0095141B">
        <w:t xml:space="preserve">differentiated tasks may be used to </w:t>
      </w:r>
      <w:r w:rsidR="004406C3">
        <w:t xml:space="preserve">encourage positive learning attitudes </w:t>
      </w:r>
      <w:r w:rsidR="0071269B">
        <w:t>across a range of attainments</w:t>
      </w:r>
      <w:r w:rsidR="007E749F">
        <w:t>,</w:t>
      </w:r>
      <w:r w:rsidR="0071269B">
        <w:t xml:space="preserve"> is </w:t>
      </w:r>
      <w:r w:rsidR="0095141B">
        <w:t xml:space="preserve">potentially key </w:t>
      </w:r>
      <w:r w:rsidR="00ED1103">
        <w:t xml:space="preserve">to </w:t>
      </w:r>
      <w:r w:rsidR="007E749F">
        <w:t xml:space="preserve">designing future classroom resources. </w:t>
      </w:r>
    </w:p>
    <w:p w14:paraId="3FFD8AE3" w14:textId="139EE20D" w:rsidR="0093259F" w:rsidRDefault="00FD5B4B" w:rsidP="001165BB">
      <w:pPr>
        <w:pStyle w:val="AssignBody"/>
      </w:pPr>
      <w:r>
        <w:t>Primarily, the</w:t>
      </w:r>
      <w:r w:rsidR="00804791">
        <w:t xml:space="preserve"> </w:t>
      </w:r>
      <w:r w:rsidR="000043AA">
        <w:t xml:space="preserve">purpose of this research </w:t>
      </w:r>
      <w:r w:rsidR="00804791">
        <w:t xml:space="preserve">is to </w:t>
      </w:r>
      <w:r w:rsidR="006768F0">
        <w:t xml:space="preserve">improve my own </w:t>
      </w:r>
      <w:r w:rsidR="00027AE8">
        <w:t>pedagogy</w:t>
      </w:r>
      <w:r w:rsidR="000F59C2">
        <w:t>, specifically my ability to successfully design, and execute differentiated tasks.</w:t>
      </w:r>
      <w:r>
        <w:t xml:space="preserve"> This research could potentially </w:t>
      </w:r>
      <w:r w:rsidR="009A4869">
        <w:t xml:space="preserve">also </w:t>
      </w:r>
      <w:r w:rsidR="00860E0C">
        <w:t>help</w:t>
      </w:r>
      <w:r w:rsidR="009A4869">
        <w:t xml:space="preserve"> </w:t>
      </w:r>
      <w:r w:rsidR="00E3600C">
        <w:t xml:space="preserve">other practitioners </w:t>
      </w:r>
      <w:r w:rsidR="00860E0C">
        <w:t xml:space="preserve">in their efforts to better understand differentiation </w:t>
      </w:r>
      <w:r w:rsidR="00907D43">
        <w:t xml:space="preserve">by task, and its impact on attitude. </w:t>
      </w:r>
    </w:p>
    <w:p w14:paraId="57DDD7EC" w14:textId="25B54EB1" w:rsidR="000D03AE" w:rsidRDefault="000D03AE" w:rsidP="001165BB">
      <w:pPr>
        <w:pStyle w:val="AssignBody"/>
      </w:pPr>
      <w:r>
        <w:t xml:space="preserve">The research focuses </w:t>
      </w:r>
      <w:r w:rsidR="00790BC0">
        <w:t xml:space="preserve">specifically on </w:t>
      </w:r>
      <w:r w:rsidR="00B42A50">
        <w:t>the attitude towards learning</w:t>
      </w:r>
      <w:r w:rsidR="00594105">
        <w:t xml:space="preserve"> </w:t>
      </w:r>
      <w:r w:rsidR="000C5056">
        <w:t>of individuals chosen from two</w:t>
      </w:r>
      <w:r w:rsidR="001C5006">
        <w:t xml:space="preserve"> ‘year 7’</w:t>
      </w:r>
      <w:r w:rsidR="000C5056">
        <w:t xml:space="preserve"> </w:t>
      </w:r>
      <w:r w:rsidR="003123AD">
        <w:t xml:space="preserve">classes during a science lessons delivered by myself and my research partner. </w:t>
      </w:r>
    </w:p>
    <w:p w14:paraId="3798A1B9" w14:textId="555DF081" w:rsidR="00700C68" w:rsidRPr="001165BB" w:rsidRDefault="001436F0" w:rsidP="001165BB">
      <w:pPr>
        <w:pStyle w:val="AssignBody"/>
      </w:pPr>
      <w:r>
        <w:t xml:space="preserve">Managing differentiation </w:t>
      </w:r>
      <w:r w:rsidR="00057B30">
        <w:t>is</w:t>
      </w:r>
      <w:r>
        <w:t xml:space="preserve"> an area of my practise </w:t>
      </w:r>
      <w:r w:rsidR="00057B30">
        <w:t xml:space="preserve">that I desire to improve. </w:t>
      </w:r>
      <w:r w:rsidR="00371832">
        <w:t xml:space="preserve">Looking at how </w:t>
      </w:r>
      <w:r w:rsidR="0098014A">
        <w:t xml:space="preserve">attitude towards learning </w:t>
      </w:r>
      <w:r w:rsidR="006F2F95">
        <w:t>might</w:t>
      </w:r>
      <w:r w:rsidR="00121D02">
        <w:t xml:space="preserve"> be enhanced through</w:t>
      </w:r>
      <w:r w:rsidR="00EF6B14">
        <w:t xml:space="preserve"> allowing students to have</w:t>
      </w:r>
      <w:r w:rsidR="00121D02">
        <w:t xml:space="preserve"> </w:t>
      </w:r>
      <w:r w:rsidR="00EF6B14">
        <w:t xml:space="preserve">autonomy of </w:t>
      </w:r>
      <w:r w:rsidR="006F2F95">
        <w:t>the</w:t>
      </w:r>
      <w:r w:rsidR="00EF6B14">
        <w:t xml:space="preserve"> challenge </w:t>
      </w:r>
      <w:r w:rsidR="006F2F95">
        <w:t xml:space="preserve">level of their classwork </w:t>
      </w:r>
      <w:r w:rsidR="00B93C46">
        <w:t xml:space="preserve">is something that interests me greatly. It can be argued that </w:t>
      </w:r>
      <w:r w:rsidR="00734DC0">
        <w:t>attitude towards learning</w:t>
      </w:r>
      <w:r w:rsidR="00AC1BD9">
        <w:t xml:space="preserve"> </w:t>
      </w:r>
      <w:r w:rsidR="004934C7">
        <w:t>within KS3</w:t>
      </w:r>
      <w:r w:rsidR="003B18CA">
        <w:t>, can</w:t>
      </w:r>
      <w:r w:rsidR="004934C7">
        <w:t xml:space="preserve"> play an important role to future success in school and beyond.</w:t>
      </w:r>
    </w:p>
    <w:p w14:paraId="3AE4A146" w14:textId="2DD4B00B" w:rsidR="006F255F" w:rsidRDefault="006F255F" w:rsidP="006F255F">
      <w:pPr>
        <w:pStyle w:val="AssignBody"/>
      </w:pPr>
    </w:p>
    <w:p w14:paraId="5372693E" w14:textId="77777777" w:rsidR="00E7718F" w:rsidRDefault="00E7718F" w:rsidP="006F255F">
      <w:pPr>
        <w:pStyle w:val="AssignBody"/>
      </w:pPr>
    </w:p>
    <w:p w14:paraId="7DF69E15" w14:textId="2EFE6F3E" w:rsidR="000E1E38" w:rsidRDefault="000C5BFB" w:rsidP="00D426ED">
      <w:pPr>
        <w:pStyle w:val="AssignSubHeader"/>
      </w:pPr>
      <w:r>
        <w:t>Research Context</w:t>
      </w:r>
    </w:p>
    <w:p w14:paraId="71FE7A22" w14:textId="77777777" w:rsidR="00D426ED" w:rsidRPr="00D426ED" w:rsidRDefault="00D426ED" w:rsidP="00D426ED">
      <w:pPr>
        <w:pStyle w:val="AssignBody"/>
      </w:pPr>
    </w:p>
    <w:p w14:paraId="1870817C" w14:textId="2EBE0F18" w:rsidR="000C5BFB" w:rsidRDefault="009553D1" w:rsidP="000C5BFB">
      <w:pPr>
        <w:pStyle w:val="AssignBody"/>
        <w:rPr>
          <w:rStyle w:val="normaltextrun"/>
          <w:rFonts w:cs="Arial"/>
          <w:color w:val="000000"/>
          <w:shd w:val="clear" w:color="auto" w:fill="FFFFFF"/>
        </w:rPr>
      </w:pPr>
      <w:r>
        <w:rPr>
          <w:rStyle w:val="normaltextrun"/>
          <w:rFonts w:cs="Arial"/>
          <w:color w:val="000000"/>
          <w:shd w:val="clear" w:color="auto" w:fill="FFFFFF"/>
        </w:rPr>
        <w:t xml:space="preserve">In compliance with the BERA (2018, Page 21, Point 40) guidelines, all individuals and the school in which they reside shall remain anonymous throughout this </w:t>
      </w:r>
      <w:r w:rsidR="000E1E38">
        <w:rPr>
          <w:rStyle w:val="normaltextrun"/>
          <w:rFonts w:cs="Arial"/>
          <w:color w:val="000000"/>
          <w:shd w:val="clear" w:color="auto" w:fill="FFFFFF"/>
        </w:rPr>
        <w:t>report</w:t>
      </w:r>
      <w:r>
        <w:rPr>
          <w:rStyle w:val="normaltextrun"/>
          <w:rFonts w:cs="Arial"/>
          <w:color w:val="000000"/>
          <w:shd w:val="clear" w:color="auto" w:fill="FFFFFF"/>
        </w:rPr>
        <w:t xml:space="preserve">. The school in which </w:t>
      </w:r>
      <w:r w:rsidR="00EF05F5">
        <w:rPr>
          <w:rStyle w:val="normaltextrun"/>
          <w:rFonts w:cs="Arial"/>
          <w:color w:val="000000"/>
          <w:shd w:val="clear" w:color="auto" w:fill="FFFFFF"/>
        </w:rPr>
        <w:t>this research was conducted</w:t>
      </w:r>
      <w:r>
        <w:rPr>
          <w:rStyle w:val="normaltextrun"/>
          <w:rFonts w:cs="Arial"/>
          <w:color w:val="000000"/>
          <w:shd w:val="clear" w:color="auto" w:fill="FFFFFF"/>
        </w:rPr>
        <w:t xml:space="preserve"> is a comprehensive Pioneer School located in the South Wales area</w:t>
      </w:r>
      <w:r w:rsidR="005F5666">
        <w:rPr>
          <w:rStyle w:val="normaltextrun"/>
          <w:rFonts w:cs="Arial"/>
          <w:color w:val="000000"/>
          <w:shd w:val="clear" w:color="auto" w:fill="FFFFFF"/>
        </w:rPr>
        <w:t xml:space="preserve">. </w:t>
      </w:r>
    </w:p>
    <w:p w14:paraId="387E2C30" w14:textId="307986A9" w:rsidR="00F20155" w:rsidRDefault="006042B4" w:rsidP="000C5BFB">
      <w:pPr>
        <w:pStyle w:val="AssignBody"/>
        <w:rPr>
          <w:rStyle w:val="normaltextrun"/>
          <w:rFonts w:cs="Arial"/>
          <w:color w:val="000000"/>
          <w:shd w:val="clear" w:color="auto" w:fill="FFFFFF"/>
        </w:rPr>
      </w:pPr>
      <w:r>
        <w:rPr>
          <w:rStyle w:val="normaltextrun"/>
          <w:rFonts w:cs="Arial"/>
          <w:color w:val="000000"/>
          <w:shd w:val="clear" w:color="auto" w:fill="FFFFFF"/>
        </w:rPr>
        <w:t>Both</w:t>
      </w:r>
      <w:r w:rsidR="00535AF6">
        <w:rPr>
          <w:rStyle w:val="normaltextrun"/>
          <w:rFonts w:cs="Arial"/>
          <w:color w:val="000000"/>
          <w:shd w:val="clear" w:color="auto" w:fill="FFFFFF"/>
        </w:rPr>
        <w:t xml:space="preserve"> year 7</w:t>
      </w:r>
      <w:r>
        <w:rPr>
          <w:rStyle w:val="normaltextrun"/>
          <w:rFonts w:cs="Arial"/>
          <w:color w:val="000000"/>
          <w:shd w:val="clear" w:color="auto" w:fill="FFFFFF"/>
        </w:rPr>
        <w:t xml:space="preserve"> classes</w:t>
      </w:r>
      <w:r w:rsidR="00535AF6">
        <w:rPr>
          <w:rStyle w:val="normaltextrun"/>
          <w:rFonts w:cs="Arial"/>
          <w:color w:val="000000"/>
          <w:shd w:val="clear" w:color="auto" w:fill="FFFFFF"/>
        </w:rPr>
        <w:t xml:space="preserve"> studied</w:t>
      </w:r>
      <w:r>
        <w:rPr>
          <w:rStyle w:val="normaltextrun"/>
          <w:rFonts w:cs="Arial"/>
          <w:color w:val="000000"/>
          <w:shd w:val="clear" w:color="auto" w:fill="FFFFFF"/>
        </w:rPr>
        <w:t xml:space="preserve"> </w:t>
      </w:r>
      <w:r w:rsidR="007E54A4">
        <w:rPr>
          <w:rStyle w:val="normaltextrun"/>
          <w:rFonts w:cs="Arial"/>
          <w:color w:val="000000"/>
          <w:shd w:val="clear" w:color="auto" w:fill="FFFFFF"/>
        </w:rPr>
        <w:t xml:space="preserve">were a mixed ability </w:t>
      </w:r>
      <w:r w:rsidR="00E5007A">
        <w:rPr>
          <w:rStyle w:val="normaltextrun"/>
          <w:rFonts w:cs="Arial"/>
          <w:color w:val="000000"/>
          <w:shd w:val="clear" w:color="auto" w:fill="FFFFFF"/>
        </w:rPr>
        <w:t>group for the subject of science</w:t>
      </w:r>
      <w:r w:rsidR="00C63772">
        <w:rPr>
          <w:rStyle w:val="normaltextrun"/>
          <w:rFonts w:cs="Arial"/>
          <w:color w:val="000000"/>
          <w:shd w:val="clear" w:color="auto" w:fill="FFFFFF"/>
        </w:rPr>
        <w:t xml:space="preserve">; </w:t>
      </w:r>
      <w:r w:rsidR="003748C5">
        <w:rPr>
          <w:rStyle w:val="normaltextrun"/>
          <w:rFonts w:cs="Arial"/>
          <w:color w:val="000000"/>
          <w:shd w:val="clear" w:color="auto" w:fill="FFFFFF"/>
        </w:rPr>
        <w:t>however,</w:t>
      </w:r>
      <w:r w:rsidR="00C63772">
        <w:rPr>
          <w:rStyle w:val="normaltextrun"/>
          <w:rFonts w:cs="Arial"/>
          <w:color w:val="000000"/>
          <w:shd w:val="clear" w:color="auto" w:fill="FFFFFF"/>
        </w:rPr>
        <w:t xml:space="preserve"> students are in fact set into separate classes </w:t>
      </w:r>
      <w:r w:rsidR="00F84AF9">
        <w:rPr>
          <w:rStyle w:val="normaltextrun"/>
          <w:rFonts w:cs="Arial"/>
          <w:color w:val="000000"/>
          <w:shd w:val="clear" w:color="auto" w:fill="FFFFFF"/>
        </w:rPr>
        <w:t xml:space="preserve">from their form groups for maths lessons. </w:t>
      </w:r>
      <w:r w:rsidR="00601C39">
        <w:rPr>
          <w:rStyle w:val="normaltextrun"/>
          <w:rFonts w:cs="Arial"/>
          <w:color w:val="000000"/>
          <w:shd w:val="clear" w:color="auto" w:fill="FFFFFF"/>
        </w:rPr>
        <w:t xml:space="preserve">These </w:t>
      </w:r>
      <w:proofErr w:type="gramStart"/>
      <w:r w:rsidR="00601C39">
        <w:rPr>
          <w:rStyle w:val="normaltextrun"/>
          <w:rFonts w:cs="Arial"/>
          <w:color w:val="000000"/>
          <w:shd w:val="clear" w:color="auto" w:fill="FFFFFF"/>
        </w:rPr>
        <w:t xml:space="preserve">particular </w:t>
      </w:r>
      <w:r w:rsidR="00092BDC">
        <w:rPr>
          <w:rStyle w:val="normaltextrun"/>
          <w:rFonts w:cs="Arial"/>
          <w:color w:val="000000"/>
          <w:shd w:val="clear" w:color="auto" w:fill="FFFFFF"/>
        </w:rPr>
        <w:t>classes</w:t>
      </w:r>
      <w:proofErr w:type="gramEnd"/>
      <w:r w:rsidR="00092BDC">
        <w:rPr>
          <w:rStyle w:val="normaltextrun"/>
          <w:rFonts w:cs="Arial"/>
          <w:color w:val="000000"/>
          <w:shd w:val="clear" w:color="auto" w:fill="FFFFFF"/>
        </w:rPr>
        <w:t xml:space="preserve"> were chosen over others due to their similarity</w:t>
      </w:r>
      <w:r w:rsidR="0028709B">
        <w:rPr>
          <w:rStyle w:val="normaltextrun"/>
          <w:rFonts w:cs="Arial"/>
          <w:color w:val="000000"/>
          <w:shd w:val="clear" w:color="auto" w:fill="FFFFFF"/>
        </w:rPr>
        <w:t xml:space="preserve">. Each </w:t>
      </w:r>
      <w:r w:rsidR="00D715FC">
        <w:rPr>
          <w:rStyle w:val="normaltextrun"/>
          <w:rFonts w:cs="Arial"/>
          <w:color w:val="000000"/>
          <w:shd w:val="clear" w:color="auto" w:fill="FFFFFF"/>
        </w:rPr>
        <w:t xml:space="preserve">respective </w:t>
      </w:r>
      <w:r w:rsidR="0028709B">
        <w:rPr>
          <w:rStyle w:val="normaltextrun"/>
          <w:rFonts w:cs="Arial"/>
          <w:color w:val="000000"/>
          <w:shd w:val="clear" w:color="auto" w:fill="FFFFFF"/>
        </w:rPr>
        <w:t xml:space="preserve">class </w:t>
      </w:r>
      <w:r w:rsidR="00D715FC">
        <w:rPr>
          <w:rStyle w:val="normaltextrun"/>
          <w:rFonts w:cs="Arial"/>
          <w:color w:val="000000"/>
          <w:shd w:val="clear" w:color="auto" w:fill="FFFFFF"/>
        </w:rPr>
        <w:t xml:space="preserve">had previously been taught by myself and my research partner. </w:t>
      </w:r>
      <w:r w:rsidR="000556B5">
        <w:rPr>
          <w:rStyle w:val="normaltextrun"/>
          <w:rFonts w:cs="Arial"/>
          <w:color w:val="000000"/>
          <w:shd w:val="clear" w:color="auto" w:fill="FFFFFF"/>
        </w:rPr>
        <w:t>Although the classes were completing different sections</w:t>
      </w:r>
      <w:r w:rsidR="00094D8E">
        <w:rPr>
          <w:rStyle w:val="normaltextrun"/>
          <w:rFonts w:cs="Arial"/>
          <w:color w:val="000000"/>
          <w:shd w:val="clear" w:color="auto" w:fill="FFFFFF"/>
        </w:rPr>
        <w:t xml:space="preserve"> of the syllabus</w:t>
      </w:r>
      <w:r w:rsidR="00F96542">
        <w:rPr>
          <w:rStyle w:val="normaltextrun"/>
          <w:rFonts w:cs="Arial"/>
          <w:color w:val="000000"/>
          <w:shd w:val="clear" w:color="auto" w:fill="FFFFFF"/>
        </w:rPr>
        <w:t xml:space="preserve">, they had both recently completed a numeracy rich task focusing on </w:t>
      </w:r>
      <w:r w:rsidR="008A177A">
        <w:rPr>
          <w:rStyle w:val="normaltextrun"/>
          <w:rFonts w:cs="Arial"/>
          <w:color w:val="000000"/>
          <w:shd w:val="clear" w:color="auto" w:fill="FFFFFF"/>
        </w:rPr>
        <w:t xml:space="preserve">graphing skills. It was because of this that the ‘standalone’ lesson designed </w:t>
      </w:r>
      <w:r w:rsidR="00D36059">
        <w:rPr>
          <w:rStyle w:val="normaltextrun"/>
          <w:rFonts w:cs="Arial"/>
          <w:color w:val="000000"/>
          <w:shd w:val="clear" w:color="auto" w:fill="FFFFFF"/>
        </w:rPr>
        <w:t>for our research purposes was focused on graphing skills</w:t>
      </w:r>
      <w:r w:rsidR="00234870">
        <w:rPr>
          <w:rStyle w:val="normaltextrun"/>
          <w:rFonts w:cs="Arial"/>
          <w:color w:val="000000"/>
          <w:shd w:val="clear" w:color="auto" w:fill="FFFFFF"/>
        </w:rPr>
        <w:t xml:space="preserve"> as the main body of the lesson. </w:t>
      </w:r>
    </w:p>
    <w:p w14:paraId="31C71D85" w14:textId="71EF08EF" w:rsidR="00F84AF9" w:rsidRDefault="00F84AF9" w:rsidP="000C5BFB">
      <w:pPr>
        <w:pStyle w:val="AssignBody"/>
      </w:pPr>
    </w:p>
    <w:p w14:paraId="7A36ADEF" w14:textId="1EBBA66F" w:rsidR="00E7718F" w:rsidRDefault="00E7718F" w:rsidP="000C5BFB">
      <w:pPr>
        <w:pStyle w:val="AssignBody"/>
      </w:pPr>
    </w:p>
    <w:p w14:paraId="1FECA680" w14:textId="77777777" w:rsidR="00E7718F" w:rsidRDefault="00E7718F" w:rsidP="000C5BFB">
      <w:pPr>
        <w:pStyle w:val="AssignBody"/>
      </w:pPr>
    </w:p>
    <w:p w14:paraId="106C5F44" w14:textId="73B38807" w:rsidR="00016BF3" w:rsidRDefault="00016BF3" w:rsidP="00016BF3">
      <w:pPr>
        <w:pStyle w:val="AssignSubHeader"/>
      </w:pPr>
      <w:r w:rsidRPr="00016BF3">
        <w:lastRenderedPageBreak/>
        <w:t>Literature Review</w:t>
      </w:r>
    </w:p>
    <w:p w14:paraId="4976781E" w14:textId="60EAEF3D" w:rsidR="00016BF3" w:rsidRDefault="00016BF3" w:rsidP="00016BF3">
      <w:pPr>
        <w:pStyle w:val="AssignBody"/>
      </w:pPr>
    </w:p>
    <w:p w14:paraId="2FE8D6EB" w14:textId="5486C2EB" w:rsidR="00016BF3" w:rsidRDefault="00096C87" w:rsidP="00016BF3">
      <w:pPr>
        <w:pStyle w:val="AssignBody"/>
      </w:pPr>
      <w:r>
        <w:t>Often when teaching professionals talk about differentiation</w:t>
      </w:r>
      <w:r w:rsidR="00097A07">
        <w:t xml:space="preserve">, it is assumed we are using the same terminology to explain the </w:t>
      </w:r>
      <w:r w:rsidR="00514616">
        <w:t>same ideas, this however is often not the case.</w:t>
      </w:r>
      <w:r>
        <w:t xml:space="preserve"> </w:t>
      </w:r>
      <w:proofErr w:type="spellStart"/>
      <w:r w:rsidR="003613ED">
        <w:t>Piggot</w:t>
      </w:r>
      <w:proofErr w:type="spellEnd"/>
      <w:r w:rsidR="00514616">
        <w:t xml:space="preserve"> (2002</w:t>
      </w:r>
      <w:r w:rsidR="000D65AB">
        <w:t>, page 66</w:t>
      </w:r>
      <w:r w:rsidR="00514616">
        <w:t xml:space="preserve">) </w:t>
      </w:r>
      <w:r w:rsidR="000D65AB">
        <w:t xml:space="preserve">explains that differentiation by task </w:t>
      </w:r>
      <w:r w:rsidR="00FF7C36">
        <w:t>involves complete separation within the class</w:t>
      </w:r>
      <w:r w:rsidR="00CD7DA0">
        <w:t xml:space="preserve"> as opposed to variations of the same task</w:t>
      </w:r>
      <w:r w:rsidR="00D94559">
        <w:t>; h</w:t>
      </w:r>
      <w:r w:rsidR="00FF7C36">
        <w:t xml:space="preserve">e believes this can reduce strain amongst students of different abilities. </w:t>
      </w:r>
      <w:r w:rsidR="00D94559">
        <w:t xml:space="preserve">He goes on to </w:t>
      </w:r>
      <w:r w:rsidR="00CB796F">
        <w:t xml:space="preserve">outline how teachers, specifically in science, should aim to </w:t>
      </w:r>
      <w:r w:rsidR="001E3B1F">
        <w:t xml:space="preserve">have </w:t>
      </w:r>
      <w:r w:rsidR="0033323E">
        <w:t>only some students complete practicle work</w:t>
      </w:r>
      <w:r w:rsidR="00812688">
        <w:t xml:space="preserve">, while others complete as different activity. </w:t>
      </w:r>
      <w:r w:rsidR="00690228">
        <w:t xml:space="preserve">However, </w:t>
      </w:r>
      <w:r w:rsidR="004A4D9C">
        <w:t>others (</w:t>
      </w:r>
      <w:r w:rsidR="004A4D9C" w:rsidRPr="003E75D5">
        <w:t>Sumner</w:t>
      </w:r>
      <w:r w:rsidR="004A4D9C">
        <w:t xml:space="preserve"> </w:t>
      </w:r>
      <w:r w:rsidR="004A4D9C" w:rsidRPr="003E75D5">
        <w:t>2012</w:t>
      </w:r>
      <w:r w:rsidR="004A4D9C">
        <w:t>, page</w:t>
      </w:r>
      <w:r w:rsidR="00D45AC5">
        <w:t xml:space="preserve"> 6</w:t>
      </w:r>
      <w:r w:rsidR="004A4D9C">
        <w:t>)</w:t>
      </w:r>
      <w:r w:rsidR="00D45AC5">
        <w:t xml:space="preserve"> believe that </w:t>
      </w:r>
      <w:r w:rsidR="007A6C56">
        <w:t xml:space="preserve">differentiation by task can be </w:t>
      </w:r>
      <w:r w:rsidR="00E8376E">
        <w:t>just minor variations in the phrasing of a question, or the amount of scaffolding for a crossword</w:t>
      </w:r>
      <w:r w:rsidR="00DE4B60">
        <w:t xml:space="preserve">. </w:t>
      </w:r>
      <w:r w:rsidR="00BC3D90">
        <w:t xml:space="preserve">Sumner also explains how </w:t>
      </w:r>
      <w:r w:rsidR="00CE3EEA">
        <w:t xml:space="preserve">students’ interests can be used as the core of </w:t>
      </w:r>
      <w:r w:rsidR="007248A0">
        <w:t xml:space="preserve">different group </w:t>
      </w:r>
      <w:proofErr w:type="gramStart"/>
      <w:r w:rsidR="007248A0">
        <w:t>work,</w:t>
      </w:r>
      <w:proofErr w:type="gramEnd"/>
      <w:r w:rsidR="007248A0">
        <w:t xml:space="preserve"> students will </w:t>
      </w:r>
      <w:r w:rsidR="00E328FC">
        <w:t>differentiate themselves as an entire group based around their familiarity wit</w:t>
      </w:r>
      <w:r w:rsidR="00A33E10">
        <w:t>h a particular interest.</w:t>
      </w:r>
      <w:r w:rsidR="007B120D">
        <w:t xml:space="preserve"> There are some that indicate that </w:t>
      </w:r>
      <w:r w:rsidR="00AC32E7">
        <w:t xml:space="preserve">this kind of </w:t>
      </w:r>
      <w:r w:rsidR="00FE5C0E">
        <w:t xml:space="preserve">pre-existing base knowledge of a new topic or interest could be the </w:t>
      </w:r>
      <w:r w:rsidR="004965E8">
        <w:t>result of many external factors, one being the student’s socio-economic background. However</w:t>
      </w:r>
      <w:r w:rsidR="00FE3001">
        <w:t>,</w:t>
      </w:r>
      <w:r w:rsidR="00BA2A38">
        <w:t xml:space="preserve"> </w:t>
      </w:r>
      <w:proofErr w:type="spellStart"/>
      <w:r w:rsidR="00BA2A38" w:rsidRPr="00BA2A38">
        <w:t>Valiandes</w:t>
      </w:r>
      <w:proofErr w:type="spellEnd"/>
      <w:r w:rsidR="00BA2A38" w:rsidRPr="00BA2A38">
        <w:t xml:space="preserve"> (2015</w:t>
      </w:r>
      <w:r w:rsidR="00FE3001">
        <w:t>, page 22</w:t>
      </w:r>
      <w:r w:rsidR="00BA2A38" w:rsidRPr="00BA2A38">
        <w:t>)</w:t>
      </w:r>
      <w:r w:rsidR="00FE3001">
        <w:t xml:space="preserve"> prove</w:t>
      </w:r>
      <w:r w:rsidR="00F15935">
        <w:t>s</w:t>
      </w:r>
      <w:r w:rsidR="00FE3001">
        <w:t xml:space="preserve"> that </w:t>
      </w:r>
      <w:r w:rsidR="0090187E">
        <w:t xml:space="preserve">well employed, and consistant differentiation </w:t>
      </w:r>
      <w:r w:rsidR="00EC4AA0">
        <w:t xml:space="preserve">strategies </w:t>
      </w:r>
      <w:r w:rsidR="00D53787">
        <w:t xml:space="preserve">across </w:t>
      </w:r>
      <w:proofErr w:type="gramStart"/>
      <w:r w:rsidR="00D53787">
        <w:t>a large number of</w:t>
      </w:r>
      <w:proofErr w:type="gramEnd"/>
      <w:r w:rsidR="00D53787">
        <w:t xml:space="preserve"> different classrooms negated the negative impact o</w:t>
      </w:r>
      <w:r w:rsidR="008F3912">
        <w:t>n</w:t>
      </w:r>
      <w:r w:rsidR="00D01BF0" w:rsidRPr="00D01BF0">
        <w:t xml:space="preserve"> </w:t>
      </w:r>
      <w:r w:rsidR="00D01BF0">
        <w:t>low socioeconomic background</w:t>
      </w:r>
      <w:r w:rsidR="008F3912">
        <w:t xml:space="preserve"> students’ literacy</w:t>
      </w:r>
      <w:r w:rsidR="002667A5">
        <w:t xml:space="preserve"> performance on average.</w:t>
      </w:r>
    </w:p>
    <w:p w14:paraId="74DDC2E8" w14:textId="58C5DF80" w:rsidR="00A31E43" w:rsidRDefault="008155B7" w:rsidP="00A31E43">
      <w:pPr>
        <w:pStyle w:val="AssignBody"/>
      </w:pPr>
      <w:r>
        <w:rPr>
          <w:rFonts w:cs="Arial"/>
        </w:rPr>
        <w:t xml:space="preserve">There is a ‘Difficulty zone’ in which learners struggle, but </w:t>
      </w:r>
      <w:r w:rsidR="00AA7BCF">
        <w:rPr>
          <w:rFonts w:cs="Arial"/>
        </w:rPr>
        <w:t xml:space="preserve">ultimately reach their goal in maximising learning, without minimising confidence or </w:t>
      </w:r>
      <w:r w:rsidR="006023FF">
        <w:rPr>
          <w:rFonts w:cs="Arial"/>
        </w:rPr>
        <w:t xml:space="preserve">stability </w:t>
      </w:r>
      <w:r w:rsidR="00017F1B">
        <w:rPr>
          <w:rFonts w:cs="Arial"/>
        </w:rPr>
        <w:t>(</w:t>
      </w:r>
      <w:r w:rsidR="00EB2122" w:rsidRPr="00515812">
        <w:rPr>
          <w:rFonts w:cs="Arial"/>
        </w:rPr>
        <w:t>Svinicki</w:t>
      </w:r>
      <w:r w:rsidR="00017F1B">
        <w:rPr>
          <w:rFonts w:cs="Arial"/>
        </w:rPr>
        <w:t xml:space="preserve">, </w:t>
      </w:r>
      <w:r w:rsidR="00EB2122" w:rsidRPr="00515812">
        <w:rPr>
          <w:rFonts w:cs="Arial"/>
        </w:rPr>
        <w:t>2015)</w:t>
      </w:r>
      <w:r w:rsidR="006023FF">
        <w:rPr>
          <w:rFonts w:cs="Arial"/>
        </w:rPr>
        <w:t xml:space="preserve">, and it is this hypothetical area of challenge that differentiation strategies are designed to put each learner in. </w:t>
      </w:r>
      <w:r w:rsidR="007241A0">
        <w:rPr>
          <w:rFonts w:cs="Arial"/>
        </w:rPr>
        <w:t xml:space="preserve">It is often hard, and possibly abstract to be able to tell if a learner is in this </w:t>
      </w:r>
      <w:r w:rsidR="00DF5D16">
        <w:rPr>
          <w:rFonts w:cs="Arial"/>
        </w:rPr>
        <w:t xml:space="preserve">‘Goldilocks’ area of just right, but attitude and enthusiasm </w:t>
      </w:r>
      <w:r w:rsidR="00922F82">
        <w:rPr>
          <w:rFonts w:cs="Arial"/>
        </w:rPr>
        <w:t>can be used to indicate this.</w:t>
      </w:r>
    </w:p>
    <w:p w14:paraId="614F5997" w14:textId="0924D680" w:rsidR="007E01C1" w:rsidRDefault="007E01C1" w:rsidP="007E01C1">
      <w:pPr>
        <w:pStyle w:val="AssignBody"/>
      </w:pPr>
    </w:p>
    <w:p w14:paraId="6545AA64" w14:textId="77777777" w:rsidR="00E7718F" w:rsidRDefault="00E7718F" w:rsidP="007E01C1">
      <w:pPr>
        <w:pStyle w:val="AssignBody"/>
      </w:pPr>
    </w:p>
    <w:p w14:paraId="20A81BD8" w14:textId="34E665DF" w:rsidR="00572CB4" w:rsidRDefault="00572CB4" w:rsidP="00572CB4">
      <w:pPr>
        <w:pStyle w:val="AssignSubHeader"/>
      </w:pPr>
      <w:r>
        <w:t>Lesson Study Design</w:t>
      </w:r>
    </w:p>
    <w:p w14:paraId="05DEE452" w14:textId="500A3F89" w:rsidR="00A70AA3" w:rsidRDefault="00A70AA3" w:rsidP="00A70AA3">
      <w:pPr>
        <w:pStyle w:val="AssignBody"/>
      </w:pPr>
    </w:p>
    <w:p w14:paraId="34343A0B" w14:textId="412FBF10" w:rsidR="00A70AA3" w:rsidRDefault="00A70AA3" w:rsidP="00A70AA3">
      <w:pPr>
        <w:pStyle w:val="AssignBody"/>
      </w:pPr>
      <w:r>
        <w:t xml:space="preserve">The format selected for </w:t>
      </w:r>
      <w:r w:rsidR="0090661E">
        <w:t xml:space="preserve">this research </w:t>
      </w:r>
      <w:r w:rsidR="00147755">
        <w:t xml:space="preserve">was </w:t>
      </w:r>
      <w:r w:rsidR="00E00AE8">
        <w:t>a lesson study</w:t>
      </w:r>
      <w:r w:rsidR="00CC3154">
        <w:t>,</w:t>
      </w:r>
      <w:r w:rsidR="00E00AE8">
        <w:t xml:space="preserve"> due to </w:t>
      </w:r>
      <w:r w:rsidR="00A702D6">
        <w:t>its</w:t>
      </w:r>
      <w:r w:rsidR="00E00AE8">
        <w:t xml:space="preserve"> ability to ‘look’ at learning in a classroom </w:t>
      </w:r>
      <w:r w:rsidR="000B758E">
        <w:t xml:space="preserve">through a potentially </w:t>
      </w:r>
      <w:r w:rsidR="00E00AE8">
        <w:t xml:space="preserve">systematic </w:t>
      </w:r>
      <w:r w:rsidR="000B758E">
        <w:t xml:space="preserve">approach. </w:t>
      </w:r>
      <w:r w:rsidR="00E359A4">
        <w:t>It is a model designed for collaborative classroom professional learning</w:t>
      </w:r>
      <w:r w:rsidR="00FA456C">
        <w:t xml:space="preserve"> that</w:t>
      </w:r>
      <w:r w:rsidR="005A1585">
        <w:t xml:space="preserve"> focuses on the needs and problems facing real students</w:t>
      </w:r>
      <w:r w:rsidR="002D70EA">
        <w:t xml:space="preserve">. </w:t>
      </w:r>
    </w:p>
    <w:p w14:paraId="66E089D1" w14:textId="7EE3BA36" w:rsidR="001C5108" w:rsidRDefault="002A328F" w:rsidP="007E4D1B">
      <w:pPr>
        <w:pStyle w:val="AssignBody"/>
      </w:pPr>
      <w:r>
        <w:t xml:space="preserve">Lesson study was heavily developed and embraced within many schools in Japan. </w:t>
      </w:r>
      <w:r w:rsidR="009A6EFF">
        <w:t xml:space="preserve">In </w:t>
      </w:r>
      <w:r w:rsidR="003D48A3" w:rsidRPr="003D48A3">
        <w:t xml:space="preserve">Lewis and </w:t>
      </w:r>
      <w:proofErr w:type="spellStart"/>
      <w:r w:rsidR="003D48A3" w:rsidRPr="003D48A3">
        <w:t>Tsuchida</w:t>
      </w:r>
      <w:r w:rsidR="003D48A3">
        <w:t>’s</w:t>
      </w:r>
      <w:proofErr w:type="spellEnd"/>
      <w:r w:rsidR="003D48A3">
        <w:t xml:space="preserve"> </w:t>
      </w:r>
      <w:r w:rsidR="007E4D1B" w:rsidRPr="007E4D1B">
        <w:rPr>
          <w:i/>
          <w:iCs/>
        </w:rPr>
        <w:t>‘</w:t>
      </w:r>
      <w:r w:rsidR="007E4D1B" w:rsidRPr="007E4D1B">
        <w:rPr>
          <w:i/>
          <w:iCs/>
        </w:rPr>
        <w:t>A Lesson Is Like a Swiftly Flowing River</w:t>
      </w:r>
      <w:r w:rsidR="007E4D1B" w:rsidRPr="007E4D1B">
        <w:rPr>
          <w:i/>
          <w:iCs/>
        </w:rPr>
        <w:t>’</w:t>
      </w:r>
      <w:r w:rsidR="001D144D">
        <w:rPr>
          <w:i/>
          <w:iCs/>
        </w:rPr>
        <w:t xml:space="preserve"> </w:t>
      </w:r>
      <w:r w:rsidR="001D144D" w:rsidRPr="001D144D">
        <w:t>(1997</w:t>
      </w:r>
      <w:r w:rsidR="001D144D">
        <w:t>, page 1</w:t>
      </w:r>
      <w:r w:rsidR="00CC3593">
        <w:t>4</w:t>
      </w:r>
      <w:r w:rsidR="001D144D" w:rsidRPr="001D144D">
        <w:t>)</w:t>
      </w:r>
      <w:r w:rsidR="007E4D1B" w:rsidRPr="001D144D">
        <w:t xml:space="preserve">, </w:t>
      </w:r>
      <w:r w:rsidR="001D144D">
        <w:t xml:space="preserve">some key aspects </w:t>
      </w:r>
      <w:r w:rsidR="00CC3593">
        <w:t xml:space="preserve">that set </w:t>
      </w:r>
      <w:r w:rsidR="006934CC">
        <w:t xml:space="preserve">a research lesson apart from a traditional lesson are outlined. </w:t>
      </w:r>
      <w:r w:rsidR="00486C15">
        <w:t xml:space="preserve">One aspect </w:t>
      </w:r>
      <w:r w:rsidR="001B4BC8">
        <w:t xml:space="preserve">is that they are observed by other teachers; </w:t>
      </w:r>
      <w:r w:rsidR="00AD15CC">
        <w:t>an audience of lesson observers are present, often teachers</w:t>
      </w:r>
      <w:r w:rsidR="00573143">
        <w:t xml:space="preserve"> from within, or indeed outside of the school in which the research lesson is taking </w:t>
      </w:r>
      <w:r w:rsidR="00573143">
        <w:lastRenderedPageBreak/>
        <w:t>place. Another aspect is that they are carefully planned, usually in collaboration with one or more colleagues</w:t>
      </w:r>
      <w:r w:rsidR="00321A8E">
        <w:t xml:space="preserve">. </w:t>
      </w:r>
      <w:r w:rsidR="008A095A">
        <w:t xml:space="preserve">A third aspect highlighted is that research lessons are often focused; </w:t>
      </w:r>
      <w:r w:rsidR="007E522E">
        <w:t xml:space="preserve">teachers </w:t>
      </w:r>
      <w:r w:rsidR="005F1A9F">
        <w:t>tend to</w:t>
      </w:r>
      <w:r w:rsidR="007E522E">
        <w:t xml:space="preserve"> base their goal</w:t>
      </w:r>
      <w:r w:rsidR="005F1A9F">
        <w:t>s</w:t>
      </w:r>
      <w:r w:rsidR="007E522E">
        <w:t xml:space="preserve"> on </w:t>
      </w:r>
      <w:r w:rsidR="00F550FB">
        <w:t xml:space="preserve">current </w:t>
      </w:r>
      <w:proofErr w:type="spellStart"/>
      <w:r w:rsidR="00F550FB">
        <w:t>turmoil</w:t>
      </w:r>
      <w:r w:rsidR="005F1A9F">
        <w:t>s</w:t>
      </w:r>
      <w:proofErr w:type="spellEnd"/>
      <w:r w:rsidR="00F550FB">
        <w:t xml:space="preserve"> within</w:t>
      </w:r>
      <w:r w:rsidR="00966DDD">
        <w:t xml:space="preserve"> education, often of a national scale. </w:t>
      </w:r>
      <w:r w:rsidR="008245E4">
        <w:t xml:space="preserve">They can also be used to develop successful approaches to </w:t>
      </w:r>
      <w:proofErr w:type="gramStart"/>
      <w:r w:rsidR="008245E4">
        <w:t>particular topics</w:t>
      </w:r>
      <w:proofErr w:type="gramEnd"/>
      <w:r w:rsidR="008245E4">
        <w:t xml:space="preserve"> within a given discipline. </w:t>
      </w:r>
      <w:r w:rsidR="00775CBE">
        <w:t xml:space="preserve">The penultimate aspect identified is that </w:t>
      </w:r>
      <w:r w:rsidR="000A13D6">
        <w:t xml:space="preserve">research lessons are almost always recorded to some degree; teachers </w:t>
      </w:r>
      <w:r w:rsidR="00D52729">
        <w:t xml:space="preserve">approach recording these lessons in </w:t>
      </w:r>
      <w:proofErr w:type="gramStart"/>
      <w:r w:rsidR="00D52729">
        <w:t>a number of</w:t>
      </w:r>
      <w:proofErr w:type="gramEnd"/>
      <w:r w:rsidR="00D52729">
        <w:t xml:space="preserve"> different ways, including video, audio, narrative </w:t>
      </w:r>
      <w:r w:rsidR="00274CEB">
        <w:t xml:space="preserve">notes, checklist observations, and copies of students work. </w:t>
      </w:r>
      <w:r w:rsidR="004E37A0">
        <w:t xml:space="preserve">The final </w:t>
      </w:r>
      <w:r w:rsidR="006C6A16">
        <w:t xml:space="preserve">aspect outlined is that of discussion; </w:t>
      </w:r>
      <w:r w:rsidR="00AA71B9">
        <w:t xml:space="preserve">educators, as well as those invested in education </w:t>
      </w:r>
      <w:r w:rsidR="007C6739">
        <w:t xml:space="preserve">meet and discuss the research lesson </w:t>
      </w:r>
      <w:r w:rsidR="009E0A4B">
        <w:t xml:space="preserve">in depth, sometimes to identify strengths and weaknesses to a given method. </w:t>
      </w:r>
      <w:r w:rsidR="00FE2A49">
        <w:t xml:space="preserve">Many of these features of </w:t>
      </w:r>
      <w:r w:rsidR="00BA00A9">
        <w:t xml:space="preserve">research lessons have been integrated within this research piece to help </w:t>
      </w:r>
      <w:r w:rsidR="003B4E81">
        <w:t>answer the question outlined</w:t>
      </w:r>
      <w:r w:rsidR="00F866D3">
        <w:t xml:space="preserve"> in the title of this piece</w:t>
      </w:r>
      <w:r w:rsidR="006E6371">
        <w:t xml:space="preserve">: </w:t>
      </w:r>
      <w:r w:rsidR="00F866D3">
        <w:t>w</w:t>
      </w:r>
      <w:r w:rsidR="006E6371" w:rsidRPr="00024B33">
        <w:t>hat are the ways in which differentiated tasks can affect attitudes towards learning?</w:t>
      </w:r>
      <w:r w:rsidR="003B4E81">
        <w:t xml:space="preserve"> </w:t>
      </w:r>
    </w:p>
    <w:p w14:paraId="0460E1CC" w14:textId="20D40B48" w:rsidR="004E396B" w:rsidRDefault="004E396B" w:rsidP="006E6371">
      <w:pPr>
        <w:pStyle w:val="AssignBody"/>
      </w:pPr>
      <w:r>
        <w:t xml:space="preserve">One of the driving </w:t>
      </w:r>
      <w:r w:rsidR="00805532">
        <w:t>individuals</w:t>
      </w:r>
      <w:r>
        <w:t xml:space="preserve"> for </w:t>
      </w:r>
      <w:r w:rsidR="00805532">
        <w:t>adopting the research lesson study method was Peter Dudley</w:t>
      </w:r>
      <w:r w:rsidR="008D71CB">
        <w:t>; in his lesson study handbook (2014</w:t>
      </w:r>
      <w:r w:rsidR="004921CE">
        <w:t>, page 1</w:t>
      </w:r>
      <w:r w:rsidR="008D71CB">
        <w:t>)</w:t>
      </w:r>
      <w:r w:rsidR="00FC75AC">
        <w:t>, he outlines one way of completing a lesson study cycle</w:t>
      </w:r>
      <w:r w:rsidR="0009157E">
        <w:t xml:space="preserve">. </w:t>
      </w:r>
      <w:r w:rsidR="00091037">
        <w:t xml:space="preserve">He suggests that initially, research collaborators </w:t>
      </w:r>
      <w:r w:rsidR="00073B7A">
        <w:t xml:space="preserve">should agree a focus for pupil learning and progress based on previous data gathered from </w:t>
      </w:r>
      <w:r w:rsidR="00864749">
        <w:t xml:space="preserve">continual assessment. </w:t>
      </w:r>
      <w:r w:rsidR="001C5108">
        <w:t>A teaching tech</w:t>
      </w:r>
      <w:r w:rsidR="00012393">
        <w:t xml:space="preserve">nique should then be selected based on addressing the needs previously defined. </w:t>
      </w:r>
      <w:r w:rsidR="008206AB">
        <w:t xml:space="preserve">Three ‘case pupils’ should be identified with the purpose of typifying </w:t>
      </w:r>
      <w:r w:rsidR="00775715">
        <w:t xml:space="preserve">groups of learners within the class. Collaborators should then jointly plan a ‘research lesson’ </w:t>
      </w:r>
      <w:r w:rsidR="003A7872">
        <w:t xml:space="preserve">with the intent to both </w:t>
      </w:r>
      <w:r w:rsidR="00285EC0">
        <w:t>use and</w:t>
      </w:r>
      <w:r w:rsidR="003A7872">
        <w:t xml:space="preserve"> study the effects of the new approach. </w:t>
      </w:r>
      <w:r w:rsidR="00092815">
        <w:t xml:space="preserve">Both teacher and observers </w:t>
      </w:r>
      <w:r w:rsidR="006341C9">
        <w:t>should focus on the case pupils’ learning and progress within the research lesson</w:t>
      </w:r>
      <w:r w:rsidR="00285EC0">
        <w:t xml:space="preserve">. Case pupils should be interviewed </w:t>
      </w:r>
      <w:r w:rsidR="009A4563">
        <w:t xml:space="preserve">to gain their insight and perspective on the lesson. </w:t>
      </w:r>
      <w:r w:rsidR="001962DE">
        <w:t xml:space="preserve">A post lesson discussion is then employed amongst collaborators to determine </w:t>
      </w:r>
      <w:r w:rsidR="00E92312">
        <w:t>how to better improve the case pupils’ response to techniques</w:t>
      </w:r>
      <w:r w:rsidR="00FA2A0E">
        <w:t>, and identify any progress made, as well as any diffi</w:t>
      </w:r>
      <w:r w:rsidR="00B00617">
        <w:t xml:space="preserve">culties or barriers to learning displayed. Repetition </w:t>
      </w:r>
      <w:r w:rsidR="003E22BE">
        <w:t>of this process outlined can be us</w:t>
      </w:r>
      <w:r w:rsidR="00783389">
        <w:t xml:space="preserve">ed to refine the lesson and its techniques. </w:t>
      </w:r>
      <w:r w:rsidR="001E76D8">
        <w:t>The end results of the research lesson study should be to formally share the outcomes with a wider audience of other practitioners</w:t>
      </w:r>
      <w:r w:rsidR="00181345">
        <w:t xml:space="preserve">. </w:t>
      </w:r>
      <w:r w:rsidR="00F13805">
        <w:t xml:space="preserve">The </w:t>
      </w:r>
      <w:r w:rsidR="004805FE">
        <w:t xml:space="preserve">Department for Education (2009, page 6) </w:t>
      </w:r>
      <w:r w:rsidR="009C5CFD">
        <w:t xml:space="preserve">reiterates this method </w:t>
      </w:r>
      <w:r w:rsidR="00165127">
        <w:t xml:space="preserve">in a more formal document with </w:t>
      </w:r>
      <w:r w:rsidR="00B132B6">
        <w:t>Headteachers and leading teachers as its audience</w:t>
      </w:r>
      <w:r w:rsidR="00165127">
        <w:t xml:space="preserve">, and </w:t>
      </w:r>
      <w:r w:rsidR="004805FE">
        <w:t xml:space="preserve">further formalises the </w:t>
      </w:r>
      <w:r w:rsidR="009C5CFD">
        <w:t>latter steps of re</w:t>
      </w:r>
      <w:r w:rsidR="00165127">
        <w:t xml:space="preserve">vising and adjusting the lesson, as well as extrapolating and sharing the final findings. </w:t>
      </w:r>
    </w:p>
    <w:p w14:paraId="169C0B56" w14:textId="6EF72B4D" w:rsidR="003B4E81" w:rsidRDefault="00683831" w:rsidP="007E4D1B">
      <w:pPr>
        <w:pStyle w:val="AssignBody"/>
      </w:pPr>
      <w:r>
        <w:t xml:space="preserve">The core data </w:t>
      </w:r>
      <w:r w:rsidR="00C45A30">
        <w:t>gathered</w:t>
      </w:r>
      <w:r>
        <w:t xml:space="preserve"> for </w:t>
      </w:r>
      <w:r w:rsidR="00C45A30">
        <w:t xml:space="preserve">use </w:t>
      </w:r>
      <w:r>
        <w:t xml:space="preserve">this discussion </w:t>
      </w:r>
      <w:r w:rsidR="00052B54">
        <w:t xml:space="preserve">can be categorised into the lesson resources themselves, students’ classwork </w:t>
      </w:r>
      <w:r w:rsidR="00C7162D">
        <w:t xml:space="preserve">during the research lesson, observation notes made during the lesson, </w:t>
      </w:r>
      <w:r w:rsidR="007471AE">
        <w:t>focus group style interview transcripts,</w:t>
      </w:r>
      <w:r w:rsidR="009C7CC4">
        <w:t xml:space="preserve"> </w:t>
      </w:r>
      <w:r w:rsidR="00131B9A">
        <w:t xml:space="preserve">guided reflection notes following </w:t>
      </w:r>
      <w:r w:rsidR="009C7CC4">
        <w:t>from</w:t>
      </w:r>
      <w:r w:rsidR="00131B9A">
        <w:t xml:space="preserve"> </w:t>
      </w:r>
      <w:r w:rsidR="007471AE">
        <w:t>discussion</w:t>
      </w:r>
      <w:r w:rsidR="00131EAC">
        <w:t>, and numeric information regarding</w:t>
      </w:r>
      <w:r w:rsidR="00655919">
        <w:t xml:space="preserve"> the </w:t>
      </w:r>
      <w:r w:rsidR="00E374D0">
        <w:t xml:space="preserve">number of students choosing each </w:t>
      </w:r>
      <w:r w:rsidR="00655919">
        <w:t>difficult</w:t>
      </w:r>
      <w:r w:rsidR="00B23A2D">
        <w:t>y.</w:t>
      </w:r>
      <w:r w:rsidR="002A56AD">
        <w:t xml:space="preserve"> All core data gathered can be viewed in the appendices. </w:t>
      </w:r>
    </w:p>
    <w:p w14:paraId="4251A368" w14:textId="4E576F17" w:rsidR="00572CB4" w:rsidRDefault="00CB5170" w:rsidP="007E01C1">
      <w:pPr>
        <w:pStyle w:val="AssignBody"/>
      </w:pPr>
      <w:r>
        <w:lastRenderedPageBreak/>
        <w:t xml:space="preserve">Although </w:t>
      </w:r>
      <w:r w:rsidR="00FE37FA">
        <w:t>the individual</w:t>
      </w:r>
      <w:r w:rsidR="00887F60">
        <w:t xml:space="preserve"> delivering the </w:t>
      </w:r>
      <w:r w:rsidR="00D10CED">
        <w:t xml:space="preserve">content </w:t>
      </w:r>
      <w:r w:rsidR="00FE37FA">
        <w:t xml:space="preserve">during the research lesson </w:t>
      </w:r>
      <w:r w:rsidR="00FC6470">
        <w:t xml:space="preserve">would fall under a participant observer, </w:t>
      </w:r>
      <w:r w:rsidR="00EB22E0">
        <w:t xml:space="preserve">all formalised observations were made </w:t>
      </w:r>
      <w:r w:rsidR="00CF6D45">
        <w:t>by the non</w:t>
      </w:r>
      <w:r w:rsidR="005C4702">
        <w:t xml:space="preserve">-teaching partner </w:t>
      </w:r>
      <w:r w:rsidR="00EB22E0">
        <w:t>from a non-participant standpoint</w:t>
      </w:r>
      <w:r w:rsidR="005C4702">
        <w:t xml:space="preserve">. </w:t>
      </w:r>
      <w:r w:rsidR="002A56AD">
        <w:t xml:space="preserve">All data recorded </w:t>
      </w:r>
      <w:r w:rsidR="0036238D">
        <w:t>was almost entirely qualit</w:t>
      </w:r>
      <w:r w:rsidR="00C547A0">
        <w:t>at</w:t>
      </w:r>
      <w:r w:rsidR="0036238D">
        <w:t>ive based</w:t>
      </w:r>
      <w:r w:rsidR="00FC1B7F">
        <w:t xml:space="preserve">, although some data gathered was recorded on a numeric scale. </w:t>
      </w:r>
      <w:r w:rsidR="000175DC">
        <w:t xml:space="preserve">Although the </w:t>
      </w:r>
      <w:r w:rsidR="001F5224">
        <w:t>benefits regarding quali</w:t>
      </w:r>
      <w:r w:rsidR="00C547A0">
        <w:t>ta</w:t>
      </w:r>
      <w:r w:rsidR="001F5224">
        <w:t>tive data over quantitat</w:t>
      </w:r>
      <w:r w:rsidR="00C547A0">
        <w:t>ive</w:t>
      </w:r>
      <w:r w:rsidR="001F5224">
        <w:t xml:space="preserve"> data </w:t>
      </w:r>
      <w:r w:rsidR="00C21DC7">
        <w:t>made it a better option for basing the data from this study on</w:t>
      </w:r>
      <w:r w:rsidR="0092298A">
        <w:t xml:space="preserve">, </w:t>
      </w:r>
      <w:r w:rsidR="00435A98">
        <w:t xml:space="preserve">there were still many issues that needed to be considered when conducting the data gathering </w:t>
      </w:r>
      <w:r w:rsidR="00A76FF7">
        <w:t>aspect</w:t>
      </w:r>
      <w:r w:rsidR="00435A98">
        <w:t xml:space="preserve"> of th</w:t>
      </w:r>
      <w:r w:rsidR="00A76FF7">
        <w:t>e</w:t>
      </w:r>
      <w:r w:rsidR="00435A98">
        <w:t xml:space="preserve"> </w:t>
      </w:r>
      <w:r w:rsidR="00A76FF7">
        <w:t>research in this manner.</w:t>
      </w:r>
      <w:r w:rsidR="00B918ED">
        <w:t xml:space="preserve"> </w:t>
      </w:r>
      <w:r w:rsidR="00850C61">
        <w:t xml:space="preserve">Observation based qualitive data </w:t>
      </w:r>
      <w:r w:rsidR="00EA3B11">
        <w:t xml:space="preserve">can be harder to </w:t>
      </w:r>
      <w:r w:rsidR="000A4F27">
        <w:t xml:space="preserve">discuss, especially when concerned with comparing observation data from two different lessons performed </w:t>
      </w:r>
      <w:r w:rsidR="00B918ED">
        <w:t>by two different observers.</w:t>
      </w:r>
      <w:r w:rsidR="002C1081">
        <w:t xml:space="preserve"> To combat </w:t>
      </w:r>
      <w:r w:rsidR="009731EA">
        <w:t>this</w:t>
      </w:r>
      <w:r w:rsidR="002C1081">
        <w:t xml:space="preserve"> inconsistency without removing </w:t>
      </w:r>
      <w:r w:rsidR="00661918">
        <w:t>all</w:t>
      </w:r>
      <w:r w:rsidR="002C1081">
        <w:t xml:space="preserve"> </w:t>
      </w:r>
      <w:r w:rsidR="009731EA">
        <w:t xml:space="preserve">benefits and freedoms that come with </w:t>
      </w:r>
      <w:r w:rsidR="00661918">
        <w:t xml:space="preserve">an unstructured approach to observations, a semi-structured </w:t>
      </w:r>
      <w:r w:rsidR="000C2174">
        <w:t xml:space="preserve">method of observation was formulated. </w:t>
      </w:r>
      <w:r w:rsidR="008215C2">
        <w:t xml:space="preserve">Examples of this structure can be seen in figures </w:t>
      </w:r>
      <w:r w:rsidR="008C6921">
        <w:t xml:space="preserve">4 and 5 of the </w:t>
      </w:r>
      <w:r w:rsidR="004B425E">
        <w:t>appendices</w:t>
      </w:r>
      <w:r w:rsidR="0097437A">
        <w:t>, t</w:t>
      </w:r>
      <w:r w:rsidR="00485034">
        <w:t xml:space="preserve">he structure uses both the </w:t>
      </w:r>
      <w:r w:rsidR="004B2853">
        <w:t>Leuven scale of involvement (</w:t>
      </w:r>
      <w:proofErr w:type="spellStart"/>
      <w:r w:rsidR="004B2853" w:rsidRPr="00F45A5A">
        <w:rPr>
          <w:rFonts w:cs="Arial"/>
          <w:color w:val="000000"/>
          <w:bdr w:val="none" w:sz="0" w:space="0" w:color="auto" w:frame="1"/>
        </w:rPr>
        <w:t>Laevers</w:t>
      </w:r>
      <w:proofErr w:type="spellEnd"/>
      <w:r w:rsidR="004B2853" w:rsidRPr="00F45A5A">
        <w:rPr>
          <w:rFonts w:cs="Arial"/>
          <w:color w:val="000000"/>
          <w:bdr w:val="none" w:sz="0" w:space="0" w:color="auto" w:frame="1"/>
        </w:rPr>
        <w:t xml:space="preserve"> 2005</w:t>
      </w:r>
      <w:r w:rsidR="00294CEF">
        <w:rPr>
          <w:rFonts w:cs="Arial"/>
          <w:color w:val="000000"/>
          <w:bdr w:val="none" w:sz="0" w:space="0" w:color="auto" w:frame="1"/>
        </w:rPr>
        <w:t>, page 14</w:t>
      </w:r>
      <w:r w:rsidR="004B2853" w:rsidRPr="00F45A5A">
        <w:rPr>
          <w:rFonts w:cs="Arial"/>
          <w:color w:val="000000"/>
          <w:bdr w:val="none" w:sz="0" w:space="0" w:color="auto" w:frame="1"/>
        </w:rPr>
        <w:t>)</w:t>
      </w:r>
      <w:r w:rsidR="00485034">
        <w:t xml:space="preserve"> and </w:t>
      </w:r>
      <w:r w:rsidR="00B5107F">
        <w:t>the hallmarks of attitudes towards learning science (</w:t>
      </w:r>
      <w:r w:rsidR="00500E3E" w:rsidRPr="00F45A5A">
        <w:rPr>
          <w:rFonts w:cs="Arial"/>
        </w:rPr>
        <w:t>Lovelace</w:t>
      </w:r>
      <w:r w:rsidR="00500E3E">
        <w:rPr>
          <w:rFonts w:cs="Arial"/>
        </w:rPr>
        <w:t xml:space="preserve"> </w:t>
      </w:r>
      <w:r w:rsidR="00500E3E" w:rsidRPr="00F45A5A">
        <w:rPr>
          <w:rFonts w:cs="Arial"/>
        </w:rPr>
        <w:t>2013)</w:t>
      </w:r>
      <w:r w:rsidR="0097437A">
        <w:rPr>
          <w:rFonts w:cs="Arial"/>
        </w:rPr>
        <w:t xml:space="preserve">. </w:t>
      </w:r>
      <w:r w:rsidR="00FB6214">
        <w:rPr>
          <w:rFonts w:cs="Arial"/>
        </w:rPr>
        <w:t xml:space="preserve">As well as giving </w:t>
      </w:r>
      <w:r w:rsidR="006E3800">
        <w:rPr>
          <w:rFonts w:cs="Arial"/>
        </w:rPr>
        <w:t xml:space="preserve">strong structure to allow for more comparable results, it also features a free form section for any </w:t>
      </w:r>
      <w:r w:rsidR="00C7462D">
        <w:rPr>
          <w:rFonts w:cs="Arial"/>
        </w:rPr>
        <w:t xml:space="preserve">other observation of the three case pupils to be made. </w:t>
      </w:r>
    </w:p>
    <w:p w14:paraId="0447857E" w14:textId="227CBD33" w:rsidR="00AE07CE" w:rsidRDefault="00077494" w:rsidP="007E01C1">
      <w:pPr>
        <w:pStyle w:val="AssignBody"/>
      </w:pPr>
      <w:r>
        <w:t>For the group interviews conducted after each lesson with the three case pupils</w:t>
      </w:r>
      <w:r w:rsidR="00BE1852">
        <w:t xml:space="preserve">, it was decided that a semi-structured interview was also most apt for our purposes. </w:t>
      </w:r>
      <w:r w:rsidR="00195F1B">
        <w:t xml:space="preserve">Any strengths coming from the positive rapport and relaxed interview environment out weight the limitations in that </w:t>
      </w:r>
      <w:r w:rsidR="00BC6E99">
        <w:t xml:space="preserve">the interviews could be more difficult to directly compare. Care must be taken </w:t>
      </w:r>
      <w:r w:rsidR="00C578C0">
        <w:t>to make sure the interviewer does not lead any questions through phrasing, tone of voice, or body language</w:t>
      </w:r>
      <w:r w:rsidR="00C61394">
        <w:t xml:space="preserve">. In this form, case students </w:t>
      </w:r>
      <w:proofErr w:type="gramStart"/>
      <w:r w:rsidR="00C61394">
        <w:t>are allowed to</w:t>
      </w:r>
      <w:proofErr w:type="gramEnd"/>
      <w:r w:rsidR="00C61394">
        <w:t xml:space="preserve"> explore, and talk in-depth about potentially </w:t>
      </w:r>
      <w:r w:rsidR="0058096F">
        <w:t xml:space="preserve">interesting and pivotal insights. </w:t>
      </w:r>
      <w:r w:rsidR="00092E70">
        <w:t xml:space="preserve">A balance was struck between keeping both interviews </w:t>
      </w:r>
      <w:proofErr w:type="gramStart"/>
      <w:r w:rsidR="00092E70">
        <w:t>more or less the</w:t>
      </w:r>
      <w:proofErr w:type="gramEnd"/>
      <w:r w:rsidR="00092E70">
        <w:t xml:space="preserve"> same for the purpose of clarity in </w:t>
      </w:r>
      <w:r w:rsidR="007A2ABD">
        <w:t>comparison and</w:t>
      </w:r>
      <w:r w:rsidR="006B61ED">
        <w:t xml:space="preserve"> allowing for more open and adaptive questioning; </w:t>
      </w:r>
      <w:r w:rsidR="009A771C">
        <w:t xml:space="preserve">the guidance questions prepared for the interviews can be seen in the appendices as figure </w:t>
      </w:r>
      <w:r w:rsidR="007A2ABD">
        <w:t>2.</w:t>
      </w:r>
    </w:p>
    <w:p w14:paraId="0C69C7C4" w14:textId="21E90A94" w:rsidR="00FC6470" w:rsidRDefault="00566CE6" w:rsidP="007E01C1">
      <w:pPr>
        <w:pStyle w:val="AssignBody"/>
      </w:pPr>
      <w:r>
        <w:t xml:space="preserve">To </w:t>
      </w:r>
      <w:r w:rsidR="00565CD8">
        <w:t>try an</w:t>
      </w:r>
      <w:r w:rsidR="006F0638">
        <w:t>d</w:t>
      </w:r>
      <w:r w:rsidR="00565CD8">
        <w:t xml:space="preserve"> allow for a </w:t>
      </w:r>
      <w:r w:rsidR="006F0638" w:rsidRPr="006F0638">
        <w:t>representative</w:t>
      </w:r>
      <w:r w:rsidR="006F0638">
        <w:t xml:space="preserve"> </w:t>
      </w:r>
      <w:r w:rsidR="00565CD8">
        <w:t>sample</w:t>
      </w:r>
      <w:r w:rsidR="00D334D9">
        <w:t xml:space="preserve">, the three students were chosen to try and typify </w:t>
      </w:r>
      <w:r w:rsidR="006F750C">
        <w:t xml:space="preserve">the higher, middle, and lower attainment levels in the class. Within the </w:t>
      </w:r>
      <w:r w:rsidR="00725631">
        <w:t>context of the research lesson, it was important that the observer w</w:t>
      </w:r>
      <w:r w:rsidR="00B36F2C">
        <w:t>ere</w:t>
      </w:r>
      <w:r w:rsidR="00725631">
        <w:t xml:space="preserve"> not aware </w:t>
      </w:r>
      <w:r w:rsidR="00B36F2C">
        <w:t>of which student conformed to which category in order to re</w:t>
      </w:r>
      <w:r w:rsidR="008C2291">
        <w:t xml:space="preserve">duce conformation bias, but for assurance of </w:t>
      </w:r>
      <w:r w:rsidR="00FF6362">
        <w:t>anonymity</w:t>
      </w:r>
      <w:r w:rsidR="008C2291">
        <w:t xml:space="preserve"> and </w:t>
      </w:r>
      <w:r w:rsidR="00FF6362">
        <w:t xml:space="preserve">for the sake of clarity students will be designated </w:t>
      </w:r>
      <w:r w:rsidR="009B3D08">
        <w:t>based on which group</w:t>
      </w:r>
      <w:r w:rsidR="000D2965">
        <w:t xml:space="preserve"> the student generally represents. For example, </w:t>
      </w:r>
      <w:r w:rsidR="003179F1">
        <w:t xml:space="preserve">the case </w:t>
      </w:r>
      <w:r w:rsidR="000D2965">
        <w:t>student from the first lesson</w:t>
      </w:r>
      <w:r w:rsidR="003179F1">
        <w:t xml:space="preserve"> that was perceived to be the lower attainer would be designated </w:t>
      </w:r>
      <w:r w:rsidR="001B33FE">
        <w:t xml:space="preserve">student 1A, and the student from the second lesson perceived to be the higher attainer, student 2C. </w:t>
      </w:r>
    </w:p>
    <w:p w14:paraId="14A0915C" w14:textId="12AC88A0" w:rsidR="00C75462" w:rsidRDefault="00205B4C" w:rsidP="007E01C1">
      <w:pPr>
        <w:pStyle w:val="AssignBody"/>
      </w:pPr>
      <w:r>
        <w:t xml:space="preserve">Post </w:t>
      </w:r>
      <w:r w:rsidR="00C1556A">
        <w:t xml:space="preserve">lesson reflections were captured in a table format following a discussion between both research partners. </w:t>
      </w:r>
      <w:r w:rsidR="00DA00F7">
        <w:t xml:space="preserve">The </w:t>
      </w:r>
      <w:r w:rsidR="00721F65">
        <w:t xml:space="preserve">lesson reflection sheets </w:t>
      </w:r>
      <w:r w:rsidR="00357D8C">
        <w:t xml:space="preserve">completed following each research lesson </w:t>
      </w:r>
      <w:proofErr w:type="gramStart"/>
      <w:r w:rsidR="00357D8C">
        <w:t>can be seen as</w:t>
      </w:r>
      <w:proofErr w:type="gramEnd"/>
      <w:r w:rsidR="00357D8C">
        <w:t xml:space="preserve"> figure 12 and 13 in the appendices. The sheet</w:t>
      </w:r>
      <w:r w:rsidR="0046793C">
        <w:t>s are an adaptation of Gibbs</w:t>
      </w:r>
      <w:r w:rsidR="004C1938">
        <w:t xml:space="preserve">’s </w:t>
      </w:r>
      <w:r w:rsidR="00F10320">
        <w:lastRenderedPageBreak/>
        <w:t xml:space="preserve">reflective cycle (1988) and Brookfield’s </w:t>
      </w:r>
      <w:r w:rsidR="00E063BA">
        <w:t>four lenses (1998)</w:t>
      </w:r>
      <w:r w:rsidR="00A973D0">
        <w:t xml:space="preserve">, only </w:t>
      </w:r>
      <w:r w:rsidR="00E47DB0">
        <w:t xml:space="preserve">three of which were used as immediate reflection. </w:t>
      </w:r>
      <w:r w:rsidR="000A5297">
        <w:t xml:space="preserve">Using a combination of </w:t>
      </w:r>
      <w:proofErr w:type="gramStart"/>
      <w:r w:rsidR="000A5297">
        <w:t>both of these</w:t>
      </w:r>
      <w:proofErr w:type="gramEnd"/>
      <w:r w:rsidR="000A5297">
        <w:t xml:space="preserve"> </w:t>
      </w:r>
      <w:r w:rsidR="00C547AF">
        <w:t xml:space="preserve">reflection methods allowed for a in depth and extensive exploration of </w:t>
      </w:r>
      <w:r w:rsidR="00EE0545">
        <w:t xml:space="preserve">meaning, evaluation, and conclusion from multiple different perspectives. </w:t>
      </w:r>
      <w:r w:rsidR="00292511">
        <w:t xml:space="preserve">Each section </w:t>
      </w:r>
      <w:r w:rsidR="007347D2">
        <w:t xml:space="preserve">was filled in during discussions between research partners, and the student perspective was constructed based on both what was observed during the lesson, and the content of the interview. </w:t>
      </w:r>
    </w:p>
    <w:p w14:paraId="18A701C4" w14:textId="77777777" w:rsidR="006F0638" w:rsidRDefault="006F0638" w:rsidP="007E01C1">
      <w:pPr>
        <w:pStyle w:val="AssignBody"/>
      </w:pPr>
    </w:p>
    <w:p w14:paraId="0E81BC42" w14:textId="221FEA59" w:rsidR="0005306F" w:rsidRDefault="0005306F" w:rsidP="0005306F">
      <w:pPr>
        <w:pStyle w:val="AssignBody"/>
        <w:rPr>
          <w:highlight w:val="yellow"/>
        </w:rPr>
      </w:pPr>
    </w:p>
    <w:p w14:paraId="3D6E1EEA" w14:textId="74E018BD" w:rsidR="0005306F" w:rsidRDefault="0005306F" w:rsidP="0005306F">
      <w:pPr>
        <w:pStyle w:val="AssignSubHeader"/>
      </w:pPr>
      <w:r w:rsidRPr="0005306F">
        <w:t>Ethical Considerations</w:t>
      </w:r>
    </w:p>
    <w:p w14:paraId="5421F5A8" w14:textId="7FAA2BC0" w:rsidR="0005306F" w:rsidRDefault="0005306F" w:rsidP="0005306F">
      <w:pPr>
        <w:pStyle w:val="AssignBody"/>
      </w:pPr>
    </w:p>
    <w:p w14:paraId="3E5D61E1" w14:textId="788B3F40" w:rsidR="006635B5" w:rsidRDefault="006635B5" w:rsidP="0005306F">
      <w:pPr>
        <w:pStyle w:val="AssignBody"/>
      </w:pPr>
      <w:r>
        <w:t xml:space="preserve">The main risks </w:t>
      </w:r>
      <w:r w:rsidR="002C4D58">
        <w:t xml:space="preserve">to the participants of the research identified can be </w:t>
      </w:r>
      <w:r w:rsidR="00072577">
        <w:t>distilled</w:t>
      </w:r>
      <w:r w:rsidR="002C4D58">
        <w:t xml:space="preserve"> into </w:t>
      </w:r>
      <w:r w:rsidR="00367B7B">
        <w:t xml:space="preserve">personal information breaches, emotional distress </w:t>
      </w:r>
      <w:r w:rsidR="001F6820">
        <w:t xml:space="preserve">due to no longer wanting to be a part of the process, and </w:t>
      </w:r>
      <w:r w:rsidR="00F6482B">
        <w:t xml:space="preserve">anxiety due to wanting to answer </w:t>
      </w:r>
      <w:r w:rsidR="0090331E">
        <w:t xml:space="preserve">interview questions ‘correctly’. These risks were mitigated through </w:t>
      </w:r>
      <w:proofErr w:type="gramStart"/>
      <w:r w:rsidR="0090331E">
        <w:t>a number of</w:t>
      </w:r>
      <w:proofErr w:type="gramEnd"/>
      <w:r w:rsidR="0090331E">
        <w:t xml:space="preserve"> means. All </w:t>
      </w:r>
      <w:r w:rsidR="00AB72B2">
        <w:t xml:space="preserve">personal, or identifiable </w:t>
      </w:r>
      <w:r w:rsidR="0090331E">
        <w:t xml:space="preserve">information collected </w:t>
      </w:r>
      <w:r w:rsidR="00AB72B2">
        <w:t>over the</w:t>
      </w:r>
      <w:r w:rsidR="00332DC6">
        <w:t xml:space="preserve"> entire research process would be anonymised. All </w:t>
      </w:r>
      <w:r w:rsidR="00EA5B4D">
        <w:t>original raw data containing personal information would be destroyed after being digitised</w:t>
      </w:r>
      <w:r w:rsidR="00D22105">
        <w:t xml:space="preserve"> (i.e. audio recording of interview to be transcribed, physical sheets to be </w:t>
      </w:r>
      <w:r w:rsidR="005E577C">
        <w:t xml:space="preserve">scanned with no visible name). Participants are provided numerous methods and opportunities to withdraw from participation </w:t>
      </w:r>
      <w:r w:rsidR="00DC69F0">
        <w:t xml:space="preserve">at any point. Giving alternative </w:t>
      </w:r>
      <w:r w:rsidR="00612BEA">
        <w:t>members of staff to contact in the event of w</w:t>
      </w:r>
      <w:r w:rsidR="00D85D59">
        <w:t xml:space="preserve">anting to withdraw is key to reducing the stress that can build in this situation. </w:t>
      </w:r>
      <w:r w:rsidR="00E65E5D">
        <w:t>Participants are reassured that they focus of the study is the potential learning taking place, and not their performance</w:t>
      </w:r>
      <w:r w:rsidR="00875064">
        <w:t>, and that there are no wrong answers during the interview.</w:t>
      </w:r>
    </w:p>
    <w:p w14:paraId="11068193" w14:textId="61981045" w:rsidR="00DD1D19" w:rsidRPr="0005306F" w:rsidRDefault="00DD1D19" w:rsidP="0005306F">
      <w:pPr>
        <w:pStyle w:val="AssignBody"/>
      </w:pPr>
      <w:r>
        <w:rPr>
          <w:rStyle w:val="normaltextrun"/>
          <w:rFonts w:cs="Arial"/>
          <w:color w:val="000000"/>
          <w:shd w:val="clear" w:color="auto" w:fill="FFFFFF"/>
        </w:rPr>
        <w:t>All actions and decisions made </w:t>
      </w:r>
      <w:proofErr w:type="gramStart"/>
      <w:r w:rsidR="001A326F">
        <w:rPr>
          <w:rStyle w:val="advancedproofingissue"/>
          <w:rFonts w:cs="Arial"/>
          <w:color w:val="000000"/>
          <w:shd w:val="clear" w:color="auto" w:fill="FFFFFF"/>
        </w:rPr>
        <w:t>in regards to</w:t>
      </w:r>
      <w:proofErr w:type="gramEnd"/>
      <w:r>
        <w:rPr>
          <w:rStyle w:val="normaltextrun"/>
          <w:rFonts w:cs="Arial"/>
          <w:color w:val="000000"/>
          <w:shd w:val="clear" w:color="auto" w:fill="FFFFFF"/>
        </w:rPr>
        <w:t> confidentiality</w:t>
      </w:r>
      <w:r>
        <w:rPr>
          <w:rStyle w:val="normaltextrun"/>
          <w:rFonts w:cs="Arial"/>
          <w:color w:val="000000"/>
          <w:shd w:val="clear" w:color="auto" w:fill="FFFFFF"/>
        </w:rPr>
        <w:t>,</w:t>
      </w:r>
      <w:r>
        <w:rPr>
          <w:rStyle w:val="normaltextrun"/>
          <w:rFonts w:cs="Arial"/>
          <w:color w:val="000000"/>
          <w:shd w:val="clear" w:color="auto" w:fill="FFFFFF"/>
        </w:rPr>
        <w:t xml:space="preserve"> and anonymity </w:t>
      </w:r>
      <w:r w:rsidR="00A02415">
        <w:rPr>
          <w:rStyle w:val="normaltextrun"/>
          <w:rFonts w:cs="Arial"/>
          <w:color w:val="000000"/>
          <w:shd w:val="clear" w:color="auto" w:fill="FFFFFF"/>
        </w:rPr>
        <w:t>are to be</w:t>
      </w:r>
      <w:r>
        <w:rPr>
          <w:rStyle w:val="normaltextrun"/>
          <w:rFonts w:cs="Arial"/>
          <w:color w:val="000000"/>
          <w:shd w:val="clear" w:color="auto" w:fill="FFFFFF"/>
        </w:rPr>
        <w:t xml:space="preserve"> completed </w:t>
      </w:r>
      <w:r w:rsidR="001A326F">
        <w:rPr>
          <w:rStyle w:val="normaltextrun"/>
          <w:rFonts w:cs="Arial"/>
          <w:color w:val="000000"/>
          <w:shd w:val="clear" w:color="auto" w:fill="FFFFFF"/>
        </w:rPr>
        <w:t>following</w:t>
      </w:r>
      <w:r w:rsidR="00A02415">
        <w:rPr>
          <w:rStyle w:val="normaltextrun"/>
          <w:rFonts w:cs="Arial"/>
          <w:color w:val="000000"/>
          <w:shd w:val="clear" w:color="auto" w:fill="FFFFFF"/>
        </w:rPr>
        <w:t xml:space="preserve"> the</w:t>
      </w:r>
      <w:r>
        <w:rPr>
          <w:rStyle w:val="normaltextrun"/>
          <w:rFonts w:cs="Arial"/>
          <w:color w:val="000000"/>
          <w:shd w:val="clear" w:color="auto" w:fill="FFFFFF"/>
        </w:rPr>
        <w:t> B</w:t>
      </w:r>
      <w:r w:rsidR="001A326F">
        <w:rPr>
          <w:rStyle w:val="normaltextrun"/>
          <w:rFonts w:cs="Arial"/>
          <w:color w:val="000000"/>
          <w:shd w:val="clear" w:color="auto" w:fill="FFFFFF"/>
        </w:rPr>
        <w:t>ERA</w:t>
      </w:r>
      <w:r>
        <w:rPr>
          <w:rStyle w:val="normaltextrun"/>
          <w:rFonts w:cs="Arial"/>
          <w:color w:val="000000"/>
          <w:shd w:val="clear" w:color="auto" w:fill="FFFFFF"/>
        </w:rPr>
        <w:t> Ethical Guidelines for Educational Research (2019).</w:t>
      </w:r>
      <w:r>
        <w:rPr>
          <w:rStyle w:val="eop"/>
          <w:rFonts w:cs="Arial"/>
          <w:color w:val="000000"/>
          <w:shd w:val="clear" w:color="auto" w:fill="FFFFFF"/>
        </w:rPr>
        <w:t> </w:t>
      </w:r>
    </w:p>
    <w:p w14:paraId="2A16B4A8" w14:textId="441D5B83" w:rsidR="007E01C1" w:rsidRPr="0057181E" w:rsidRDefault="007E01C1" w:rsidP="007E01C1">
      <w:pPr>
        <w:pStyle w:val="AssignBody"/>
        <w:rPr>
          <w:highlight w:val="yellow"/>
        </w:rPr>
      </w:pPr>
    </w:p>
    <w:p w14:paraId="7131510A" w14:textId="0BFEE725" w:rsidR="00CF34F8" w:rsidRDefault="00CF34F8" w:rsidP="00CF34F8">
      <w:pPr>
        <w:pStyle w:val="AssignBody"/>
        <w:rPr>
          <w:highlight w:val="yellow"/>
        </w:rPr>
      </w:pPr>
    </w:p>
    <w:p w14:paraId="4CF62951" w14:textId="4F00861E" w:rsidR="00CF34F8" w:rsidRDefault="00CF34F8" w:rsidP="00CF34F8">
      <w:pPr>
        <w:pStyle w:val="AssignSubHeader"/>
      </w:pPr>
      <w:r w:rsidRPr="00CC4AF3">
        <w:t xml:space="preserve">Lesson Study </w:t>
      </w:r>
      <w:r w:rsidR="00CC4AF3" w:rsidRPr="00CC4AF3">
        <w:t>1 Results and Analysis</w:t>
      </w:r>
    </w:p>
    <w:p w14:paraId="62260490" w14:textId="678A018B" w:rsidR="00CC4AF3" w:rsidRDefault="00CC4AF3" w:rsidP="00CC4AF3">
      <w:pPr>
        <w:pStyle w:val="AssignBody"/>
      </w:pPr>
    </w:p>
    <w:p w14:paraId="75142F77" w14:textId="42406B35" w:rsidR="00730A97" w:rsidRDefault="00507DF7" w:rsidP="00CC4AF3">
      <w:pPr>
        <w:pStyle w:val="AssignBody"/>
      </w:pPr>
      <w:r>
        <w:t>As a summary</w:t>
      </w:r>
      <w:r w:rsidR="00815364">
        <w:t xml:space="preserve"> of the entire lesson, s</w:t>
      </w:r>
      <w:r w:rsidR="00FC752B">
        <w:t xml:space="preserve">tudents </w:t>
      </w:r>
      <w:r>
        <w:t xml:space="preserve">were </w:t>
      </w:r>
      <w:r w:rsidR="00815364">
        <w:t>set</w:t>
      </w:r>
      <w:r>
        <w:t xml:space="preserve"> the objective of ‘Graphing the Weather’</w:t>
      </w:r>
      <w:r w:rsidR="00900737">
        <w:t xml:space="preserve">, PowerPoint slides for which can be viewed as </w:t>
      </w:r>
      <w:r w:rsidR="00126224">
        <w:t>figure 14 in the appendices</w:t>
      </w:r>
      <w:r w:rsidR="00815364">
        <w:t xml:space="preserve">. Students were </w:t>
      </w:r>
      <w:r w:rsidR="0073731C">
        <w:t>given a written</w:t>
      </w:r>
      <w:r w:rsidR="00C867BE">
        <w:t xml:space="preserve"> 10-day</w:t>
      </w:r>
      <w:r w:rsidR="0073731C">
        <w:t xml:space="preserve"> </w:t>
      </w:r>
      <w:r w:rsidR="00EF76A2">
        <w:t>rain</w:t>
      </w:r>
      <w:r w:rsidR="000B6E68">
        <w:t>fall</w:t>
      </w:r>
      <w:r w:rsidR="00EF76A2">
        <w:t xml:space="preserve"> forecast </w:t>
      </w:r>
      <w:r w:rsidR="004D4D8D">
        <w:t xml:space="preserve">for Swansea </w:t>
      </w:r>
      <w:r w:rsidR="00EF76A2">
        <w:t xml:space="preserve">and asked to complete </w:t>
      </w:r>
      <w:r w:rsidR="003F6755">
        <w:t xml:space="preserve">a table and bar chart. After this, students were given </w:t>
      </w:r>
      <w:r w:rsidR="005E6DFA">
        <w:t>a temperature 10-day forecast of South Wales</w:t>
      </w:r>
      <w:r w:rsidR="00AB55B2">
        <w:t xml:space="preserve"> and asked to complete a table and line graph.</w:t>
      </w:r>
      <w:r w:rsidR="00034171">
        <w:t xml:space="preserve"> Students would </w:t>
      </w:r>
      <w:r w:rsidR="007F31DB">
        <w:t xml:space="preserve">self-distribute worksheets of the chosen challenge level by </w:t>
      </w:r>
      <w:r w:rsidR="009217C1">
        <w:t xml:space="preserve">obtaining them from the trays as seen in figure 1 of the appendices. </w:t>
      </w:r>
      <w:r w:rsidR="002168B9">
        <w:t xml:space="preserve">The </w:t>
      </w:r>
      <w:r w:rsidR="000B6E68">
        <w:t xml:space="preserve">rainfall forecast information and table sheet was differentiated </w:t>
      </w:r>
      <w:r w:rsidR="001F7245">
        <w:t xml:space="preserve">through different amounts of the table being prefilled. Both graphs </w:t>
      </w:r>
      <w:r w:rsidR="00240B52">
        <w:t xml:space="preserve">were differentiated </w:t>
      </w:r>
      <w:r w:rsidR="00240B52">
        <w:lastRenderedPageBreak/>
        <w:t>through</w:t>
      </w:r>
      <w:r w:rsidR="00661781">
        <w:t xml:space="preserve"> having</w:t>
      </w:r>
      <w:r w:rsidR="00240B52">
        <w:t xml:space="preserve"> differing levels of scaffolding </w:t>
      </w:r>
      <w:r w:rsidR="00661781">
        <w:t>applied to them</w:t>
      </w:r>
      <w:r w:rsidR="00043832">
        <w:t xml:space="preserve">, ranging from just having to plot the data onto a pre-existing chart, to being given blank graph paper. </w:t>
      </w:r>
      <w:r w:rsidR="00937813">
        <w:t xml:space="preserve">Overall, general enthusiasm for the lesson dropped </w:t>
      </w:r>
      <w:r w:rsidR="00D65DB6">
        <w:t>over time; as seen on figure 4 of the appendices</w:t>
      </w:r>
      <w:r w:rsidR="00544EF7">
        <w:t xml:space="preserve">, </w:t>
      </w:r>
      <w:r w:rsidR="008219AA">
        <w:t xml:space="preserve">all three case students’ involvement </w:t>
      </w:r>
      <w:r w:rsidR="00F52C91">
        <w:t xml:space="preserve">tended to drop off over the course of each task, with only the </w:t>
      </w:r>
      <w:r w:rsidR="00051811">
        <w:t xml:space="preserve">highest attaining pupils managing to move through all 3 tasks. </w:t>
      </w:r>
      <w:r w:rsidR="00594691">
        <w:t>Judging from both observations made during the lesson</w:t>
      </w:r>
      <w:r w:rsidR="00FF4758">
        <w:t xml:space="preserve"> (figure 4)</w:t>
      </w:r>
      <w:r w:rsidR="00594691">
        <w:t xml:space="preserve">, and during the </w:t>
      </w:r>
      <w:r w:rsidR="004B0930">
        <w:t>post-lesson interview</w:t>
      </w:r>
      <w:r w:rsidR="00FF4758">
        <w:t xml:space="preserve"> (figure </w:t>
      </w:r>
      <w:r w:rsidR="00B41B47">
        <w:t>2</w:t>
      </w:r>
      <w:r w:rsidR="00FF4758">
        <w:t>)</w:t>
      </w:r>
      <w:r w:rsidR="004B0930">
        <w:t xml:space="preserve"> it became clear that students made the most of being able to pick different difficulties </w:t>
      </w:r>
      <w:r w:rsidR="006A1DB1">
        <w:t>of task</w:t>
      </w:r>
      <w:r w:rsidR="00DE4DC5">
        <w:t xml:space="preserve"> mid-way through work.</w:t>
      </w:r>
      <w:r w:rsidR="002661CF">
        <w:t xml:space="preserve"> During the interview</w:t>
      </w:r>
      <w:r w:rsidR="005201F2">
        <w:t>, on the topic of being able to switch difficulty</w:t>
      </w:r>
      <w:r w:rsidR="001D4F13">
        <w:t xml:space="preserve"> at will Student 1B said that: </w:t>
      </w:r>
    </w:p>
    <w:p w14:paraId="135914D7" w14:textId="1F2A0C91" w:rsidR="007B6819" w:rsidRPr="007B6819" w:rsidRDefault="001D4F13" w:rsidP="00C32052">
      <w:pPr>
        <w:pStyle w:val="AssignQuote"/>
      </w:pPr>
      <w:r w:rsidRPr="00730A97">
        <w:rPr>
          <w:rStyle w:val="AssignQuoteChar"/>
          <w:i/>
        </w:rPr>
        <w:t>“</w:t>
      </w:r>
      <w:r w:rsidRPr="00730A97">
        <w:rPr>
          <w:rStyle w:val="AssignQuoteChar"/>
          <w:i/>
        </w:rPr>
        <w:t xml:space="preserve">And the best part is you can change in-between. Like with the one sheet it’s just one sheet you </w:t>
      </w:r>
      <w:proofErr w:type="gramStart"/>
      <w:r w:rsidRPr="00730A97">
        <w:rPr>
          <w:rStyle w:val="AssignQuoteChar"/>
          <w:i/>
        </w:rPr>
        <w:t>have to</w:t>
      </w:r>
      <w:proofErr w:type="gramEnd"/>
      <w:r w:rsidRPr="00730A97">
        <w:rPr>
          <w:rStyle w:val="AssignQuoteChar"/>
          <w:i/>
        </w:rPr>
        <w:t xml:space="preserve"> do it, however with the hot medium mild if I started at hot, I was like mmm nah this isn’t for me. I can go back to mild I mean to medium and then if medium wasn’t the right one for me then I could go to mild. Then mild, well hopefully its right one for me.</w:t>
      </w:r>
      <w:r w:rsidRPr="00730A97">
        <w:rPr>
          <w:rStyle w:val="AssignQuoteChar"/>
          <w:i/>
        </w:rPr>
        <w:t>”</w:t>
      </w:r>
    </w:p>
    <w:p w14:paraId="346A2DA7" w14:textId="07AFA514" w:rsidR="00CC4AF3" w:rsidRDefault="007B6819" w:rsidP="00CC4AF3">
      <w:pPr>
        <w:pStyle w:val="AssignBody"/>
      </w:pPr>
      <w:r>
        <w:t xml:space="preserve">Evidence that </w:t>
      </w:r>
      <w:proofErr w:type="gramStart"/>
      <w:r>
        <w:t>a number of</w:t>
      </w:r>
      <w:proofErr w:type="gramEnd"/>
      <w:r>
        <w:t xml:space="preserve"> students took advantage of this flexibility</w:t>
      </w:r>
      <w:r w:rsidR="00A921DB">
        <w:t xml:space="preserve"> can be seen in the lesson 1 </w:t>
      </w:r>
      <w:r w:rsidR="00917C8C">
        <w:t xml:space="preserve">section of the bar graph shown in figure 15 of the appendices, as </w:t>
      </w:r>
      <w:r w:rsidR="00B84787">
        <w:t xml:space="preserve">a significant number of pupils moved from </w:t>
      </w:r>
      <w:r w:rsidR="00DE0D3D">
        <w:t xml:space="preserve">‘Medium’ to ‘Hot’ between the first and </w:t>
      </w:r>
      <w:r w:rsidR="007911DD">
        <w:t>second task.</w:t>
      </w:r>
      <w:r w:rsidR="00B95131">
        <w:t xml:space="preserve"> </w:t>
      </w:r>
      <w:r w:rsidR="007911DD">
        <w:t xml:space="preserve">What is also obvious to see </w:t>
      </w:r>
      <w:r w:rsidR="00B95131">
        <w:t xml:space="preserve">from the graph </w:t>
      </w:r>
      <w:r w:rsidR="007911DD">
        <w:t>is that very few students managed to move onto</w:t>
      </w:r>
      <w:r w:rsidR="00B95131">
        <w:t xml:space="preserve"> the final task.</w:t>
      </w:r>
    </w:p>
    <w:p w14:paraId="4D601203" w14:textId="4888A83A" w:rsidR="0044051F" w:rsidRDefault="00E71546" w:rsidP="00CC4AF3">
      <w:pPr>
        <w:pStyle w:val="AssignBody"/>
      </w:pPr>
      <w:r>
        <w:t xml:space="preserve">Some specific points of interest to note are that Student 1A </w:t>
      </w:r>
      <w:r w:rsidR="00A81181">
        <w:t xml:space="preserve">became so progressively disinterested in the lesson, that they </w:t>
      </w:r>
      <w:r w:rsidR="00FA7CEB">
        <w:t xml:space="preserve">started avoiding doing work to instead construct and use a </w:t>
      </w:r>
      <w:r w:rsidR="00F565AD">
        <w:t>‘blow gun’ from his pen to launch paper</w:t>
      </w:r>
      <w:r w:rsidR="00F26A80">
        <w:t>, their work can be seen as figure 6 in the appendic</w:t>
      </w:r>
      <w:r w:rsidR="009D6648">
        <w:t>es</w:t>
      </w:r>
      <w:r w:rsidR="00F565AD">
        <w:t xml:space="preserve">. </w:t>
      </w:r>
      <w:r w:rsidR="00AA32EC">
        <w:t xml:space="preserve">Although Student 1B was </w:t>
      </w:r>
      <w:r w:rsidR="007A35FF">
        <w:t xml:space="preserve">enthusiastic about </w:t>
      </w:r>
      <w:r w:rsidR="001B3319">
        <w:t xml:space="preserve">their work, they also were </w:t>
      </w:r>
      <w:r w:rsidR="00DA2180">
        <w:t>very enthusiastic about signing, running and chatting</w:t>
      </w:r>
      <w:r w:rsidR="009D6648">
        <w:t xml:space="preserve">, </w:t>
      </w:r>
      <w:r w:rsidR="009D6648">
        <w:t xml:space="preserve">their work </w:t>
      </w:r>
      <w:proofErr w:type="gramStart"/>
      <w:r w:rsidR="009D6648">
        <w:t>can be seen as</w:t>
      </w:r>
      <w:proofErr w:type="gramEnd"/>
      <w:r w:rsidR="009D6648">
        <w:t xml:space="preserve"> figure </w:t>
      </w:r>
      <w:r w:rsidR="009D6648">
        <w:t>7</w:t>
      </w:r>
      <w:r w:rsidR="009D6648">
        <w:t xml:space="preserve"> in the appendices</w:t>
      </w:r>
      <w:r w:rsidR="006351AB">
        <w:t xml:space="preserve">. </w:t>
      </w:r>
      <w:r w:rsidR="007E3202">
        <w:t xml:space="preserve">Through observations of Student 1C </w:t>
      </w:r>
      <w:r w:rsidR="00FD22A1">
        <w:t xml:space="preserve">it was became clear that the more challenging set of work </w:t>
      </w:r>
      <w:r w:rsidR="00B80E70">
        <w:t xml:space="preserve">was not challenging enough, or at least not in the aspect that the student appreciated. </w:t>
      </w:r>
      <w:r w:rsidR="00B71A39">
        <w:t>Rather than persevering</w:t>
      </w:r>
      <w:r w:rsidR="00BA6A0A">
        <w:t xml:space="preserve"> and tackling</w:t>
      </w:r>
      <w:r w:rsidR="00B71A39">
        <w:t xml:space="preserve"> </w:t>
      </w:r>
      <w:r w:rsidR="00BA6A0A">
        <w:t xml:space="preserve">more challenging and open questions set at the end </w:t>
      </w:r>
      <w:r w:rsidR="00846107">
        <w:t xml:space="preserve">of the ‘Hot’ sheet, the student decided to wonder around the room, completing other peoples work for them. </w:t>
      </w:r>
      <w:r w:rsidR="00AA4F6F">
        <w:t xml:space="preserve">When asked about what </w:t>
      </w:r>
      <w:r w:rsidR="009E7097">
        <w:t xml:space="preserve">they didn’t like about the lesson Student 1C answered: </w:t>
      </w:r>
    </w:p>
    <w:p w14:paraId="4A3BA5E6" w14:textId="0B38904F" w:rsidR="009E7097" w:rsidRDefault="009E7097" w:rsidP="009E7097">
      <w:pPr>
        <w:pStyle w:val="AssignQuote"/>
      </w:pPr>
      <w:r>
        <w:t>“</w:t>
      </w:r>
      <w:r>
        <w:t>Well umm, some of the questions weren’t exactly like proper, because like the last question was how does rainfall see task one impact temperature in your chosen city, and task one was all about Swansea so if you didn’t choose the Swansea then you don’t have anything to do. And one of my friends got a bit upset about that.</w:t>
      </w:r>
      <w:r>
        <w:t>”</w:t>
      </w:r>
    </w:p>
    <w:p w14:paraId="1404D382" w14:textId="79D8C314" w:rsidR="00454937" w:rsidRDefault="005B6D36" w:rsidP="00454937">
      <w:pPr>
        <w:pStyle w:val="AssignBody"/>
      </w:pPr>
      <w:r>
        <w:lastRenderedPageBreak/>
        <w:t xml:space="preserve">The issue highlighted with </w:t>
      </w:r>
      <w:r w:rsidR="00414D74">
        <w:t>by this student is an important one</w:t>
      </w:r>
      <w:r w:rsidR="008C0E2D">
        <w:t>;</w:t>
      </w:r>
      <w:r w:rsidR="00414D74">
        <w:t xml:space="preserve"> </w:t>
      </w:r>
      <w:r w:rsidR="00632B0B">
        <w:t xml:space="preserve">a question on the ‘Hot’ sheet asked to compare </w:t>
      </w:r>
      <w:r w:rsidR="004253B6">
        <w:t>their rainfall bar chart, with their temperature line graph and make any observations</w:t>
      </w:r>
      <w:r w:rsidR="00932AEC">
        <w:t xml:space="preserve">, this can be seen in </w:t>
      </w:r>
      <w:r w:rsidR="008C0E2D">
        <w:t xml:space="preserve">Student 1C’s work </w:t>
      </w:r>
      <w:r w:rsidR="00A55050">
        <w:t xml:space="preserve">in figure 8 of the appendices. </w:t>
      </w:r>
      <w:r w:rsidR="004C5020">
        <w:t xml:space="preserve">A lot of the guidance given to these MAT </w:t>
      </w:r>
      <w:r w:rsidR="002518B1">
        <w:t>students from the teacher involved</w:t>
      </w:r>
      <w:r w:rsidR="00E75F0D">
        <w:t xml:space="preserve"> encouraging them to factor in any uncertainties into their answer (i.e. </w:t>
      </w:r>
      <w:r w:rsidR="0065780E">
        <w:t xml:space="preserve">assumptions they have had to make to answer the question). As Student 1C pointed out, this caused great distress for one </w:t>
      </w:r>
      <w:proofErr w:type="gramStart"/>
      <w:r w:rsidR="0065780E">
        <w:t>student in particular</w:t>
      </w:r>
      <w:proofErr w:type="gramEnd"/>
      <w:r w:rsidR="0065780E">
        <w:t xml:space="preserve">. </w:t>
      </w:r>
      <w:r w:rsidR="00980620">
        <w:t>It highlights a key point regarding how to scale up the difficulty of tasks, without</w:t>
      </w:r>
      <w:r w:rsidR="004A2DA0">
        <w:t xml:space="preserve"> disillusioning students</w:t>
      </w:r>
      <w:r w:rsidR="007E538F">
        <w:t xml:space="preserve">. The transition between closed </w:t>
      </w:r>
      <w:r w:rsidR="00126224">
        <w:t>questioning and</w:t>
      </w:r>
      <w:r w:rsidR="007E538F">
        <w:t xml:space="preserve"> challenging</w:t>
      </w:r>
      <w:r w:rsidR="00126224">
        <w:t>,</w:t>
      </w:r>
      <w:r w:rsidR="007E538F">
        <w:t xml:space="preserve"> open questions </w:t>
      </w:r>
      <w:proofErr w:type="gramStart"/>
      <w:r w:rsidR="003613D4">
        <w:t>can be seen as</w:t>
      </w:r>
      <w:proofErr w:type="gramEnd"/>
      <w:r w:rsidR="003613D4">
        <w:t xml:space="preserve"> an area of interest and concern for many.</w:t>
      </w:r>
    </w:p>
    <w:p w14:paraId="264BEFCF" w14:textId="6834F20A" w:rsidR="009E7097" w:rsidRPr="00CC4AF3" w:rsidRDefault="00AD5C70" w:rsidP="00CC4AF3">
      <w:pPr>
        <w:pStyle w:val="AssignBody"/>
      </w:pPr>
      <w:r>
        <w:t xml:space="preserve">Any points considered and discussed </w:t>
      </w:r>
      <w:r w:rsidR="00EC4B56">
        <w:t xml:space="preserve">after the research lesson can be seen in the reflection table as figure 12 in the appendices. </w:t>
      </w:r>
      <w:r w:rsidR="00754DA5">
        <w:t>One direct take</w:t>
      </w:r>
      <w:r w:rsidR="00C168F6">
        <w:t>-</w:t>
      </w:r>
      <w:r w:rsidR="00754DA5">
        <w:t xml:space="preserve">away </w:t>
      </w:r>
      <w:r w:rsidR="00B71877">
        <w:t>from this lesson is that tasks need to be explained clearly and concisely</w:t>
      </w:r>
      <w:r w:rsidR="0018555C">
        <w:t xml:space="preserve">; the lack of clarity delayed </w:t>
      </w:r>
      <w:r w:rsidR="0080137A">
        <w:t xml:space="preserve">many learners. It was decided between the researchers that the next lesson would be executed at a much more rigorous pace. Many students would be introduced to the next task before they have finished the previous. </w:t>
      </w:r>
      <w:r w:rsidR="000D6E16">
        <w:t xml:space="preserve">This would enable more students to complete the </w:t>
      </w:r>
      <w:r w:rsidR="0094633E">
        <w:t xml:space="preserve">final task through adding pressure to speed up work. Waiting for the slowest student to finish each task results in a lot of wasted </w:t>
      </w:r>
      <w:r w:rsidR="00986696">
        <w:t xml:space="preserve">time and derails many students from the </w:t>
      </w:r>
      <w:proofErr w:type="gramStart"/>
      <w:r w:rsidR="00986696">
        <w:t>lesson as a whole</w:t>
      </w:r>
      <w:proofErr w:type="gramEnd"/>
      <w:r w:rsidR="00986696">
        <w:t xml:space="preserve">. Another </w:t>
      </w:r>
      <w:r w:rsidR="00C168F6">
        <w:t xml:space="preserve">point raised in discussion </w:t>
      </w:r>
      <w:r w:rsidR="00EC4B56">
        <w:t xml:space="preserve">was that MAT students required a lot of attention and </w:t>
      </w:r>
      <w:r w:rsidR="00A70C8C">
        <w:t xml:space="preserve">demanded a lot of teacher attention that could have been better placed helping those whom were struggling. </w:t>
      </w:r>
      <w:r w:rsidR="008F4E4C">
        <w:t xml:space="preserve">One improvement could be to provide a choice of extension tasks, ranging the different strengths of the students. Providing extensions that students </w:t>
      </w:r>
      <w:r w:rsidR="00F1325C">
        <w:t xml:space="preserve">to attempt is a waste of time for both the teacher and the learners. </w:t>
      </w:r>
    </w:p>
    <w:p w14:paraId="6E43CB44" w14:textId="3689DE98" w:rsidR="00CF34F8" w:rsidRDefault="00CF34F8" w:rsidP="00CF34F8">
      <w:pPr>
        <w:pStyle w:val="AssignBody"/>
        <w:rPr>
          <w:highlight w:val="yellow"/>
        </w:rPr>
      </w:pPr>
    </w:p>
    <w:p w14:paraId="622D439C" w14:textId="77777777" w:rsidR="00E7718F" w:rsidRDefault="00E7718F" w:rsidP="00CF34F8">
      <w:pPr>
        <w:pStyle w:val="AssignBody"/>
        <w:rPr>
          <w:highlight w:val="yellow"/>
        </w:rPr>
      </w:pPr>
    </w:p>
    <w:p w14:paraId="070687CA" w14:textId="55C71CB9" w:rsidR="00871116" w:rsidRDefault="00871116" w:rsidP="00871116">
      <w:pPr>
        <w:pStyle w:val="AssignSubHeader"/>
      </w:pPr>
      <w:r w:rsidRPr="00CC4AF3">
        <w:t xml:space="preserve">Lesson Study </w:t>
      </w:r>
      <w:r>
        <w:t>2</w:t>
      </w:r>
      <w:r w:rsidRPr="00CC4AF3">
        <w:t xml:space="preserve"> Results and Analysis</w:t>
      </w:r>
    </w:p>
    <w:p w14:paraId="52A5C497" w14:textId="3C73B776" w:rsidR="0059319B" w:rsidRDefault="0059319B" w:rsidP="0059319B">
      <w:pPr>
        <w:pStyle w:val="AssignBody"/>
      </w:pPr>
    </w:p>
    <w:p w14:paraId="007C6A6B" w14:textId="77777777" w:rsidR="000B7D26" w:rsidRDefault="00D34A10" w:rsidP="0059319B">
      <w:pPr>
        <w:pStyle w:val="AssignBody"/>
      </w:pPr>
      <w:r>
        <w:t xml:space="preserve">The second research lesson </w:t>
      </w:r>
      <w:r w:rsidR="00C65C54">
        <w:t xml:space="preserve">was delivered with the same PowerPoint slides as the previous lesson, and </w:t>
      </w:r>
      <w:proofErr w:type="gramStart"/>
      <w:r w:rsidR="00C65C54">
        <w:t>more or less the</w:t>
      </w:r>
      <w:proofErr w:type="gramEnd"/>
      <w:r w:rsidR="00C65C54">
        <w:t xml:space="preserve"> same worksheets with some minor tweaks. Where the lessons drastically differed was with the </w:t>
      </w:r>
      <w:r w:rsidR="00BF3481">
        <w:t xml:space="preserve">level of pace provided throughout the lesson, </w:t>
      </w:r>
      <w:proofErr w:type="gramStart"/>
      <w:r w:rsidR="00BF3481">
        <w:t>and also</w:t>
      </w:r>
      <w:proofErr w:type="gramEnd"/>
      <w:r w:rsidR="00BF3481">
        <w:t xml:space="preserve"> the intent and purpose of each task. It was communicated to students </w:t>
      </w:r>
      <w:r w:rsidR="004C4A77">
        <w:t>from the beginning of the lesson was that the first graph, the bar chart, was almost a practise for the final chart</w:t>
      </w:r>
      <w:r w:rsidR="00953969">
        <w:t xml:space="preserve">. When students were aware of the total amount of work expected from them by the end of the lesson, combined with introducing each task </w:t>
      </w:r>
      <w:r w:rsidR="00107384">
        <w:t xml:space="preserve">without waiting for each student to finish resulted in every student being able to complete the final task of the lesson as seen in the graph </w:t>
      </w:r>
      <w:r w:rsidR="00F95BA8">
        <w:t xml:space="preserve">in figure 15 of the appendices. It is also of note that </w:t>
      </w:r>
      <w:r w:rsidR="00727ACC">
        <w:t>a much lower</w:t>
      </w:r>
      <w:r w:rsidR="00F95BA8">
        <w:t xml:space="preserve"> number of students</w:t>
      </w:r>
      <w:r w:rsidR="00727ACC">
        <w:t xml:space="preserve"> </w:t>
      </w:r>
      <w:r w:rsidR="00F95BA8">
        <w:t>switched between challange rating</w:t>
      </w:r>
      <w:r w:rsidR="00727ACC">
        <w:t>s</w:t>
      </w:r>
      <w:r w:rsidR="00F95BA8">
        <w:t xml:space="preserve"> between the task</w:t>
      </w:r>
      <w:r w:rsidR="00727ACC">
        <w:t>s</w:t>
      </w:r>
      <w:r w:rsidR="003E74DC">
        <w:t>.</w:t>
      </w:r>
      <w:r w:rsidR="00FC16BD">
        <w:t xml:space="preserve"> It is possible that the much faster </w:t>
      </w:r>
      <w:r w:rsidR="00FC16BD">
        <w:lastRenderedPageBreak/>
        <w:t xml:space="preserve">pace encouraged students to finish the sheet that they had already started, rather than </w:t>
      </w:r>
      <w:r w:rsidR="00AE00FD">
        <w:t xml:space="preserve">start again on a different difficulty. </w:t>
      </w:r>
      <w:r w:rsidR="00B70B60">
        <w:t xml:space="preserve">It is also of note </w:t>
      </w:r>
      <w:r w:rsidR="001A373F">
        <w:t xml:space="preserve">that due to the faster pacing of the </w:t>
      </w:r>
      <w:proofErr w:type="gramStart"/>
      <w:r w:rsidR="001A373F">
        <w:t>lesson,</w:t>
      </w:r>
      <w:proofErr w:type="gramEnd"/>
      <w:r w:rsidR="001A373F">
        <w:t xml:space="preserve"> students were able to complete the self-assessment and peer-assessment</w:t>
      </w:r>
      <w:r w:rsidR="00286E1C">
        <w:t xml:space="preserve"> of their graphs</w:t>
      </w:r>
      <w:r w:rsidR="000B7D26">
        <w:t xml:space="preserve"> as originally intended.</w:t>
      </w:r>
    </w:p>
    <w:p w14:paraId="0321DBCB" w14:textId="6A7D1E55" w:rsidR="005761E2" w:rsidRDefault="00286E1C" w:rsidP="0059319B">
      <w:pPr>
        <w:pStyle w:val="AssignBody"/>
      </w:pPr>
      <w:r>
        <w:t>Looking</w:t>
      </w:r>
      <w:r w:rsidR="005761E2">
        <w:t xml:space="preserve"> at the direct observations during the lesson (figure 5) </w:t>
      </w:r>
      <w:proofErr w:type="gramStart"/>
      <w:r w:rsidR="005761E2">
        <w:t xml:space="preserve">it can be seen that </w:t>
      </w:r>
      <w:r w:rsidR="002D071E">
        <w:t>the</w:t>
      </w:r>
      <w:proofErr w:type="gramEnd"/>
      <w:r w:rsidR="002D071E">
        <w:t xml:space="preserve"> three students had a fairly</w:t>
      </w:r>
      <w:r w:rsidR="00CF424F">
        <w:t xml:space="preserve"> high,</w:t>
      </w:r>
      <w:r w:rsidR="002D071E">
        <w:t xml:space="preserve"> consistant level of engagement </w:t>
      </w:r>
      <w:r w:rsidR="00CF424F">
        <w:t>throughout</w:t>
      </w:r>
      <w:r w:rsidR="002D071E">
        <w:t xml:space="preserve"> the lesson. </w:t>
      </w:r>
      <w:r w:rsidR="00CF424F">
        <w:t xml:space="preserve">Some points to highlight </w:t>
      </w:r>
      <w:r w:rsidR="007310D4">
        <w:t xml:space="preserve">were that Student 2C was engaged and completing the work generally, but became easily distracted when talking to, and helping </w:t>
      </w:r>
      <w:r w:rsidR="00046FCB">
        <w:t>their fellow students around them, and would sometimes miss key instructions</w:t>
      </w:r>
      <w:r w:rsidR="00FB1D8A">
        <w:t>, their work can be seen in figure 9 of the appendices</w:t>
      </w:r>
      <w:r w:rsidR="00046FCB">
        <w:t xml:space="preserve">. </w:t>
      </w:r>
      <w:r w:rsidR="00305C53">
        <w:t xml:space="preserve">Student 2A seemed to struggle a little, but still managed to get to the correct answers, indicating the ideal ‘struggle zone’. </w:t>
      </w:r>
      <w:r w:rsidR="00CD0107">
        <w:t xml:space="preserve">The student also </w:t>
      </w:r>
      <w:r w:rsidR="002C06ED">
        <w:t xml:space="preserve">avoided tasks deemed non-essential (i.e. the self-assessment) in favour of completing their work, missing out on crucial points of learning. </w:t>
      </w:r>
      <w:r w:rsidR="00E435C6">
        <w:t xml:space="preserve">Rather than completing questions </w:t>
      </w:r>
      <w:r w:rsidR="00FF25C3">
        <w:t xml:space="preserve">following the graphs, the student instead decided to colour in their previous bar chat from task 1. </w:t>
      </w:r>
      <w:r w:rsidR="00C96A16">
        <w:t xml:space="preserve">During a second assessment period, student declined to swap their graph with </w:t>
      </w:r>
      <w:r w:rsidR="006C2D90">
        <w:t>a peer, missing out on both self and peer assessed tasks</w:t>
      </w:r>
      <w:r w:rsidR="00750BBC">
        <w:t xml:space="preserve">, </w:t>
      </w:r>
      <w:r w:rsidR="00750BBC">
        <w:t xml:space="preserve">their work </w:t>
      </w:r>
      <w:proofErr w:type="gramStart"/>
      <w:r w:rsidR="00750BBC">
        <w:t>can be seen as</w:t>
      </w:r>
      <w:proofErr w:type="gramEnd"/>
      <w:r w:rsidR="00750BBC">
        <w:t xml:space="preserve"> figure </w:t>
      </w:r>
      <w:r w:rsidR="00750BBC">
        <w:t>10</w:t>
      </w:r>
      <w:r w:rsidR="00750BBC">
        <w:t xml:space="preserve"> in the appendices</w:t>
      </w:r>
      <w:r w:rsidR="006C2D90">
        <w:t xml:space="preserve">. </w:t>
      </w:r>
      <w:r w:rsidR="001328CB">
        <w:t xml:space="preserve">Student 2B </w:t>
      </w:r>
      <w:r w:rsidR="00CB0D99">
        <w:t xml:space="preserve">seemed to apply themselves intensely to the </w:t>
      </w:r>
      <w:r w:rsidR="00DE634B">
        <w:t>lesson but</w:t>
      </w:r>
      <w:r w:rsidR="00CB0D99">
        <w:t xml:space="preserve"> seemed to </w:t>
      </w:r>
      <w:r w:rsidR="008720B9">
        <w:t>require teacher assistance to identify improvements to their graph</w:t>
      </w:r>
      <w:r w:rsidR="00750BBC">
        <w:t xml:space="preserve">, </w:t>
      </w:r>
      <w:r w:rsidR="00750BBC">
        <w:t xml:space="preserve">their work </w:t>
      </w:r>
      <w:proofErr w:type="gramStart"/>
      <w:r w:rsidR="00750BBC">
        <w:t>can be seen as</w:t>
      </w:r>
      <w:proofErr w:type="gramEnd"/>
      <w:r w:rsidR="00750BBC">
        <w:t xml:space="preserve"> figure </w:t>
      </w:r>
      <w:r w:rsidR="00750BBC">
        <w:t>11</w:t>
      </w:r>
      <w:r w:rsidR="00750BBC">
        <w:t xml:space="preserve"> in the appendices</w:t>
      </w:r>
      <w:r w:rsidR="008720B9">
        <w:t xml:space="preserve">. </w:t>
      </w:r>
    </w:p>
    <w:p w14:paraId="4D3CD4BA" w14:textId="2D4A365D" w:rsidR="00D50E54" w:rsidRDefault="00D40718" w:rsidP="0059319B">
      <w:pPr>
        <w:pStyle w:val="AssignBody"/>
      </w:pPr>
      <w:r>
        <w:t>The interview conducted for this second lesson differed from the first</w:t>
      </w:r>
      <w:r w:rsidR="005E455D">
        <w:t xml:space="preserve"> in that it seemed a lot more relaxed. Students </w:t>
      </w:r>
      <w:r w:rsidR="00A50F76">
        <w:t>seemed willing to speak their mind, but sometimes would speak over one another. It is possible that whomever would answer a given question first</w:t>
      </w:r>
      <w:r w:rsidR="0096299A">
        <w:t xml:space="preserve"> ended up leading the other two students into agreeing and building on that answer, rather than giving a differing opinion. The first interview was conducted a lot more formally, and thus resulted in more tangible and </w:t>
      </w:r>
      <w:r w:rsidR="00FF47EB">
        <w:t>formal answers.</w:t>
      </w:r>
      <w:r w:rsidR="00A50F76">
        <w:t xml:space="preserve"> </w:t>
      </w:r>
      <w:r w:rsidR="00DE634B">
        <w:t xml:space="preserve">From the interview following the research lesson (figure 3 in the appendices) </w:t>
      </w:r>
      <w:r w:rsidR="00CC2AAA">
        <w:t>all three case students identified the work in the lesson as being too easy</w:t>
      </w:r>
      <w:r w:rsidR="006D32F0">
        <w:t>.</w:t>
      </w:r>
      <w:r w:rsidR="00540DBA">
        <w:t xml:space="preserve"> When asked if there were any </w:t>
      </w:r>
      <w:r w:rsidR="004E6421">
        <w:t>potential drawbacks to having many differentiated sheets,</w:t>
      </w:r>
      <w:r w:rsidR="006D32F0">
        <w:t xml:space="preserve"> </w:t>
      </w:r>
      <w:r w:rsidR="00540DBA">
        <w:t>Student 2C stated that:</w:t>
      </w:r>
    </w:p>
    <w:p w14:paraId="554E4148" w14:textId="13144F0D" w:rsidR="00540DBA" w:rsidRDefault="00540DBA" w:rsidP="00540DBA">
      <w:pPr>
        <w:pStyle w:val="AssignQuote"/>
      </w:pPr>
      <w:r>
        <w:t>“</w:t>
      </w:r>
      <w:r>
        <w:t>Some people might pick something that might be too easy for them</w:t>
      </w:r>
      <w:r>
        <w:t>,</w:t>
      </w:r>
      <w:r>
        <w:t xml:space="preserve"> </w:t>
      </w:r>
      <w:r>
        <w:t>i</w:t>
      </w:r>
      <w:r>
        <w:t>f they only think they can do like the mild, but they might actually be able to the hot even.</w:t>
      </w:r>
      <w:r>
        <w:t>”</w:t>
      </w:r>
    </w:p>
    <w:p w14:paraId="0D296138" w14:textId="5A31DA85" w:rsidR="004E6421" w:rsidRPr="004E6421" w:rsidRDefault="004E6421" w:rsidP="004E6421">
      <w:pPr>
        <w:pStyle w:val="AssignBody"/>
      </w:pPr>
      <w:r>
        <w:t xml:space="preserve">Which hits upon a contentious issue, </w:t>
      </w:r>
      <w:r w:rsidR="00AA7EF8">
        <w:t>who do we trust is able to pick the most apt difficulty work</w:t>
      </w:r>
      <w:r w:rsidR="00593A99">
        <w:t xml:space="preserve"> for a student, the student themselves, or the teacher? Student 2C is right in saying </w:t>
      </w:r>
      <w:r w:rsidR="00142A30">
        <w:t xml:space="preserve">there is the possibility that students could very inaccurately choose the work that is best suited to them, but there is an argument to be made about how </w:t>
      </w:r>
      <w:r w:rsidR="00016594">
        <w:t xml:space="preserve">more damaging it could be that an authority figure (i.e. the teacher) </w:t>
      </w:r>
      <w:r w:rsidR="00677B27">
        <w:t>assigns</w:t>
      </w:r>
      <w:r w:rsidR="00016594">
        <w:t xml:space="preserve"> a student the incorrect </w:t>
      </w:r>
      <w:r w:rsidR="00677B27">
        <w:t xml:space="preserve">challenge rating for said student. At one end the student could become put off, or worse overwhelmed by the </w:t>
      </w:r>
      <w:r w:rsidR="00677B27">
        <w:lastRenderedPageBreak/>
        <w:t xml:space="preserve">difficulty of the work, or in the opposite situation </w:t>
      </w:r>
      <w:r w:rsidR="000E5102">
        <w:t xml:space="preserve">could complete a </w:t>
      </w:r>
      <w:r w:rsidR="007009D2">
        <w:t>self-fulfilling</w:t>
      </w:r>
      <w:r w:rsidR="000E5102">
        <w:t xml:space="preserve"> prophecy by forever seeing themselve</w:t>
      </w:r>
      <w:r w:rsidR="00F6215D">
        <w:t>s as a ‘low attaining student</w:t>
      </w:r>
      <w:r w:rsidR="007009D2">
        <w:t>’</w:t>
      </w:r>
      <w:r w:rsidR="00F6215D">
        <w:t xml:space="preserve"> </w:t>
      </w:r>
      <w:r w:rsidR="007009D2">
        <w:t>cyclically.</w:t>
      </w:r>
    </w:p>
    <w:p w14:paraId="0EBE6346" w14:textId="51ACB4E4" w:rsidR="00540DBA" w:rsidRDefault="00220CC2" w:rsidP="0059319B">
      <w:pPr>
        <w:pStyle w:val="AssignBody"/>
      </w:pPr>
      <w:r>
        <w:t xml:space="preserve">Some </w:t>
      </w:r>
      <w:r w:rsidR="000F4114">
        <w:t xml:space="preserve">reflections made following lesson 2 (as seen in figure 13 in the appendices) </w:t>
      </w:r>
      <w:r w:rsidR="00FF15F2">
        <w:t xml:space="preserve">was that the teacher ended up repeating themselves </w:t>
      </w:r>
      <w:r w:rsidR="00FF64F3">
        <w:t xml:space="preserve">numerous times during circulation of the class. Issues probably could have been solved </w:t>
      </w:r>
      <w:proofErr w:type="spellStart"/>
      <w:r w:rsidR="00FF64F3">
        <w:t>en</w:t>
      </w:r>
      <w:proofErr w:type="spellEnd"/>
      <w:r w:rsidR="00D01DC5">
        <w:t xml:space="preserve"> </w:t>
      </w:r>
      <w:r w:rsidR="00FF64F3">
        <w:t>mass</w:t>
      </w:r>
      <w:r w:rsidR="00D01DC5">
        <w:t xml:space="preserve">e </w:t>
      </w:r>
      <w:r w:rsidR="002F6CD4">
        <w:t>by addressing confusion with the entire class at once, allowing more time to be given to those individuals with unique issues</w:t>
      </w:r>
      <w:r w:rsidR="0064390A">
        <w:t xml:space="preserve"> or stopping points in their learning. </w:t>
      </w:r>
      <w:r w:rsidR="00AA066A">
        <w:t>An improvement to be made in regards to this is to pre-emp</w:t>
      </w:r>
      <w:r w:rsidR="008B27FE">
        <w:t xml:space="preserve">t obvious or common problems with a prompt sheet, a resource </w:t>
      </w:r>
      <w:r w:rsidR="001B5E4D">
        <w:t>students can help themselves to in order to help them work through sticking points</w:t>
      </w:r>
      <w:r w:rsidR="00553E9D">
        <w:t xml:space="preserve"> on their own, allowing for much more enriching learning to take place, as well as to develop resilient and self-sufficient learners.</w:t>
      </w:r>
    </w:p>
    <w:p w14:paraId="0FDD8DE9" w14:textId="4E1F38D1" w:rsidR="00D00367" w:rsidRDefault="009C2B2B" w:rsidP="007C33A6">
      <w:pPr>
        <w:pStyle w:val="AssignBody"/>
      </w:pPr>
      <w:r>
        <w:t xml:space="preserve">Students seemed to </w:t>
      </w:r>
      <w:r w:rsidR="007C33A6">
        <w:t xml:space="preserve">enjoy and appreciate the colour coded </w:t>
      </w:r>
      <w:r w:rsidR="002209F6">
        <w:t xml:space="preserve">trays as seen in figure 1. This low-budget, low-effort </w:t>
      </w:r>
      <w:r w:rsidR="00E60338">
        <w:t xml:space="preserve">method appeared to increase </w:t>
      </w:r>
      <w:r w:rsidR="00272FAD">
        <w:t>students’</w:t>
      </w:r>
      <w:r w:rsidR="00E60338">
        <w:t xml:space="preserve"> enthusiasm</w:t>
      </w:r>
      <w:r w:rsidR="00272FAD">
        <w:t xml:space="preserve"> for their work. </w:t>
      </w:r>
      <w:r w:rsidR="00B42AF1">
        <w:t xml:space="preserve">The prepared stretch and challenge task was deemed unnecessary </w:t>
      </w:r>
      <w:r w:rsidR="00A105B4">
        <w:t>for this lesson as all students appeared to have work to get on with right up until the end of the lesson, but as it turned out</w:t>
      </w:r>
      <w:r w:rsidR="00ED6F74">
        <w:t xml:space="preserve"> there were a handful of students with nothing to do in the last few minutes of </w:t>
      </w:r>
      <w:r w:rsidR="001A25C8">
        <w:t>the last task, so the extra question should have been deployed onto the board regardless.</w:t>
      </w:r>
      <w:r w:rsidR="003E13E4">
        <w:t xml:space="preserve"> </w:t>
      </w:r>
    </w:p>
    <w:p w14:paraId="26EF96D6" w14:textId="507A4923" w:rsidR="007C33A6" w:rsidRDefault="007C33A6" w:rsidP="007C33A6">
      <w:pPr>
        <w:pStyle w:val="AssignBody"/>
      </w:pPr>
    </w:p>
    <w:p w14:paraId="28ED9DC5" w14:textId="369B3635" w:rsidR="00542FD3" w:rsidRDefault="00542FD3" w:rsidP="00542FD3">
      <w:pPr>
        <w:pStyle w:val="AssignBody"/>
        <w:rPr>
          <w:highlight w:val="yellow"/>
        </w:rPr>
      </w:pPr>
    </w:p>
    <w:p w14:paraId="7B7B7261" w14:textId="6F831192" w:rsidR="00216EC4" w:rsidRDefault="00216EC4" w:rsidP="00216EC4">
      <w:pPr>
        <w:pStyle w:val="AssignSubHeader"/>
      </w:pPr>
      <w:r w:rsidRPr="00216EC4">
        <w:t>Discussion of Research Findings</w:t>
      </w:r>
    </w:p>
    <w:p w14:paraId="1245F751" w14:textId="212D99D9" w:rsidR="00216EC4" w:rsidRDefault="00216EC4" w:rsidP="00216EC4">
      <w:pPr>
        <w:pStyle w:val="AssignBody"/>
      </w:pPr>
    </w:p>
    <w:p w14:paraId="6D73CEE1" w14:textId="2149D590" w:rsidR="00216EC4" w:rsidRDefault="0088690D" w:rsidP="00216EC4">
      <w:pPr>
        <w:pStyle w:val="AssignBody"/>
      </w:pPr>
      <w:r>
        <w:t>Through this</w:t>
      </w:r>
      <w:r w:rsidR="00D244A1">
        <w:t xml:space="preserve"> entire</w:t>
      </w:r>
      <w:r>
        <w:t xml:space="preserve"> research</w:t>
      </w:r>
      <w:r w:rsidR="00D244A1">
        <w:t xml:space="preserve"> </w:t>
      </w:r>
      <w:r w:rsidR="0069169E">
        <w:t>task,</w:t>
      </w:r>
      <w:r>
        <w:t xml:space="preserve"> I have </w:t>
      </w:r>
      <w:r w:rsidR="00D244A1">
        <w:t>explored many possibilities into improving engagement through differentiated tasks, as well as improving</w:t>
      </w:r>
      <w:r w:rsidR="00205F09">
        <w:t xml:space="preserve"> aspects of</w:t>
      </w:r>
      <w:r w:rsidR="00D244A1">
        <w:t xml:space="preserve"> my own professional practice in this process. </w:t>
      </w:r>
    </w:p>
    <w:p w14:paraId="2892B60D" w14:textId="61C215EF" w:rsidR="0069169E" w:rsidRDefault="00ED3B26" w:rsidP="00216EC4">
      <w:pPr>
        <w:pStyle w:val="AssignBody"/>
      </w:pPr>
      <w:r>
        <w:t xml:space="preserve">One concurrent theme that cropped up multiple times </w:t>
      </w:r>
      <w:r w:rsidR="003D1A85">
        <w:t xml:space="preserve">through this research was that the students were constantly underestimated. The students within these classes </w:t>
      </w:r>
      <w:proofErr w:type="gramStart"/>
      <w:r w:rsidR="008B1A45">
        <w:t>on the whole</w:t>
      </w:r>
      <w:proofErr w:type="gramEnd"/>
      <w:r w:rsidR="008B1A45">
        <w:t xml:space="preserve"> found the work easy</w:t>
      </w:r>
      <w:r w:rsidR="001420D1">
        <w:t xml:space="preserve">; these students are not only confident, but capable. </w:t>
      </w:r>
      <w:r w:rsidR="00A51F76">
        <w:t xml:space="preserve">Although the focus was on graphing skills, the next area </w:t>
      </w:r>
      <w:r w:rsidR="004F0CA6">
        <w:t xml:space="preserve">I would improve upon within this lesson would be </w:t>
      </w:r>
      <w:r w:rsidR="00F54BE1">
        <w:t xml:space="preserve">the ability for students to critically assess and identify improvements </w:t>
      </w:r>
      <w:r w:rsidR="00AA7E33">
        <w:t xml:space="preserve">within their own work. </w:t>
      </w:r>
    </w:p>
    <w:p w14:paraId="6DD05D6B" w14:textId="625054DB" w:rsidR="00AA7E33" w:rsidRDefault="00AA7E33" w:rsidP="00216EC4">
      <w:pPr>
        <w:pStyle w:val="AssignBody"/>
      </w:pPr>
      <w:r>
        <w:t xml:space="preserve">Students’ enthusiasm and the </w:t>
      </w:r>
      <w:r w:rsidR="009E4884">
        <w:t xml:space="preserve">conscious amount of effort they decide to dedicate to a given task seems influenced by </w:t>
      </w:r>
      <w:r w:rsidR="004F658B">
        <w:t>the aesthetic quality of lesson resources, almost the mentality of</w:t>
      </w:r>
      <w:r w:rsidR="00355B1E">
        <w:t xml:space="preserve"> ‘if the teacher has put a lot of effort into the work</w:t>
      </w:r>
      <w:r w:rsidR="00FF248E">
        <w:t xml:space="preserve">, then so will I’, although this is yet to be confirmed to any degree and should be treated as conjecture. </w:t>
      </w:r>
    </w:p>
    <w:p w14:paraId="75FB6AD3" w14:textId="0DC7ED10" w:rsidR="00E738C7" w:rsidRDefault="00E738C7" w:rsidP="00216EC4">
      <w:pPr>
        <w:pStyle w:val="AssignBody"/>
      </w:pPr>
      <w:r>
        <w:t>It became clear during this lesson study</w:t>
      </w:r>
      <w:r w:rsidR="004C7048">
        <w:t xml:space="preserve"> that if students are given autonomy and choice over their task, then pacing and timings should not only be controlled </w:t>
      </w:r>
      <w:r w:rsidR="001D0089">
        <w:t xml:space="preserve">strictly by the teacher, but also communicated clearly with students. When students are given autonomy over their task and their own pace, then </w:t>
      </w:r>
      <w:r w:rsidR="00A4129C">
        <w:t xml:space="preserve">students far from reach their maximum learning potential. </w:t>
      </w:r>
    </w:p>
    <w:p w14:paraId="49DE3091" w14:textId="24E448B0" w:rsidR="00CE28EF" w:rsidRDefault="004572A3" w:rsidP="00216EC4">
      <w:pPr>
        <w:pStyle w:val="AssignBody"/>
      </w:pPr>
      <w:r>
        <w:lastRenderedPageBreak/>
        <w:t xml:space="preserve">For my own practise, it is clear that a well-planned, well-paced, and </w:t>
      </w:r>
      <w:proofErr w:type="gramStart"/>
      <w:r>
        <w:t>heavily-differentiated</w:t>
      </w:r>
      <w:proofErr w:type="gramEnd"/>
      <w:r>
        <w:t xml:space="preserve"> lesson </w:t>
      </w:r>
      <w:r w:rsidR="004E41FF">
        <w:t xml:space="preserve">can be an efficient method of maximising </w:t>
      </w:r>
      <w:r w:rsidR="009A6D2A">
        <w:t xml:space="preserve">learning specific skills. The next steps would be to formalise this </w:t>
      </w:r>
      <w:r w:rsidR="00882567">
        <w:t xml:space="preserve">into a repeatable formula, and to explore what other skills or content it can apply to. </w:t>
      </w:r>
      <w:r w:rsidR="00AB792C">
        <w:t xml:space="preserve">Other strengths </w:t>
      </w:r>
      <w:r w:rsidR="00620665">
        <w:t xml:space="preserve">lie in this method’s ability to normalise the </w:t>
      </w:r>
      <w:r w:rsidR="006E2DDE">
        <w:t>work speed of each student in a class with very extreme attainment levels.</w:t>
      </w:r>
    </w:p>
    <w:p w14:paraId="64C55FFA" w14:textId="7786E9B1" w:rsidR="00654F72" w:rsidRPr="00216EC4" w:rsidRDefault="00654F72" w:rsidP="00216EC4">
      <w:pPr>
        <w:pStyle w:val="AssignBody"/>
      </w:pPr>
      <w:r>
        <w:t xml:space="preserve">One immediate limitation is that the level of planning </w:t>
      </w:r>
      <w:r w:rsidR="0034636B">
        <w:t xml:space="preserve">and resources dedicated to this method are </w:t>
      </w:r>
      <w:r w:rsidR="006F7ACC">
        <w:t xml:space="preserve">unsustainable. Resources would need to be made reusable, and it would have to be taught to multiple classes for it </w:t>
      </w:r>
      <w:r w:rsidR="003754A5">
        <w:t xml:space="preserve">to pay off. </w:t>
      </w:r>
      <w:proofErr w:type="gramStart"/>
      <w:r w:rsidR="003754A5">
        <w:t>Another</w:t>
      </w:r>
      <w:proofErr w:type="gramEnd"/>
      <w:r w:rsidR="003754A5">
        <w:t xml:space="preserve"> limitations to its effectiveness is knowing the learners. Some of the questions </w:t>
      </w:r>
      <w:r w:rsidR="00D6159F">
        <w:t xml:space="preserve">provided to the students were of insufficient challenge to MAT pupils, even after a second iteration. </w:t>
      </w:r>
      <w:r w:rsidR="007228CD">
        <w:t xml:space="preserve">Many more iterations would be required to start to formulate the right format of extended questioning for the </w:t>
      </w:r>
      <w:r w:rsidR="005406ED">
        <w:t>higher performing students.</w:t>
      </w:r>
      <w:r w:rsidR="007228CD">
        <w:t xml:space="preserve"> </w:t>
      </w:r>
    </w:p>
    <w:p w14:paraId="31541350" w14:textId="77777777" w:rsidR="00216EC4" w:rsidRPr="0057181E" w:rsidRDefault="00216EC4" w:rsidP="00542FD3">
      <w:pPr>
        <w:pStyle w:val="AssignBody"/>
        <w:rPr>
          <w:highlight w:val="yellow"/>
        </w:rPr>
      </w:pPr>
    </w:p>
    <w:p w14:paraId="0C46DB66" w14:textId="155B97F9" w:rsidR="005406ED" w:rsidRDefault="005406ED" w:rsidP="005406ED">
      <w:pPr>
        <w:pStyle w:val="AssignBody"/>
        <w:rPr>
          <w:highlight w:val="yellow"/>
        </w:rPr>
      </w:pPr>
    </w:p>
    <w:p w14:paraId="74D92C81" w14:textId="7BB16C46" w:rsidR="005406ED" w:rsidRDefault="005406ED" w:rsidP="005406ED">
      <w:pPr>
        <w:pStyle w:val="AssignSubHeader"/>
      </w:pPr>
      <w:r>
        <w:t>Conclusion</w:t>
      </w:r>
    </w:p>
    <w:p w14:paraId="6093A3E7" w14:textId="1B03B31B" w:rsidR="005406ED" w:rsidRDefault="005406ED" w:rsidP="005406ED">
      <w:pPr>
        <w:pStyle w:val="AssignBody"/>
      </w:pPr>
    </w:p>
    <w:p w14:paraId="77FAD2A5" w14:textId="335AAB61" w:rsidR="005406ED" w:rsidRDefault="002254E2" w:rsidP="005406ED">
      <w:pPr>
        <w:pStyle w:val="AssignBody"/>
      </w:pPr>
      <w:r>
        <w:t xml:space="preserve">Data collection for this project could have been made much more comparable </w:t>
      </w:r>
      <w:r w:rsidR="002E2A99">
        <w:t xml:space="preserve">through adjustment of the observation sheet; allowing for more opportunities to assess aspects of a case student </w:t>
      </w:r>
      <w:r w:rsidR="003316E1">
        <w:t xml:space="preserve">based on a </w:t>
      </w:r>
      <w:r w:rsidR="00C51659">
        <w:t xml:space="preserve">numeric </w:t>
      </w:r>
      <w:r w:rsidR="003316E1">
        <w:t>scale would give a more meaningful picture into the engagement of a student</w:t>
      </w:r>
      <w:r w:rsidR="00C51659">
        <w:t xml:space="preserve">, rather than relying on superficial closed </w:t>
      </w:r>
      <w:r w:rsidR="00327AC4">
        <w:t xml:space="preserve">tick boxes combined with an open format of observation notes. </w:t>
      </w:r>
      <w:r w:rsidR="00E57EE4">
        <w:t xml:space="preserve">Although using the students’ work to form part of </w:t>
      </w:r>
      <w:r w:rsidR="00DB365D">
        <w:t xml:space="preserve">the data on which this research was conducted allows an incredibly genuine and </w:t>
      </w:r>
      <w:r w:rsidR="00793C41">
        <w:t xml:space="preserve">tangible link to the learning of a student over the course of the lesson, </w:t>
      </w:r>
      <w:r w:rsidR="00DA3066">
        <w:t xml:space="preserve">it doesn’t give a complete idea of </w:t>
      </w:r>
      <w:r w:rsidR="009922AC">
        <w:t>the student</w:t>
      </w:r>
      <w:r w:rsidR="0059562A">
        <w:t>’s</w:t>
      </w:r>
      <w:r w:rsidR="009922AC">
        <w:t xml:space="preserve"> progress over a lesson. To combat this,</w:t>
      </w:r>
      <w:r w:rsidR="00635CE2">
        <w:t xml:space="preserve"> a student’s</w:t>
      </w:r>
      <w:r w:rsidR="009922AC">
        <w:t xml:space="preserve"> work from a research lesson would </w:t>
      </w:r>
      <w:r w:rsidR="008A23AA">
        <w:t>require comparison to a body of classwork completed previously</w:t>
      </w:r>
      <w:r w:rsidR="00635CE2">
        <w:t xml:space="preserve">. </w:t>
      </w:r>
      <w:r w:rsidR="00D411AE">
        <w:t>Data</w:t>
      </w:r>
      <w:r w:rsidR="00635CE2">
        <w:t xml:space="preserve"> gathered over the course of a </w:t>
      </w:r>
      <w:r w:rsidR="0059562A">
        <w:t xml:space="preserve">group </w:t>
      </w:r>
      <w:r w:rsidR="00635CE2">
        <w:t xml:space="preserve">interview </w:t>
      </w:r>
      <w:r w:rsidR="000B33EE">
        <w:t xml:space="preserve">could </w:t>
      </w:r>
      <w:proofErr w:type="gramStart"/>
      <w:r w:rsidR="000B33EE">
        <w:t>be seen as</w:t>
      </w:r>
      <w:proofErr w:type="gramEnd"/>
      <w:r w:rsidR="000B33EE">
        <w:t xml:space="preserve"> a mostly unreliable source, as students are highly susceptible to both </w:t>
      </w:r>
      <w:r w:rsidR="000F28CD">
        <w:t xml:space="preserve">fitting in with their </w:t>
      </w:r>
      <w:r w:rsidR="00840CC8">
        <w:t>peers and</w:t>
      </w:r>
      <w:r w:rsidR="000F28CD">
        <w:t xml:space="preserve"> trying to conform with </w:t>
      </w:r>
      <w:r w:rsidR="00F079C0">
        <w:t>what they think the interviewer ‘wants to hear’ from them</w:t>
      </w:r>
      <w:r w:rsidR="00D411AE">
        <w:t>. Even though students might not be giving an accurate depiction of events, either consciously or subconsciously</w:t>
      </w:r>
      <w:r w:rsidR="00D861F3">
        <w:t xml:space="preserve">, that doesn’t mean that the interview method </w:t>
      </w:r>
      <w:r w:rsidR="00C0471D">
        <w:t xml:space="preserve">doesn’t provide useful information and insight from a different perspective of a lesson study. </w:t>
      </w:r>
      <w:r w:rsidR="00DA5887">
        <w:t>The thorough</w:t>
      </w:r>
      <w:r w:rsidR="003527AC">
        <w:t>,</w:t>
      </w:r>
      <w:r w:rsidR="00DA5887">
        <w:t xml:space="preserve"> detailed</w:t>
      </w:r>
      <w:r w:rsidR="003527AC">
        <w:t>, and systematic</w:t>
      </w:r>
      <w:r w:rsidR="00DA5887">
        <w:t xml:space="preserve"> reflections </w:t>
      </w:r>
      <w:r w:rsidR="003527AC">
        <w:t xml:space="preserve">completed for this method </w:t>
      </w:r>
      <w:r w:rsidR="00B66F84">
        <w:t xml:space="preserve">is </w:t>
      </w:r>
      <w:r w:rsidR="006F19BA">
        <w:t xml:space="preserve">a strong aspect of this lesson study, although to improve it could be </w:t>
      </w:r>
      <w:r w:rsidR="002706DB">
        <w:t>opened</w:t>
      </w:r>
      <w:r w:rsidR="006F19BA">
        <w:t xml:space="preserve"> to the opinions and insights of outside practitioners</w:t>
      </w:r>
      <w:r w:rsidR="00660E69">
        <w:t xml:space="preserve">. </w:t>
      </w:r>
    </w:p>
    <w:p w14:paraId="190151EE" w14:textId="297466BE" w:rsidR="002706DB" w:rsidRDefault="00312DE6" w:rsidP="005406ED">
      <w:pPr>
        <w:pStyle w:val="AssignBody"/>
      </w:pPr>
      <w:r>
        <w:t xml:space="preserve">The subjects of this research were two </w:t>
      </w:r>
      <w:r w:rsidR="006A1985">
        <w:t xml:space="preserve">different year 7 classes within the same school. The findings could </w:t>
      </w:r>
      <w:proofErr w:type="gramStart"/>
      <w:r w:rsidR="006A1985">
        <w:t>definitely be</w:t>
      </w:r>
      <w:proofErr w:type="gramEnd"/>
      <w:r w:rsidR="006A1985">
        <w:t xml:space="preserve"> gener</w:t>
      </w:r>
      <w:r w:rsidR="00021671">
        <w:t xml:space="preserve">alised to different subject areas within the same year group, but </w:t>
      </w:r>
      <w:r w:rsidR="00882B2F">
        <w:t xml:space="preserve">assuming the same insights hold any value at latter year groups is questionable at best. </w:t>
      </w:r>
      <w:r w:rsidR="00F948A0">
        <w:lastRenderedPageBreak/>
        <w:t xml:space="preserve">Generalising the finding outside of the school </w:t>
      </w:r>
      <w:r w:rsidR="006657D9">
        <w:t xml:space="preserve">in which it was conducted would need to be </w:t>
      </w:r>
      <w:r w:rsidR="00F440C2">
        <w:t xml:space="preserve">done cautiously, as this school was different from others in that it is a pioneer school. </w:t>
      </w:r>
    </w:p>
    <w:p w14:paraId="71965A6A" w14:textId="7412D3A7" w:rsidR="00C71288" w:rsidRDefault="00164059" w:rsidP="005406ED">
      <w:pPr>
        <w:pStyle w:val="AssignBody"/>
      </w:pPr>
      <w:r>
        <w:t xml:space="preserve">In my next school </w:t>
      </w:r>
      <w:r w:rsidR="000B4518">
        <w:t>experience,</w:t>
      </w:r>
      <w:r>
        <w:t xml:space="preserve"> I will defiantly vary my usage of differentiation </w:t>
      </w:r>
      <w:r w:rsidR="000B4518">
        <w:t xml:space="preserve">from lesson to lesson. I think a heavily differentiated lesson like the one delivered as part of this research is </w:t>
      </w:r>
      <w:r w:rsidR="00FB27B1">
        <w:t>applied well if the outcome is for students to further their abilities within a particular skill, however</w:t>
      </w:r>
      <w:r w:rsidR="00854980">
        <w:t xml:space="preserve">, it would be problematic when employed into a lesson focused on assessing students skills. </w:t>
      </w:r>
    </w:p>
    <w:p w14:paraId="114E985E" w14:textId="084D9401" w:rsidR="00DC4D7D" w:rsidRPr="005406ED" w:rsidRDefault="00DC4D7D" w:rsidP="005406ED">
      <w:pPr>
        <w:pStyle w:val="AssignBody"/>
      </w:pPr>
      <w:r>
        <w:t xml:space="preserve">This </w:t>
      </w:r>
      <w:r w:rsidR="00126724">
        <w:t>furthers</w:t>
      </w:r>
      <w:r>
        <w:t xml:space="preserve"> my understanding and application of differentiation to ensure I provide a</w:t>
      </w:r>
      <w:r w:rsidR="00126724">
        <w:t xml:space="preserve">n inclusive environment in which all learners can thrive. </w:t>
      </w:r>
    </w:p>
    <w:p w14:paraId="75E1DC9B" w14:textId="785E1DF1" w:rsidR="005406ED" w:rsidRDefault="005406ED" w:rsidP="005406ED">
      <w:pPr>
        <w:pStyle w:val="AssignBody"/>
        <w:rPr>
          <w:highlight w:val="yellow"/>
        </w:rPr>
      </w:pPr>
    </w:p>
    <w:p w14:paraId="4DAF9778" w14:textId="77777777" w:rsidR="00E7718F" w:rsidRDefault="00E7718F" w:rsidP="005406ED">
      <w:pPr>
        <w:pStyle w:val="AssignBody"/>
        <w:rPr>
          <w:highlight w:val="yellow"/>
        </w:rPr>
      </w:pPr>
    </w:p>
    <w:p w14:paraId="19DF31AA" w14:textId="47E70DDE" w:rsidR="00B24AAE" w:rsidRDefault="00255CA9" w:rsidP="00B24AAE">
      <w:pPr>
        <w:pStyle w:val="AssignSubHeader"/>
      </w:pPr>
      <w:r w:rsidRPr="00255CA9">
        <w:t>Recommendations</w:t>
      </w:r>
    </w:p>
    <w:p w14:paraId="0C18E123" w14:textId="431DE199" w:rsidR="00742EBB" w:rsidRDefault="00742EBB" w:rsidP="00742EBB">
      <w:pPr>
        <w:pStyle w:val="AssignBody"/>
      </w:pPr>
    </w:p>
    <w:p w14:paraId="6C649175" w14:textId="47349341" w:rsidR="00B24AAE" w:rsidRDefault="00F83584" w:rsidP="00742EBB">
      <w:pPr>
        <w:pStyle w:val="AssignBody"/>
      </w:pPr>
      <w:proofErr w:type="gramStart"/>
      <w:r>
        <w:t>In light of</w:t>
      </w:r>
      <w:proofErr w:type="gramEnd"/>
      <w:r>
        <w:t xml:space="preserve"> my research I would highlight </w:t>
      </w:r>
      <w:r w:rsidR="00BF61BB">
        <w:t xml:space="preserve">the importance of pacing when employing any student </w:t>
      </w:r>
      <w:r w:rsidR="00B43CD1">
        <w:t>choice-based</w:t>
      </w:r>
      <w:r w:rsidR="00BF61BB">
        <w:t xml:space="preserve"> activities. </w:t>
      </w:r>
      <w:r w:rsidR="00B43CD1">
        <w:t xml:space="preserve">Giving students control and autonomy </w:t>
      </w:r>
      <w:r w:rsidR="002504FF">
        <w:t xml:space="preserve">can kindle a sense of pride and accomplishment in their work, so letting students take responsibility for what challenge rating they with to tackle </w:t>
      </w:r>
      <w:r w:rsidR="00A329CC">
        <w:t xml:space="preserve">allows for more independent learning. </w:t>
      </w:r>
    </w:p>
    <w:p w14:paraId="470209D7" w14:textId="408C2347" w:rsidR="00A329CC" w:rsidRDefault="00A329CC" w:rsidP="00742EBB">
      <w:pPr>
        <w:pStyle w:val="AssignBody"/>
      </w:pPr>
      <w:r>
        <w:t xml:space="preserve">Some further research </w:t>
      </w:r>
      <w:r w:rsidR="00052B8B">
        <w:t xml:space="preserve">could </w:t>
      </w:r>
      <w:r w:rsidR="00D37920">
        <w:t>involve measuring the confidence in students</w:t>
      </w:r>
      <w:r w:rsidR="008B521D">
        <w:t xml:space="preserve"> over an extended number of lessons </w:t>
      </w:r>
      <w:r w:rsidR="00B22EC4">
        <w:t>regarding</w:t>
      </w:r>
      <w:r w:rsidR="008B521D">
        <w:t xml:space="preserve"> the </w:t>
      </w:r>
      <w:r w:rsidR="001A4649">
        <w:t xml:space="preserve">challenge rated tasks they choose. </w:t>
      </w:r>
      <w:r w:rsidR="00B22EC4">
        <w:t xml:space="preserve">Given the opportunity to conduct a lesson study </w:t>
      </w:r>
      <w:r w:rsidR="000417FB">
        <w:t xml:space="preserve">again, I would focus more intently into a more specific aspect of the classroom experience. One example would be </w:t>
      </w:r>
      <w:r w:rsidR="00F30D4C">
        <w:t>attempting to determine the relation between involvement</w:t>
      </w:r>
      <w:r w:rsidR="006F5504">
        <w:t xml:space="preserve">, engagement, and ‘production value’ of resources. Does </w:t>
      </w:r>
      <w:r w:rsidR="00AA44DD">
        <w:t xml:space="preserve">something as simple as printing a sheet in black and white vs colour hold a significant impact on students’ </w:t>
      </w:r>
      <w:r w:rsidR="00080C27">
        <w:t xml:space="preserve">enthusiasm for classwork. </w:t>
      </w:r>
    </w:p>
    <w:p w14:paraId="5B32311C" w14:textId="77777777" w:rsidR="00080C27" w:rsidRDefault="00080C27" w:rsidP="00742EBB">
      <w:pPr>
        <w:pStyle w:val="AssignBody"/>
      </w:pPr>
    </w:p>
    <w:p w14:paraId="76DF03CF" w14:textId="64A2071F" w:rsidR="00D22F20" w:rsidRDefault="00D22F20" w:rsidP="00D22F20">
      <w:pPr>
        <w:pStyle w:val="AssignBody"/>
      </w:pPr>
    </w:p>
    <w:p w14:paraId="36F811E5" w14:textId="3DA837EE" w:rsidR="00D22F20" w:rsidRDefault="00D22F20" w:rsidP="00E7718F">
      <w:pPr>
        <w:pStyle w:val="AssignSubHeader"/>
      </w:pPr>
      <w:r>
        <w:t>References</w:t>
      </w:r>
    </w:p>
    <w:p w14:paraId="79768777" w14:textId="77777777" w:rsidR="00345774" w:rsidRDefault="00345774" w:rsidP="00D22F20">
      <w:pPr>
        <w:pStyle w:val="AssignBody"/>
      </w:pPr>
    </w:p>
    <w:p w14:paraId="00D9AB17" w14:textId="55A79716" w:rsidR="00171A40" w:rsidRPr="00BA2A38" w:rsidRDefault="00345774" w:rsidP="00BA2A38">
      <w:pPr>
        <w:rPr>
          <w:rStyle w:val="eop"/>
          <w:rFonts w:ascii="Arial" w:hAnsi="Arial" w:cs="Arial"/>
          <w:color w:val="000000"/>
          <w:shd w:val="clear" w:color="auto" w:fill="FFFFFF"/>
        </w:rPr>
      </w:pPr>
      <w:r w:rsidRPr="00BA2A38">
        <w:rPr>
          <w:rStyle w:val="normaltextrun"/>
          <w:rFonts w:ascii="Arial" w:hAnsi="Arial" w:cs="Arial"/>
          <w:i/>
          <w:iCs/>
          <w:color w:val="000000"/>
          <w:shd w:val="clear" w:color="auto" w:fill="FFFFFF"/>
        </w:rPr>
        <w:t>‘BERA Ethical Guidelines for Education Research’, </w:t>
      </w:r>
      <w:r w:rsidRPr="00BA2A38">
        <w:rPr>
          <w:rStyle w:val="normaltextrun"/>
          <w:rFonts w:ascii="Arial" w:hAnsi="Arial" w:cs="Arial"/>
          <w:color w:val="000000"/>
          <w:shd w:val="clear" w:color="auto" w:fill="FFFFFF"/>
        </w:rPr>
        <w:t>Fourth edition (2018), British Educational Research Association</w:t>
      </w:r>
      <w:r w:rsidRPr="00BA2A38">
        <w:rPr>
          <w:rStyle w:val="eop"/>
          <w:rFonts w:ascii="Arial" w:hAnsi="Arial" w:cs="Arial"/>
          <w:color w:val="000000"/>
          <w:shd w:val="clear" w:color="auto" w:fill="FFFFFF"/>
        </w:rPr>
        <w:t> </w:t>
      </w:r>
    </w:p>
    <w:p w14:paraId="195BFC43" w14:textId="17536ADA" w:rsidR="003204B2" w:rsidRPr="00BA2A38" w:rsidRDefault="003204B2" w:rsidP="00BA2A38">
      <w:pPr>
        <w:rPr>
          <w:rFonts w:ascii="Arial" w:hAnsi="Arial" w:cs="Arial"/>
          <w:shd w:val="clear" w:color="auto" w:fill="FFFFFF"/>
        </w:rPr>
      </w:pPr>
      <w:r w:rsidRPr="00BA2A38">
        <w:rPr>
          <w:rFonts w:ascii="Arial" w:hAnsi="Arial" w:cs="Arial"/>
          <w:shd w:val="clear" w:color="auto" w:fill="FFFFFF"/>
        </w:rPr>
        <w:t xml:space="preserve">Brookfield, Stephen, 1998. </w:t>
      </w:r>
      <w:r w:rsidR="006D573B" w:rsidRPr="00BA2A38">
        <w:rPr>
          <w:rFonts w:ascii="Arial" w:hAnsi="Arial" w:cs="Arial"/>
          <w:shd w:val="clear" w:color="auto" w:fill="FFFFFF"/>
        </w:rPr>
        <w:t>‘</w:t>
      </w:r>
      <w:r w:rsidRPr="00BA2A38">
        <w:rPr>
          <w:rFonts w:ascii="Arial" w:hAnsi="Arial" w:cs="Arial"/>
          <w:i/>
          <w:iCs/>
          <w:shd w:val="clear" w:color="auto" w:fill="FFFFFF"/>
        </w:rPr>
        <w:t>Critically reflective practice.</w:t>
      </w:r>
      <w:r w:rsidR="006D573B" w:rsidRPr="00BA2A38">
        <w:rPr>
          <w:rFonts w:ascii="Arial" w:hAnsi="Arial" w:cs="Arial"/>
          <w:i/>
          <w:iCs/>
          <w:shd w:val="clear" w:color="auto" w:fill="FFFFFF"/>
        </w:rPr>
        <w:t>’</w:t>
      </w:r>
      <w:r w:rsidRPr="00BA2A38">
        <w:rPr>
          <w:rFonts w:ascii="Arial" w:hAnsi="Arial" w:cs="Arial"/>
          <w:shd w:val="clear" w:color="auto" w:fill="FFFFFF"/>
        </w:rPr>
        <w:t xml:space="preserve"> Journal of Continuing Education in the Health Professions, 18(4), pp.197–206.</w:t>
      </w:r>
    </w:p>
    <w:p w14:paraId="4DBFAD11" w14:textId="7C6F7FF6" w:rsidR="00527A0D" w:rsidRPr="00BA2A38" w:rsidRDefault="00527A0D" w:rsidP="00BA2A38">
      <w:pPr>
        <w:rPr>
          <w:rFonts w:ascii="Arial" w:hAnsi="Arial" w:cs="Arial"/>
        </w:rPr>
      </w:pPr>
      <w:r w:rsidRPr="00BA2A38">
        <w:rPr>
          <w:rFonts w:ascii="Arial" w:hAnsi="Arial" w:cs="Arial"/>
        </w:rPr>
        <w:t xml:space="preserve">Department for Education (2009), </w:t>
      </w:r>
      <w:r w:rsidRPr="00BA2A38">
        <w:rPr>
          <w:rFonts w:ascii="Arial" w:hAnsi="Arial" w:cs="Arial"/>
          <w:i/>
          <w:iCs/>
        </w:rPr>
        <w:t>‘Improving subject pedagogy through Lesson Study. Handbook for leading teachers in mathematics and English’</w:t>
      </w:r>
      <w:r w:rsidRPr="00BA2A38">
        <w:rPr>
          <w:rFonts w:ascii="Arial" w:hAnsi="Arial" w:cs="Arial"/>
        </w:rPr>
        <w:t xml:space="preserve"> Ref: 00937-2009BKT-EN</w:t>
      </w:r>
    </w:p>
    <w:p w14:paraId="2AE660C5" w14:textId="77777777" w:rsidR="00643AAC" w:rsidRPr="00BA2A38" w:rsidRDefault="00643AAC" w:rsidP="00BA2A38">
      <w:pPr>
        <w:rPr>
          <w:rFonts w:ascii="Arial" w:hAnsi="Arial" w:cs="Arial"/>
        </w:rPr>
      </w:pPr>
      <w:r w:rsidRPr="00BA2A38">
        <w:rPr>
          <w:rFonts w:ascii="Arial" w:hAnsi="Arial" w:cs="Arial"/>
        </w:rPr>
        <w:t xml:space="preserve">Dudley, Peter (2014), </w:t>
      </w:r>
      <w:r w:rsidRPr="00BA2A38">
        <w:rPr>
          <w:rFonts w:ascii="Arial" w:hAnsi="Arial" w:cs="Arial"/>
          <w:i/>
          <w:iCs/>
        </w:rPr>
        <w:t xml:space="preserve">‘Lesson Study: a handbook’. </w:t>
      </w:r>
      <w:hyperlink r:id="rId10" w:history="1">
        <w:r w:rsidRPr="00BA2A38">
          <w:rPr>
            <w:rStyle w:val="Hyperlink"/>
            <w:rFonts w:ascii="Arial" w:hAnsi="Arial" w:cs="Arial"/>
          </w:rPr>
          <w:t>www.lessonstudy.co.uk</w:t>
        </w:r>
      </w:hyperlink>
    </w:p>
    <w:p w14:paraId="5C8CFF85" w14:textId="0CFB5D47" w:rsidR="00DE1780" w:rsidRPr="00BA2A38" w:rsidRDefault="00DE1780" w:rsidP="00BA2A38">
      <w:pPr>
        <w:rPr>
          <w:rFonts w:ascii="Arial" w:hAnsi="Arial" w:cs="Arial"/>
        </w:rPr>
      </w:pPr>
      <w:r w:rsidRPr="00BA2A38">
        <w:rPr>
          <w:rFonts w:ascii="Arial" w:hAnsi="Arial" w:cs="Arial"/>
        </w:rPr>
        <w:t xml:space="preserve">Gibbs, G. &amp; Great Britain. Further Education Unit, </w:t>
      </w:r>
      <w:r w:rsidRPr="00BA2A38">
        <w:rPr>
          <w:rFonts w:ascii="Arial" w:hAnsi="Arial" w:cs="Arial"/>
        </w:rPr>
        <w:t>(</w:t>
      </w:r>
      <w:r w:rsidRPr="00BA2A38">
        <w:rPr>
          <w:rFonts w:ascii="Arial" w:hAnsi="Arial" w:cs="Arial"/>
        </w:rPr>
        <w:t>1988</w:t>
      </w:r>
      <w:r w:rsidRPr="00BA2A38">
        <w:rPr>
          <w:rFonts w:ascii="Arial" w:hAnsi="Arial" w:cs="Arial"/>
        </w:rPr>
        <w:t>)</w:t>
      </w:r>
      <w:r w:rsidR="00690228" w:rsidRPr="00BA2A38">
        <w:rPr>
          <w:rFonts w:ascii="Arial" w:hAnsi="Arial" w:cs="Arial"/>
        </w:rPr>
        <w:t>,</w:t>
      </w:r>
      <w:r w:rsidRPr="00BA2A38">
        <w:rPr>
          <w:rFonts w:ascii="Arial" w:hAnsi="Arial" w:cs="Arial"/>
        </w:rPr>
        <w:t xml:space="preserve"> </w:t>
      </w:r>
      <w:r w:rsidRPr="00BA2A38">
        <w:rPr>
          <w:rFonts w:ascii="Arial" w:hAnsi="Arial" w:cs="Arial"/>
        </w:rPr>
        <w:t>‘</w:t>
      </w:r>
      <w:r w:rsidRPr="00BA2A38">
        <w:rPr>
          <w:rFonts w:ascii="Arial" w:hAnsi="Arial" w:cs="Arial"/>
          <w:i/>
          <w:iCs/>
        </w:rPr>
        <w:t xml:space="preserve">Learning by </w:t>
      </w:r>
      <w:r w:rsidRPr="00BA2A38">
        <w:rPr>
          <w:rFonts w:ascii="Arial" w:hAnsi="Arial" w:cs="Arial"/>
          <w:i/>
          <w:iCs/>
        </w:rPr>
        <w:t>doing:</w:t>
      </w:r>
      <w:r w:rsidRPr="00BA2A38">
        <w:rPr>
          <w:rFonts w:ascii="Arial" w:hAnsi="Arial" w:cs="Arial"/>
          <w:i/>
          <w:iCs/>
        </w:rPr>
        <w:t xml:space="preserve"> a guide to teaching and learning methods</w:t>
      </w:r>
      <w:r w:rsidRPr="00BA2A38">
        <w:rPr>
          <w:rFonts w:ascii="Arial" w:hAnsi="Arial" w:cs="Arial"/>
          <w:i/>
          <w:iCs/>
        </w:rPr>
        <w:t>’</w:t>
      </w:r>
      <w:r w:rsidRPr="00BA2A38">
        <w:rPr>
          <w:rFonts w:ascii="Arial" w:hAnsi="Arial" w:cs="Arial"/>
        </w:rPr>
        <w:t>, London: FEU.</w:t>
      </w:r>
    </w:p>
    <w:p w14:paraId="6063C1FA" w14:textId="0FA39E36" w:rsidR="009B1A8E" w:rsidRPr="00BA2A38" w:rsidRDefault="009B1A8E" w:rsidP="00BA2A38">
      <w:pPr>
        <w:rPr>
          <w:rFonts w:ascii="Arial" w:hAnsi="Arial" w:cs="Arial"/>
        </w:rPr>
      </w:pPr>
      <w:proofErr w:type="spellStart"/>
      <w:r w:rsidRPr="00BA2A38">
        <w:rPr>
          <w:rFonts w:ascii="Arial" w:hAnsi="Arial" w:cs="Arial"/>
          <w:bdr w:val="none" w:sz="0" w:space="0" w:color="auto" w:frame="1"/>
        </w:rPr>
        <w:lastRenderedPageBreak/>
        <w:t>Laevers</w:t>
      </w:r>
      <w:proofErr w:type="spellEnd"/>
      <w:r w:rsidRPr="00BA2A38">
        <w:rPr>
          <w:rFonts w:ascii="Arial" w:hAnsi="Arial" w:cs="Arial"/>
          <w:bdr w:val="none" w:sz="0" w:space="0" w:color="auto" w:frame="1"/>
        </w:rPr>
        <w:t>, F. et al. (2005)</w:t>
      </w:r>
      <w:r w:rsidR="00690228" w:rsidRPr="00BA2A38">
        <w:rPr>
          <w:rFonts w:ascii="Arial" w:hAnsi="Arial" w:cs="Arial"/>
          <w:bdr w:val="none" w:sz="0" w:space="0" w:color="auto" w:frame="1"/>
        </w:rPr>
        <w:t>,</w:t>
      </w:r>
      <w:r w:rsidRPr="00BA2A38">
        <w:rPr>
          <w:rFonts w:ascii="Arial" w:hAnsi="Arial" w:cs="Arial"/>
          <w:bdr w:val="none" w:sz="0" w:space="0" w:color="auto" w:frame="1"/>
        </w:rPr>
        <w:t xml:space="preserve"> </w:t>
      </w:r>
      <w:proofErr w:type="spellStart"/>
      <w:r w:rsidRPr="00BA2A38">
        <w:rPr>
          <w:rFonts w:ascii="Arial" w:hAnsi="Arial" w:cs="Arial"/>
          <w:bdr w:val="none" w:sz="0" w:space="0" w:color="auto" w:frame="1"/>
        </w:rPr>
        <w:t>Sics</w:t>
      </w:r>
      <w:proofErr w:type="spellEnd"/>
      <w:r w:rsidRPr="00BA2A38">
        <w:rPr>
          <w:rFonts w:ascii="Arial" w:hAnsi="Arial" w:cs="Arial"/>
          <w:bdr w:val="none" w:sz="0" w:space="0" w:color="auto" w:frame="1"/>
        </w:rPr>
        <w:t xml:space="preserve"> (Zico). </w:t>
      </w:r>
      <w:r w:rsidRPr="00BA2A38">
        <w:rPr>
          <w:rFonts w:ascii="Arial" w:hAnsi="Arial" w:cs="Arial"/>
          <w:bdr w:val="none" w:sz="0" w:space="0" w:color="auto" w:frame="1"/>
        </w:rPr>
        <w:t>‘</w:t>
      </w:r>
      <w:r w:rsidRPr="00BA2A38">
        <w:rPr>
          <w:rFonts w:ascii="Arial" w:hAnsi="Arial" w:cs="Arial"/>
          <w:i/>
          <w:iCs/>
          <w:bdr w:val="none" w:sz="0" w:space="0" w:color="auto" w:frame="1"/>
        </w:rPr>
        <w:t>Well-Being and Involvement in Care a Process-Oriented Self-Evaluation Instrument for Care Settings.</w:t>
      </w:r>
      <w:r w:rsidRPr="00BA2A38">
        <w:rPr>
          <w:rFonts w:ascii="Arial" w:hAnsi="Arial" w:cs="Arial"/>
          <w:bdr w:val="none" w:sz="0" w:space="0" w:color="auto" w:frame="1"/>
        </w:rPr>
        <w:t>’</w:t>
      </w:r>
      <w:r w:rsidRPr="00BA2A38">
        <w:rPr>
          <w:rFonts w:ascii="Arial" w:hAnsi="Arial" w:cs="Arial"/>
          <w:bdr w:val="none" w:sz="0" w:space="0" w:color="auto" w:frame="1"/>
        </w:rPr>
        <w:t xml:space="preserve"> Research Centre for Experiential Education Leuven University: K&amp;G.</w:t>
      </w:r>
    </w:p>
    <w:p w14:paraId="3BCFFB29" w14:textId="01F0DD31" w:rsidR="00D22F20" w:rsidRPr="00BA2A38" w:rsidRDefault="00CD4FC1" w:rsidP="00BA2A38">
      <w:pPr>
        <w:rPr>
          <w:rFonts w:ascii="Arial" w:hAnsi="Arial" w:cs="Arial"/>
        </w:rPr>
      </w:pPr>
      <w:r w:rsidRPr="00BA2A38">
        <w:rPr>
          <w:rFonts w:ascii="Arial" w:hAnsi="Arial" w:cs="Arial"/>
        </w:rPr>
        <w:t xml:space="preserve">Lewis, Catherine &amp; </w:t>
      </w:r>
      <w:proofErr w:type="spellStart"/>
      <w:r w:rsidRPr="00BA2A38">
        <w:rPr>
          <w:rFonts w:ascii="Arial" w:hAnsi="Arial" w:cs="Arial"/>
        </w:rPr>
        <w:t>Tsuchida</w:t>
      </w:r>
      <w:proofErr w:type="spellEnd"/>
      <w:r w:rsidRPr="00BA2A38">
        <w:rPr>
          <w:rFonts w:ascii="Arial" w:hAnsi="Arial" w:cs="Arial"/>
        </w:rPr>
        <w:t xml:space="preserve">, </w:t>
      </w:r>
      <w:proofErr w:type="spellStart"/>
      <w:r w:rsidRPr="00BA2A38">
        <w:rPr>
          <w:rFonts w:ascii="Arial" w:hAnsi="Arial" w:cs="Arial"/>
        </w:rPr>
        <w:t>Ineko</w:t>
      </w:r>
      <w:proofErr w:type="spellEnd"/>
      <w:r w:rsidRPr="00BA2A38">
        <w:rPr>
          <w:rFonts w:ascii="Arial" w:hAnsi="Arial" w:cs="Arial"/>
        </w:rPr>
        <w:t>. (1999)</w:t>
      </w:r>
      <w:r w:rsidR="00251157" w:rsidRPr="00BA2A38">
        <w:rPr>
          <w:rFonts w:ascii="Arial" w:hAnsi="Arial" w:cs="Arial"/>
        </w:rPr>
        <w:t>,</w:t>
      </w:r>
      <w:r w:rsidRPr="00BA2A38">
        <w:rPr>
          <w:rFonts w:ascii="Arial" w:hAnsi="Arial" w:cs="Arial"/>
        </w:rPr>
        <w:t xml:space="preserve"> </w:t>
      </w:r>
      <w:r w:rsidR="00182707" w:rsidRPr="00BA2A38">
        <w:rPr>
          <w:rFonts w:ascii="Arial" w:hAnsi="Arial" w:cs="Arial"/>
        </w:rPr>
        <w:t>‘</w:t>
      </w:r>
      <w:r w:rsidRPr="00BA2A38">
        <w:rPr>
          <w:rFonts w:ascii="Arial" w:hAnsi="Arial" w:cs="Arial"/>
          <w:i/>
          <w:iCs/>
        </w:rPr>
        <w:t>A Lesson Is Like a Swiftly Flowing River: How Research Lessons Improve Japanese Education. Improving Schools.</w:t>
      </w:r>
      <w:r w:rsidR="00182707" w:rsidRPr="00BA2A38">
        <w:rPr>
          <w:rFonts w:ascii="Arial" w:hAnsi="Arial" w:cs="Arial"/>
          <w:i/>
          <w:iCs/>
        </w:rPr>
        <w:t>’</w:t>
      </w:r>
      <w:r w:rsidR="00B5293A" w:rsidRPr="00BA2A38">
        <w:rPr>
          <w:rFonts w:ascii="Arial" w:hAnsi="Arial" w:cs="Arial"/>
        </w:rPr>
        <w:t xml:space="preserve"> </w:t>
      </w:r>
      <w:r w:rsidRPr="00BA2A38">
        <w:rPr>
          <w:rFonts w:ascii="Arial" w:hAnsi="Arial" w:cs="Arial"/>
        </w:rPr>
        <w:t>10.1177/136548029900200117.</w:t>
      </w:r>
    </w:p>
    <w:p w14:paraId="6560ACC5" w14:textId="7BD4C349" w:rsidR="00B5107F" w:rsidRPr="00BA2A38" w:rsidRDefault="00B5107F" w:rsidP="00BA2A38">
      <w:pPr>
        <w:rPr>
          <w:rFonts w:ascii="Arial" w:hAnsi="Arial" w:cs="Arial"/>
        </w:rPr>
      </w:pPr>
      <w:r w:rsidRPr="00BA2A38">
        <w:rPr>
          <w:rFonts w:ascii="Arial" w:hAnsi="Arial" w:cs="Arial"/>
        </w:rPr>
        <w:t>Lovelace, M., &amp; Brickman, P. (2013)</w:t>
      </w:r>
      <w:r w:rsidR="00690228" w:rsidRPr="00BA2A38">
        <w:rPr>
          <w:rFonts w:ascii="Arial" w:hAnsi="Arial" w:cs="Arial"/>
        </w:rPr>
        <w:t>,</w:t>
      </w:r>
      <w:r w:rsidRPr="00BA2A38">
        <w:rPr>
          <w:rFonts w:ascii="Arial" w:hAnsi="Arial" w:cs="Arial"/>
        </w:rPr>
        <w:t xml:space="preserve"> </w:t>
      </w:r>
      <w:r w:rsidR="0061644A" w:rsidRPr="00BA2A38">
        <w:rPr>
          <w:rFonts w:ascii="Arial" w:hAnsi="Arial" w:cs="Arial"/>
        </w:rPr>
        <w:t>‘</w:t>
      </w:r>
      <w:r w:rsidRPr="00BA2A38">
        <w:rPr>
          <w:rFonts w:ascii="Arial" w:hAnsi="Arial" w:cs="Arial"/>
          <w:i/>
          <w:iCs/>
        </w:rPr>
        <w:t>Best practices for measuring students' attitudes toward learning science.</w:t>
      </w:r>
      <w:r w:rsidR="0061644A" w:rsidRPr="00BA2A38">
        <w:rPr>
          <w:rFonts w:ascii="Arial" w:hAnsi="Arial" w:cs="Arial"/>
        </w:rPr>
        <w:t>’</w:t>
      </w:r>
      <w:r w:rsidRPr="00BA2A38">
        <w:rPr>
          <w:rFonts w:ascii="Arial" w:hAnsi="Arial" w:cs="Arial"/>
        </w:rPr>
        <w:t> CBE life sciences education, </w:t>
      </w:r>
      <w:r w:rsidRPr="00BA2A38">
        <w:rPr>
          <w:rFonts w:ascii="Arial" w:hAnsi="Arial" w:cs="Arial"/>
          <w:i/>
          <w:iCs/>
        </w:rPr>
        <w:t>12</w:t>
      </w:r>
      <w:r w:rsidRPr="00BA2A38">
        <w:rPr>
          <w:rFonts w:ascii="Arial" w:hAnsi="Arial" w:cs="Arial"/>
        </w:rPr>
        <w:t xml:space="preserve">(4), 606–617. </w:t>
      </w:r>
    </w:p>
    <w:p w14:paraId="5F4F0DD4" w14:textId="4AC11E7D" w:rsidR="00171A40" w:rsidRPr="00BA2A38" w:rsidRDefault="00643AAC" w:rsidP="00BA2A38">
      <w:pPr>
        <w:rPr>
          <w:rFonts w:ascii="Arial" w:hAnsi="Arial" w:cs="Arial"/>
        </w:rPr>
      </w:pPr>
      <w:proofErr w:type="spellStart"/>
      <w:r w:rsidRPr="00BA2A38">
        <w:rPr>
          <w:rFonts w:ascii="Arial" w:hAnsi="Arial" w:cs="Arial"/>
        </w:rPr>
        <w:t>Piggot</w:t>
      </w:r>
      <w:proofErr w:type="spellEnd"/>
      <w:r w:rsidRPr="00BA2A38">
        <w:rPr>
          <w:rFonts w:ascii="Arial" w:hAnsi="Arial" w:cs="Arial"/>
        </w:rPr>
        <w:t>, Andy</w:t>
      </w:r>
      <w:r w:rsidR="00EF0AFA" w:rsidRPr="00BA2A38">
        <w:rPr>
          <w:rFonts w:ascii="Arial" w:hAnsi="Arial" w:cs="Arial"/>
        </w:rPr>
        <w:t>,</w:t>
      </w:r>
      <w:r w:rsidR="003E55DE" w:rsidRPr="00BA2A38">
        <w:rPr>
          <w:rFonts w:ascii="Arial" w:hAnsi="Arial" w:cs="Arial"/>
        </w:rPr>
        <w:t xml:space="preserve"> (2002)</w:t>
      </w:r>
      <w:r w:rsidR="00690228" w:rsidRPr="00BA2A38">
        <w:rPr>
          <w:rFonts w:ascii="Arial" w:hAnsi="Arial" w:cs="Arial"/>
        </w:rPr>
        <w:t>,</w:t>
      </w:r>
      <w:r w:rsidR="003E55DE" w:rsidRPr="00BA2A38">
        <w:rPr>
          <w:rFonts w:ascii="Arial" w:hAnsi="Arial" w:cs="Arial"/>
        </w:rPr>
        <w:t xml:space="preserve"> ‘</w:t>
      </w:r>
      <w:r w:rsidR="003E55DE" w:rsidRPr="00BA2A38">
        <w:rPr>
          <w:rFonts w:ascii="Arial" w:hAnsi="Arial" w:cs="Arial"/>
          <w:i/>
          <w:iCs/>
        </w:rPr>
        <w:t>Putting differentiation into</w:t>
      </w:r>
      <w:r w:rsidR="003E55DE" w:rsidRPr="00BA2A38">
        <w:rPr>
          <w:rFonts w:ascii="Arial" w:hAnsi="Arial" w:cs="Arial"/>
          <w:i/>
          <w:iCs/>
        </w:rPr>
        <w:t xml:space="preserve"> </w:t>
      </w:r>
      <w:r w:rsidR="003E55DE" w:rsidRPr="00BA2A38">
        <w:rPr>
          <w:rFonts w:ascii="Arial" w:hAnsi="Arial" w:cs="Arial"/>
          <w:i/>
          <w:iCs/>
        </w:rPr>
        <w:t>practice in secondary</w:t>
      </w:r>
      <w:r w:rsidR="003E55DE" w:rsidRPr="00BA2A38">
        <w:rPr>
          <w:rFonts w:ascii="Arial" w:hAnsi="Arial" w:cs="Arial"/>
          <w:i/>
          <w:iCs/>
        </w:rPr>
        <w:t xml:space="preserve"> </w:t>
      </w:r>
      <w:r w:rsidR="003E55DE" w:rsidRPr="00BA2A38">
        <w:rPr>
          <w:rFonts w:ascii="Arial" w:hAnsi="Arial" w:cs="Arial"/>
          <w:i/>
          <w:iCs/>
        </w:rPr>
        <w:t>science lessons</w:t>
      </w:r>
      <w:r w:rsidR="003E55DE" w:rsidRPr="00BA2A38">
        <w:rPr>
          <w:rFonts w:ascii="Arial" w:hAnsi="Arial" w:cs="Arial"/>
          <w:i/>
          <w:iCs/>
        </w:rPr>
        <w:t>’</w:t>
      </w:r>
      <w:r w:rsidR="00612AD0" w:rsidRPr="00BA2A38">
        <w:rPr>
          <w:rFonts w:ascii="Arial" w:hAnsi="Arial" w:cs="Arial"/>
          <w:i/>
          <w:iCs/>
        </w:rPr>
        <w:t xml:space="preserve">, </w:t>
      </w:r>
      <w:r w:rsidR="00612AD0" w:rsidRPr="00BA2A38">
        <w:rPr>
          <w:rFonts w:ascii="Arial" w:hAnsi="Arial" w:cs="Arial"/>
        </w:rPr>
        <w:t>School Science Review, 83(305)</w:t>
      </w:r>
    </w:p>
    <w:p w14:paraId="68713B65" w14:textId="6E3FD232" w:rsidR="003E75D5" w:rsidRDefault="003E75D5" w:rsidP="00BA2A38">
      <w:pPr>
        <w:rPr>
          <w:rFonts w:ascii="Arial" w:hAnsi="Arial" w:cs="Arial"/>
        </w:rPr>
      </w:pPr>
      <w:r w:rsidRPr="00BA2A38">
        <w:rPr>
          <w:rFonts w:ascii="Arial" w:hAnsi="Arial" w:cs="Arial"/>
        </w:rPr>
        <w:t>Sumner, C</w:t>
      </w:r>
      <w:r w:rsidR="00EF0AFA" w:rsidRPr="00BA2A38">
        <w:rPr>
          <w:rFonts w:ascii="Arial" w:hAnsi="Arial" w:cs="Arial"/>
        </w:rPr>
        <w:t>,</w:t>
      </w:r>
      <w:r w:rsidRPr="00BA2A38">
        <w:rPr>
          <w:rFonts w:ascii="Arial" w:hAnsi="Arial" w:cs="Arial"/>
        </w:rPr>
        <w:t xml:space="preserve"> </w:t>
      </w:r>
      <w:r w:rsidR="00EF0AFA" w:rsidRPr="00BA2A38">
        <w:rPr>
          <w:rFonts w:ascii="Arial" w:hAnsi="Arial" w:cs="Arial"/>
        </w:rPr>
        <w:t>(</w:t>
      </w:r>
      <w:r w:rsidRPr="00BA2A38">
        <w:rPr>
          <w:rFonts w:ascii="Arial" w:hAnsi="Arial" w:cs="Arial"/>
        </w:rPr>
        <w:t>2012</w:t>
      </w:r>
      <w:r w:rsidR="00EF0AFA" w:rsidRPr="00BA2A38">
        <w:rPr>
          <w:rFonts w:ascii="Arial" w:hAnsi="Arial" w:cs="Arial"/>
        </w:rPr>
        <w:t>)</w:t>
      </w:r>
      <w:r w:rsidR="00690228" w:rsidRPr="00BA2A38">
        <w:rPr>
          <w:rFonts w:ascii="Arial" w:hAnsi="Arial" w:cs="Arial"/>
        </w:rPr>
        <w:t>,</w:t>
      </w:r>
      <w:r w:rsidRPr="00BA2A38">
        <w:rPr>
          <w:rFonts w:ascii="Arial" w:hAnsi="Arial" w:cs="Arial"/>
        </w:rPr>
        <w:t xml:space="preserve"> </w:t>
      </w:r>
      <w:r w:rsidR="00EF0AFA" w:rsidRPr="00BA2A38">
        <w:rPr>
          <w:rFonts w:ascii="Arial" w:hAnsi="Arial" w:cs="Arial"/>
        </w:rPr>
        <w:t>‘</w:t>
      </w:r>
      <w:r w:rsidRPr="00BA2A38">
        <w:rPr>
          <w:rFonts w:ascii="Arial" w:hAnsi="Arial" w:cs="Arial"/>
          <w:i/>
          <w:iCs/>
        </w:rPr>
        <w:t>Differentiation by task</w:t>
      </w:r>
      <w:r w:rsidRPr="00BA2A38">
        <w:rPr>
          <w:rFonts w:ascii="Arial" w:hAnsi="Arial" w:cs="Arial"/>
        </w:rPr>
        <w:t>.</w:t>
      </w:r>
      <w:r w:rsidR="00EF0AFA" w:rsidRPr="00BA2A38">
        <w:rPr>
          <w:rFonts w:ascii="Arial" w:hAnsi="Arial" w:cs="Arial"/>
        </w:rPr>
        <w:t>’</w:t>
      </w:r>
      <w:r w:rsidRPr="00BA2A38">
        <w:rPr>
          <w:rFonts w:ascii="Arial" w:hAnsi="Arial" w:cs="Arial"/>
        </w:rPr>
        <w:t> Teaching Business &amp; Economics, </w:t>
      </w:r>
      <w:r w:rsidRPr="00BA2A38">
        <w:rPr>
          <w:rFonts w:ascii="Arial" w:hAnsi="Arial" w:cs="Arial"/>
          <w:i/>
          <w:iCs/>
        </w:rPr>
        <w:t>16</w:t>
      </w:r>
      <w:r w:rsidRPr="00BA2A38">
        <w:rPr>
          <w:rFonts w:ascii="Arial" w:hAnsi="Arial" w:cs="Arial"/>
        </w:rPr>
        <w:t>(3).</w:t>
      </w:r>
    </w:p>
    <w:p w14:paraId="216FA959" w14:textId="2A43FC4F" w:rsidR="00515812" w:rsidRPr="00BA2A38" w:rsidRDefault="00515812" w:rsidP="00BA2A38">
      <w:pPr>
        <w:rPr>
          <w:rFonts w:ascii="Arial" w:hAnsi="Arial" w:cs="Arial"/>
        </w:rPr>
      </w:pPr>
      <w:r w:rsidRPr="00515812">
        <w:rPr>
          <w:rFonts w:ascii="Arial" w:hAnsi="Arial" w:cs="Arial"/>
        </w:rPr>
        <w:t>Svinicki, Marilla. (2015)</w:t>
      </w:r>
      <w:r>
        <w:rPr>
          <w:rFonts w:ascii="Arial" w:hAnsi="Arial" w:cs="Arial"/>
        </w:rPr>
        <w:t>,</w:t>
      </w:r>
      <w:r w:rsidRPr="00515812">
        <w:rPr>
          <w:rFonts w:ascii="Arial" w:hAnsi="Arial" w:cs="Arial"/>
        </w:rPr>
        <w:t xml:space="preserve"> </w:t>
      </w:r>
      <w:r w:rsidRPr="00515812">
        <w:rPr>
          <w:rFonts w:ascii="Arial" w:hAnsi="Arial" w:cs="Arial"/>
          <w:i/>
          <w:iCs/>
        </w:rPr>
        <w:t>‘</w:t>
      </w:r>
      <w:r w:rsidRPr="00515812">
        <w:rPr>
          <w:rFonts w:ascii="Arial" w:hAnsi="Arial" w:cs="Arial"/>
          <w:i/>
          <w:iCs/>
        </w:rPr>
        <w:t>The Goldilocks Principle: “Just Right” and Beyond.</w:t>
      </w:r>
      <w:r w:rsidRPr="00515812">
        <w:rPr>
          <w:rFonts w:ascii="Arial" w:hAnsi="Arial" w:cs="Arial"/>
          <w:i/>
          <w:iCs/>
        </w:rPr>
        <w:t>’</w:t>
      </w:r>
      <w:r w:rsidRPr="00515812">
        <w:rPr>
          <w:rFonts w:ascii="Arial" w:hAnsi="Arial" w:cs="Arial"/>
        </w:rPr>
        <w:t xml:space="preserve"> The National Teaching &amp; Learning Forum. 24. 10.1002/ntlf.30032.</w:t>
      </w:r>
    </w:p>
    <w:p w14:paraId="18CA858F" w14:textId="0D5CD030" w:rsidR="00BB6BC8" w:rsidRPr="00BA2A38" w:rsidRDefault="007F4609" w:rsidP="00BA2A38">
      <w:pPr>
        <w:rPr>
          <w:rFonts w:ascii="Arial" w:hAnsi="Arial" w:cs="Arial"/>
        </w:rPr>
      </w:pPr>
      <w:proofErr w:type="spellStart"/>
      <w:r w:rsidRPr="00BA2A38">
        <w:rPr>
          <w:rFonts w:ascii="Arial" w:hAnsi="Arial" w:cs="Arial"/>
        </w:rPr>
        <w:t>Valiandes</w:t>
      </w:r>
      <w:proofErr w:type="spellEnd"/>
      <w:r w:rsidRPr="00BA2A38">
        <w:rPr>
          <w:rFonts w:ascii="Arial" w:hAnsi="Arial" w:cs="Arial"/>
        </w:rPr>
        <w:t xml:space="preserve">, </w:t>
      </w:r>
      <w:proofErr w:type="spellStart"/>
      <w:r w:rsidRPr="00BA2A38">
        <w:rPr>
          <w:rFonts w:ascii="Arial" w:hAnsi="Arial" w:cs="Arial"/>
        </w:rPr>
        <w:t>Stavroula</w:t>
      </w:r>
      <w:proofErr w:type="spellEnd"/>
      <w:r w:rsidRPr="00BA2A38">
        <w:rPr>
          <w:rFonts w:ascii="Arial" w:hAnsi="Arial" w:cs="Arial"/>
        </w:rPr>
        <w:t>. (2015)</w:t>
      </w:r>
      <w:r w:rsidRPr="00BA2A38">
        <w:rPr>
          <w:rFonts w:ascii="Arial" w:hAnsi="Arial" w:cs="Arial"/>
        </w:rPr>
        <w:t>,</w:t>
      </w:r>
      <w:r w:rsidRPr="00BA2A38">
        <w:rPr>
          <w:rFonts w:ascii="Arial" w:hAnsi="Arial" w:cs="Arial"/>
        </w:rPr>
        <w:t xml:space="preserve"> </w:t>
      </w:r>
      <w:r w:rsidRPr="00BA2A38">
        <w:rPr>
          <w:rFonts w:ascii="Arial" w:hAnsi="Arial" w:cs="Arial"/>
        </w:rPr>
        <w:t>‘</w:t>
      </w:r>
      <w:r w:rsidRPr="00BA2A38">
        <w:rPr>
          <w:rFonts w:ascii="Arial" w:hAnsi="Arial" w:cs="Arial"/>
          <w:i/>
          <w:iCs/>
        </w:rPr>
        <w:t>Evaluating the Impact of Differentiated Instruction on literacy and reading in Mixed Ability Classrooms: Quality and Equity Dimensions of Education Effectiveness.</w:t>
      </w:r>
      <w:r w:rsidRPr="00BA2A38">
        <w:rPr>
          <w:rFonts w:ascii="Arial" w:hAnsi="Arial" w:cs="Arial"/>
        </w:rPr>
        <w:t>’</w:t>
      </w:r>
      <w:r w:rsidRPr="00BA2A38">
        <w:rPr>
          <w:rFonts w:ascii="Arial" w:hAnsi="Arial" w:cs="Arial"/>
        </w:rPr>
        <w:t xml:space="preserve"> Studies </w:t>
      </w:r>
      <w:proofErr w:type="gramStart"/>
      <w:r w:rsidRPr="00BA2A38">
        <w:rPr>
          <w:rFonts w:ascii="Arial" w:hAnsi="Arial" w:cs="Arial"/>
        </w:rPr>
        <w:t>In</w:t>
      </w:r>
      <w:proofErr w:type="gramEnd"/>
      <w:r w:rsidRPr="00BA2A38">
        <w:rPr>
          <w:rFonts w:ascii="Arial" w:hAnsi="Arial" w:cs="Arial"/>
        </w:rPr>
        <w:t xml:space="preserve"> Educational Evaluation. 17-26. 10.1016/j.stueduc.2015.02.005.</w:t>
      </w:r>
    </w:p>
    <w:sectPr w:rsidR="00BB6BC8" w:rsidRPr="00BA2A3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C29EE" w14:textId="77777777" w:rsidR="001E664D" w:rsidRDefault="001E664D" w:rsidP="00E611D9">
      <w:pPr>
        <w:spacing w:after="0" w:line="240" w:lineRule="auto"/>
      </w:pPr>
      <w:r>
        <w:separator/>
      </w:r>
    </w:p>
  </w:endnote>
  <w:endnote w:type="continuationSeparator" w:id="0">
    <w:p w14:paraId="1A633C40" w14:textId="77777777" w:rsidR="001E664D" w:rsidRDefault="001E664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0E8C85" w14:textId="77777777" w:rsidR="001E664D" w:rsidRDefault="001E664D" w:rsidP="00E611D9">
      <w:pPr>
        <w:spacing w:after="0" w:line="240" w:lineRule="auto"/>
      </w:pPr>
      <w:r>
        <w:separator/>
      </w:r>
    </w:p>
  </w:footnote>
  <w:footnote w:type="continuationSeparator" w:id="0">
    <w:p w14:paraId="39DD93E9" w14:textId="77777777" w:rsidR="001E664D" w:rsidRDefault="001E664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55E37" w:rsidRDefault="00755E37">
    <w:pPr>
      <w:pStyle w:val="Header"/>
    </w:pPr>
    <w:r>
      <w:t>ECAD7004/C</w:t>
    </w:r>
  </w:p>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6242A"/>
    <w:multiLevelType w:val="hybridMultilevel"/>
    <w:tmpl w:val="54BE7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F2F33"/>
    <w:multiLevelType w:val="hybridMultilevel"/>
    <w:tmpl w:val="CF580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172C6"/>
    <w:multiLevelType w:val="hybridMultilevel"/>
    <w:tmpl w:val="80D4E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A64F22"/>
    <w:multiLevelType w:val="hybridMultilevel"/>
    <w:tmpl w:val="1AD25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994DB7"/>
    <w:multiLevelType w:val="hybridMultilevel"/>
    <w:tmpl w:val="58BC8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914497"/>
    <w:multiLevelType w:val="hybridMultilevel"/>
    <w:tmpl w:val="F320D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05282C"/>
    <w:multiLevelType w:val="hybridMultilevel"/>
    <w:tmpl w:val="D4A8C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5"/>
  </w:num>
  <w:num w:numId="4">
    <w:abstractNumId w:val="2"/>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43AA"/>
    <w:rsid w:val="00012393"/>
    <w:rsid w:val="00016594"/>
    <w:rsid w:val="00016BF3"/>
    <w:rsid w:val="000175DC"/>
    <w:rsid w:val="00017F1B"/>
    <w:rsid w:val="00021671"/>
    <w:rsid w:val="00024B33"/>
    <w:rsid w:val="00027AE8"/>
    <w:rsid w:val="0003157E"/>
    <w:rsid w:val="00034171"/>
    <w:rsid w:val="000349E1"/>
    <w:rsid w:val="00034E6C"/>
    <w:rsid w:val="00035D3F"/>
    <w:rsid w:val="000417FB"/>
    <w:rsid w:val="00043832"/>
    <w:rsid w:val="00046FCB"/>
    <w:rsid w:val="00051811"/>
    <w:rsid w:val="00052B54"/>
    <w:rsid w:val="00052B8B"/>
    <w:rsid w:val="0005306F"/>
    <w:rsid w:val="00053AB0"/>
    <w:rsid w:val="000556B5"/>
    <w:rsid w:val="00057B30"/>
    <w:rsid w:val="00072577"/>
    <w:rsid w:val="00073B7A"/>
    <w:rsid w:val="00077494"/>
    <w:rsid w:val="00080C27"/>
    <w:rsid w:val="00087492"/>
    <w:rsid w:val="00091037"/>
    <w:rsid w:val="0009157E"/>
    <w:rsid w:val="00092815"/>
    <w:rsid w:val="00092BDC"/>
    <w:rsid w:val="00092E70"/>
    <w:rsid w:val="00094D8E"/>
    <w:rsid w:val="00096C87"/>
    <w:rsid w:val="00097A07"/>
    <w:rsid w:val="000A13D6"/>
    <w:rsid w:val="000A4F27"/>
    <w:rsid w:val="000A5297"/>
    <w:rsid w:val="000B33EE"/>
    <w:rsid w:val="000B4518"/>
    <w:rsid w:val="000B6E68"/>
    <w:rsid w:val="000B758E"/>
    <w:rsid w:val="000B7D26"/>
    <w:rsid w:val="000C2174"/>
    <w:rsid w:val="000C5056"/>
    <w:rsid w:val="000C5BFB"/>
    <w:rsid w:val="000D03AE"/>
    <w:rsid w:val="000D2965"/>
    <w:rsid w:val="000D3C47"/>
    <w:rsid w:val="000D65AB"/>
    <w:rsid w:val="000D6E16"/>
    <w:rsid w:val="000E1E38"/>
    <w:rsid w:val="000E5102"/>
    <w:rsid w:val="000F28CD"/>
    <w:rsid w:val="000F4114"/>
    <w:rsid w:val="000F59C2"/>
    <w:rsid w:val="00107384"/>
    <w:rsid w:val="001165BB"/>
    <w:rsid w:val="00121D02"/>
    <w:rsid w:val="00126224"/>
    <w:rsid w:val="00126724"/>
    <w:rsid w:val="00131B9A"/>
    <w:rsid w:val="00131EAC"/>
    <w:rsid w:val="001328CB"/>
    <w:rsid w:val="00133360"/>
    <w:rsid w:val="001420D1"/>
    <w:rsid w:val="00142A30"/>
    <w:rsid w:val="001436F0"/>
    <w:rsid w:val="00147755"/>
    <w:rsid w:val="00164059"/>
    <w:rsid w:val="00165127"/>
    <w:rsid w:val="00171A40"/>
    <w:rsid w:val="00181345"/>
    <w:rsid w:val="00181594"/>
    <w:rsid w:val="00182707"/>
    <w:rsid w:val="0018555C"/>
    <w:rsid w:val="0018586E"/>
    <w:rsid w:val="00195347"/>
    <w:rsid w:val="00195F1B"/>
    <w:rsid w:val="001962DE"/>
    <w:rsid w:val="001A25C8"/>
    <w:rsid w:val="001A326F"/>
    <w:rsid w:val="001A373F"/>
    <w:rsid w:val="001A4649"/>
    <w:rsid w:val="001B3319"/>
    <w:rsid w:val="001B33FE"/>
    <w:rsid w:val="001B4BC8"/>
    <w:rsid w:val="001B5E4D"/>
    <w:rsid w:val="001C5006"/>
    <w:rsid w:val="001C5108"/>
    <w:rsid w:val="001D0089"/>
    <w:rsid w:val="001D144D"/>
    <w:rsid w:val="001D4F13"/>
    <w:rsid w:val="001E3B1F"/>
    <w:rsid w:val="001E664D"/>
    <w:rsid w:val="001E76D8"/>
    <w:rsid w:val="001F5224"/>
    <w:rsid w:val="001F6820"/>
    <w:rsid w:val="001F7245"/>
    <w:rsid w:val="00205B4C"/>
    <w:rsid w:val="00205F09"/>
    <w:rsid w:val="002168B9"/>
    <w:rsid w:val="00216EC4"/>
    <w:rsid w:val="002209F6"/>
    <w:rsid w:val="00220CC2"/>
    <w:rsid w:val="002229F0"/>
    <w:rsid w:val="002254E2"/>
    <w:rsid w:val="00231D42"/>
    <w:rsid w:val="00234870"/>
    <w:rsid w:val="00240B52"/>
    <w:rsid w:val="002504FF"/>
    <w:rsid w:val="00251157"/>
    <w:rsid w:val="002518B1"/>
    <w:rsid w:val="00255CA9"/>
    <w:rsid w:val="00256F2A"/>
    <w:rsid w:val="002661CF"/>
    <w:rsid w:val="002667A5"/>
    <w:rsid w:val="002706DB"/>
    <w:rsid w:val="00272FAD"/>
    <w:rsid w:val="00274CEB"/>
    <w:rsid w:val="00285A76"/>
    <w:rsid w:val="00285EC0"/>
    <w:rsid w:val="00286E1C"/>
    <w:rsid w:val="0028709B"/>
    <w:rsid w:val="00287379"/>
    <w:rsid w:val="00292511"/>
    <w:rsid w:val="00294CEF"/>
    <w:rsid w:val="002A328F"/>
    <w:rsid w:val="002A56AD"/>
    <w:rsid w:val="002A6D2E"/>
    <w:rsid w:val="002B1EBC"/>
    <w:rsid w:val="002C06ED"/>
    <w:rsid w:val="002C1081"/>
    <w:rsid w:val="002C4D58"/>
    <w:rsid w:val="002D071E"/>
    <w:rsid w:val="002D70EA"/>
    <w:rsid w:val="002E2A99"/>
    <w:rsid w:val="002F6CD4"/>
    <w:rsid w:val="00305C53"/>
    <w:rsid w:val="003123AD"/>
    <w:rsid w:val="00312DE6"/>
    <w:rsid w:val="003179F1"/>
    <w:rsid w:val="003204B2"/>
    <w:rsid w:val="00321A8E"/>
    <w:rsid w:val="003220CE"/>
    <w:rsid w:val="00327AC4"/>
    <w:rsid w:val="003316E1"/>
    <w:rsid w:val="003318EC"/>
    <w:rsid w:val="00332DC6"/>
    <w:rsid w:val="0033323E"/>
    <w:rsid w:val="00345774"/>
    <w:rsid w:val="0034636B"/>
    <w:rsid w:val="003527AC"/>
    <w:rsid w:val="0035373D"/>
    <w:rsid w:val="00355B1E"/>
    <w:rsid w:val="00357D8C"/>
    <w:rsid w:val="003613D4"/>
    <w:rsid w:val="003613ED"/>
    <w:rsid w:val="0036238D"/>
    <w:rsid w:val="00367B7B"/>
    <w:rsid w:val="00371832"/>
    <w:rsid w:val="003748C5"/>
    <w:rsid w:val="003754A5"/>
    <w:rsid w:val="003A7872"/>
    <w:rsid w:val="003B18CA"/>
    <w:rsid w:val="003B4E81"/>
    <w:rsid w:val="003D1A85"/>
    <w:rsid w:val="003D46A3"/>
    <w:rsid w:val="003D48A3"/>
    <w:rsid w:val="003E13E4"/>
    <w:rsid w:val="003E22BE"/>
    <w:rsid w:val="003E55DE"/>
    <w:rsid w:val="003E74DC"/>
    <w:rsid w:val="003E75D5"/>
    <w:rsid w:val="003F6755"/>
    <w:rsid w:val="00400381"/>
    <w:rsid w:val="00414D74"/>
    <w:rsid w:val="00415BF6"/>
    <w:rsid w:val="0042514A"/>
    <w:rsid w:val="004253B6"/>
    <w:rsid w:val="00425E77"/>
    <w:rsid w:val="004318D1"/>
    <w:rsid w:val="00435A98"/>
    <w:rsid w:val="0044051F"/>
    <w:rsid w:val="004406C3"/>
    <w:rsid w:val="00454937"/>
    <w:rsid w:val="004572A3"/>
    <w:rsid w:val="0046793C"/>
    <w:rsid w:val="004679C4"/>
    <w:rsid w:val="004805FE"/>
    <w:rsid w:val="00485034"/>
    <w:rsid w:val="00486C15"/>
    <w:rsid w:val="004921CE"/>
    <w:rsid w:val="004934C7"/>
    <w:rsid w:val="004965E8"/>
    <w:rsid w:val="004A2DA0"/>
    <w:rsid w:val="004A4D9C"/>
    <w:rsid w:val="004B0930"/>
    <w:rsid w:val="004B2853"/>
    <w:rsid w:val="004B425E"/>
    <w:rsid w:val="004C1938"/>
    <w:rsid w:val="004C4A77"/>
    <w:rsid w:val="004C5020"/>
    <w:rsid w:val="004C7048"/>
    <w:rsid w:val="004D4D8D"/>
    <w:rsid w:val="004E37A0"/>
    <w:rsid w:val="004E396B"/>
    <w:rsid w:val="004E41FF"/>
    <w:rsid w:val="004E6421"/>
    <w:rsid w:val="004F0CA6"/>
    <w:rsid w:val="004F658B"/>
    <w:rsid w:val="00500E3E"/>
    <w:rsid w:val="00507DF7"/>
    <w:rsid w:val="00511BD0"/>
    <w:rsid w:val="00514616"/>
    <w:rsid w:val="00515812"/>
    <w:rsid w:val="005201F2"/>
    <w:rsid w:val="0052239A"/>
    <w:rsid w:val="00527A0D"/>
    <w:rsid w:val="00532B9E"/>
    <w:rsid w:val="00535AF6"/>
    <w:rsid w:val="005406ED"/>
    <w:rsid w:val="00540DBA"/>
    <w:rsid w:val="005418A6"/>
    <w:rsid w:val="00542FD3"/>
    <w:rsid w:val="00544EF7"/>
    <w:rsid w:val="00553E9D"/>
    <w:rsid w:val="00565CD8"/>
    <w:rsid w:val="00566CE6"/>
    <w:rsid w:val="0057181E"/>
    <w:rsid w:val="00572CB4"/>
    <w:rsid w:val="00573143"/>
    <w:rsid w:val="005761E2"/>
    <w:rsid w:val="0058096F"/>
    <w:rsid w:val="005907B3"/>
    <w:rsid w:val="0059319B"/>
    <w:rsid w:val="00593A99"/>
    <w:rsid w:val="00594105"/>
    <w:rsid w:val="00594691"/>
    <w:rsid w:val="0059562A"/>
    <w:rsid w:val="005A1585"/>
    <w:rsid w:val="005A55FB"/>
    <w:rsid w:val="005B6D36"/>
    <w:rsid w:val="005C4702"/>
    <w:rsid w:val="005D0A34"/>
    <w:rsid w:val="005E455D"/>
    <w:rsid w:val="005E577C"/>
    <w:rsid w:val="005E6DFA"/>
    <w:rsid w:val="005F1A9F"/>
    <w:rsid w:val="005F5666"/>
    <w:rsid w:val="005F7D4F"/>
    <w:rsid w:val="00601C39"/>
    <w:rsid w:val="006023FF"/>
    <w:rsid w:val="006042B4"/>
    <w:rsid w:val="00605BE5"/>
    <w:rsid w:val="00612AD0"/>
    <w:rsid w:val="00612BEA"/>
    <w:rsid w:val="00615B49"/>
    <w:rsid w:val="0061644A"/>
    <w:rsid w:val="00620665"/>
    <w:rsid w:val="00632B0B"/>
    <w:rsid w:val="006341C9"/>
    <w:rsid w:val="006351AB"/>
    <w:rsid w:val="00635CE2"/>
    <w:rsid w:val="006419C3"/>
    <w:rsid w:val="0064390A"/>
    <w:rsid w:val="00643AAC"/>
    <w:rsid w:val="00654F72"/>
    <w:rsid w:val="00655919"/>
    <w:rsid w:val="006564DA"/>
    <w:rsid w:val="0065780E"/>
    <w:rsid w:val="00660E69"/>
    <w:rsid w:val="00661781"/>
    <w:rsid w:val="00661918"/>
    <w:rsid w:val="006635B5"/>
    <w:rsid w:val="006657D9"/>
    <w:rsid w:val="006768F0"/>
    <w:rsid w:val="00677B27"/>
    <w:rsid w:val="00683831"/>
    <w:rsid w:val="00690228"/>
    <w:rsid w:val="0069169E"/>
    <w:rsid w:val="006934CC"/>
    <w:rsid w:val="006A1985"/>
    <w:rsid w:val="006A1DB1"/>
    <w:rsid w:val="006B5861"/>
    <w:rsid w:val="006B61ED"/>
    <w:rsid w:val="006C14BE"/>
    <w:rsid w:val="006C2D90"/>
    <w:rsid w:val="006C6A16"/>
    <w:rsid w:val="006D32F0"/>
    <w:rsid w:val="006D573B"/>
    <w:rsid w:val="006E2DDE"/>
    <w:rsid w:val="006E3800"/>
    <w:rsid w:val="006E6371"/>
    <w:rsid w:val="006F0638"/>
    <w:rsid w:val="006F19BA"/>
    <w:rsid w:val="006F255F"/>
    <w:rsid w:val="006F2F95"/>
    <w:rsid w:val="006F4C82"/>
    <w:rsid w:val="006F5504"/>
    <w:rsid w:val="006F750C"/>
    <w:rsid w:val="006F7ACC"/>
    <w:rsid w:val="00700822"/>
    <w:rsid w:val="007009D2"/>
    <w:rsid w:val="00700C68"/>
    <w:rsid w:val="0071269B"/>
    <w:rsid w:val="007152F6"/>
    <w:rsid w:val="00721F65"/>
    <w:rsid w:val="007228CD"/>
    <w:rsid w:val="007241A0"/>
    <w:rsid w:val="007248A0"/>
    <w:rsid w:val="00725631"/>
    <w:rsid w:val="00727ACC"/>
    <w:rsid w:val="00730A97"/>
    <w:rsid w:val="007310D4"/>
    <w:rsid w:val="007347D2"/>
    <w:rsid w:val="00734DC0"/>
    <w:rsid w:val="0073731C"/>
    <w:rsid w:val="00737DA4"/>
    <w:rsid w:val="00742EBB"/>
    <w:rsid w:val="007471AE"/>
    <w:rsid w:val="00750BBC"/>
    <w:rsid w:val="00754DA5"/>
    <w:rsid w:val="00755E37"/>
    <w:rsid w:val="00775715"/>
    <w:rsid w:val="00775CBE"/>
    <w:rsid w:val="00783389"/>
    <w:rsid w:val="00785705"/>
    <w:rsid w:val="00790BC0"/>
    <w:rsid w:val="007911DD"/>
    <w:rsid w:val="00793C41"/>
    <w:rsid w:val="007A2ABD"/>
    <w:rsid w:val="007A35FF"/>
    <w:rsid w:val="007A6C56"/>
    <w:rsid w:val="007B120D"/>
    <w:rsid w:val="007B6819"/>
    <w:rsid w:val="007C33A6"/>
    <w:rsid w:val="007C6739"/>
    <w:rsid w:val="007E01C1"/>
    <w:rsid w:val="007E3202"/>
    <w:rsid w:val="007E4D1B"/>
    <w:rsid w:val="007E522E"/>
    <w:rsid w:val="007E538F"/>
    <w:rsid w:val="007E54A4"/>
    <w:rsid w:val="007E749F"/>
    <w:rsid w:val="007F31DB"/>
    <w:rsid w:val="007F4609"/>
    <w:rsid w:val="0080137A"/>
    <w:rsid w:val="00804791"/>
    <w:rsid w:val="00805532"/>
    <w:rsid w:val="00812688"/>
    <w:rsid w:val="00814C37"/>
    <w:rsid w:val="00815364"/>
    <w:rsid w:val="008155B7"/>
    <w:rsid w:val="00817F7A"/>
    <w:rsid w:val="008206AB"/>
    <w:rsid w:val="008215C2"/>
    <w:rsid w:val="008219AA"/>
    <w:rsid w:val="008245E4"/>
    <w:rsid w:val="00840CC8"/>
    <w:rsid w:val="00844E66"/>
    <w:rsid w:val="00846107"/>
    <w:rsid w:val="00850C61"/>
    <w:rsid w:val="00854980"/>
    <w:rsid w:val="00860E0C"/>
    <w:rsid w:val="00864749"/>
    <w:rsid w:val="008648EF"/>
    <w:rsid w:val="00871116"/>
    <w:rsid w:val="008720B9"/>
    <w:rsid w:val="00872B8F"/>
    <w:rsid w:val="00875064"/>
    <w:rsid w:val="00882567"/>
    <w:rsid w:val="00882B2F"/>
    <w:rsid w:val="0088690D"/>
    <w:rsid w:val="00887F60"/>
    <w:rsid w:val="00894759"/>
    <w:rsid w:val="008A095A"/>
    <w:rsid w:val="008A177A"/>
    <w:rsid w:val="008A23AA"/>
    <w:rsid w:val="008B1A45"/>
    <w:rsid w:val="008B27FE"/>
    <w:rsid w:val="008B3A4B"/>
    <w:rsid w:val="008B444C"/>
    <w:rsid w:val="008B521D"/>
    <w:rsid w:val="008C0E2D"/>
    <w:rsid w:val="008C2291"/>
    <w:rsid w:val="008C6921"/>
    <w:rsid w:val="008D71CB"/>
    <w:rsid w:val="008E4558"/>
    <w:rsid w:val="008F3912"/>
    <w:rsid w:val="008F4E4C"/>
    <w:rsid w:val="00900737"/>
    <w:rsid w:val="0090187E"/>
    <w:rsid w:val="00902360"/>
    <w:rsid w:val="0090331E"/>
    <w:rsid w:val="0090661E"/>
    <w:rsid w:val="00907D43"/>
    <w:rsid w:val="009113A6"/>
    <w:rsid w:val="00917C8C"/>
    <w:rsid w:val="009217C1"/>
    <w:rsid w:val="0092298A"/>
    <w:rsid w:val="00922F82"/>
    <w:rsid w:val="0093259F"/>
    <w:rsid w:val="00932AEC"/>
    <w:rsid w:val="00937813"/>
    <w:rsid w:val="00943CD6"/>
    <w:rsid w:val="00945659"/>
    <w:rsid w:val="0094633E"/>
    <w:rsid w:val="0095141B"/>
    <w:rsid w:val="00952E41"/>
    <w:rsid w:val="00953969"/>
    <w:rsid w:val="009553D1"/>
    <w:rsid w:val="0096299A"/>
    <w:rsid w:val="00966DDD"/>
    <w:rsid w:val="009731EA"/>
    <w:rsid w:val="0097437A"/>
    <w:rsid w:val="0098014A"/>
    <w:rsid w:val="00980620"/>
    <w:rsid w:val="00986696"/>
    <w:rsid w:val="009922AC"/>
    <w:rsid w:val="009A4563"/>
    <w:rsid w:val="009A4869"/>
    <w:rsid w:val="009A6D2A"/>
    <w:rsid w:val="009A6EFF"/>
    <w:rsid w:val="009A771C"/>
    <w:rsid w:val="009B1A8E"/>
    <w:rsid w:val="009B3D08"/>
    <w:rsid w:val="009C2B2B"/>
    <w:rsid w:val="009C5CFD"/>
    <w:rsid w:val="009C7CC4"/>
    <w:rsid w:val="009D6648"/>
    <w:rsid w:val="009E0A4B"/>
    <w:rsid w:val="009E4884"/>
    <w:rsid w:val="009E7097"/>
    <w:rsid w:val="00A02415"/>
    <w:rsid w:val="00A105B4"/>
    <w:rsid w:val="00A31E43"/>
    <w:rsid w:val="00A329CC"/>
    <w:rsid w:val="00A33E10"/>
    <w:rsid w:val="00A4129C"/>
    <w:rsid w:val="00A50F76"/>
    <w:rsid w:val="00A51F76"/>
    <w:rsid w:val="00A55050"/>
    <w:rsid w:val="00A702D6"/>
    <w:rsid w:val="00A70AA3"/>
    <w:rsid w:val="00A70C8C"/>
    <w:rsid w:val="00A72A65"/>
    <w:rsid w:val="00A76FF7"/>
    <w:rsid w:val="00A77498"/>
    <w:rsid w:val="00A81181"/>
    <w:rsid w:val="00A83DA7"/>
    <w:rsid w:val="00A921DB"/>
    <w:rsid w:val="00A973D0"/>
    <w:rsid w:val="00AA066A"/>
    <w:rsid w:val="00AA32EC"/>
    <w:rsid w:val="00AA44DD"/>
    <w:rsid w:val="00AA4F6F"/>
    <w:rsid w:val="00AA71B9"/>
    <w:rsid w:val="00AA74BB"/>
    <w:rsid w:val="00AA7BCF"/>
    <w:rsid w:val="00AA7E33"/>
    <w:rsid w:val="00AA7EF8"/>
    <w:rsid w:val="00AB55B2"/>
    <w:rsid w:val="00AB5C68"/>
    <w:rsid w:val="00AB72B2"/>
    <w:rsid w:val="00AB792C"/>
    <w:rsid w:val="00AC1BD9"/>
    <w:rsid w:val="00AC32E7"/>
    <w:rsid w:val="00AD15CC"/>
    <w:rsid w:val="00AD5C70"/>
    <w:rsid w:val="00AE00FD"/>
    <w:rsid w:val="00AE07CE"/>
    <w:rsid w:val="00AE3342"/>
    <w:rsid w:val="00AE3564"/>
    <w:rsid w:val="00B00617"/>
    <w:rsid w:val="00B132B6"/>
    <w:rsid w:val="00B22EC4"/>
    <w:rsid w:val="00B23A2D"/>
    <w:rsid w:val="00B24AAE"/>
    <w:rsid w:val="00B34953"/>
    <w:rsid w:val="00B36F2C"/>
    <w:rsid w:val="00B37ADA"/>
    <w:rsid w:val="00B41B47"/>
    <w:rsid w:val="00B42A50"/>
    <w:rsid w:val="00B42AF1"/>
    <w:rsid w:val="00B43CD1"/>
    <w:rsid w:val="00B457F0"/>
    <w:rsid w:val="00B5107F"/>
    <w:rsid w:val="00B5293A"/>
    <w:rsid w:val="00B66F84"/>
    <w:rsid w:val="00B671D7"/>
    <w:rsid w:val="00B67AE8"/>
    <w:rsid w:val="00B70B60"/>
    <w:rsid w:val="00B71877"/>
    <w:rsid w:val="00B71A39"/>
    <w:rsid w:val="00B80E70"/>
    <w:rsid w:val="00B84159"/>
    <w:rsid w:val="00B84787"/>
    <w:rsid w:val="00B918ED"/>
    <w:rsid w:val="00B93C46"/>
    <w:rsid w:val="00B95131"/>
    <w:rsid w:val="00BA00A9"/>
    <w:rsid w:val="00BA2A38"/>
    <w:rsid w:val="00BA6A0A"/>
    <w:rsid w:val="00BB6BC8"/>
    <w:rsid w:val="00BB7FA5"/>
    <w:rsid w:val="00BC3D90"/>
    <w:rsid w:val="00BC50DC"/>
    <w:rsid w:val="00BC651E"/>
    <w:rsid w:val="00BC6E99"/>
    <w:rsid w:val="00BC6F1F"/>
    <w:rsid w:val="00BE1852"/>
    <w:rsid w:val="00BF3481"/>
    <w:rsid w:val="00BF61BB"/>
    <w:rsid w:val="00BF6833"/>
    <w:rsid w:val="00C0471D"/>
    <w:rsid w:val="00C1556A"/>
    <w:rsid w:val="00C168F6"/>
    <w:rsid w:val="00C16FC2"/>
    <w:rsid w:val="00C21DC7"/>
    <w:rsid w:val="00C2336E"/>
    <w:rsid w:val="00C32052"/>
    <w:rsid w:val="00C3396C"/>
    <w:rsid w:val="00C450C1"/>
    <w:rsid w:val="00C45A30"/>
    <w:rsid w:val="00C51659"/>
    <w:rsid w:val="00C51C47"/>
    <w:rsid w:val="00C547A0"/>
    <w:rsid w:val="00C547AF"/>
    <w:rsid w:val="00C578C0"/>
    <w:rsid w:val="00C61394"/>
    <w:rsid w:val="00C63772"/>
    <w:rsid w:val="00C65C54"/>
    <w:rsid w:val="00C71288"/>
    <w:rsid w:val="00C7162D"/>
    <w:rsid w:val="00C7462D"/>
    <w:rsid w:val="00C75462"/>
    <w:rsid w:val="00C867BE"/>
    <w:rsid w:val="00C96A16"/>
    <w:rsid w:val="00CA67BC"/>
    <w:rsid w:val="00CB0D99"/>
    <w:rsid w:val="00CB1B68"/>
    <w:rsid w:val="00CB5170"/>
    <w:rsid w:val="00CB796F"/>
    <w:rsid w:val="00CC2AAA"/>
    <w:rsid w:val="00CC3154"/>
    <w:rsid w:val="00CC3593"/>
    <w:rsid w:val="00CC4AF3"/>
    <w:rsid w:val="00CD0107"/>
    <w:rsid w:val="00CD1240"/>
    <w:rsid w:val="00CD4FC1"/>
    <w:rsid w:val="00CD7DA0"/>
    <w:rsid w:val="00CE28EF"/>
    <w:rsid w:val="00CE3EEA"/>
    <w:rsid w:val="00CF34F8"/>
    <w:rsid w:val="00CF424F"/>
    <w:rsid w:val="00CF6BD3"/>
    <w:rsid w:val="00CF6D45"/>
    <w:rsid w:val="00D00367"/>
    <w:rsid w:val="00D01BF0"/>
    <w:rsid w:val="00D01DC5"/>
    <w:rsid w:val="00D10CED"/>
    <w:rsid w:val="00D16FD4"/>
    <w:rsid w:val="00D22105"/>
    <w:rsid w:val="00D22F20"/>
    <w:rsid w:val="00D24302"/>
    <w:rsid w:val="00D244A1"/>
    <w:rsid w:val="00D260D9"/>
    <w:rsid w:val="00D334D9"/>
    <w:rsid w:val="00D34A10"/>
    <w:rsid w:val="00D36059"/>
    <w:rsid w:val="00D37920"/>
    <w:rsid w:val="00D40718"/>
    <w:rsid w:val="00D411AE"/>
    <w:rsid w:val="00D41BD1"/>
    <w:rsid w:val="00D426ED"/>
    <w:rsid w:val="00D45AC5"/>
    <w:rsid w:val="00D50E54"/>
    <w:rsid w:val="00D52729"/>
    <w:rsid w:val="00D53787"/>
    <w:rsid w:val="00D6159F"/>
    <w:rsid w:val="00D638DF"/>
    <w:rsid w:val="00D65DB6"/>
    <w:rsid w:val="00D715FC"/>
    <w:rsid w:val="00D83A40"/>
    <w:rsid w:val="00D85D59"/>
    <w:rsid w:val="00D861F3"/>
    <w:rsid w:val="00D874F6"/>
    <w:rsid w:val="00D94559"/>
    <w:rsid w:val="00DA00F7"/>
    <w:rsid w:val="00DA0652"/>
    <w:rsid w:val="00DA1E2C"/>
    <w:rsid w:val="00DA2180"/>
    <w:rsid w:val="00DA3066"/>
    <w:rsid w:val="00DA3ACD"/>
    <w:rsid w:val="00DA5887"/>
    <w:rsid w:val="00DB365D"/>
    <w:rsid w:val="00DC2E8D"/>
    <w:rsid w:val="00DC4D7D"/>
    <w:rsid w:val="00DC69F0"/>
    <w:rsid w:val="00DD1D19"/>
    <w:rsid w:val="00DD448A"/>
    <w:rsid w:val="00DE0D3D"/>
    <w:rsid w:val="00DE1780"/>
    <w:rsid w:val="00DE1C80"/>
    <w:rsid w:val="00DE4B60"/>
    <w:rsid w:val="00DE4DC5"/>
    <w:rsid w:val="00DE634B"/>
    <w:rsid w:val="00DF5D16"/>
    <w:rsid w:val="00E00AE8"/>
    <w:rsid w:val="00E063BA"/>
    <w:rsid w:val="00E3152D"/>
    <w:rsid w:val="00E328FC"/>
    <w:rsid w:val="00E32AF6"/>
    <w:rsid w:val="00E359A4"/>
    <w:rsid w:val="00E3600C"/>
    <w:rsid w:val="00E374D0"/>
    <w:rsid w:val="00E435C6"/>
    <w:rsid w:val="00E47DB0"/>
    <w:rsid w:val="00E5007A"/>
    <w:rsid w:val="00E53A85"/>
    <w:rsid w:val="00E57EE4"/>
    <w:rsid w:val="00E60338"/>
    <w:rsid w:val="00E611D9"/>
    <w:rsid w:val="00E65E5D"/>
    <w:rsid w:val="00E71546"/>
    <w:rsid w:val="00E738C7"/>
    <w:rsid w:val="00E75F0D"/>
    <w:rsid w:val="00E7718F"/>
    <w:rsid w:val="00E8376E"/>
    <w:rsid w:val="00E92312"/>
    <w:rsid w:val="00EA3B11"/>
    <w:rsid w:val="00EA5B4D"/>
    <w:rsid w:val="00EB2122"/>
    <w:rsid w:val="00EB22E0"/>
    <w:rsid w:val="00EC4AA0"/>
    <w:rsid w:val="00EC4B56"/>
    <w:rsid w:val="00ED0FDF"/>
    <w:rsid w:val="00ED1103"/>
    <w:rsid w:val="00ED3B26"/>
    <w:rsid w:val="00ED6F74"/>
    <w:rsid w:val="00EE0545"/>
    <w:rsid w:val="00EE28FD"/>
    <w:rsid w:val="00EF05F5"/>
    <w:rsid w:val="00EF0AFA"/>
    <w:rsid w:val="00EF6B14"/>
    <w:rsid w:val="00EF76A2"/>
    <w:rsid w:val="00F066A5"/>
    <w:rsid w:val="00F079C0"/>
    <w:rsid w:val="00F10320"/>
    <w:rsid w:val="00F1325C"/>
    <w:rsid w:val="00F13805"/>
    <w:rsid w:val="00F15935"/>
    <w:rsid w:val="00F20155"/>
    <w:rsid w:val="00F22527"/>
    <w:rsid w:val="00F26A80"/>
    <w:rsid w:val="00F30D4C"/>
    <w:rsid w:val="00F31F59"/>
    <w:rsid w:val="00F440C2"/>
    <w:rsid w:val="00F45A5A"/>
    <w:rsid w:val="00F52C91"/>
    <w:rsid w:val="00F54BE1"/>
    <w:rsid w:val="00F550FB"/>
    <w:rsid w:val="00F565AD"/>
    <w:rsid w:val="00F6215D"/>
    <w:rsid w:val="00F6482B"/>
    <w:rsid w:val="00F83584"/>
    <w:rsid w:val="00F84AF9"/>
    <w:rsid w:val="00F866D3"/>
    <w:rsid w:val="00F948A0"/>
    <w:rsid w:val="00F95BA8"/>
    <w:rsid w:val="00F96542"/>
    <w:rsid w:val="00FA2A0E"/>
    <w:rsid w:val="00FA456C"/>
    <w:rsid w:val="00FA7CEB"/>
    <w:rsid w:val="00FB1D8A"/>
    <w:rsid w:val="00FB27B1"/>
    <w:rsid w:val="00FB6214"/>
    <w:rsid w:val="00FC16BD"/>
    <w:rsid w:val="00FC1B7F"/>
    <w:rsid w:val="00FC6470"/>
    <w:rsid w:val="00FC752B"/>
    <w:rsid w:val="00FC75AC"/>
    <w:rsid w:val="00FD1B27"/>
    <w:rsid w:val="00FD22A1"/>
    <w:rsid w:val="00FD5B4B"/>
    <w:rsid w:val="00FE2A49"/>
    <w:rsid w:val="00FE3001"/>
    <w:rsid w:val="00FE37FA"/>
    <w:rsid w:val="00FE5C0E"/>
    <w:rsid w:val="00FF15F2"/>
    <w:rsid w:val="00FF248E"/>
    <w:rsid w:val="00FF25C3"/>
    <w:rsid w:val="00FF4758"/>
    <w:rsid w:val="00FF47EB"/>
    <w:rsid w:val="00FF6362"/>
    <w:rsid w:val="00FF64F3"/>
    <w:rsid w:val="00FF7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D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53D1"/>
  </w:style>
  <w:style w:type="character" w:customStyle="1" w:styleId="eop">
    <w:name w:val="eop"/>
    <w:basedOn w:val="DefaultParagraphFont"/>
    <w:rsid w:val="009553D1"/>
  </w:style>
  <w:style w:type="character" w:customStyle="1" w:styleId="Heading1Char">
    <w:name w:val="Heading 1 Char"/>
    <w:basedOn w:val="DefaultParagraphFont"/>
    <w:link w:val="Heading1"/>
    <w:uiPriority w:val="9"/>
    <w:rsid w:val="007E4D1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5107F"/>
    <w:rPr>
      <w:color w:val="0563C1" w:themeColor="hyperlink"/>
      <w:u w:val="single"/>
    </w:rPr>
  </w:style>
  <w:style w:type="character" w:styleId="UnresolvedMention">
    <w:name w:val="Unresolved Mention"/>
    <w:basedOn w:val="DefaultParagraphFont"/>
    <w:uiPriority w:val="99"/>
    <w:semiHidden/>
    <w:unhideWhenUsed/>
    <w:rsid w:val="00B5107F"/>
    <w:rPr>
      <w:color w:val="605E5C"/>
      <w:shd w:val="clear" w:color="auto" w:fill="E1DFDD"/>
    </w:rPr>
  </w:style>
  <w:style w:type="character" w:customStyle="1" w:styleId="advancedproofingissue">
    <w:name w:val="advancedproofingissue"/>
    <w:basedOn w:val="DefaultParagraphFont"/>
    <w:rsid w:val="00DD1D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98129">
      <w:bodyDiv w:val="1"/>
      <w:marLeft w:val="0"/>
      <w:marRight w:val="0"/>
      <w:marTop w:val="0"/>
      <w:marBottom w:val="0"/>
      <w:divBdr>
        <w:top w:val="none" w:sz="0" w:space="0" w:color="auto"/>
        <w:left w:val="none" w:sz="0" w:space="0" w:color="auto"/>
        <w:bottom w:val="none" w:sz="0" w:space="0" w:color="auto"/>
        <w:right w:val="none" w:sz="0" w:space="0" w:color="auto"/>
      </w:divBdr>
    </w:div>
    <w:div w:id="127673771">
      <w:bodyDiv w:val="1"/>
      <w:marLeft w:val="0"/>
      <w:marRight w:val="0"/>
      <w:marTop w:val="0"/>
      <w:marBottom w:val="0"/>
      <w:divBdr>
        <w:top w:val="none" w:sz="0" w:space="0" w:color="auto"/>
        <w:left w:val="none" w:sz="0" w:space="0" w:color="auto"/>
        <w:bottom w:val="none" w:sz="0" w:space="0" w:color="auto"/>
        <w:right w:val="none" w:sz="0" w:space="0" w:color="auto"/>
      </w:divBdr>
      <w:divsChild>
        <w:div w:id="2123259438">
          <w:marLeft w:val="0"/>
          <w:marRight w:val="0"/>
          <w:marTop w:val="0"/>
          <w:marBottom w:val="225"/>
          <w:divBdr>
            <w:top w:val="none" w:sz="0" w:space="0" w:color="auto"/>
            <w:left w:val="none" w:sz="0" w:space="0" w:color="auto"/>
            <w:bottom w:val="none" w:sz="0" w:space="0" w:color="auto"/>
            <w:right w:val="none" w:sz="0" w:space="0" w:color="auto"/>
          </w:divBdr>
        </w:div>
        <w:div w:id="659236814">
          <w:marLeft w:val="0"/>
          <w:marRight w:val="0"/>
          <w:marTop w:val="0"/>
          <w:marBottom w:val="225"/>
          <w:divBdr>
            <w:top w:val="none" w:sz="0" w:space="0" w:color="auto"/>
            <w:left w:val="none" w:sz="0" w:space="0" w:color="auto"/>
            <w:bottom w:val="none" w:sz="0" w:space="0" w:color="auto"/>
            <w:right w:val="none" w:sz="0" w:space="0" w:color="auto"/>
          </w:divBdr>
        </w:div>
      </w:divsChild>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652442574">
      <w:bodyDiv w:val="1"/>
      <w:marLeft w:val="0"/>
      <w:marRight w:val="0"/>
      <w:marTop w:val="0"/>
      <w:marBottom w:val="0"/>
      <w:divBdr>
        <w:top w:val="none" w:sz="0" w:space="0" w:color="auto"/>
        <w:left w:val="none" w:sz="0" w:space="0" w:color="auto"/>
        <w:bottom w:val="none" w:sz="0" w:space="0" w:color="auto"/>
        <w:right w:val="none" w:sz="0" w:space="0" w:color="auto"/>
      </w:divBdr>
      <w:divsChild>
        <w:div w:id="1184394126">
          <w:marLeft w:val="0"/>
          <w:marRight w:val="0"/>
          <w:marTop w:val="0"/>
          <w:marBottom w:val="225"/>
          <w:divBdr>
            <w:top w:val="none" w:sz="0" w:space="0" w:color="auto"/>
            <w:left w:val="none" w:sz="0" w:space="0" w:color="auto"/>
            <w:bottom w:val="none" w:sz="0" w:space="0" w:color="auto"/>
            <w:right w:val="none" w:sz="0" w:space="0" w:color="auto"/>
          </w:divBdr>
        </w:div>
        <w:div w:id="1046373520">
          <w:marLeft w:val="0"/>
          <w:marRight w:val="0"/>
          <w:marTop w:val="0"/>
          <w:marBottom w:val="225"/>
          <w:divBdr>
            <w:top w:val="none" w:sz="0" w:space="0" w:color="auto"/>
            <w:left w:val="none" w:sz="0" w:space="0" w:color="auto"/>
            <w:bottom w:val="none" w:sz="0" w:space="0" w:color="auto"/>
            <w:right w:val="none" w:sz="0" w:space="0" w:color="auto"/>
          </w:divBdr>
        </w:div>
      </w:divsChild>
    </w:div>
    <w:div w:id="202324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www.lessonstudy.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d3d162b9981a00362dfbd240a55e0126">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fd574d8b0e38a8ebf92ce75f0a10ec22"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purl.org/dc/elements/1.1/"/>
    <ds:schemaRef ds:uri="http://www.w3.org/XML/1998/namespace"/>
    <ds:schemaRef ds:uri="http://schemas.microsoft.com/office/2006/documentManagement/types"/>
    <ds:schemaRef ds:uri="http://schemas.microsoft.com/office/2006/metadata/properties"/>
    <ds:schemaRef ds:uri="http://purl.org/dc/terms/"/>
    <ds:schemaRef ds:uri="http://schemas.microsoft.com/office/infopath/2007/PartnerControls"/>
    <ds:schemaRef ds:uri="http://schemas.openxmlformats.org/package/2006/metadata/core-properties"/>
    <ds:schemaRef ds:uri="921765a0-fcf6-47d1-8ac4-5d670786d758"/>
    <ds:schemaRef ds:uri="46b8f10f-f56e-4e87-af4a-2384ac144562"/>
    <ds:schemaRef ds:uri="http://purl.org/dc/dcmitype/"/>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03AA6B94-6D3A-4F36-A5E6-A140C8B0BF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4765</Words>
  <Characters>27165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Message Center</cp:lastModifiedBy>
  <cp:revision>2</cp:revision>
  <dcterms:created xsi:type="dcterms:W3CDTF">2020-02-23T23:48:00Z</dcterms:created>
  <dcterms:modified xsi:type="dcterms:W3CDTF">2020-02-23T23:48:00Z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