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36"/>
          <w:szCs w:val="36"/>
        </w:rPr>
      </w:pPr>
      <w:r w:rsidDel="00000000" w:rsidR="00000000" w:rsidRPr="00000000">
        <w:rPr>
          <w:b w:val="1"/>
          <w:sz w:val="36"/>
          <w:szCs w:val="36"/>
          <w:rtl w:val="0"/>
        </w:rPr>
        <w:t xml:space="preserve">LOCATION: LONDON  </w:t>
        <w:tab/>
        <w:tab/>
        <w:tab/>
        <w:t xml:space="preserve">       LLEOLIAD:  LLUNDAIN </w:t>
      </w:r>
    </w:p>
    <w:p w:rsidR="00000000" w:rsidDel="00000000" w:rsidP="00000000" w:rsidRDefault="00000000" w:rsidRPr="00000000" w14:paraId="00000002">
      <w:pPr>
        <w:rPr>
          <w:b w:val="1"/>
          <w:sz w:val="36"/>
          <w:szCs w:val="36"/>
        </w:rPr>
      </w:pPr>
      <w:r w:rsidDel="00000000" w:rsidR="00000000" w:rsidRPr="00000000">
        <w:rPr>
          <w:b w:val="1"/>
          <w:sz w:val="36"/>
          <w:szCs w:val="36"/>
          <w:rtl w:val="0"/>
        </w:rPr>
        <w:t xml:space="preserve">LEVEL 4 </w:t>
        <w:tab/>
        <w:tab/>
        <w:tab/>
        <w:tab/>
        <w:tab/>
        <w:tab/>
        <w:tab/>
        <w:tab/>
        <w:t xml:space="preserve">                LEFEL 4 </w:t>
      </w:r>
    </w:p>
    <w:p w:rsidR="00000000" w:rsidDel="00000000" w:rsidP="00000000" w:rsidRDefault="00000000" w:rsidRPr="00000000" w14:paraId="00000003">
      <w:pPr>
        <w:rPr>
          <w:b w:val="1"/>
          <w:sz w:val="36"/>
          <w:szCs w:val="36"/>
        </w:rPr>
      </w:pPr>
      <w:r w:rsidDel="00000000" w:rsidR="00000000" w:rsidRPr="00000000">
        <w:rPr>
          <w:b w:val="1"/>
          <w:sz w:val="36"/>
          <w:szCs w:val="36"/>
          <w:rtl w:val="0"/>
        </w:rPr>
        <w:t xml:space="preserve">EXAMINATION PERIOD                          CYFNOD ARHOLIADAU </w:t>
      </w:r>
    </w:p>
    <w:p w:rsidR="00000000" w:rsidDel="00000000" w:rsidP="00000000" w:rsidRDefault="00000000" w:rsidRPr="00000000" w14:paraId="00000004">
      <w:pPr>
        <w:rPr>
          <w:b w:val="1"/>
          <w:sz w:val="36"/>
          <w:szCs w:val="36"/>
        </w:rPr>
      </w:pPr>
      <w:r w:rsidDel="00000000" w:rsidR="00000000" w:rsidRPr="00000000">
        <w:rPr>
          <w:b w:val="1"/>
          <w:sz w:val="36"/>
          <w:szCs w:val="36"/>
          <w:rtl w:val="0"/>
        </w:rPr>
        <w:t xml:space="preserve">JUNE 2021 TERM </w:t>
        <w:tab/>
        <w:tab/>
        <w:tab/>
        <w:tab/>
        <w:t xml:space="preserve">      MEHEFIN 2021 TYMOR </w:t>
      </w:r>
    </w:p>
    <w:p w:rsidR="00000000" w:rsidDel="00000000" w:rsidP="00000000" w:rsidRDefault="00000000" w:rsidRPr="00000000" w14:paraId="00000005">
      <w:pPr>
        <w:rPr>
          <w:b w:val="1"/>
          <w:sz w:val="36"/>
          <w:szCs w:val="36"/>
        </w:rPr>
      </w:pPr>
      <w:r w:rsidDel="00000000" w:rsidR="00000000" w:rsidRPr="00000000">
        <w:rPr>
          <w:rtl w:val="0"/>
        </w:rPr>
      </w:r>
    </w:p>
    <w:p w:rsidR="00000000" w:rsidDel="00000000" w:rsidP="00000000" w:rsidRDefault="00000000" w:rsidRPr="00000000" w14:paraId="00000006">
      <w:pPr>
        <w:rPr>
          <w:b w:val="1"/>
          <w:sz w:val="36"/>
          <w:szCs w:val="36"/>
        </w:rPr>
      </w:pPr>
      <w:r w:rsidDel="00000000" w:rsidR="00000000" w:rsidRPr="00000000">
        <w:rPr>
          <w:rtl w:val="0"/>
        </w:rPr>
      </w:r>
    </w:p>
    <w:p w:rsidR="00000000" w:rsidDel="00000000" w:rsidP="00000000" w:rsidRDefault="00000000" w:rsidRPr="00000000" w14:paraId="00000007">
      <w:pPr>
        <w:ind w:left="2160" w:firstLine="720"/>
        <w:rPr>
          <w:b w:val="1"/>
          <w:sz w:val="36"/>
          <w:szCs w:val="36"/>
        </w:rPr>
      </w:pPr>
      <w:r w:rsidDel="00000000" w:rsidR="00000000" w:rsidRPr="00000000">
        <w:rPr>
          <w:b w:val="1"/>
          <w:sz w:val="36"/>
          <w:szCs w:val="36"/>
          <w:rtl w:val="0"/>
        </w:rPr>
        <w:t xml:space="preserve">MODULE CODE: LCBB4001 </w:t>
      </w:r>
    </w:p>
    <w:p w:rsidR="00000000" w:rsidDel="00000000" w:rsidP="00000000" w:rsidRDefault="00000000" w:rsidRPr="00000000" w14:paraId="00000008">
      <w:pPr>
        <w:ind w:left="2160" w:firstLine="720"/>
        <w:rPr>
          <w:b w:val="1"/>
          <w:sz w:val="36"/>
          <w:szCs w:val="36"/>
        </w:rPr>
      </w:pPr>
      <w:r w:rsidDel="00000000" w:rsidR="00000000" w:rsidRPr="00000000">
        <w:rPr>
          <w:b w:val="1"/>
          <w:sz w:val="36"/>
          <w:szCs w:val="36"/>
          <w:rtl w:val="0"/>
        </w:rPr>
        <w:t xml:space="preserve">COD Y MODWL: LCBB4001 </w:t>
      </w:r>
    </w:p>
    <w:p w:rsidR="00000000" w:rsidDel="00000000" w:rsidP="00000000" w:rsidRDefault="00000000" w:rsidRPr="00000000" w14:paraId="00000009">
      <w:pPr>
        <w:ind w:left="2160" w:firstLine="720"/>
        <w:rPr>
          <w:b w:val="1"/>
          <w:sz w:val="36"/>
          <w:szCs w:val="36"/>
        </w:rPr>
      </w:pPr>
      <w:r w:rsidDel="00000000" w:rsidR="00000000" w:rsidRPr="00000000">
        <w:rPr>
          <w:b w:val="1"/>
          <w:sz w:val="36"/>
          <w:szCs w:val="36"/>
          <w:rtl w:val="0"/>
        </w:rPr>
        <w:t xml:space="preserve">ACCOUNTING FUNDAMENTALS </w:t>
        <w:br w:type="textWrapping"/>
      </w:r>
    </w:p>
    <w:p w:rsidR="00000000" w:rsidDel="00000000" w:rsidP="00000000" w:rsidRDefault="00000000" w:rsidRPr="00000000" w14:paraId="0000000A">
      <w:pPr>
        <w:rPr>
          <w:b w:val="1"/>
          <w:sz w:val="36"/>
          <w:szCs w:val="36"/>
        </w:rPr>
      </w:pPr>
      <w:r w:rsidDel="00000000" w:rsidR="00000000" w:rsidRPr="00000000">
        <w:rPr>
          <w:b w:val="1"/>
          <w:sz w:val="36"/>
          <w:szCs w:val="36"/>
          <w:rtl w:val="0"/>
        </w:rPr>
        <w:t xml:space="preserve">TIME:  9:00AM TO 4:00PM</w:t>
        <w:br w:type="textWrapping"/>
        <w:br w:type="textWrapping"/>
        <w:t xml:space="preserve">Name   :_</w:t>
      </w:r>
      <w:r w:rsidDel="00000000" w:rsidR="00000000" w:rsidRPr="00000000">
        <w:rPr>
          <w:b w:val="1"/>
          <w:sz w:val="36"/>
          <w:szCs w:val="36"/>
          <w:u w:val="single"/>
          <w:rtl w:val="0"/>
        </w:rPr>
        <w:t xml:space="preserve">Vlada Basiul________ </w:t>
      </w:r>
      <w:r w:rsidDel="00000000" w:rsidR="00000000" w:rsidRPr="00000000">
        <w:rPr>
          <w:b w:val="1"/>
          <w:sz w:val="36"/>
          <w:szCs w:val="36"/>
          <w:rtl w:val="0"/>
        </w:rPr>
        <w:t xml:space="preserve">     </w:t>
      </w:r>
    </w:p>
    <w:p w:rsidR="00000000" w:rsidDel="00000000" w:rsidP="00000000" w:rsidRDefault="00000000" w:rsidRPr="00000000" w14:paraId="0000000B">
      <w:pPr>
        <w:rPr>
          <w:b w:val="1"/>
          <w:sz w:val="36"/>
          <w:szCs w:val="36"/>
        </w:rPr>
      </w:pPr>
      <w:r w:rsidDel="00000000" w:rsidR="00000000" w:rsidRPr="00000000">
        <w:rPr>
          <w:b w:val="1"/>
          <w:sz w:val="36"/>
          <w:szCs w:val="36"/>
          <w:rtl w:val="0"/>
        </w:rPr>
        <w:t xml:space="preserve">Student ID  : </w:t>
      </w:r>
      <w:r w:rsidDel="00000000" w:rsidR="00000000" w:rsidRPr="00000000">
        <w:rPr>
          <w:b w:val="1"/>
          <w:sz w:val="36"/>
          <w:szCs w:val="36"/>
          <w:u w:val="single"/>
          <w:rtl w:val="0"/>
        </w:rPr>
        <w:t xml:space="preserve">2028043_________</w:t>
      </w:r>
      <w:r w:rsidDel="00000000" w:rsidR="00000000" w:rsidRPr="00000000">
        <w:rPr>
          <w:b w:val="1"/>
          <w:sz w:val="36"/>
          <w:szCs w:val="36"/>
          <w:rtl w:val="0"/>
        </w:rPr>
        <w:t xml:space="preserve">        </w:t>
      </w:r>
    </w:p>
    <w:p w:rsidR="00000000" w:rsidDel="00000000" w:rsidP="00000000" w:rsidRDefault="00000000" w:rsidRPr="00000000" w14:paraId="0000000C">
      <w:pPr>
        <w:rPr>
          <w:b w:val="1"/>
          <w:sz w:val="36"/>
          <w:szCs w:val="36"/>
          <w:u w:val="single"/>
        </w:rPr>
      </w:pPr>
      <w:r w:rsidDel="00000000" w:rsidR="00000000" w:rsidRPr="00000000">
        <w:rPr>
          <w:b w:val="1"/>
          <w:sz w:val="36"/>
          <w:szCs w:val="36"/>
          <w:rtl w:val="0"/>
        </w:rPr>
        <w:t xml:space="preserve">Date &amp; Time  :</w:t>
      </w:r>
      <w:r w:rsidDel="00000000" w:rsidR="00000000" w:rsidRPr="00000000">
        <w:rPr>
          <w:b w:val="1"/>
          <w:sz w:val="36"/>
          <w:szCs w:val="36"/>
          <w:u w:val="single"/>
          <w:rtl w:val="0"/>
        </w:rPr>
        <w:t xml:space="preserve">    27.08.2021  ; 09:00-16:00   .</w:t>
        <w:br w:type="textWrapping"/>
      </w:r>
    </w:p>
    <w:p w:rsidR="00000000" w:rsidDel="00000000" w:rsidP="00000000" w:rsidRDefault="00000000" w:rsidRPr="00000000" w14:paraId="0000000D">
      <w:pPr>
        <w:rPr>
          <w:b w:val="1"/>
          <w:sz w:val="36"/>
          <w:szCs w:val="36"/>
          <w:u w:val="single"/>
        </w:rPr>
      </w:pPr>
      <w:r w:rsidDel="00000000" w:rsidR="00000000" w:rsidRPr="00000000">
        <w:rPr>
          <w:rtl w:val="0"/>
        </w:rPr>
      </w:r>
    </w:p>
    <w:p w:rsidR="00000000" w:rsidDel="00000000" w:rsidP="00000000" w:rsidRDefault="00000000" w:rsidRPr="00000000" w14:paraId="0000000E">
      <w:pPr>
        <w:rPr>
          <w:b w:val="1"/>
          <w:sz w:val="36"/>
          <w:szCs w:val="36"/>
          <w:u w:val="single"/>
        </w:rPr>
      </w:pPr>
      <w:r w:rsidDel="00000000" w:rsidR="00000000" w:rsidRPr="00000000">
        <w:rPr>
          <w:rtl w:val="0"/>
        </w:rPr>
      </w:r>
    </w:p>
    <w:p w:rsidR="00000000" w:rsidDel="00000000" w:rsidP="00000000" w:rsidRDefault="00000000" w:rsidRPr="00000000" w14:paraId="0000000F">
      <w:pPr>
        <w:rPr>
          <w:b w:val="1"/>
          <w:sz w:val="36"/>
          <w:szCs w:val="36"/>
          <w:u w:val="single"/>
        </w:rPr>
      </w:pPr>
      <w:r w:rsidDel="00000000" w:rsidR="00000000" w:rsidRPr="00000000">
        <w:rPr>
          <w:rtl w:val="0"/>
        </w:rPr>
      </w:r>
    </w:p>
    <w:p w:rsidR="00000000" w:rsidDel="00000000" w:rsidP="00000000" w:rsidRDefault="00000000" w:rsidRPr="00000000" w14:paraId="00000010">
      <w:pPr>
        <w:rPr>
          <w:b w:val="1"/>
          <w:sz w:val="36"/>
          <w:szCs w:val="36"/>
          <w:u w:val="single"/>
        </w:rPr>
      </w:pPr>
      <w:r w:rsidDel="00000000" w:rsidR="00000000" w:rsidRPr="00000000">
        <w:rPr>
          <w:rtl w:val="0"/>
        </w:rPr>
      </w:r>
    </w:p>
    <w:p w:rsidR="00000000" w:rsidDel="00000000" w:rsidP="00000000" w:rsidRDefault="00000000" w:rsidRPr="00000000" w14:paraId="00000011">
      <w:pPr>
        <w:rPr>
          <w:rFonts w:ascii="Arial" w:cs="Arial" w:eastAsia="Arial" w:hAnsi="Arial"/>
          <w:color w:val="202124"/>
          <w:sz w:val="28"/>
          <w:szCs w:val="28"/>
          <w:highlight w:val="white"/>
        </w:rPr>
      </w:pPr>
      <w:r w:rsidDel="00000000" w:rsidR="00000000" w:rsidRPr="00000000">
        <w:rPr>
          <w:sz w:val="24"/>
          <w:szCs w:val="24"/>
          <w:rtl w:val="0"/>
        </w:rPr>
        <w:tab/>
        <w:tab/>
        <w:tab/>
        <w:tab/>
        <w:t xml:space="preserve">  </w:t>
      </w:r>
      <w:r w:rsidDel="00000000" w:rsidR="00000000" w:rsidRPr="00000000">
        <w:rPr>
          <w:b w:val="1"/>
          <w:sz w:val="36"/>
          <w:szCs w:val="36"/>
          <w:rtl w:val="0"/>
        </w:rPr>
        <w:t xml:space="preserve">Answers:</w:t>
        <w:br w:type="textWrapping"/>
      </w:r>
      <w:r w:rsidDel="00000000" w:rsidR="00000000" w:rsidRPr="00000000">
        <w:rPr>
          <w:rFonts w:ascii="Arial" w:cs="Arial" w:eastAsia="Arial" w:hAnsi="Arial"/>
          <w:b w:val="1"/>
          <w:sz w:val="28"/>
          <w:szCs w:val="28"/>
          <w:rtl w:val="0"/>
        </w:rPr>
        <w:t xml:space="preserve">1.</w:t>
        <w:br w:type="textWrapping"/>
        <w:t xml:space="preserve">a)</w:t>
      </w:r>
      <w:r w:rsidDel="00000000" w:rsidR="00000000" w:rsidRPr="00000000">
        <w:rPr>
          <w:rFonts w:ascii="Arial" w:cs="Arial" w:eastAsia="Arial" w:hAnsi="Arial"/>
          <w:sz w:val="28"/>
          <w:szCs w:val="28"/>
          <w:rtl w:val="0"/>
        </w:rPr>
        <w:t xml:space="preserve"> Break-even point = total fixed costs/contribution per unit; </w:t>
        <w:br w:type="textWrapping"/>
        <w:t xml:space="preserve">Contribution per unit = selling price – variable cost; </w:t>
        <w:br w:type="textWrapping"/>
        <w:t xml:space="preserve">Contribution per unit = 11</w:t>
      </w:r>
      <w:r w:rsidDel="00000000" w:rsidR="00000000" w:rsidRPr="00000000">
        <w:rPr>
          <w:rFonts w:ascii="Arial" w:cs="Arial" w:eastAsia="Arial" w:hAnsi="Arial"/>
          <w:color w:val="202124"/>
          <w:sz w:val="28"/>
          <w:szCs w:val="28"/>
          <w:highlight w:val="white"/>
          <w:rtl w:val="0"/>
        </w:rPr>
        <w:t xml:space="preserve">£ - 6£ = 5£;</w:t>
        <w:br w:type="textWrapping"/>
        <w:t xml:space="preserve">Break-even point = 350.000£ / 5£ = 70.000.</w:t>
        <w:br w:type="textWrapping"/>
        <w:t xml:space="preserve"> </w:t>
      </w:r>
    </w:p>
    <w:p w:rsidR="00000000" w:rsidDel="00000000" w:rsidP="00000000" w:rsidRDefault="00000000" w:rsidRPr="00000000" w14:paraId="00000012">
      <w:pPr>
        <w:rPr>
          <w:rFonts w:ascii="Arial" w:cs="Arial" w:eastAsia="Arial" w:hAnsi="Arial"/>
          <w:sz w:val="28"/>
          <w:szCs w:val="28"/>
        </w:rPr>
      </w:pPr>
      <w:r w:rsidDel="00000000" w:rsidR="00000000" w:rsidRPr="00000000">
        <w:rPr>
          <w:rFonts w:ascii="Arial" w:cs="Arial" w:eastAsia="Arial" w:hAnsi="Arial"/>
          <w:b w:val="1"/>
          <w:color w:val="202124"/>
          <w:sz w:val="28"/>
          <w:szCs w:val="28"/>
          <w:highlight w:val="white"/>
          <w:rtl w:val="0"/>
        </w:rPr>
        <w:t xml:space="preserve">b)</w:t>
      </w:r>
      <w:r w:rsidDel="00000000" w:rsidR="00000000" w:rsidRPr="00000000">
        <w:rPr>
          <w:rFonts w:ascii="Arial" w:cs="Arial" w:eastAsia="Arial" w:hAnsi="Arial"/>
          <w:color w:val="202124"/>
          <w:sz w:val="28"/>
          <w:szCs w:val="28"/>
          <w:highlight w:val="white"/>
          <w:rtl w:val="0"/>
        </w:rPr>
        <w:t xml:space="preserve"> Profit = (sales – break-even point) x contribution per unit ;</w:t>
        <w:br w:type="textWrapping"/>
        <w:t xml:space="preserve">Profit = (75.000£ – 70.000£)  x 5£ = 25.000£ .</w:t>
        <w:br w:type="textWrapping"/>
        <w:br w:type="textWrapping"/>
      </w:r>
      <w:r w:rsidDel="00000000" w:rsidR="00000000" w:rsidRPr="00000000">
        <w:rPr>
          <w:rFonts w:ascii="Arial" w:cs="Arial" w:eastAsia="Arial" w:hAnsi="Arial"/>
          <w:b w:val="1"/>
          <w:color w:val="202124"/>
          <w:sz w:val="28"/>
          <w:szCs w:val="28"/>
          <w:highlight w:val="white"/>
          <w:rtl w:val="0"/>
        </w:rPr>
        <w:t xml:space="preserve">c)</w:t>
      </w:r>
      <w:r w:rsidDel="00000000" w:rsidR="00000000" w:rsidRPr="00000000">
        <w:rPr>
          <w:rFonts w:ascii="Arial" w:cs="Arial" w:eastAsia="Arial" w:hAnsi="Arial"/>
          <w:color w:val="202124"/>
          <w:sz w:val="28"/>
          <w:szCs w:val="28"/>
          <w:highlight w:val="white"/>
          <w:rtl w:val="0"/>
        </w:rPr>
        <w:t xml:space="preserve"> Profit = (sales – break-even point) x contribution per unit;</w:t>
      </w:r>
      <w:r w:rsidDel="00000000" w:rsidR="00000000" w:rsidRPr="00000000">
        <w:rPr>
          <w:rFonts w:ascii="Arial" w:cs="Arial" w:eastAsia="Arial" w:hAnsi="Arial"/>
          <w:sz w:val="28"/>
          <w:szCs w:val="28"/>
          <w:rtl w:val="0"/>
        </w:rPr>
        <w:br w:type="textWrapping"/>
        <w:t xml:space="preserve">Contribution per unit = selling price – variable cost;</w:t>
        <w:br w:type="textWrapping"/>
        <w:t xml:space="preserve">Contribution per unit = 13</w:t>
      </w:r>
      <w:r w:rsidDel="00000000" w:rsidR="00000000" w:rsidRPr="00000000">
        <w:rPr>
          <w:rFonts w:ascii="Arial" w:cs="Arial" w:eastAsia="Arial" w:hAnsi="Arial"/>
          <w:color w:val="202124"/>
          <w:sz w:val="28"/>
          <w:szCs w:val="28"/>
          <w:highlight w:val="white"/>
          <w:rtl w:val="0"/>
        </w:rPr>
        <w:t xml:space="preserve">£ - 7£ = 6£ ;</w:t>
        <w:br w:type="textWrapping"/>
        <w:t xml:space="preserve">Break-even point = 360.000£ / 6£  = 60.000£ ;</w:t>
        <w:br w:type="textWrapping"/>
        <w:t xml:space="preserve">Profit = (80.000£ - 60.000£) x 6£  = 120.000£ .</w:t>
      </w:r>
      <w:r w:rsidDel="00000000" w:rsidR="00000000" w:rsidRPr="00000000">
        <w:rPr>
          <w:rFonts w:ascii="Arial" w:cs="Arial" w:eastAsia="Arial" w:hAnsi="Arial"/>
          <w:color w:val="202124"/>
          <w:sz w:val="24"/>
          <w:szCs w:val="24"/>
          <w:highlight w:val="white"/>
          <w:rtl w:val="0"/>
        </w:rPr>
        <w:t xml:space="preserve"> </w:t>
      </w:r>
      <w:r w:rsidDel="00000000" w:rsidR="00000000" w:rsidRPr="00000000">
        <w:rPr>
          <w:sz w:val="24"/>
          <w:szCs w:val="24"/>
          <w:rtl w:val="0"/>
        </w:rPr>
        <w:br w:type="textWrapping"/>
        <w:br w:type="textWrapping"/>
      </w:r>
      <w:r w:rsidDel="00000000" w:rsidR="00000000" w:rsidRPr="00000000">
        <w:rPr>
          <w:rFonts w:ascii="Arial" w:cs="Arial" w:eastAsia="Arial" w:hAnsi="Arial"/>
          <w:b w:val="1"/>
          <w:sz w:val="28"/>
          <w:szCs w:val="28"/>
          <w:rtl w:val="0"/>
        </w:rPr>
        <w:t xml:space="preserve">d)</w:t>
      </w:r>
      <w:r w:rsidDel="00000000" w:rsidR="00000000" w:rsidRPr="00000000">
        <w:rPr>
          <w:rFonts w:ascii="Arial" w:cs="Arial" w:eastAsia="Arial" w:hAnsi="Arial"/>
          <w:sz w:val="28"/>
          <w:szCs w:val="28"/>
          <w:rtl w:val="0"/>
        </w:rPr>
        <w:t xml:space="preserve"> Break-even point is the level of management at which the price of manufacture equivalent the dividents for a product . </w:t>
        <w:br w:type="textWrapping"/>
        <w:t xml:space="preserve">There are a number of limitations of break-even point :</w:t>
        <w:br w:type="textWrapping"/>
        <w:t xml:space="preserve">-all amount is sold : break-even point means that all amount is cut into purchase revenue . In real world , companies will have inventory of unsold pieces at each and every time , except they can manage on a totally under the wire assumption . </w:t>
        <w:br w:type="textWrapping"/>
        <w:t xml:space="preserve">-one amount and price : nearly all employments trade extra their products at diverse amount in various stores and to different purchasers . Clients who procure in majority , for instance will be designate to a allowance. Break-even point avoids all recessions of range.</w:t>
        <w:br w:type="textWrapping"/>
        <w:t xml:space="preserve">-it neglect all aspects other than price and  income : manufacture is likewise concerned by the opportunity of investment, community and management powers. For instance raising production may place exaggerated tension on work force and may need existing workers to work extra, in this way unstabling the cost base. (</w:t>
      </w:r>
      <w:r w:rsidDel="00000000" w:rsidR="00000000" w:rsidRPr="00000000">
        <w:rPr>
          <w:rFonts w:ascii="Arial" w:cs="Arial" w:eastAsia="Arial" w:hAnsi="Arial"/>
          <w:color w:val="222222"/>
          <w:sz w:val="28"/>
          <w:szCs w:val="28"/>
          <w:highlight w:val="white"/>
          <w:rtl w:val="0"/>
        </w:rPr>
        <w:t xml:space="preserve">Ndaliman, M. B., &amp; Bala, K. C. (2007).)</w:t>
      </w:r>
      <w:r w:rsidDel="00000000" w:rsidR="00000000" w:rsidRPr="00000000">
        <w:rPr>
          <w:rFonts w:ascii="Arial" w:cs="Arial" w:eastAsia="Arial" w:hAnsi="Arial"/>
          <w:sz w:val="28"/>
          <w:szCs w:val="28"/>
          <w:rtl w:val="0"/>
        </w:rPr>
        <w:br w:type="textWrapping"/>
      </w:r>
    </w:p>
    <w:p w:rsidR="00000000" w:rsidDel="00000000" w:rsidP="00000000" w:rsidRDefault="00000000" w:rsidRPr="00000000" w14:paraId="00000013">
      <w:pPr>
        <w:rPr>
          <w:rFonts w:ascii="Arial" w:cs="Arial" w:eastAsia="Arial" w:hAnsi="Arial"/>
          <w:sz w:val="28"/>
          <w:szCs w:val="28"/>
        </w:rPr>
      </w:pPr>
      <w:r w:rsidDel="00000000" w:rsidR="00000000" w:rsidRPr="00000000">
        <w:rPr>
          <w:rtl w:val="0"/>
        </w:rPr>
      </w:r>
    </w:p>
    <w:p w:rsidR="00000000" w:rsidDel="00000000" w:rsidP="00000000" w:rsidRDefault="00000000" w:rsidRPr="00000000" w14:paraId="00000014">
      <w:pPr>
        <w:shd w:fill="ffffff" w:val="clear"/>
        <w:spacing w:after="0" w:line="240" w:lineRule="auto"/>
        <w:rPr>
          <w:rFonts w:ascii="Arial" w:cs="Arial" w:eastAsia="Arial" w:hAnsi="Arial"/>
          <w:b w:val="1"/>
          <w:color w:val="222222"/>
          <w:sz w:val="28"/>
          <w:szCs w:val="28"/>
        </w:rPr>
      </w:pPr>
      <w:r w:rsidDel="00000000" w:rsidR="00000000" w:rsidRPr="00000000">
        <w:rPr>
          <w:rFonts w:ascii="Arial" w:cs="Arial" w:eastAsia="Arial" w:hAnsi="Arial"/>
          <w:b w:val="1"/>
          <w:color w:val="222222"/>
          <w:sz w:val="28"/>
          <w:szCs w:val="28"/>
          <w:rtl w:val="0"/>
        </w:rPr>
        <w:t xml:space="preserve">2</w:t>
        <w:br w:type="textWrapping"/>
        <w:t xml:space="preserve">a)</w:t>
      </w:r>
      <w:r w:rsidDel="00000000" w:rsidR="00000000" w:rsidRPr="00000000">
        <w:rPr>
          <w:rFonts w:ascii="Arial" w:cs="Arial" w:eastAsia="Arial" w:hAnsi="Arial"/>
          <w:color w:val="222222"/>
          <w:sz w:val="26"/>
          <w:szCs w:val="26"/>
          <w:rtl w:val="0"/>
        </w:rPr>
        <w:t xml:space="preserve">Management accounting is the arrangement of commercial and non-commercial decision-making facts of people who run the business. </w:t>
      </w:r>
      <w:r w:rsidDel="00000000" w:rsidR="00000000" w:rsidRPr="00000000">
        <w:rPr>
          <w:rtl w:val="0"/>
        </w:rPr>
      </w:r>
    </w:p>
    <w:p w:rsidR="00000000" w:rsidDel="00000000" w:rsidP="00000000" w:rsidRDefault="00000000" w:rsidRPr="00000000" w14:paraId="00000015">
      <w:pPr>
        <w:shd w:fill="ffffff" w:val="clear"/>
        <w:spacing w:after="0" w:line="240" w:lineRule="auto"/>
        <w:rPr>
          <w:rFonts w:ascii="Arial" w:cs="Arial" w:eastAsia="Arial" w:hAnsi="Arial"/>
          <w:color w:val="222222"/>
          <w:sz w:val="26"/>
          <w:szCs w:val="26"/>
        </w:rPr>
      </w:pPr>
      <w:r w:rsidDel="00000000" w:rsidR="00000000" w:rsidRPr="00000000">
        <w:rPr>
          <w:rFonts w:ascii="Arial" w:cs="Arial" w:eastAsia="Arial" w:hAnsi="Arial"/>
          <w:color w:val="222222"/>
          <w:sz w:val="26"/>
          <w:szCs w:val="26"/>
          <w:rtl w:val="0"/>
        </w:rPr>
        <w:t xml:space="preserve">It is essential in a business, because:</w:t>
      </w:r>
    </w:p>
    <w:p w:rsidR="00000000" w:rsidDel="00000000" w:rsidP="00000000" w:rsidRDefault="00000000" w:rsidRPr="00000000" w14:paraId="00000016">
      <w:pPr>
        <w:shd w:fill="ffffff" w:val="clear"/>
        <w:spacing w:after="0" w:line="240" w:lineRule="auto"/>
        <w:rPr>
          <w:rFonts w:ascii="Arial" w:cs="Arial" w:eastAsia="Arial" w:hAnsi="Arial"/>
          <w:color w:val="222222"/>
          <w:sz w:val="26"/>
          <w:szCs w:val="26"/>
        </w:rPr>
      </w:pPr>
      <w:r w:rsidDel="00000000" w:rsidR="00000000" w:rsidRPr="00000000">
        <w:rPr>
          <w:rFonts w:ascii="Arial" w:cs="Arial" w:eastAsia="Arial" w:hAnsi="Arial"/>
          <w:color w:val="222222"/>
          <w:sz w:val="26"/>
          <w:szCs w:val="26"/>
          <w:rtl w:val="0"/>
        </w:rPr>
        <w:t xml:space="preserve">-it helps business in making more excellent strategies for planned tasks;</w:t>
      </w:r>
    </w:p>
    <w:p w:rsidR="00000000" w:rsidDel="00000000" w:rsidP="00000000" w:rsidRDefault="00000000" w:rsidRPr="00000000" w14:paraId="00000017">
      <w:pPr>
        <w:shd w:fill="ffffff" w:val="clear"/>
        <w:spacing w:after="0" w:line="240" w:lineRule="auto"/>
        <w:rPr>
          <w:rFonts w:ascii="Arial" w:cs="Arial" w:eastAsia="Arial" w:hAnsi="Arial"/>
          <w:color w:val="222222"/>
          <w:sz w:val="26"/>
          <w:szCs w:val="26"/>
        </w:rPr>
      </w:pPr>
      <w:r w:rsidDel="00000000" w:rsidR="00000000" w:rsidRPr="00000000">
        <w:rPr>
          <w:rFonts w:ascii="Arial" w:cs="Arial" w:eastAsia="Arial" w:hAnsi="Arial"/>
          <w:color w:val="222222"/>
          <w:sz w:val="26"/>
          <w:szCs w:val="26"/>
          <w:rtl w:val="0"/>
        </w:rPr>
        <w:t xml:space="preserve">-it helps in decision making, which collects and evaluates all commercial knowledge accessible within business and shows them in uncomplicated charts, tables or graphs.</w:t>
      </w:r>
    </w:p>
    <w:p w:rsidR="00000000" w:rsidDel="00000000" w:rsidP="00000000" w:rsidRDefault="00000000" w:rsidRPr="00000000" w14:paraId="00000018">
      <w:pPr>
        <w:shd w:fill="ffffff" w:val="clear"/>
        <w:spacing w:after="0" w:line="240" w:lineRule="auto"/>
        <w:rPr>
          <w:rFonts w:ascii="Arial" w:cs="Arial" w:eastAsia="Arial" w:hAnsi="Arial"/>
          <w:color w:val="222222"/>
          <w:sz w:val="26"/>
          <w:szCs w:val="26"/>
        </w:rPr>
      </w:pPr>
      <w:r w:rsidDel="00000000" w:rsidR="00000000" w:rsidRPr="00000000">
        <w:rPr>
          <w:rFonts w:ascii="Arial" w:cs="Arial" w:eastAsia="Arial" w:hAnsi="Arial"/>
          <w:color w:val="222222"/>
          <w:sz w:val="26"/>
          <w:szCs w:val="26"/>
          <w:rtl w:val="0"/>
        </w:rPr>
        <w:t xml:space="preserve">-it intents at obtaining the comprehensive  effectiveness of employment society. It introduces goal for every distribution earlier and controls even if they accomplish total aims.</w:t>
      </w:r>
    </w:p>
    <w:p w:rsidR="00000000" w:rsidDel="00000000" w:rsidP="00000000" w:rsidRDefault="00000000" w:rsidRPr="00000000" w14:paraId="00000019">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1A">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1B">
      <w:pPr>
        <w:shd w:fill="ffffff" w:val="clear"/>
        <w:spacing w:after="0" w:line="240" w:lineRule="auto"/>
        <w:rPr>
          <w:rFonts w:ascii="Arial" w:cs="Arial" w:eastAsia="Arial" w:hAnsi="Arial"/>
          <w:color w:val="222222"/>
          <w:sz w:val="26"/>
          <w:szCs w:val="26"/>
        </w:rPr>
      </w:pPr>
      <w:r w:rsidDel="00000000" w:rsidR="00000000" w:rsidRPr="00000000">
        <w:rPr>
          <w:rFonts w:ascii="Arial" w:cs="Arial" w:eastAsia="Arial" w:hAnsi="Arial"/>
          <w:color w:val="222222"/>
          <w:sz w:val="26"/>
          <w:szCs w:val="26"/>
          <w:rtl w:val="0"/>
        </w:rPr>
        <w:t xml:space="preserve">There are many differences between management accounting and financial accounting, such as:</w:t>
      </w:r>
    </w:p>
    <w:p w:rsidR="00000000" w:rsidDel="00000000" w:rsidP="00000000" w:rsidRDefault="00000000" w:rsidRPr="00000000" w14:paraId="0000001C">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1D">
      <w:pPr>
        <w:numPr>
          <w:ilvl w:val="0"/>
          <w:numId w:val="2"/>
        </w:numPr>
        <w:shd w:fill="ffffff" w:val="clear"/>
        <w:spacing w:after="0" w:line="240" w:lineRule="auto"/>
        <w:ind w:left="720" w:hanging="360"/>
        <w:rPr>
          <w:color w:val="222222"/>
        </w:rPr>
      </w:pPr>
      <w:r w:rsidDel="00000000" w:rsidR="00000000" w:rsidRPr="00000000">
        <w:rPr>
          <w:rFonts w:ascii="Arial" w:cs="Arial" w:eastAsia="Arial" w:hAnsi="Arial"/>
          <w:color w:val="222222"/>
          <w:sz w:val="26"/>
          <w:szCs w:val="26"/>
          <w:rtl w:val="0"/>
        </w:rPr>
        <w:t xml:space="preserve">management accounting is used by managers and directors to make decisions regarding the daily operations of a company, but financial accounting is used to present the financial health of a company to external stakeholders;</w:t>
      </w:r>
    </w:p>
    <w:p w:rsidR="00000000" w:rsidDel="00000000" w:rsidP="00000000" w:rsidRDefault="00000000" w:rsidRPr="00000000" w14:paraId="0000001E">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1F">
      <w:pPr>
        <w:numPr>
          <w:ilvl w:val="0"/>
          <w:numId w:val="3"/>
        </w:numPr>
        <w:shd w:fill="ffffff" w:val="clear"/>
        <w:spacing w:after="0" w:line="240" w:lineRule="auto"/>
        <w:ind w:left="720" w:hanging="360"/>
        <w:rPr>
          <w:color w:val="222222"/>
        </w:rPr>
      </w:pPr>
      <w:r w:rsidDel="00000000" w:rsidR="00000000" w:rsidRPr="00000000">
        <w:rPr>
          <w:rFonts w:ascii="Arial" w:cs="Arial" w:eastAsia="Arial" w:hAnsi="Arial"/>
          <w:color w:val="222222"/>
          <w:sz w:val="26"/>
          <w:szCs w:val="26"/>
          <w:rtl w:val="0"/>
        </w:rPr>
        <w:t xml:space="preserve">financial accounting is of remarkable significance to ongoing and possible investors, management accounting is unvoidable for directors to make current and future economic arrangements for their company;</w:t>
      </w:r>
      <w:r w:rsidDel="00000000" w:rsidR="00000000" w:rsidRPr="00000000">
        <w:rPr>
          <w:rFonts w:ascii="Arial" w:cs="Arial" w:eastAsia="Arial" w:hAnsi="Arial"/>
          <w:color w:val="222222"/>
          <w:sz w:val="24"/>
          <w:szCs w:val="24"/>
          <w:highlight w:val="white"/>
          <w:rtl w:val="0"/>
        </w:rPr>
        <w:t xml:space="preserve">(Peterson, S. J. (2013). </w:t>
      </w:r>
      <w:r w:rsidDel="00000000" w:rsidR="00000000" w:rsidRPr="00000000">
        <w:rPr>
          <w:rtl w:val="0"/>
        </w:rPr>
      </w:r>
    </w:p>
    <w:p w:rsidR="00000000" w:rsidDel="00000000" w:rsidP="00000000" w:rsidRDefault="00000000" w:rsidRPr="00000000" w14:paraId="00000020">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21">
      <w:pPr>
        <w:shd w:fill="ffffff" w:val="clear"/>
        <w:spacing w:after="0" w:line="240" w:lineRule="auto"/>
        <w:rPr>
          <w:rFonts w:ascii="Arial" w:cs="Arial" w:eastAsia="Arial" w:hAnsi="Arial"/>
          <w:b w:val="1"/>
          <w:color w:val="222222"/>
          <w:sz w:val="28"/>
          <w:szCs w:val="28"/>
        </w:rPr>
      </w:pPr>
      <w:r w:rsidDel="00000000" w:rsidR="00000000" w:rsidRPr="00000000">
        <w:rPr>
          <w:rFonts w:ascii="Arial" w:cs="Arial" w:eastAsia="Arial" w:hAnsi="Arial"/>
          <w:b w:val="1"/>
          <w:color w:val="222222"/>
          <w:sz w:val="28"/>
          <w:szCs w:val="28"/>
          <w:rtl w:val="0"/>
        </w:rPr>
        <w:t xml:space="preserve">2</w:t>
        <w:br w:type="textWrapping"/>
        <w:t xml:space="preserve">b)</w:t>
      </w:r>
      <w:r w:rsidDel="00000000" w:rsidR="00000000" w:rsidRPr="00000000">
        <w:rPr>
          <w:rFonts w:ascii="Arial" w:cs="Arial" w:eastAsia="Arial" w:hAnsi="Arial"/>
          <w:color w:val="222222"/>
          <w:sz w:val="26"/>
          <w:szCs w:val="26"/>
          <w:rtl w:val="0"/>
        </w:rPr>
        <w:t xml:space="preserve"> If the management accountant needs to achieve the objectives of management accounting, then he/she should know that there exist some techniques which are very important:</w:t>
      </w:r>
      <w:r w:rsidDel="00000000" w:rsidR="00000000" w:rsidRPr="00000000">
        <w:rPr>
          <w:rtl w:val="0"/>
        </w:rPr>
      </w:r>
    </w:p>
    <w:p w:rsidR="00000000" w:rsidDel="00000000" w:rsidP="00000000" w:rsidRDefault="00000000" w:rsidRPr="00000000" w14:paraId="00000022">
      <w:pPr>
        <w:numPr>
          <w:ilvl w:val="0"/>
          <w:numId w:val="4"/>
        </w:numPr>
        <w:shd w:fill="ffffff" w:val="clear"/>
        <w:spacing w:after="0" w:line="240" w:lineRule="auto"/>
        <w:ind w:left="720" w:hanging="360"/>
        <w:rPr>
          <w:color w:val="222222"/>
        </w:rPr>
      </w:pPr>
      <w:r w:rsidDel="00000000" w:rsidR="00000000" w:rsidRPr="00000000">
        <w:rPr>
          <w:rFonts w:ascii="Arial" w:cs="Arial" w:eastAsia="Arial" w:hAnsi="Arial"/>
          <w:color w:val="222222"/>
          <w:sz w:val="26"/>
          <w:szCs w:val="26"/>
          <w:rtl w:val="0"/>
        </w:rPr>
        <w:t xml:space="preserve">Capital budgeting is involved with the investigation of knowledge necessary to make the essential resolutions connected to financial assets payment. In capital budgeting evaluation, </w:t>
      </w:r>
      <w:r w:rsidDel="00000000" w:rsidR="00000000" w:rsidRPr="00000000">
        <w:rPr>
          <w:rFonts w:ascii="Arial" w:cs="Arial" w:eastAsia="Arial" w:hAnsi="Arial"/>
          <w:sz w:val="26"/>
          <w:szCs w:val="26"/>
          <w:rtl w:val="0"/>
        </w:rPr>
        <w:t xml:space="preserve">managerial accountants calculate NPV and IRR </w:t>
      </w:r>
      <w:r w:rsidDel="00000000" w:rsidR="00000000" w:rsidRPr="00000000">
        <w:rPr>
          <w:rFonts w:ascii="Arial" w:cs="Arial" w:eastAsia="Arial" w:hAnsi="Arial"/>
          <w:color w:val="222222"/>
          <w:sz w:val="26"/>
          <w:szCs w:val="26"/>
          <w:rtl w:val="0"/>
        </w:rPr>
        <w:t xml:space="preserve">to support directors to make a decision about this.</w:t>
      </w:r>
    </w:p>
    <w:p w:rsidR="00000000" w:rsidDel="00000000" w:rsidP="00000000" w:rsidRDefault="00000000" w:rsidRPr="00000000" w14:paraId="00000023">
      <w:pPr>
        <w:shd w:fill="ffffff" w:val="clear"/>
        <w:spacing w:after="0" w:line="240" w:lineRule="auto"/>
        <w:rPr>
          <w:rFonts w:ascii="Arial" w:cs="Arial" w:eastAsia="Arial" w:hAnsi="Arial"/>
          <w:color w:val="222222"/>
          <w:sz w:val="26"/>
          <w:szCs w:val="26"/>
        </w:rPr>
      </w:pPr>
      <w:r w:rsidDel="00000000" w:rsidR="00000000" w:rsidRPr="00000000">
        <w:rPr>
          <w:rtl w:val="0"/>
        </w:rPr>
      </w:r>
    </w:p>
    <w:p w:rsidR="00000000" w:rsidDel="00000000" w:rsidP="00000000" w:rsidRDefault="00000000" w:rsidRPr="00000000" w14:paraId="00000024">
      <w:pPr>
        <w:numPr>
          <w:ilvl w:val="0"/>
          <w:numId w:val="1"/>
        </w:numPr>
        <w:shd w:fill="ffffff" w:val="clear"/>
        <w:spacing w:after="0" w:line="240" w:lineRule="auto"/>
        <w:ind w:left="720" w:hanging="360"/>
        <w:rPr>
          <w:color w:val="222222"/>
        </w:rPr>
      </w:pPr>
      <w:r w:rsidDel="00000000" w:rsidR="00000000" w:rsidRPr="00000000">
        <w:rPr>
          <w:rFonts w:ascii="Arial" w:cs="Arial" w:eastAsia="Arial" w:hAnsi="Arial"/>
          <w:color w:val="222222"/>
          <w:sz w:val="26"/>
          <w:szCs w:val="26"/>
          <w:rtl w:val="0"/>
        </w:rPr>
        <w:t xml:space="preserve">Inventory valuation engage the recognition plus enquiry of the current value related with the business’ goods created plus stock. The method mainly involves the prediction and distribution of general concerns, likewise as the evaluation of the direct expenses relevant to the cost of goods sold.</w:t>
      </w:r>
    </w:p>
    <w:p w:rsidR="00000000" w:rsidDel="00000000" w:rsidP="00000000" w:rsidRDefault="00000000" w:rsidRPr="00000000" w14:paraId="00000025">
      <w:pPr>
        <w:numPr>
          <w:ilvl w:val="0"/>
          <w:numId w:val="1"/>
        </w:numPr>
        <w:shd w:fill="ffffff" w:val="clear"/>
        <w:spacing w:after="0" w:line="240" w:lineRule="auto"/>
        <w:ind w:left="720" w:hanging="360"/>
        <w:rPr>
          <w:color w:val="222222"/>
        </w:rPr>
      </w:pPr>
      <w:r w:rsidDel="00000000" w:rsidR="00000000" w:rsidRPr="00000000">
        <w:rPr>
          <w:rFonts w:ascii="Arial" w:cs="Arial" w:eastAsia="Arial" w:hAnsi="Arial"/>
          <w:color w:val="222222"/>
          <w:sz w:val="26"/>
          <w:szCs w:val="26"/>
          <w:rtl w:val="0"/>
        </w:rPr>
        <w:t xml:space="preserve">Margin analysis is above all involved with the accumulative advantages of developing manufacturings. Margin analysis is one of the most theoretical and crucial methods in managerial accounting. It contains the computation of the break-even point that demonstrates the excellent deal mix for the business’ products.</w:t>
      </w:r>
      <w:r w:rsidDel="00000000" w:rsidR="00000000" w:rsidRPr="00000000">
        <w:rPr>
          <w:rFonts w:ascii="Arial" w:cs="Arial" w:eastAsia="Arial" w:hAnsi="Arial"/>
          <w:color w:val="222222"/>
          <w:rtl w:val="0"/>
        </w:rPr>
        <w:t xml:space="preserve"> </w:t>
      </w:r>
      <w:r w:rsidDel="00000000" w:rsidR="00000000" w:rsidRPr="00000000">
        <w:rPr>
          <w:rFonts w:ascii="Arial" w:cs="Arial" w:eastAsia="Arial" w:hAnsi="Arial"/>
          <w:color w:val="222222"/>
          <w:sz w:val="24"/>
          <w:szCs w:val="24"/>
          <w:rtl w:val="0"/>
        </w:rPr>
        <w:t xml:space="preserve">(Lambert, C., &amp; Pezet, E. (2011).)</w:t>
      </w:r>
      <w:r w:rsidDel="00000000" w:rsidR="00000000" w:rsidRPr="00000000">
        <w:rPr>
          <w:rtl w:val="0"/>
        </w:rPr>
      </w:r>
    </w:p>
    <w:p w:rsidR="00000000" w:rsidDel="00000000" w:rsidP="00000000" w:rsidRDefault="00000000" w:rsidRPr="00000000" w14:paraId="00000026">
      <w:pPr>
        <w:rPr>
          <w:rFonts w:ascii="Arial" w:cs="Arial" w:eastAsia="Arial" w:hAnsi="Arial"/>
          <w:sz w:val="28"/>
          <w:szCs w:val="28"/>
        </w:rPr>
      </w:pPr>
      <w:bookmarkStart w:colFirst="0" w:colLast="0" w:name="_gjdgxs" w:id="0"/>
      <w:bookmarkEnd w:id="0"/>
      <w:r w:rsidDel="00000000" w:rsidR="00000000" w:rsidRPr="00000000">
        <w:rPr>
          <w:rtl w:val="0"/>
        </w:rPr>
      </w:r>
    </w:p>
    <w:p w:rsidR="00000000" w:rsidDel="00000000" w:rsidP="00000000" w:rsidRDefault="00000000" w:rsidRPr="00000000" w14:paraId="00000027">
      <w:pPr>
        <w:rPr>
          <w:rFonts w:ascii="Arial" w:cs="Arial" w:eastAsia="Arial" w:hAnsi="Arial"/>
          <w:b w:val="1"/>
          <w:color w:val="222222"/>
          <w:sz w:val="36"/>
          <w:szCs w:val="36"/>
          <w:highlight w:val="white"/>
        </w:rPr>
      </w:pPr>
      <w:r w:rsidDel="00000000" w:rsidR="00000000" w:rsidRPr="00000000">
        <w:rPr>
          <w:rFonts w:ascii="Arial" w:cs="Arial" w:eastAsia="Arial" w:hAnsi="Arial"/>
          <w:b w:val="1"/>
          <w:color w:val="222222"/>
          <w:sz w:val="36"/>
          <w:szCs w:val="36"/>
          <w:highlight w:val="white"/>
          <w:rtl w:val="0"/>
        </w:rPr>
        <w:t xml:space="preserve">References :</w:t>
      </w:r>
    </w:p>
    <w:p w:rsidR="00000000" w:rsidDel="00000000" w:rsidP="00000000" w:rsidRDefault="00000000" w:rsidRPr="00000000" w14:paraId="00000028">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Ndaliman, M. B., &amp; Bala, K. C. (2007). Practical limitations of break-even theory. </w:t>
      </w:r>
      <w:r w:rsidDel="00000000" w:rsidR="00000000" w:rsidRPr="00000000">
        <w:rPr>
          <w:rFonts w:ascii="Arial" w:cs="Arial" w:eastAsia="Arial" w:hAnsi="Arial"/>
          <w:i w:val="1"/>
          <w:color w:val="222222"/>
          <w:highlight w:val="white"/>
          <w:rtl w:val="0"/>
        </w:rPr>
        <w:t xml:space="preserve">Australian Journal of Technology</w:t>
      </w:r>
      <w:r w:rsidDel="00000000" w:rsidR="00000000" w:rsidRPr="00000000">
        <w:rPr>
          <w:rFonts w:ascii="Arial" w:cs="Arial" w:eastAsia="Arial" w:hAnsi="Arial"/>
          <w:color w:val="222222"/>
          <w:highlight w:val="white"/>
          <w:rtl w:val="0"/>
        </w:rPr>
        <w:t xml:space="preserve">, </w:t>
      </w:r>
      <w:r w:rsidDel="00000000" w:rsidR="00000000" w:rsidRPr="00000000">
        <w:rPr>
          <w:rFonts w:ascii="Arial" w:cs="Arial" w:eastAsia="Arial" w:hAnsi="Arial"/>
          <w:i w:val="1"/>
          <w:color w:val="222222"/>
          <w:highlight w:val="white"/>
          <w:rtl w:val="0"/>
        </w:rPr>
        <w:t xml:space="preserve">11</w:t>
      </w:r>
      <w:r w:rsidDel="00000000" w:rsidR="00000000" w:rsidRPr="00000000">
        <w:rPr>
          <w:rFonts w:ascii="Arial" w:cs="Arial" w:eastAsia="Arial" w:hAnsi="Arial"/>
          <w:color w:val="222222"/>
          <w:highlight w:val="white"/>
          <w:rtl w:val="0"/>
        </w:rPr>
        <w:t xml:space="preserve">(1), 58-61.</w:t>
      </w:r>
    </w:p>
    <w:p w:rsidR="00000000" w:rsidDel="00000000" w:rsidP="00000000" w:rsidRDefault="00000000" w:rsidRPr="00000000" w14:paraId="00000029">
      <w:pPr>
        <w:rPr>
          <w:rFonts w:ascii="Arial" w:cs="Arial" w:eastAsia="Arial" w:hAnsi="Arial"/>
          <w:color w:val="222222"/>
          <w:highlight w:val="white"/>
        </w:rPr>
      </w:pPr>
      <w:r w:rsidDel="00000000" w:rsidR="00000000" w:rsidRPr="00000000">
        <w:rPr>
          <w:rFonts w:ascii="Arial" w:cs="Arial" w:eastAsia="Arial" w:hAnsi="Arial"/>
          <w:color w:val="222222"/>
          <w:highlight w:val="white"/>
          <w:rtl w:val="0"/>
        </w:rPr>
        <w:t xml:space="preserve">Peterson, S. J. (2013). </w:t>
      </w:r>
      <w:r w:rsidDel="00000000" w:rsidR="00000000" w:rsidRPr="00000000">
        <w:rPr>
          <w:rFonts w:ascii="Arial" w:cs="Arial" w:eastAsia="Arial" w:hAnsi="Arial"/>
          <w:i w:val="1"/>
          <w:color w:val="222222"/>
          <w:highlight w:val="white"/>
          <w:rtl w:val="0"/>
        </w:rPr>
        <w:t xml:space="preserve">Construction accounting and financial management</w:t>
      </w:r>
      <w:r w:rsidDel="00000000" w:rsidR="00000000" w:rsidRPr="00000000">
        <w:rPr>
          <w:rFonts w:ascii="Arial" w:cs="Arial" w:eastAsia="Arial" w:hAnsi="Arial"/>
          <w:color w:val="222222"/>
          <w:highlight w:val="white"/>
          <w:rtl w:val="0"/>
        </w:rPr>
        <w:t xml:space="preserve"> (Vol. 2). Upper Saddle River, NJ: Pearson.</w:t>
      </w:r>
    </w:p>
    <w:p w:rsidR="00000000" w:rsidDel="00000000" w:rsidP="00000000" w:rsidRDefault="00000000" w:rsidRPr="00000000" w14:paraId="0000002A">
      <w:pPr>
        <w:spacing w:after="0" w:line="240" w:lineRule="auto"/>
        <w:rPr>
          <w:rFonts w:ascii="Arial" w:cs="Arial" w:eastAsia="Arial" w:hAnsi="Arial"/>
          <w:color w:val="222222"/>
        </w:rPr>
      </w:pPr>
      <w:r w:rsidDel="00000000" w:rsidR="00000000" w:rsidRPr="00000000">
        <w:rPr>
          <w:rFonts w:ascii="Arial" w:cs="Arial" w:eastAsia="Arial" w:hAnsi="Arial"/>
          <w:color w:val="222222"/>
          <w:rtl w:val="0"/>
        </w:rPr>
        <w:br w:type="textWrapping"/>
        <w:t xml:space="preserve">Lambert, C., &amp; Pezet, E. (2011). The making of the management accountant–Becoming the producer of truthful knowledge. </w:t>
      </w:r>
      <w:r w:rsidDel="00000000" w:rsidR="00000000" w:rsidRPr="00000000">
        <w:rPr>
          <w:rFonts w:ascii="Arial" w:cs="Arial" w:eastAsia="Arial" w:hAnsi="Arial"/>
          <w:i w:val="1"/>
          <w:color w:val="222222"/>
          <w:rtl w:val="0"/>
        </w:rPr>
        <w:t xml:space="preserve">Accounting, Organizations and Society</w:t>
      </w:r>
      <w:r w:rsidDel="00000000" w:rsidR="00000000" w:rsidRPr="00000000">
        <w:rPr>
          <w:rFonts w:ascii="Arial" w:cs="Arial" w:eastAsia="Arial" w:hAnsi="Arial"/>
          <w:color w:val="222222"/>
          <w:rtl w:val="0"/>
        </w:rPr>
        <w:t xml:space="preserve">, </w:t>
      </w:r>
      <w:r w:rsidDel="00000000" w:rsidR="00000000" w:rsidRPr="00000000">
        <w:rPr>
          <w:rFonts w:ascii="Arial" w:cs="Arial" w:eastAsia="Arial" w:hAnsi="Arial"/>
          <w:i w:val="1"/>
          <w:color w:val="222222"/>
          <w:rtl w:val="0"/>
        </w:rPr>
        <w:t xml:space="preserve">36</w:t>
      </w:r>
      <w:r w:rsidDel="00000000" w:rsidR="00000000" w:rsidRPr="00000000">
        <w:rPr>
          <w:rFonts w:ascii="Arial" w:cs="Arial" w:eastAsia="Arial" w:hAnsi="Arial"/>
          <w:color w:val="222222"/>
          <w:rtl w:val="0"/>
        </w:rPr>
        <w:t xml:space="preserve">(1), 10-30.</w:t>
      </w:r>
    </w:p>
    <w:p w:rsidR="00000000" w:rsidDel="00000000" w:rsidP="00000000" w:rsidRDefault="00000000" w:rsidRPr="00000000" w14:paraId="0000002B">
      <w:pPr>
        <w:rPr>
          <w:rFonts w:ascii="Arial" w:cs="Arial" w:eastAsia="Arial" w:hAnsi="Arial"/>
          <w:sz w:val="36"/>
          <w:szCs w:val="36"/>
        </w:rPr>
      </w:pPr>
      <w:r w:rsidDel="00000000" w:rsidR="00000000" w:rsidRPr="00000000">
        <w:rPr>
          <w:rtl w:val="0"/>
        </w:rPr>
      </w:r>
    </w:p>
    <w:sectPr>
      <w:pgSz w:h="15840" w:w="12240" w:orient="portrait"/>
      <w:pgMar w:bottom="1134" w:top="1134" w:left="1701" w:right="85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Courier New"/>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200"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480" w:line="276" w:lineRule="auto"/>
      <w:ind w:left="0" w:right="0" w:firstLine="0"/>
      <w:jc w:val="left"/>
    </w:pPr>
    <w:rPr>
      <w:rFonts w:ascii="Calibri" w:cs="Calibri" w:eastAsia="Calibri" w:hAnsi="Calibri"/>
      <w:b w:val="1"/>
      <w:i w:val="0"/>
      <w:smallCaps w:val="0"/>
      <w:strike w:val="0"/>
      <w:color w:val="345a8a"/>
      <w:sz w:val="32"/>
      <w:szCs w:val="32"/>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276" w:lineRule="auto"/>
      <w:ind w:left="0" w:right="0" w:firstLine="0"/>
      <w:jc w:val="left"/>
    </w:pPr>
    <w:rPr>
      <w:rFonts w:ascii="Calibri" w:cs="Calibri" w:eastAsia="Calibri" w:hAnsi="Calibri"/>
      <w:b w:val="1"/>
      <w:i w:val="0"/>
      <w:smallCaps w:val="0"/>
      <w:strike w:val="0"/>
      <w:color w:val="4f81bd"/>
      <w:sz w:val="26"/>
      <w:szCs w:val="26"/>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200" w:line="276" w:lineRule="auto"/>
      <w:ind w:left="0" w:right="0" w:firstLine="0"/>
      <w:jc w:val="left"/>
    </w:pPr>
    <w:rPr>
      <w:rFonts w:ascii="Calibri" w:cs="Calibri" w:eastAsia="Calibri" w:hAnsi="Calibri"/>
      <w:b w:val="1"/>
      <w:i w:val="0"/>
      <w:smallCaps w:val="0"/>
      <w:strike w:val="0"/>
      <w:color w:val="4f81bd"/>
      <w:sz w:val="24"/>
      <w:szCs w:val="24"/>
      <w:u w:val="none"/>
      <w:shd w:fill="auto" w:val="clear"/>
      <w:vertAlign w:val="baseline"/>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300" w:before="0" w:line="276" w:lineRule="auto"/>
      <w:ind w:left="0" w:right="0" w:firstLine="0"/>
      <w:jc w:val="left"/>
    </w:pPr>
    <w:rPr>
      <w:rFonts w:ascii="Calibri" w:cs="Calibri" w:eastAsia="Calibri" w:hAnsi="Calibri"/>
      <w:b w:val="0"/>
      <w:i w:val="0"/>
      <w:smallCaps w:val="0"/>
      <w:strike w:val="0"/>
      <w:color w:val="17365d"/>
      <w:sz w:val="52"/>
      <w:szCs w:val="52"/>
      <w:u w:val="none"/>
      <w:shd w:fill="auto" w:val="clear"/>
      <w:vertAlign w:val="baseline"/>
    </w:rPr>
  </w:style>
  <w:style w:type="paragraph" w:styleId="Subtitle">
    <w:name w:val="Sub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76" w:lineRule="auto"/>
      <w:ind w:left="0" w:right="0" w:firstLine="0"/>
      <w:jc w:val="left"/>
    </w:pPr>
    <w:rPr>
      <w:rFonts w:ascii="Calibri" w:cs="Calibri" w:eastAsia="Calibri" w:hAnsi="Calibri"/>
      <w:b w:val="0"/>
      <w:i w:val="1"/>
      <w:smallCaps w:val="0"/>
      <w:strike w:val="0"/>
      <w:color w:val="4f81bd"/>
      <w:sz w:val="24"/>
      <w:szCs w:val="24"/>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