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D404EA" w14:textId="77777777" w:rsidR="00153FDF" w:rsidRDefault="00153FDF" w:rsidP="00153FDF">
      <w:pPr>
        <w:pStyle w:val="Header"/>
        <w:tabs>
          <w:tab w:val="left" w:pos="720"/>
        </w:tabs>
        <w:jc w:val="right"/>
        <w:rPr>
          <w:rFonts w:ascii="Arial" w:hAnsi="Arial" w:cs="Arial"/>
          <w:b/>
          <w:sz w:val="28"/>
          <w:szCs w:val="28"/>
        </w:rPr>
      </w:pPr>
      <w:r>
        <w:rPr>
          <w:noProof/>
        </w:rPr>
        <w:drawing>
          <wp:anchor distT="0" distB="0" distL="114300" distR="114300" simplePos="0" relativeHeight="251658240" behindDoc="1" locked="0" layoutInCell="1" allowOverlap="1" wp14:anchorId="33616AC4" wp14:editId="3B49ACCE">
            <wp:simplePos x="0" y="0"/>
            <wp:positionH relativeFrom="margin">
              <wp:posOffset>-624665</wp:posOffset>
            </wp:positionH>
            <wp:positionV relativeFrom="topMargin">
              <wp:align>bottom</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sz w:val="28"/>
          <w:szCs w:val="28"/>
          <w:lang w:val="cy-GB"/>
        </w:rPr>
        <w:t>ATODIAD GA36c</w:t>
      </w:r>
    </w:p>
    <w:tbl>
      <w:tblPr>
        <w:tblpPr w:leftFromText="180" w:rightFromText="180" w:vertAnchor="text" w:horzAnchor="margin" w:tblpY="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53FDF" w14:paraId="5D389979" w14:textId="77777777" w:rsidTr="00153FDF">
        <w:tc>
          <w:tcPr>
            <w:tcW w:w="8624" w:type="dxa"/>
            <w:tcBorders>
              <w:top w:val="single" w:sz="4" w:space="0" w:color="auto"/>
              <w:left w:val="single" w:sz="4" w:space="0" w:color="auto"/>
              <w:bottom w:val="single" w:sz="4" w:space="0" w:color="auto"/>
              <w:right w:val="single" w:sz="4" w:space="0" w:color="auto"/>
            </w:tcBorders>
            <w:shd w:val="clear" w:color="auto" w:fill="C0C0C0"/>
            <w:hideMark/>
          </w:tcPr>
          <w:p w14:paraId="16CD4E11" w14:textId="77777777" w:rsidR="00153FDF" w:rsidRDefault="00153FDF" w:rsidP="00153FDF">
            <w:pPr>
              <w:pStyle w:val="Heading4"/>
              <w:rPr>
                <w:rFonts w:ascii="Arial" w:hAnsi="Arial" w:cs="Arial"/>
                <w:b/>
                <w:lang w:eastAsia="en-US"/>
              </w:rPr>
            </w:pPr>
            <w:r>
              <w:rPr>
                <w:rFonts w:ascii="Arial" w:hAnsi="Arial" w:cs="Arial"/>
                <w:b/>
                <w:lang w:val="cy-GB" w:eastAsia="en-US"/>
              </w:rPr>
              <w:t xml:space="preserve">MANYLEB ASESU LEFEL 6 </w:t>
            </w:r>
          </w:p>
        </w:tc>
      </w:tr>
    </w:tbl>
    <w:p w14:paraId="5F6492BE" w14:textId="77777777" w:rsidR="00153FDF" w:rsidRDefault="00153FDF" w:rsidP="00153FDF">
      <w:pPr>
        <w:rPr>
          <w:rFonts w:ascii="Arial" w:hAnsi="Arial" w:cs="Arial"/>
        </w:rPr>
      </w:pPr>
    </w:p>
    <w:tbl>
      <w:tblPr>
        <w:tblpPr w:leftFromText="180" w:rightFromText="180" w:vertAnchor="text" w:horzAnchor="margin" w:tblpXSpec="center" w:tblpY="18"/>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153FDF" w14:paraId="18D69D70" w14:textId="77777777" w:rsidTr="00153FD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05E706C" w14:textId="77777777" w:rsidR="00153FDF" w:rsidRDefault="00153FDF" w:rsidP="00153FDF">
            <w:pPr>
              <w:spacing w:before="120" w:after="120"/>
              <w:jc w:val="both"/>
              <w:rPr>
                <w:rFonts w:ascii="Arial" w:hAnsi="Arial" w:cs="Arial"/>
                <w:b/>
                <w:sz w:val="22"/>
                <w:szCs w:val="22"/>
                <w:lang w:eastAsia="en-US"/>
              </w:rPr>
            </w:pPr>
            <w:r>
              <w:rPr>
                <w:rFonts w:ascii="Arial" w:hAnsi="Arial" w:cs="Arial"/>
                <w:b/>
                <w:sz w:val="22"/>
                <w:szCs w:val="22"/>
                <w:lang w:val="cy-GB" w:eastAsia="en-US"/>
              </w:rPr>
              <w:t>Enw’r myfyriwr:</w:t>
            </w:r>
          </w:p>
        </w:tc>
        <w:tc>
          <w:tcPr>
            <w:tcW w:w="3291" w:type="dxa"/>
            <w:tcBorders>
              <w:top w:val="single" w:sz="4" w:space="0" w:color="auto"/>
              <w:left w:val="single" w:sz="4" w:space="0" w:color="auto"/>
              <w:bottom w:val="single" w:sz="4" w:space="0" w:color="auto"/>
              <w:right w:val="single" w:sz="4" w:space="0" w:color="auto"/>
            </w:tcBorders>
            <w:hideMark/>
          </w:tcPr>
          <w:p w14:paraId="320B9A34" w14:textId="757A66AD" w:rsidR="00153FDF" w:rsidRDefault="00153FDF" w:rsidP="00153FDF">
            <w:pPr>
              <w:spacing w:before="120" w:after="120"/>
              <w:jc w:val="both"/>
              <w:rPr>
                <w:rFonts w:ascii="Arial" w:hAnsi="Arial" w:cs="Arial"/>
                <w:b/>
                <w:sz w:val="22"/>
                <w:szCs w:val="22"/>
                <w:lang w:eastAsia="en-US"/>
              </w:rPr>
            </w:pP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22794DC" w14:textId="77777777" w:rsidR="00153FDF" w:rsidRDefault="00153FDF" w:rsidP="00153FDF">
            <w:pPr>
              <w:spacing w:before="120" w:after="120"/>
              <w:jc w:val="both"/>
              <w:rPr>
                <w:rFonts w:ascii="Arial" w:hAnsi="Arial" w:cs="Arial"/>
                <w:b/>
                <w:sz w:val="22"/>
                <w:szCs w:val="22"/>
                <w:lang w:eastAsia="en-US"/>
              </w:rPr>
            </w:pPr>
            <w:r>
              <w:rPr>
                <w:rFonts w:ascii="Arial" w:hAnsi="Arial" w:cs="Arial"/>
                <w:b/>
                <w:sz w:val="22"/>
                <w:szCs w:val="22"/>
                <w:lang w:val="cy-GB" w:eastAsia="en-US"/>
              </w:rPr>
              <w:t>Rhif Adnabod y myfyriwr:</w:t>
            </w:r>
          </w:p>
        </w:tc>
        <w:tc>
          <w:tcPr>
            <w:tcW w:w="2266" w:type="dxa"/>
            <w:tcBorders>
              <w:top w:val="single" w:sz="4" w:space="0" w:color="auto"/>
              <w:left w:val="single" w:sz="4" w:space="0" w:color="auto"/>
              <w:bottom w:val="single" w:sz="4" w:space="0" w:color="auto"/>
              <w:right w:val="single" w:sz="4" w:space="0" w:color="auto"/>
            </w:tcBorders>
          </w:tcPr>
          <w:p w14:paraId="438678D7" w14:textId="77777777" w:rsidR="00153FDF" w:rsidRDefault="00153FDF" w:rsidP="00153FDF">
            <w:pPr>
              <w:spacing w:before="120" w:after="120"/>
              <w:jc w:val="both"/>
              <w:rPr>
                <w:rFonts w:ascii="Arial" w:hAnsi="Arial" w:cs="Arial"/>
                <w:b/>
                <w:sz w:val="22"/>
                <w:szCs w:val="22"/>
                <w:lang w:eastAsia="en-US"/>
              </w:rPr>
            </w:pPr>
            <w:r>
              <w:rPr>
                <w:rFonts w:ascii="Arial" w:hAnsi="Arial" w:cs="Arial"/>
                <w:b/>
                <w:sz w:val="22"/>
                <w:szCs w:val="22"/>
                <w:lang w:eastAsia="en-US"/>
              </w:rPr>
              <w:t>1600264</w:t>
            </w:r>
          </w:p>
        </w:tc>
      </w:tr>
      <w:tr w:rsidR="00153FDF" w14:paraId="094247FA" w14:textId="77777777" w:rsidTr="00153FD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C62872F" w14:textId="77777777" w:rsidR="00153FDF" w:rsidRDefault="00153FDF" w:rsidP="00153FDF">
            <w:pPr>
              <w:spacing w:before="120" w:after="120"/>
              <w:jc w:val="both"/>
              <w:rPr>
                <w:rFonts w:ascii="Arial" w:hAnsi="Arial" w:cs="Arial"/>
                <w:b/>
                <w:sz w:val="22"/>
                <w:szCs w:val="22"/>
                <w:lang w:eastAsia="en-US"/>
              </w:rPr>
            </w:pPr>
            <w:r>
              <w:rPr>
                <w:rFonts w:ascii="Arial" w:hAnsi="Arial" w:cs="Arial"/>
                <w:b/>
                <w:sz w:val="22"/>
                <w:szCs w:val="22"/>
                <w:lang w:val="cy-GB" w:eastAsia="en-US"/>
              </w:rPr>
              <w:t>Rhaglen:</w:t>
            </w:r>
          </w:p>
        </w:tc>
        <w:tc>
          <w:tcPr>
            <w:tcW w:w="7823" w:type="dxa"/>
            <w:gridSpan w:val="3"/>
            <w:tcBorders>
              <w:top w:val="single" w:sz="4" w:space="0" w:color="auto"/>
              <w:left w:val="single" w:sz="4" w:space="0" w:color="auto"/>
              <w:bottom w:val="single" w:sz="4" w:space="0" w:color="auto"/>
              <w:right w:val="single" w:sz="4" w:space="0" w:color="auto"/>
            </w:tcBorders>
            <w:hideMark/>
          </w:tcPr>
          <w:p w14:paraId="6AE90A70" w14:textId="77777777" w:rsidR="00153FDF" w:rsidRDefault="00153FDF" w:rsidP="00153FDF">
            <w:pPr>
              <w:spacing w:before="120" w:after="120"/>
              <w:jc w:val="both"/>
              <w:rPr>
                <w:rFonts w:ascii="Cambria" w:hAnsi="Cambria" w:cs="Arial"/>
                <w:b/>
                <w:sz w:val="22"/>
                <w:szCs w:val="22"/>
                <w:lang w:eastAsia="en-US"/>
              </w:rPr>
            </w:pPr>
            <w:r>
              <w:rPr>
                <w:rFonts w:ascii="Cambria" w:hAnsi="Cambria" w:cs="Arial"/>
                <w:b/>
                <w:lang w:eastAsia="en-US"/>
              </w:rPr>
              <w:t xml:space="preserve">BA </w:t>
            </w:r>
            <w:proofErr w:type="spellStart"/>
            <w:r>
              <w:rPr>
                <w:rFonts w:ascii="Cambria" w:hAnsi="Cambria" w:cs="Arial"/>
                <w:b/>
                <w:lang w:eastAsia="en-US"/>
              </w:rPr>
              <w:t>Addysg</w:t>
            </w:r>
            <w:proofErr w:type="spellEnd"/>
            <w:r>
              <w:rPr>
                <w:rFonts w:ascii="Cambria" w:hAnsi="Cambria" w:cs="Arial"/>
                <w:b/>
                <w:lang w:eastAsia="en-US"/>
              </w:rPr>
              <w:t xml:space="preserve"> </w:t>
            </w:r>
            <w:proofErr w:type="spellStart"/>
            <w:r>
              <w:rPr>
                <w:rFonts w:ascii="Cambria" w:hAnsi="Cambria" w:cs="Arial"/>
                <w:b/>
                <w:lang w:eastAsia="en-US"/>
              </w:rPr>
              <w:t>Gynradd</w:t>
            </w:r>
            <w:proofErr w:type="spellEnd"/>
            <w:r>
              <w:rPr>
                <w:rFonts w:ascii="Cambria" w:hAnsi="Cambria" w:cs="Arial"/>
                <w:b/>
                <w:lang w:eastAsia="en-US"/>
              </w:rPr>
              <w:t xml:space="preserve"> </w:t>
            </w:r>
            <w:proofErr w:type="spellStart"/>
            <w:r>
              <w:rPr>
                <w:rFonts w:ascii="Cambria" w:hAnsi="Cambria" w:cs="Arial"/>
                <w:b/>
                <w:lang w:eastAsia="en-US"/>
              </w:rPr>
              <w:t>gyda</w:t>
            </w:r>
            <w:proofErr w:type="spellEnd"/>
            <w:r>
              <w:rPr>
                <w:rFonts w:ascii="Cambria" w:hAnsi="Cambria" w:cs="Arial"/>
                <w:b/>
                <w:lang w:eastAsia="en-US"/>
              </w:rPr>
              <w:t xml:space="preserve"> SAC</w:t>
            </w:r>
          </w:p>
        </w:tc>
      </w:tr>
      <w:tr w:rsidR="00153FDF" w14:paraId="1F43DD75" w14:textId="77777777" w:rsidTr="00153FD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ECFFAD7" w14:textId="77777777" w:rsidR="00153FDF" w:rsidRDefault="00153FDF" w:rsidP="00153FDF">
            <w:pPr>
              <w:spacing w:before="120" w:after="120"/>
              <w:jc w:val="both"/>
              <w:rPr>
                <w:rFonts w:ascii="Arial" w:hAnsi="Arial" w:cs="Arial"/>
                <w:b/>
                <w:sz w:val="22"/>
                <w:szCs w:val="22"/>
                <w:lang w:eastAsia="en-US"/>
              </w:rPr>
            </w:pPr>
            <w:r>
              <w:rPr>
                <w:rFonts w:ascii="Arial" w:hAnsi="Arial" w:cs="Arial"/>
                <w:b/>
                <w:sz w:val="22"/>
                <w:szCs w:val="22"/>
                <w:lang w:val="cy-GB" w:eastAsia="en-US"/>
              </w:rPr>
              <w:t>Modwl:</w:t>
            </w:r>
          </w:p>
        </w:tc>
        <w:tc>
          <w:tcPr>
            <w:tcW w:w="7823" w:type="dxa"/>
            <w:gridSpan w:val="3"/>
            <w:tcBorders>
              <w:top w:val="single" w:sz="4" w:space="0" w:color="auto"/>
              <w:left w:val="single" w:sz="4" w:space="0" w:color="auto"/>
              <w:bottom w:val="single" w:sz="4" w:space="0" w:color="auto"/>
              <w:right w:val="single" w:sz="4" w:space="0" w:color="auto"/>
            </w:tcBorders>
            <w:hideMark/>
          </w:tcPr>
          <w:p w14:paraId="1BD6ECB7" w14:textId="77777777" w:rsidR="00153FDF" w:rsidRDefault="00153FDF" w:rsidP="00153FDF">
            <w:pPr>
              <w:spacing w:before="120" w:after="120"/>
              <w:jc w:val="both"/>
              <w:rPr>
                <w:rFonts w:ascii="Cambria" w:hAnsi="Cambria" w:cs="Arial"/>
                <w:b/>
                <w:sz w:val="22"/>
                <w:szCs w:val="22"/>
                <w:lang w:eastAsia="en-US"/>
              </w:rPr>
            </w:pPr>
            <w:proofErr w:type="spellStart"/>
            <w:r>
              <w:rPr>
                <w:rFonts w:ascii="Cambria" w:hAnsi="Cambria" w:cs="Arial"/>
                <w:b/>
                <w:lang w:eastAsia="en-US"/>
              </w:rPr>
              <w:t>Yr</w:t>
            </w:r>
            <w:proofErr w:type="spellEnd"/>
            <w:r>
              <w:rPr>
                <w:rFonts w:ascii="Cambria" w:hAnsi="Cambria" w:cs="Arial"/>
                <w:b/>
                <w:lang w:eastAsia="en-US"/>
              </w:rPr>
              <w:t xml:space="preserve"> </w:t>
            </w:r>
            <w:proofErr w:type="spellStart"/>
            <w:r>
              <w:rPr>
                <w:rFonts w:ascii="Cambria" w:hAnsi="Cambria" w:cs="Arial"/>
                <w:b/>
                <w:lang w:eastAsia="en-US"/>
              </w:rPr>
              <w:t>Iaith</w:t>
            </w:r>
            <w:proofErr w:type="spellEnd"/>
            <w:r>
              <w:rPr>
                <w:rFonts w:ascii="Cambria" w:hAnsi="Cambria" w:cs="Arial"/>
                <w:b/>
                <w:lang w:eastAsia="en-US"/>
              </w:rPr>
              <w:t xml:space="preserve"> </w:t>
            </w:r>
            <w:proofErr w:type="spellStart"/>
            <w:r>
              <w:rPr>
                <w:rFonts w:ascii="Cambria" w:hAnsi="Cambria" w:cs="Arial"/>
                <w:b/>
                <w:lang w:eastAsia="en-US"/>
              </w:rPr>
              <w:t>ar</w:t>
            </w:r>
            <w:proofErr w:type="spellEnd"/>
            <w:r>
              <w:rPr>
                <w:rFonts w:ascii="Cambria" w:hAnsi="Cambria" w:cs="Arial"/>
                <w:b/>
                <w:lang w:eastAsia="en-US"/>
              </w:rPr>
              <w:t xml:space="preserve"> </w:t>
            </w:r>
            <w:proofErr w:type="spellStart"/>
            <w:r>
              <w:rPr>
                <w:rFonts w:ascii="Cambria" w:hAnsi="Cambria" w:cs="Arial"/>
                <w:b/>
                <w:lang w:eastAsia="en-US"/>
              </w:rPr>
              <w:t>Daith</w:t>
            </w:r>
            <w:proofErr w:type="spellEnd"/>
            <w:r>
              <w:rPr>
                <w:rFonts w:ascii="Cambria" w:hAnsi="Cambria" w:cs="Arial"/>
                <w:b/>
                <w:lang w:eastAsia="en-US"/>
              </w:rPr>
              <w:t xml:space="preserve"> 3</w:t>
            </w:r>
          </w:p>
        </w:tc>
      </w:tr>
      <w:tr w:rsidR="00153FDF" w14:paraId="0239BD07" w14:textId="77777777" w:rsidTr="00153FD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9939518" w14:textId="77777777" w:rsidR="00153FDF" w:rsidRDefault="00153FDF" w:rsidP="00153FDF">
            <w:pPr>
              <w:spacing w:before="120" w:after="120"/>
              <w:jc w:val="both"/>
              <w:rPr>
                <w:rFonts w:ascii="Arial" w:hAnsi="Arial" w:cs="Arial"/>
                <w:b/>
                <w:sz w:val="22"/>
                <w:szCs w:val="22"/>
                <w:lang w:eastAsia="en-US"/>
              </w:rPr>
            </w:pPr>
            <w:r>
              <w:rPr>
                <w:rFonts w:ascii="Arial" w:hAnsi="Arial" w:cs="Arial"/>
                <w:b/>
                <w:sz w:val="22"/>
                <w:szCs w:val="22"/>
                <w:lang w:val="cy-GB" w:eastAsia="en-US"/>
              </w:rPr>
              <w:t>Cod y modwl:</w:t>
            </w:r>
          </w:p>
        </w:tc>
        <w:tc>
          <w:tcPr>
            <w:tcW w:w="3291" w:type="dxa"/>
            <w:tcBorders>
              <w:top w:val="single" w:sz="4" w:space="0" w:color="auto"/>
              <w:left w:val="single" w:sz="4" w:space="0" w:color="auto"/>
              <w:bottom w:val="single" w:sz="4" w:space="0" w:color="auto"/>
              <w:right w:val="single" w:sz="4" w:space="0" w:color="auto"/>
            </w:tcBorders>
            <w:hideMark/>
          </w:tcPr>
          <w:p w14:paraId="7DCB670C" w14:textId="77777777" w:rsidR="00153FDF" w:rsidRDefault="00153FDF" w:rsidP="00153FDF">
            <w:pPr>
              <w:spacing w:before="120" w:after="120"/>
              <w:jc w:val="both"/>
              <w:rPr>
                <w:rFonts w:ascii="Cambria" w:hAnsi="Cambria" w:cs="Arial"/>
                <w:b/>
                <w:sz w:val="22"/>
                <w:szCs w:val="22"/>
                <w:lang w:eastAsia="en-US"/>
              </w:rPr>
            </w:pPr>
            <w:r>
              <w:rPr>
                <w:rFonts w:ascii="Cambria" w:hAnsi="Cambria" w:cs="Arial"/>
                <w:b/>
                <w:lang w:eastAsia="en-US"/>
              </w:rPr>
              <w:t>ECAD6006C</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7F3D3370" w14:textId="77777777" w:rsidR="00153FDF" w:rsidRDefault="00153FDF" w:rsidP="00153FDF">
            <w:pPr>
              <w:pStyle w:val="Heading2"/>
              <w:rPr>
                <w:rFonts w:ascii="Arial" w:hAnsi="Arial" w:cs="Arial"/>
                <w:sz w:val="22"/>
                <w:szCs w:val="22"/>
                <w:lang w:eastAsia="en-US"/>
              </w:rPr>
            </w:pPr>
            <w:r>
              <w:rPr>
                <w:rFonts w:ascii="Arial" w:hAnsi="Arial" w:cs="Arial"/>
                <w:sz w:val="22"/>
                <w:szCs w:val="22"/>
                <w:lang w:val="cy-GB" w:eastAsia="en-US"/>
              </w:rPr>
              <w:t>Cyfraniad at Asesiad Cyffredinol y Modwl  (%):</w:t>
            </w:r>
          </w:p>
        </w:tc>
        <w:tc>
          <w:tcPr>
            <w:tcW w:w="2266" w:type="dxa"/>
            <w:tcBorders>
              <w:top w:val="single" w:sz="4" w:space="0" w:color="auto"/>
              <w:left w:val="single" w:sz="4" w:space="0" w:color="auto"/>
              <w:bottom w:val="single" w:sz="4" w:space="0" w:color="auto"/>
              <w:right w:val="single" w:sz="4" w:space="0" w:color="auto"/>
            </w:tcBorders>
            <w:hideMark/>
          </w:tcPr>
          <w:p w14:paraId="69EB4818" w14:textId="77777777" w:rsidR="00153FDF" w:rsidRDefault="00153FDF" w:rsidP="00153FDF">
            <w:pPr>
              <w:spacing w:before="120" w:after="120"/>
              <w:jc w:val="both"/>
              <w:rPr>
                <w:rFonts w:ascii="Arial" w:hAnsi="Arial" w:cs="Arial"/>
                <w:b/>
                <w:sz w:val="22"/>
                <w:szCs w:val="22"/>
                <w:lang w:eastAsia="en-US"/>
              </w:rPr>
            </w:pPr>
            <w:r>
              <w:rPr>
                <w:rFonts w:cs="Arial"/>
                <w:b/>
                <w:lang w:eastAsia="en-US"/>
              </w:rPr>
              <w:t>40%</w:t>
            </w:r>
          </w:p>
        </w:tc>
      </w:tr>
      <w:tr w:rsidR="00153FDF" w14:paraId="6C9444C9" w14:textId="77777777" w:rsidTr="00153FD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C157621" w14:textId="77777777" w:rsidR="00153FDF" w:rsidRDefault="00153FDF" w:rsidP="00153FDF">
            <w:pPr>
              <w:spacing w:before="120" w:after="120"/>
              <w:jc w:val="both"/>
              <w:rPr>
                <w:rFonts w:ascii="Arial" w:hAnsi="Arial" w:cs="Arial"/>
                <w:b/>
                <w:sz w:val="22"/>
                <w:szCs w:val="22"/>
                <w:lang w:eastAsia="en-US"/>
              </w:rPr>
            </w:pPr>
            <w:r>
              <w:rPr>
                <w:rFonts w:ascii="Arial" w:hAnsi="Arial" w:cs="Arial"/>
                <w:b/>
                <w:sz w:val="22"/>
                <w:szCs w:val="22"/>
                <w:lang w:val="cy-GB" w:eastAsia="en-US"/>
              </w:rPr>
              <w:t>Darlithydd:</w:t>
            </w:r>
          </w:p>
        </w:tc>
        <w:tc>
          <w:tcPr>
            <w:tcW w:w="3291" w:type="dxa"/>
            <w:tcBorders>
              <w:top w:val="single" w:sz="4" w:space="0" w:color="auto"/>
              <w:left w:val="single" w:sz="4" w:space="0" w:color="auto"/>
              <w:bottom w:val="single" w:sz="4" w:space="0" w:color="auto"/>
              <w:right w:val="single" w:sz="4" w:space="0" w:color="auto"/>
            </w:tcBorders>
            <w:hideMark/>
          </w:tcPr>
          <w:p w14:paraId="5E61BFDB" w14:textId="77777777" w:rsidR="00153FDF" w:rsidRDefault="00153FDF" w:rsidP="00153FDF">
            <w:pPr>
              <w:spacing w:before="120" w:after="120"/>
              <w:jc w:val="both"/>
              <w:rPr>
                <w:rFonts w:ascii="Cambria" w:hAnsi="Cambria" w:cs="Arial"/>
                <w:b/>
                <w:sz w:val="22"/>
                <w:szCs w:val="22"/>
                <w:lang w:eastAsia="en-US"/>
              </w:rPr>
            </w:pPr>
            <w:r>
              <w:rPr>
                <w:rFonts w:ascii="Cambria" w:hAnsi="Cambria" w:cs="Arial"/>
                <w:b/>
                <w:sz w:val="22"/>
                <w:szCs w:val="22"/>
                <w:lang w:eastAsia="en-US"/>
              </w:rPr>
              <w:t>Catherine Morgan</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670A2CAB" w14:textId="77777777" w:rsidR="00153FDF" w:rsidRDefault="00153FDF" w:rsidP="00153FDF">
            <w:pPr>
              <w:spacing w:before="120" w:after="120"/>
              <w:jc w:val="both"/>
              <w:rPr>
                <w:rFonts w:ascii="Arial" w:hAnsi="Arial" w:cs="Arial"/>
                <w:b/>
                <w:sz w:val="22"/>
                <w:szCs w:val="22"/>
                <w:lang w:eastAsia="en-US"/>
              </w:rPr>
            </w:pPr>
            <w:r>
              <w:rPr>
                <w:rFonts w:ascii="Arial" w:hAnsi="Arial" w:cs="Arial"/>
                <w:b/>
                <w:sz w:val="22"/>
                <w:szCs w:val="22"/>
                <w:lang w:val="cy-GB" w:eastAsia="en-US"/>
              </w:rPr>
              <w:t>Gwiriwr Mewnol:</w:t>
            </w:r>
          </w:p>
        </w:tc>
        <w:tc>
          <w:tcPr>
            <w:tcW w:w="2266" w:type="dxa"/>
            <w:tcBorders>
              <w:top w:val="single" w:sz="4" w:space="0" w:color="auto"/>
              <w:left w:val="single" w:sz="4" w:space="0" w:color="auto"/>
              <w:bottom w:val="single" w:sz="4" w:space="0" w:color="auto"/>
              <w:right w:val="single" w:sz="4" w:space="0" w:color="auto"/>
            </w:tcBorders>
          </w:tcPr>
          <w:p w14:paraId="0C607C7B" w14:textId="77777777" w:rsidR="00153FDF" w:rsidRDefault="00153FDF" w:rsidP="00153FDF">
            <w:pPr>
              <w:spacing w:before="120" w:after="120"/>
              <w:jc w:val="both"/>
              <w:rPr>
                <w:rFonts w:ascii="Arial" w:hAnsi="Arial" w:cs="Arial"/>
                <w:b/>
                <w:sz w:val="22"/>
                <w:szCs w:val="22"/>
                <w:lang w:eastAsia="en-US"/>
              </w:rPr>
            </w:pPr>
          </w:p>
        </w:tc>
      </w:tr>
      <w:tr w:rsidR="00153FDF" w14:paraId="65F1BAB4" w14:textId="77777777" w:rsidTr="00153FD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F1FC583" w14:textId="77777777" w:rsidR="00153FDF" w:rsidRDefault="00153FDF" w:rsidP="00153FDF">
            <w:pPr>
              <w:spacing w:before="120" w:after="120"/>
              <w:jc w:val="both"/>
              <w:rPr>
                <w:rFonts w:ascii="Arial" w:hAnsi="Arial" w:cs="Arial"/>
                <w:b/>
                <w:sz w:val="22"/>
                <w:szCs w:val="22"/>
                <w:lang w:eastAsia="en-US"/>
              </w:rPr>
            </w:pPr>
            <w:r>
              <w:rPr>
                <w:rFonts w:ascii="Arial" w:hAnsi="Arial" w:cs="Arial"/>
                <w:b/>
                <w:sz w:val="22"/>
                <w:szCs w:val="22"/>
                <w:lang w:val="cy-GB" w:eastAsia="en-US"/>
              </w:rPr>
              <w:t>Teitl yr Aseiniad:</w:t>
            </w:r>
          </w:p>
        </w:tc>
        <w:tc>
          <w:tcPr>
            <w:tcW w:w="3291" w:type="dxa"/>
            <w:tcBorders>
              <w:top w:val="single" w:sz="4" w:space="0" w:color="auto"/>
              <w:left w:val="single" w:sz="4" w:space="0" w:color="auto"/>
              <w:bottom w:val="single" w:sz="4" w:space="0" w:color="auto"/>
              <w:right w:val="single" w:sz="4" w:space="0" w:color="auto"/>
            </w:tcBorders>
            <w:hideMark/>
          </w:tcPr>
          <w:p w14:paraId="50E8FB0B" w14:textId="77777777" w:rsidR="00153FDF" w:rsidRDefault="00153FDF" w:rsidP="00153FDF">
            <w:pPr>
              <w:spacing w:before="120" w:after="120"/>
              <w:jc w:val="both"/>
              <w:rPr>
                <w:rFonts w:ascii="Cambria" w:hAnsi="Cambria" w:cs="Arial"/>
                <w:b/>
                <w:sz w:val="22"/>
                <w:szCs w:val="22"/>
                <w:lang w:eastAsia="en-US"/>
              </w:rPr>
            </w:pPr>
            <w:proofErr w:type="spellStart"/>
            <w:r>
              <w:rPr>
                <w:rFonts w:ascii="Cambria" w:hAnsi="Cambria" w:cs="Calibri"/>
                <w:bCs/>
                <w:color w:val="191919"/>
                <w:szCs w:val="30"/>
                <w:lang w:val="en-US" w:eastAsia="en-US"/>
              </w:rPr>
              <w:t>Ymateb</w:t>
            </w:r>
            <w:proofErr w:type="spellEnd"/>
            <w:r>
              <w:rPr>
                <w:rFonts w:ascii="Cambria" w:hAnsi="Cambria" w:cs="Calibri"/>
                <w:bCs/>
                <w:color w:val="191919"/>
                <w:szCs w:val="30"/>
                <w:lang w:val="en-US" w:eastAsia="en-US"/>
              </w:rPr>
              <w:t xml:space="preserve"> </w:t>
            </w:r>
            <w:proofErr w:type="spellStart"/>
            <w:r>
              <w:rPr>
                <w:rFonts w:ascii="Cambria" w:hAnsi="Cambria" w:cs="Calibri"/>
                <w:bCs/>
                <w:color w:val="191919"/>
                <w:szCs w:val="30"/>
                <w:lang w:val="en-US" w:eastAsia="en-US"/>
              </w:rPr>
              <w:t>yn</w:t>
            </w:r>
            <w:proofErr w:type="spellEnd"/>
            <w:r>
              <w:rPr>
                <w:rFonts w:ascii="Cambria" w:hAnsi="Cambria" w:cs="Calibri"/>
                <w:bCs/>
                <w:color w:val="191919"/>
                <w:szCs w:val="30"/>
                <w:lang w:val="en-US" w:eastAsia="en-US"/>
              </w:rPr>
              <w:t xml:space="preserve"> </w:t>
            </w:r>
            <w:proofErr w:type="spellStart"/>
            <w:r>
              <w:rPr>
                <w:rFonts w:ascii="Cambria" w:hAnsi="Cambria" w:cs="Calibri"/>
                <w:bCs/>
                <w:color w:val="191919"/>
                <w:szCs w:val="30"/>
                <w:lang w:val="en-US" w:eastAsia="en-US"/>
              </w:rPr>
              <w:t>feirniadol</w:t>
            </w:r>
            <w:proofErr w:type="spellEnd"/>
            <w:r>
              <w:rPr>
                <w:rFonts w:ascii="Cambria" w:hAnsi="Cambria" w:cs="Calibri"/>
                <w:bCs/>
                <w:color w:val="191919"/>
                <w:szCs w:val="30"/>
                <w:lang w:val="en-US" w:eastAsia="en-US"/>
              </w:rPr>
              <w:t xml:space="preserve"> </w:t>
            </w:r>
            <w:proofErr w:type="spellStart"/>
            <w:r>
              <w:rPr>
                <w:rFonts w:ascii="Cambria" w:hAnsi="Cambria" w:cs="Calibri"/>
                <w:bCs/>
                <w:color w:val="191919"/>
                <w:szCs w:val="30"/>
                <w:lang w:val="en-US" w:eastAsia="en-US"/>
              </w:rPr>
              <w:t>i</w:t>
            </w:r>
            <w:proofErr w:type="spellEnd"/>
            <w:r>
              <w:rPr>
                <w:rFonts w:ascii="Cambria" w:hAnsi="Cambria" w:cs="Calibri"/>
                <w:bCs/>
                <w:color w:val="191919"/>
                <w:szCs w:val="30"/>
                <w:lang w:val="en-US" w:eastAsia="en-US"/>
              </w:rPr>
              <w:t xml:space="preserve"> </w:t>
            </w:r>
            <w:proofErr w:type="spellStart"/>
            <w:r>
              <w:rPr>
                <w:rFonts w:ascii="Cambria" w:hAnsi="Cambria" w:cs="Calibri"/>
                <w:bCs/>
                <w:color w:val="191919"/>
                <w:szCs w:val="30"/>
                <w:lang w:val="en-US" w:eastAsia="en-US"/>
              </w:rPr>
              <w:t>erthygl</w:t>
            </w:r>
            <w:proofErr w:type="spellEnd"/>
            <w:r>
              <w:rPr>
                <w:rFonts w:ascii="Cambria" w:hAnsi="Cambria" w:cs="Calibri"/>
                <w:bCs/>
                <w:color w:val="191919"/>
                <w:szCs w:val="30"/>
                <w:lang w:val="en-US" w:eastAsia="en-US"/>
              </w:rPr>
              <w:t xml:space="preserve">, </w:t>
            </w:r>
            <w:proofErr w:type="spellStart"/>
            <w:r>
              <w:rPr>
                <w:rFonts w:ascii="Cambria" w:hAnsi="Cambria" w:cs="Calibri"/>
                <w:bCs/>
                <w:color w:val="191919"/>
                <w:szCs w:val="30"/>
                <w:lang w:val="en-US" w:eastAsia="en-US"/>
              </w:rPr>
              <w:t>gan</w:t>
            </w:r>
            <w:proofErr w:type="spellEnd"/>
            <w:r>
              <w:rPr>
                <w:rFonts w:ascii="Cambria" w:hAnsi="Cambria" w:cs="Calibri"/>
                <w:bCs/>
                <w:color w:val="191919"/>
                <w:szCs w:val="30"/>
                <w:lang w:val="en-US" w:eastAsia="en-US"/>
              </w:rPr>
              <w:t xml:space="preserve"> </w:t>
            </w:r>
            <w:proofErr w:type="spellStart"/>
            <w:r>
              <w:rPr>
                <w:rFonts w:ascii="Cambria" w:hAnsi="Cambria" w:cs="Calibri"/>
                <w:bCs/>
                <w:color w:val="191919"/>
                <w:szCs w:val="30"/>
                <w:lang w:val="en-US" w:eastAsia="en-US"/>
              </w:rPr>
              <w:t>roi</w:t>
            </w:r>
            <w:proofErr w:type="spellEnd"/>
            <w:r>
              <w:rPr>
                <w:rFonts w:ascii="Cambria" w:hAnsi="Cambria" w:cs="Calibri"/>
                <w:bCs/>
                <w:color w:val="191919"/>
                <w:szCs w:val="30"/>
                <w:lang w:val="en-US" w:eastAsia="en-US"/>
              </w:rPr>
              <w:t xml:space="preserve"> </w:t>
            </w:r>
            <w:proofErr w:type="spellStart"/>
            <w:r>
              <w:rPr>
                <w:rFonts w:ascii="Cambria" w:hAnsi="Cambria" w:cs="Calibri"/>
                <w:bCs/>
                <w:color w:val="191919"/>
                <w:szCs w:val="30"/>
                <w:lang w:val="en-US" w:eastAsia="en-US"/>
              </w:rPr>
              <w:t>tystiolaeth</w:t>
            </w:r>
            <w:proofErr w:type="spellEnd"/>
            <w:r>
              <w:rPr>
                <w:rFonts w:ascii="Cambria" w:hAnsi="Cambria" w:cs="Calibri"/>
                <w:bCs/>
                <w:color w:val="191919"/>
                <w:szCs w:val="30"/>
                <w:lang w:val="en-US" w:eastAsia="en-US"/>
              </w:rPr>
              <w:t xml:space="preserve"> o </w:t>
            </w:r>
            <w:proofErr w:type="spellStart"/>
            <w:r>
              <w:rPr>
                <w:rFonts w:ascii="Cambria" w:hAnsi="Cambria" w:cs="Calibri"/>
                <w:bCs/>
                <w:color w:val="191919"/>
                <w:szCs w:val="30"/>
                <w:lang w:val="en-US" w:eastAsia="en-US"/>
              </w:rPr>
              <w:t>wybodaeth</w:t>
            </w:r>
            <w:proofErr w:type="spellEnd"/>
            <w:r>
              <w:rPr>
                <w:rFonts w:ascii="Cambria" w:hAnsi="Cambria" w:cs="Calibri"/>
                <w:bCs/>
                <w:color w:val="191919"/>
                <w:szCs w:val="30"/>
                <w:lang w:val="en-US" w:eastAsia="en-US"/>
              </w:rPr>
              <w:t xml:space="preserve"> a </w:t>
            </w:r>
            <w:proofErr w:type="spellStart"/>
            <w:r>
              <w:rPr>
                <w:rFonts w:ascii="Cambria" w:hAnsi="Cambria" w:cs="Calibri"/>
                <w:bCs/>
                <w:color w:val="191919"/>
                <w:szCs w:val="30"/>
                <w:lang w:val="en-US" w:eastAsia="en-US"/>
              </w:rPr>
              <w:t>dealltwriaeth</w:t>
            </w:r>
            <w:proofErr w:type="spellEnd"/>
            <w:r>
              <w:rPr>
                <w:rFonts w:ascii="Cambria" w:hAnsi="Cambria" w:cs="Calibri"/>
                <w:bCs/>
                <w:color w:val="191919"/>
                <w:szCs w:val="30"/>
                <w:lang w:val="en-US" w:eastAsia="en-US"/>
              </w:rPr>
              <w:t xml:space="preserve"> </w:t>
            </w:r>
            <w:proofErr w:type="spellStart"/>
            <w:r>
              <w:rPr>
                <w:rFonts w:ascii="Cambria" w:hAnsi="Cambria" w:cs="Calibri"/>
                <w:bCs/>
                <w:color w:val="191919"/>
                <w:szCs w:val="30"/>
                <w:lang w:val="en-US" w:eastAsia="en-US"/>
              </w:rPr>
              <w:t>gadarn</w:t>
            </w:r>
            <w:proofErr w:type="spellEnd"/>
            <w:r>
              <w:rPr>
                <w:rFonts w:ascii="Cambria" w:hAnsi="Cambria" w:cs="Calibri"/>
                <w:bCs/>
                <w:color w:val="191919"/>
                <w:szCs w:val="30"/>
                <w:lang w:val="en-US" w:eastAsia="en-US"/>
              </w:rPr>
              <w:t xml:space="preserve"> o </w:t>
            </w:r>
            <w:proofErr w:type="spellStart"/>
            <w:r>
              <w:rPr>
                <w:rFonts w:ascii="Cambria" w:hAnsi="Cambria" w:cs="Calibri"/>
                <w:bCs/>
                <w:color w:val="191919"/>
                <w:szCs w:val="30"/>
                <w:lang w:val="en-US" w:eastAsia="en-US"/>
              </w:rPr>
              <w:t>themâu</w:t>
            </w:r>
            <w:proofErr w:type="spellEnd"/>
            <w:r>
              <w:rPr>
                <w:rFonts w:ascii="Cambria" w:hAnsi="Cambria" w:cs="Calibri"/>
                <w:bCs/>
                <w:color w:val="191919"/>
                <w:szCs w:val="30"/>
                <w:lang w:val="en-US" w:eastAsia="en-US"/>
              </w:rPr>
              <w:t xml:space="preserve"> </w:t>
            </w:r>
            <w:proofErr w:type="spellStart"/>
            <w:r>
              <w:rPr>
                <w:rFonts w:ascii="Cambria" w:hAnsi="Cambria" w:cs="Calibri"/>
                <w:bCs/>
                <w:color w:val="191919"/>
                <w:szCs w:val="30"/>
                <w:lang w:val="en-US" w:eastAsia="en-US"/>
              </w:rPr>
              <w:t>sy’n</w:t>
            </w:r>
            <w:proofErr w:type="spellEnd"/>
            <w:r>
              <w:rPr>
                <w:rFonts w:ascii="Cambria" w:hAnsi="Cambria" w:cs="Calibri"/>
                <w:bCs/>
                <w:color w:val="191919"/>
                <w:szCs w:val="30"/>
                <w:lang w:val="en-US" w:eastAsia="en-US"/>
              </w:rPr>
              <w:t xml:space="preserve"> </w:t>
            </w:r>
            <w:proofErr w:type="spellStart"/>
            <w:r>
              <w:rPr>
                <w:rFonts w:ascii="Cambria" w:hAnsi="Cambria" w:cs="Calibri"/>
                <w:bCs/>
                <w:color w:val="191919"/>
                <w:szCs w:val="30"/>
                <w:lang w:val="en-US" w:eastAsia="en-US"/>
              </w:rPr>
              <w:t>gysylltiedig</w:t>
            </w:r>
            <w:proofErr w:type="spellEnd"/>
            <w:r>
              <w:rPr>
                <w:rFonts w:ascii="Cambria" w:hAnsi="Cambria" w:cs="Calibri"/>
                <w:bCs/>
                <w:color w:val="191919"/>
                <w:szCs w:val="30"/>
                <w:lang w:val="en-US" w:eastAsia="en-US"/>
              </w:rPr>
              <w:t xml:space="preserve"> ag </w:t>
            </w:r>
            <w:proofErr w:type="spellStart"/>
            <w:r>
              <w:rPr>
                <w:rFonts w:ascii="Cambria" w:hAnsi="Cambria" w:cs="Calibri"/>
                <w:bCs/>
                <w:color w:val="191919"/>
                <w:szCs w:val="30"/>
                <w:lang w:val="en-US" w:eastAsia="en-US"/>
              </w:rPr>
              <w:t>addysgu’r</w:t>
            </w:r>
            <w:proofErr w:type="spellEnd"/>
            <w:r>
              <w:rPr>
                <w:rFonts w:ascii="Cambria" w:hAnsi="Cambria" w:cs="Calibri"/>
                <w:bCs/>
                <w:color w:val="191919"/>
                <w:szCs w:val="30"/>
                <w:lang w:val="en-US" w:eastAsia="en-US"/>
              </w:rPr>
              <w:t xml:space="preserve"> </w:t>
            </w:r>
            <w:proofErr w:type="spellStart"/>
            <w:r>
              <w:rPr>
                <w:rFonts w:ascii="Cambria" w:hAnsi="Cambria" w:cs="Calibri"/>
                <w:bCs/>
                <w:color w:val="191919"/>
                <w:szCs w:val="30"/>
                <w:lang w:val="en-US" w:eastAsia="en-US"/>
              </w:rPr>
              <w:t>Gymraeg</w:t>
            </w:r>
            <w:proofErr w:type="spellEnd"/>
            <w:r>
              <w:rPr>
                <w:rFonts w:ascii="Cambria" w:hAnsi="Cambria" w:cs="Calibri"/>
                <w:bCs/>
                <w:color w:val="191919"/>
                <w:szCs w:val="30"/>
                <w:lang w:val="en-US" w:eastAsia="en-US"/>
              </w:rPr>
              <w:t xml:space="preserve"> </w:t>
            </w:r>
            <w:proofErr w:type="spellStart"/>
            <w:r>
              <w:rPr>
                <w:rFonts w:ascii="Cambria" w:hAnsi="Cambria" w:cs="Calibri"/>
                <w:bCs/>
                <w:color w:val="191919"/>
                <w:szCs w:val="30"/>
                <w:lang w:val="en-US" w:eastAsia="en-US"/>
              </w:rPr>
              <w:t>yn</w:t>
            </w:r>
            <w:proofErr w:type="spellEnd"/>
            <w:r>
              <w:rPr>
                <w:rFonts w:ascii="Cambria" w:hAnsi="Cambria" w:cs="Calibri"/>
                <w:bCs/>
                <w:color w:val="191919"/>
                <w:szCs w:val="30"/>
                <w:lang w:val="en-US" w:eastAsia="en-US"/>
              </w:rPr>
              <w:t xml:space="preserve"> y sector </w:t>
            </w:r>
            <w:proofErr w:type="spellStart"/>
            <w:r>
              <w:rPr>
                <w:rFonts w:ascii="Cambria" w:hAnsi="Cambria" w:cs="Calibri"/>
                <w:bCs/>
                <w:color w:val="191919"/>
                <w:szCs w:val="30"/>
                <w:lang w:val="en-US" w:eastAsia="en-US"/>
              </w:rPr>
              <w:t>cyfrwng</w:t>
            </w:r>
            <w:proofErr w:type="spellEnd"/>
            <w:r>
              <w:rPr>
                <w:rFonts w:ascii="Cambria" w:hAnsi="Cambria" w:cs="Calibri"/>
                <w:bCs/>
                <w:color w:val="191919"/>
                <w:szCs w:val="30"/>
                <w:lang w:val="en-US" w:eastAsia="en-US"/>
              </w:rPr>
              <w:t xml:space="preserve"> </w:t>
            </w:r>
            <w:proofErr w:type="spellStart"/>
            <w:r>
              <w:rPr>
                <w:rFonts w:ascii="Cambria" w:hAnsi="Cambria" w:cs="Calibri"/>
                <w:bCs/>
                <w:color w:val="191919"/>
                <w:szCs w:val="30"/>
                <w:lang w:val="en-US" w:eastAsia="en-US"/>
              </w:rPr>
              <w:t>Saesneg</w:t>
            </w:r>
            <w:proofErr w:type="spellEnd"/>
            <w:r>
              <w:rPr>
                <w:rFonts w:ascii="Cambria" w:hAnsi="Cambria" w:cs="Calibri"/>
                <w:bCs/>
                <w:color w:val="191919"/>
                <w:szCs w:val="30"/>
                <w:lang w:val="en-US" w:eastAsia="en-US"/>
              </w:rPr>
              <w:t>.</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14F3C7A4" w14:textId="77777777" w:rsidR="00153FDF" w:rsidRDefault="00153FDF" w:rsidP="00153FDF">
            <w:pPr>
              <w:spacing w:before="120" w:after="120"/>
              <w:jc w:val="both"/>
              <w:rPr>
                <w:rFonts w:ascii="Arial" w:hAnsi="Arial" w:cs="Arial"/>
                <w:b/>
                <w:sz w:val="22"/>
                <w:szCs w:val="22"/>
                <w:lang w:eastAsia="en-US"/>
              </w:rPr>
            </w:pPr>
            <w:r>
              <w:rPr>
                <w:rFonts w:ascii="Arial" w:hAnsi="Arial" w:cs="Arial"/>
                <w:b/>
                <w:sz w:val="22"/>
                <w:szCs w:val="22"/>
                <w:lang w:val="cy-GB" w:eastAsia="en-US"/>
              </w:rPr>
              <w:t xml:space="preserve">Nifer o eiriau (neu’r cyfwerth): </w:t>
            </w:r>
          </w:p>
        </w:tc>
        <w:tc>
          <w:tcPr>
            <w:tcW w:w="2266" w:type="dxa"/>
            <w:tcBorders>
              <w:top w:val="single" w:sz="4" w:space="0" w:color="auto"/>
              <w:left w:val="single" w:sz="4" w:space="0" w:color="auto"/>
              <w:bottom w:val="single" w:sz="4" w:space="0" w:color="auto"/>
              <w:right w:val="single" w:sz="4" w:space="0" w:color="auto"/>
            </w:tcBorders>
            <w:hideMark/>
          </w:tcPr>
          <w:p w14:paraId="673E8E9B" w14:textId="77777777" w:rsidR="00153FDF" w:rsidRDefault="00153FDF" w:rsidP="00153FDF">
            <w:pPr>
              <w:spacing w:before="120" w:after="120"/>
              <w:jc w:val="both"/>
              <w:rPr>
                <w:rFonts w:ascii="Arial" w:hAnsi="Arial" w:cs="Arial"/>
                <w:b/>
                <w:sz w:val="22"/>
                <w:szCs w:val="22"/>
                <w:lang w:eastAsia="en-US"/>
              </w:rPr>
            </w:pPr>
            <w:r>
              <w:rPr>
                <w:rFonts w:ascii="Arial" w:hAnsi="Arial" w:cs="Arial"/>
                <w:b/>
                <w:sz w:val="22"/>
                <w:szCs w:val="22"/>
                <w:lang w:eastAsia="en-US"/>
              </w:rPr>
              <w:t>2000</w:t>
            </w:r>
          </w:p>
        </w:tc>
      </w:tr>
      <w:tr w:rsidR="00153FDF" w14:paraId="03262483" w14:textId="77777777" w:rsidTr="00153FD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59488E6" w14:textId="77777777" w:rsidR="00153FDF" w:rsidRDefault="00153FDF" w:rsidP="00153FDF">
            <w:pPr>
              <w:spacing w:before="120" w:after="120"/>
              <w:jc w:val="both"/>
              <w:rPr>
                <w:rFonts w:ascii="Arial" w:hAnsi="Arial" w:cs="Arial"/>
                <w:b/>
                <w:sz w:val="22"/>
                <w:szCs w:val="22"/>
                <w:lang w:eastAsia="en-US"/>
              </w:rPr>
            </w:pPr>
            <w:r>
              <w:rPr>
                <w:rFonts w:ascii="Arial" w:hAnsi="Arial" w:cs="Arial"/>
                <w:b/>
                <w:sz w:val="22"/>
                <w:szCs w:val="22"/>
                <w:lang w:val="cy-GB" w:eastAsia="en-US"/>
              </w:rPr>
              <w:t>Dyddiad cyflwyno:</w:t>
            </w:r>
          </w:p>
        </w:tc>
        <w:tc>
          <w:tcPr>
            <w:tcW w:w="3291" w:type="dxa"/>
            <w:tcBorders>
              <w:top w:val="single" w:sz="4" w:space="0" w:color="auto"/>
              <w:left w:val="single" w:sz="4" w:space="0" w:color="auto"/>
              <w:bottom w:val="single" w:sz="4" w:space="0" w:color="auto"/>
              <w:right w:val="single" w:sz="4" w:space="0" w:color="auto"/>
            </w:tcBorders>
            <w:hideMark/>
          </w:tcPr>
          <w:p w14:paraId="2E549C8C" w14:textId="77777777" w:rsidR="00153FDF" w:rsidRDefault="00153FDF" w:rsidP="00153FDF">
            <w:pPr>
              <w:spacing w:before="120" w:after="120"/>
              <w:jc w:val="both"/>
              <w:rPr>
                <w:rFonts w:ascii="Cambria" w:hAnsi="Cambria" w:cs="Arial"/>
                <w:b/>
                <w:sz w:val="22"/>
                <w:szCs w:val="22"/>
                <w:lang w:eastAsia="en-US"/>
              </w:rPr>
            </w:pPr>
            <w:r>
              <w:rPr>
                <w:rFonts w:ascii="Cambria" w:hAnsi="Cambria" w:cs="Arial"/>
                <w:b/>
                <w:sz w:val="22"/>
                <w:szCs w:val="22"/>
                <w:lang w:eastAsia="en-US"/>
              </w:rPr>
              <w:t xml:space="preserve">4ydd o </w:t>
            </w:r>
            <w:proofErr w:type="spellStart"/>
            <w:r>
              <w:rPr>
                <w:rFonts w:ascii="Cambria" w:hAnsi="Cambria" w:cs="Arial"/>
                <w:b/>
                <w:sz w:val="22"/>
                <w:szCs w:val="22"/>
                <w:lang w:eastAsia="en-US"/>
              </w:rPr>
              <w:t>Chwefror</w:t>
            </w:r>
            <w:proofErr w:type="spellEnd"/>
            <w:r>
              <w:rPr>
                <w:rFonts w:ascii="Cambria" w:hAnsi="Cambria" w:cs="Arial"/>
                <w:b/>
                <w:sz w:val="22"/>
                <w:szCs w:val="22"/>
                <w:lang w:eastAsia="en-US"/>
              </w:rPr>
              <w:t>, 2019</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7F067B26" w14:textId="77777777" w:rsidR="00153FDF" w:rsidRDefault="00153FDF" w:rsidP="00153FDF">
            <w:pPr>
              <w:spacing w:before="120" w:after="120"/>
              <w:jc w:val="both"/>
              <w:rPr>
                <w:rFonts w:ascii="Arial" w:hAnsi="Arial" w:cs="Arial"/>
                <w:b/>
                <w:sz w:val="22"/>
                <w:szCs w:val="22"/>
                <w:lang w:eastAsia="en-US"/>
              </w:rPr>
            </w:pPr>
            <w:r>
              <w:rPr>
                <w:rFonts w:ascii="Arial" w:hAnsi="Arial" w:cs="Arial"/>
                <w:b/>
                <w:sz w:val="22"/>
                <w:szCs w:val="22"/>
                <w:lang w:val="cy-GB" w:eastAsia="en-US"/>
              </w:rPr>
              <w:t xml:space="preserve">Dyddiad dychwelyd marciau dros dro ac adborth ysgrifenedig: </w:t>
            </w:r>
          </w:p>
        </w:tc>
        <w:tc>
          <w:tcPr>
            <w:tcW w:w="2266" w:type="dxa"/>
            <w:tcBorders>
              <w:top w:val="single" w:sz="4" w:space="0" w:color="auto"/>
              <w:left w:val="single" w:sz="4" w:space="0" w:color="auto"/>
              <w:bottom w:val="single" w:sz="4" w:space="0" w:color="auto"/>
              <w:right w:val="single" w:sz="4" w:space="0" w:color="auto"/>
            </w:tcBorders>
            <w:hideMark/>
          </w:tcPr>
          <w:p w14:paraId="36AF6E45" w14:textId="77777777" w:rsidR="00153FDF" w:rsidRDefault="00153FDF" w:rsidP="00153FDF">
            <w:pPr>
              <w:spacing w:before="120" w:after="120"/>
              <w:rPr>
                <w:rFonts w:ascii="Cambria" w:hAnsi="Cambria" w:cs="Arial"/>
                <w:b/>
                <w:sz w:val="22"/>
                <w:szCs w:val="22"/>
                <w:lang w:eastAsia="en-US"/>
              </w:rPr>
            </w:pPr>
            <w:r>
              <w:rPr>
                <w:rFonts w:ascii="Cambria" w:hAnsi="Cambria" w:cs="Arial"/>
                <w:b/>
                <w:sz w:val="22"/>
                <w:szCs w:val="22"/>
                <w:lang w:eastAsia="en-US"/>
              </w:rPr>
              <w:t xml:space="preserve">4ydd o </w:t>
            </w:r>
            <w:proofErr w:type="spellStart"/>
            <w:r>
              <w:rPr>
                <w:rFonts w:ascii="Cambria" w:hAnsi="Cambria" w:cs="Arial"/>
                <w:b/>
                <w:sz w:val="22"/>
                <w:szCs w:val="22"/>
                <w:lang w:eastAsia="en-US"/>
              </w:rPr>
              <w:t>Fawrth</w:t>
            </w:r>
            <w:proofErr w:type="spellEnd"/>
            <w:r>
              <w:rPr>
                <w:rFonts w:ascii="Cambria" w:hAnsi="Cambria" w:cs="Arial"/>
                <w:b/>
                <w:sz w:val="22"/>
                <w:szCs w:val="22"/>
                <w:lang w:eastAsia="en-US"/>
              </w:rPr>
              <w:t>, 2019</w:t>
            </w:r>
          </w:p>
        </w:tc>
      </w:tr>
      <w:tr w:rsidR="00153FDF" w14:paraId="5798F936" w14:textId="77777777" w:rsidTr="00153FD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9536817" w14:textId="77777777" w:rsidR="00153FDF" w:rsidRDefault="00153FDF" w:rsidP="00153FDF">
            <w:pPr>
              <w:spacing w:before="120" w:after="120"/>
              <w:jc w:val="both"/>
              <w:rPr>
                <w:rFonts w:ascii="Arial" w:hAnsi="Arial" w:cs="Arial"/>
                <w:b/>
                <w:sz w:val="22"/>
                <w:szCs w:val="22"/>
                <w:lang w:eastAsia="en-US"/>
              </w:rPr>
            </w:pPr>
            <w:r>
              <w:rPr>
                <w:rFonts w:ascii="Arial" w:hAnsi="Arial" w:cs="Arial"/>
                <w:b/>
                <w:sz w:val="22"/>
                <w:szCs w:val="22"/>
                <w:lang w:val="cy-GB" w:eastAsia="en-US"/>
              </w:rPr>
              <w:t xml:space="preserve">Dull cyflwyno: </w:t>
            </w:r>
          </w:p>
        </w:tc>
        <w:tc>
          <w:tcPr>
            <w:tcW w:w="7823" w:type="dxa"/>
            <w:gridSpan w:val="3"/>
            <w:tcBorders>
              <w:top w:val="single" w:sz="4" w:space="0" w:color="auto"/>
              <w:left w:val="single" w:sz="4" w:space="0" w:color="auto"/>
              <w:bottom w:val="single" w:sz="4" w:space="0" w:color="auto"/>
              <w:right w:val="single" w:sz="4" w:space="0" w:color="auto"/>
            </w:tcBorders>
            <w:hideMark/>
          </w:tcPr>
          <w:p w14:paraId="3FCD2488" w14:textId="77777777" w:rsidR="00153FDF" w:rsidRPr="00153FDF" w:rsidRDefault="00153FDF" w:rsidP="00153FDF">
            <w:pPr>
              <w:rPr>
                <w:rFonts w:ascii="Arial" w:hAnsi="Arial" w:cs="Arial"/>
                <w:sz w:val="22"/>
                <w:szCs w:val="22"/>
                <w:lang w:val="cy-GB" w:eastAsia="en-US"/>
              </w:rPr>
            </w:pPr>
            <w:r>
              <w:rPr>
                <w:rFonts w:ascii="Arial" w:hAnsi="Arial" w:cs="Arial"/>
                <w:sz w:val="22"/>
                <w:szCs w:val="22"/>
                <w:lang w:val="cy-GB" w:eastAsia="en-US"/>
              </w:rPr>
              <w:t>Lle bo’n ymarferol ac yn bosibl, rhaid cyflwyno pob asesiad ysgrifenedig drwy Turnitin, oni nodir yn wahanol gan y Darlithydd.  (PEIDIWCH â rhoi’r fanyleb asesu hon i mewn i Turnitin neu bydd yn cyfateb i lawer o bethau tebyg yng nghyflwyniadau myfyrwyr eraill.)</w:t>
            </w:r>
          </w:p>
          <w:p w14:paraId="3BFF4EA5" w14:textId="77777777" w:rsidR="00153FDF" w:rsidRDefault="00153FDF" w:rsidP="00153FDF">
            <w:pPr>
              <w:spacing w:before="120" w:after="120"/>
              <w:jc w:val="both"/>
              <w:rPr>
                <w:rFonts w:ascii="Arial" w:hAnsi="Arial" w:cs="Arial"/>
                <w:b/>
                <w:sz w:val="22"/>
                <w:szCs w:val="22"/>
                <w:lang w:eastAsia="en-US"/>
              </w:rPr>
            </w:pPr>
            <w:r>
              <w:rPr>
                <w:rFonts w:ascii="Arial" w:hAnsi="Arial" w:cs="Arial"/>
                <w:b/>
                <w:sz w:val="22"/>
                <w:szCs w:val="22"/>
                <w:lang w:val="cy-GB" w:eastAsia="en-US"/>
              </w:rPr>
              <w:t xml:space="preserve">Dull cyflwyno arall (os ydy’n berthnasol): </w:t>
            </w:r>
          </w:p>
          <w:p w14:paraId="4C78F698" w14:textId="77777777" w:rsidR="00153FDF" w:rsidRDefault="00153FDF" w:rsidP="00153FDF">
            <w:pPr>
              <w:spacing w:before="120" w:after="120"/>
              <w:jc w:val="both"/>
              <w:rPr>
                <w:rFonts w:ascii="Arial" w:hAnsi="Arial" w:cs="Arial"/>
                <w:b/>
                <w:sz w:val="22"/>
                <w:szCs w:val="22"/>
                <w:lang w:eastAsia="en-US"/>
              </w:rPr>
            </w:pPr>
            <w:r>
              <w:rPr>
                <w:rFonts w:ascii="Arial" w:hAnsi="Arial" w:cs="Arial"/>
                <w:b/>
                <w:sz w:val="22"/>
                <w:szCs w:val="22"/>
                <w:lang w:val="cy-GB" w:eastAsia="en-US"/>
              </w:rPr>
              <w:t>Bydd cyflwyno’r asesiad yn hwyr yn arwain at ddyfarnu marc cosb.</w:t>
            </w:r>
            <w:r>
              <w:rPr>
                <w:rFonts w:ascii="Arial" w:hAnsi="Arial" w:cs="Arial"/>
                <w:b/>
                <w:sz w:val="22"/>
                <w:szCs w:val="22"/>
                <w:lang w:eastAsia="en-US"/>
              </w:rPr>
              <w:t xml:space="preserve">  </w:t>
            </w:r>
            <w:r>
              <w:rPr>
                <w:rFonts w:ascii="Arial" w:hAnsi="Arial" w:cs="Arial"/>
                <w:sz w:val="22"/>
                <w:szCs w:val="22"/>
                <w:lang w:val="cy-GB" w:eastAsia="en-US"/>
              </w:rPr>
              <w:t>Cosbau am gyflwyno’n hwyr: Hyd at wythnos yn hwyr, uchafswm marc o 40%.</w:t>
            </w:r>
            <w:r>
              <w:rPr>
                <w:rFonts w:ascii="Arial" w:hAnsi="Arial" w:cs="Arial"/>
                <w:sz w:val="22"/>
                <w:szCs w:val="22"/>
                <w:lang w:eastAsia="en-US"/>
              </w:rPr>
              <w:t xml:space="preserve">  </w:t>
            </w:r>
            <w:r>
              <w:rPr>
                <w:rFonts w:ascii="Arial" w:hAnsi="Arial" w:cs="Arial"/>
                <w:sz w:val="22"/>
                <w:szCs w:val="22"/>
                <w:lang w:val="cy-GB" w:eastAsia="en-US"/>
              </w:rPr>
              <w:t>Dros wythnos yn hwyr, 0%.</w:t>
            </w:r>
            <w:r>
              <w:rPr>
                <w:rFonts w:ascii="Arial" w:hAnsi="Arial" w:cs="Arial"/>
                <w:sz w:val="22"/>
                <w:szCs w:val="22"/>
                <w:lang w:eastAsia="en-US"/>
              </w:rPr>
              <w:t xml:space="preserve">  </w:t>
            </w:r>
            <w:r>
              <w:rPr>
                <w:rFonts w:ascii="Arial" w:hAnsi="Arial" w:cs="Arial"/>
                <w:sz w:val="22"/>
                <w:szCs w:val="22"/>
                <w:lang w:val="cy-GB" w:eastAsia="en-US"/>
              </w:rPr>
              <w:t xml:space="preserve">Y Panel Amgylchiadau Esgusodol yn unig all gymeradwyo newid dyddiadau cyflwyno. </w:t>
            </w:r>
          </w:p>
        </w:tc>
      </w:tr>
      <w:tr w:rsidR="00153FDF" w:rsidRPr="0033737C" w14:paraId="7F8A7F13" w14:textId="77777777" w:rsidTr="00153FD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29D7E36" w14:textId="77777777" w:rsidR="00153FDF" w:rsidRDefault="00153FDF" w:rsidP="00153FDF">
            <w:pPr>
              <w:spacing w:before="120" w:after="120"/>
              <w:rPr>
                <w:rFonts w:ascii="Arial" w:hAnsi="Arial" w:cs="Arial"/>
                <w:b/>
                <w:sz w:val="22"/>
                <w:szCs w:val="22"/>
                <w:lang w:eastAsia="en-US"/>
              </w:rPr>
            </w:pPr>
            <w:r>
              <w:rPr>
                <w:rFonts w:ascii="Arial" w:hAnsi="Arial" w:cs="Arial"/>
                <w:b/>
                <w:sz w:val="22"/>
                <w:szCs w:val="22"/>
                <w:lang w:val="cy-GB" w:eastAsia="en-US"/>
              </w:rPr>
              <w:t xml:space="preserve">Gonestrwydd academaidd / cyfeirnodi: </w:t>
            </w:r>
          </w:p>
        </w:tc>
        <w:tc>
          <w:tcPr>
            <w:tcW w:w="7823" w:type="dxa"/>
            <w:gridSpan w:val="3"/>
            <w:tcBorders>
              <w:top w:val="single" w:sz="4" w:space="0" w:color="auto"/>
              <w:left w:val="single" w:sz="4" w:space="0" w:color="auto"/>
              <w:bottom w:val="single" w:sz="4" w:space="0" w:color="auto"/>
              <w:right w:val="single" w:sz="4" w:space="0" w:color="auto"/>
            </w:tcBorders>
            <w:hideMark/>
          </w:tcPr>
          <w:p w14:paraId="0EFF9F2F" w14:textId="77777777" w:rsidR="00153FDF" w:rsidRPr="00153FDF" w:rsidRDefault="00153FDF" w:rsidP="00153FDF">
            <w:pPr>
              <w:spacing w:before="120" w:after="120"/>
              <w:jc w:val="both"/>
              <w:rPr>
                <w:rFonts w:ascii="Arial" w:hAnsi="Arial" w:cs="Arial"/>
                <w:sz w:val="22"/>
                <w:szCs w:val="22"/>
                <w:lang w:val="cy-GB" w:eastAsia="en-US"/>
              </w:rPr>
            </w:pPr>
            <w:r>
              <w:rPr>
                <w:rFonts w:ascii="Arial" w:hAnsi="Arial" w:cs="Arial"/>
                <w:sz w:val="22"/>
                <w:szCs w:val="22"/>
                <w:lang w:val="cy-GB" w:eastAsia="en-US"/>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r w:rsidRPr="00153FDF">
              <w:rPr>
                <w:rFonts w:ascii="Arial" w:hAnsi="Arial" w:cs="Arial"/>
                <w:sz w:val="22"/>
                <w:szCs w:val="22"/>
                <w:lang w:val="cy-GB" w:eastAsia="en-US"/>
              </w:rPr>
              <w:t xml:space="preserve">  </w:t>
            </w:r>
          </w:p>
        </w:tc>
      </w:tr>
    </w:tbl>
    <w:p w14:paraId="7F39F429" w14:textId="77777777" w:rsidR="00153FDF" w:rsidRPr="0033737C" w:rsidRDefault="00153FDF" w:rsidP="00153FDF">
      <w:pPr>
        <w:jc w:val="center"/>
        <w:rPr>
          <w:rFonts w:ascii="Arial" w:hAnsi="Arial" w:cs="Arial"/>
          <w:b/>
          <w:i/>
          <w:sz w:val="32"/>
          <w:lang w:val="cy-GB"/>
        </w:rPr>
      </w:pPr>
    </w:p>
    <w:p w14:paraId="6D58B743" w14:textId="77777777" w:rsidR="00153FDF" w:rsidRDefault="00153FDF">
      <w:pPr>
        <w:rPr>
          <w:lang w:val="cy-GB"/>
        </w:rPr>
      </w:pPr>
    </w:p>
    <w:p w14:paraId="7F7B749B" w14:textId="77777777" w:rsidR="00153FDF" w:rsidRDefault="00153FDF">
      <w:pPr>
        <w:rPr>
          <w:lang w:val="cy-GB"/>
        </w:rPr>
      </w:pPr>
    </w:p>
    <w:p w14:paraId="3E355479" w14:textId="77777777" w:rsidR="00153FDF" w:rsidRDefault="00153FDF">
      <w:pPr>
        <w:rPr>
          <w:lang w:val="cy-GB"/>
        </w:rPr>
      </w:pPr>
    </w:p>
    <w:p w14:paraId="1EF66AAB" w14:textId="77777777" w:rsidR="00153FDF" w:rsidRDefault="00153FDF">
      <w:pPr>
        <w:rPr>
          <w:lang w:val="cy-GB"/>
        </w:rPr>
      </w:pPr>
    </w:p>
    <w:p w14:paraId="6E66EB40" w14:textId="77777777" w:rsidR="00153FDF" w:rsidRDefault="00153FDF">
      <w:pPr>
        <w:rPr>
          <w:lang w:val="cy-GB"/>
        </w:rPr>
      </w:pPr>
    </w:p>
    <w:p w14:paraId="7D5BDAE0" w14:textId="77777777" w:rsidR="00153FDF" w:rsidRDefault="00153FDF">
      <w:pPr>
        <w:rPr>
          <w:lang w:val="cy-GB"/>
        </w:rPr>
      </w:pPr>
    </w:p>
    <w:p w14:paraId="47E8C17B" w14:textId="77777777" w:rsidR="00153FDF" w:rsidRDefault="00153FDF">
      <w:pPr>
        <w:rPr>
          <w:lang w:val="cy-GB"/>
        </w:rPr>
      </w:pPr>
    </w:p>
    <w:p w14:paraId="47535A22" w14:textId="77777777" w:rsidR="00153FDF" w:rsidRDefault="00153FDF">
      <w:pPr>
        <w:rPr>
          <w:lang w:val="cy-GB"/>
        </w:rPr>
      </w:pPr>
    </w:p>
    <w:p w14:paraId="63B5AB02" w14:textId="77777777" w:rsidR="00153FDF" w:rsidRDefault="00153FDF">
      <w:pPr>
        <w:rPr>
          <w:lang w:val="cy-GB"/>
        </w:rPr>
      </w:pPr>
    </w:p>
    <w:p w14:paraId="4B6E51B4" w14:textId="77777777" w:rsidR="00153FDF" w:rsidRPr="001B57D6" w:rsidRDefault="00153FDF" w:rsidP="003912D7">
      <w:pPr>
        <w:spacing w:line="360" w:lineRule="auto"/>
        <w:jc w:val="center"/>
        <w:rPr>
          <w:b/>
          <w:bCs/>
          <w:color w:val="191919"/>
          <w:sz w:val="24"/>
          <w:szCs w:val="24"/>
          <w:lang w:val="cy-GB" w:eastAsia="en-US"/>
        </w:rPr>
      </w:pPr>
      <w:r w:rsidRPr="001B57D6">
        <w:rPr>
          <w:b/>
          <w:bCs/>
          <w:color w:val="191919"/>
          <w:sz w:val="24"/>
          <w:szCs w:val="24"/>
          <w:lang w:val="cy-GB" w:eastAsia="en-US"/>
        </w:rPr>
        <w:lastRenderedPageBreak/>
        <w:t>Ymateb yn feirniadol i erthygl, gan roi tystiolaeth o wybodaeth a dealltwriaeth gadarn o themâu sy’n gysylltiedig ag addysgu’r Gymraeg yn y sector cyfrwng Saesneg.</w:t>
      </w:r>
    </w:p>
    <w:p w14:paraId="6091CCA8" w14:textId="54652F88" w:rsidR="0033737C" w:rsidRPr="001B57D6" w:rsidRDefault="0033737C" w:rsidP="001B57D6">
      <w:pPr>
        <w:spacing w:line="360" w:lineRule="auto"/>
        <w:rPr>
          <w:sz w:val="24"/>
          <w:szCs w:val="24"/>
          <w:lang w:val="cy-GB"/>
        </w:rPr>
      </w:pPr>
    </w:p>
    <w:p w14:paraId="6FD8787C" w14:textId="77777777" w:rsidR="0033737C" w:rsidRPr="001B57D6" w:rsidRDefault="0033737C" w:rsidP="003912D7">
      <w:pPr>
        <w:spacing w:line="360" w:lineRule="auto"/>
        <w:rPr>
          <w:sz w:val="24"/>
          <w:szCs w:val="24"/>
          <w:lang w:val="cy-GB"/>
        </w:rPr>
      </w:pPr>
      <w:r w:rsidRPr="001B57D6">
        <w:rPr>
          <w:rFonts w:eastAsiaTheme="minorHAnsi"/>
          <w:sz w:val="24"/>
          <w:szCs w:val="24"/>
          <w:lang w:val="cy-GB" w:eastAsia="en-US"/>
        </w:rPr>
        <w:t>Ysgrifennwyd yr erthygl gan Dr W. Gwyn Lewis, o Gaernarfon, uwch ddarlithydd cydnabyddedig ym Mhrifysgol Bangor a chafodd ei wobrwyo â doethuriaeth am eu gwaith ar lenyddiaeth Cymraeg. Mae diddordeb Lewis yn cynnwys Cymraeg, addysg ddwyieithog, ddwyieithrwydd a datblygiad ieithyddol dysgwyr pan gaiff dwy iaith eu defnyddio, yn yr ystafell dosbarth, er mwyn effeithio ar wybodaeth pwnc (Gwerddon, anhysbys).</w:t>
      </w:r>
    </w:p>
    <w:p w14:paraId="5E931439" w14:textId="77777777" w:rsidR="0033737C" w:rsidRPr="001B57D6" w:rsidRDefault="0033737C" w:rsidP="003912D7">
      <w:pPr>
        <w:spacing w:line="360" w:lineRule="auto"/>
        <w:rPr>
          <w:sz w:val="24"/>
          <w:szCs w:val="24"/>
          <w:lang w:val="cy-GB"/>
        </w:rPr>
      </w:pPr>
      <w:r w:rsidRPr="001B57D6">
        <w:rPr>
          <w:rFonts w:eastAsiaTheme="minorHAnsi"/>
          <w:sz w:val="24"/>
          <w:szCs w:val="24"/>
          <w:lang w:val="cy-GB" w:eastAsia="en-US"/>
        </w:rPr>
        <w:t>Wrth ddarllen yr erthygl hon, mae’n amlwg ysgrifennwyd fel adolygiad o’r sefyllfa ynglŷn â dysgu ac addysgu dwyieithrwydd yn yr unfed ganrif ar hugain. Trafodir modelau dysgu dwyieithog a nodir manteision ac anfanteision y wahanol ddulliau addysgu gydag argymhelliad o strategaeth wahanol i addysgu’n ddwyieithog. Awgrymir dylai ysgolion ac ymarferydd chwalu’r ffiniau o addysgu’n draddodiadol a dylai cyfuno trochi iaith a’r strategaeth o uno dwy iaith, ochr wrth ochr, o fewn yr ystafell dosbarth. Cyflwynir y ffaith bod ystod ysgolion a gwledydd yn diffinio addysgu’n ddwyieithog yn wahanol; diddorol oedd darllen bod gwledydd ledled y byd yn cytuno ar effeithiolrwydd addysgu ynghylch ddefnyddio strategaeth trochi iaith. Dadansoddir ar sawl achlysur pa mor effeithiol yw’r wahanol ddulliau addysgu a chydnabyddir y cymhlethdod sy’n cwmpasu addysgu dwyieithog yn yr unfed ganrif ar hugain, yng Nghymru ac yn rhyngwladol (Lewis, 2011).</w:t>
      </w:r>
    </w:p>
    <w:p w14:paraId="4B7BAD31" w14:textId="77777777" w:rsidR="0033737C" w:rsidRPr="001B57D6" w:rsidRDefault="0033737C" w:rsidP="003912D7">
      <w:pPr>
        <w:spacing w:line="360" w:lineRule="auto"/>
        <w:rPr>
          <w:sz w:val="24"/>
          <w:szCs w:val="24"/>
          <w:lang w:val="cy-GB"/>
        </w:rPr>
      </w:pPr>
      <w:r w:rsidRPr="001B57D6">
        <w:rPr>
          <w:rFonts w:eastAsiaTheme="minorHAnsi"/>
          <w:sz w:val="24"/>
          <w:szCs w:val="24"/>
          <w:lang w:val="cy-GB" w:eastAsia="en-US"/>
        </w:rPr>
        <w:t>Mae’r sefyllfa ynghylch addysg Cymraeg ail iaith yn bwnc llosg ar hyn o bryd yng Nghymru. Cyflwynir bod 29.7% o bobl yn siarad Cymraeg yng Nghymru yn 2018 (StatsWales, 2018) sef cynnydd sylweddol o 11% o siaradwyr rhugl yn 2011 (Deans, 2015).</w:t>
      </w:r>
    </w:p>
    <w:p w14:paraId="62B00C83" w14:textId="77777777" w:rsidR="0033737C" w:rsidRPr="001B57D6" w:rsidRDefault="0033737C" w:rsidP="003912D7">
      <w:pPr>
        <w:spacing w:line="360" w:lineRule="auto"/>
        <w:rPr>
          <w:sz w:val="24"/>
          <w:szCs w:val="24"/>
          <w:lang w:val="cy-GB"/>
        </w:rPr>
      </w:pPr>
      <w:r w:rsidRPr="001B57D6">
        <w:rPr>
          <w:rFonts w:eastAsiaTheme="minorHAnsi"/>
          <w:sz w:val="24"/>
          <w:szCs w:val="24"/>
          <w:lang w:val="cy-GB" w:eastAsia="en-US"/>
        </w:rPr>
        <w:t>Trafodir yn y cyfryngau yn ddiweddar dileu ail iaith Gymraeg a symud tuag at gwricwlwm ble mae pawb yn medru dysgu Cymraeg yn rhugl. Er hyn, nodir bod angen datblygiad sylweddol er mwyn gyrraedd hyn oherwydd dim ond 34% o athrawon sy’n uniaethu fel siaradwyr Cymraeg ond, nid yw un yn golygu eu bod yn gallu addysgu yn y Gymraeg (Wightwick, 2019). Mae’r iaith Gymraeg o dan bwysau mawr i farw os nad yw’r niferoedd o siaradwyr Cymraeg yn cynyddu. O ganlyniad, cyflwynir strategaeth hirdymor i fedru datblygu’r iaith Gymraeg ledled Cymru a chyflawni gweledigaeth Llywodraeth Cymru i sicrhau miliwn o siaradwyr Cymraeg erbyn 2050 (Llywodraeth Cymru, 2017).</w:t>
      </w:r>
    </w:p>
    <w:p w14:paraId="16DCE405" w14:textId="77777777" w:rsidR="0033737C" w:rsidRPr="001B57D6" w:rsidRDefault="0033737C" w:rsidP="003912D7">
      <w:pPr>
        <w:spacing w:line="360" w:lineRule="auto"/>
        <w:rPr>
          <w:sz w:val="24"/>
          <w:szCs w:val="24"/>
          <w:lang w:val="cy-GB"/>
        </w:rPr>
      </w:pPr>
    </w:p>
    <w:p w14:paraId="5D4931CA" w14:textId="77777777" w:rsidR="003912D7" w:rsidRPr="001B57D6" w:rsidRDefault="0033737C" w:rsidP="003912D7">
      <w:pPr>
        <w:spacing w:line="360" w:lineRule="auto"/>
        <w:rPr>
          <w:rFonts w:eastAsiaTheme="minorHAnsi"/>
          <w:sz w:val="24"/>
          <w:szCs w:val="24"/>
          <w:lang w:val="cy-GB" w:eastAsia="en-US"/>
        </w:rPr>
      </w:pPr>
      <w:r w:rsidRPr="001B57D6">
        <w:rPr>
          <w:rFonts w:eastAsiaTheme="minorHAnsi"/>
          <w:sz w:val="24"/>
          <w:szCs w:val="24"/>
          <w:lang w:val="cy-GB" w:eastAsia="en-US"/>
        </w:rPr>
        <w:t xml:space="preserve">Pwysleisir yn gyson yn ystod yr erthygl y diffyg eglurhad sy’n cwmpasu’r term ‘dwyieithog’ neu ‘dwyieithrwydd’ a neilltuir ar nifer o safbwyntiau gwahanol i fedru’r ddod o hyn i’r gwir ystyr. O ganlyniad, achosir cymhlethdod o amgylch y termau yma ym myd addysg, “er bod </w:t>
      </w:r>
      <w:r w:rsidRPr="001B57D6">
        <w:rPr>
          <w:rFonts w:eastAsiaTheme="minorHAnsi"/>
          <w:sz w:val="24"/>
          <w:szCs w:val="24"/>
          <w:lang w:val="cy-GB" w:eastAsia="en-US"/>
        </w:rPr>
        <w:lastRenderedPageBreak/>
        <w:t xml:space="preserve">arbenigwyr wedi bod wrthi’n ymchwilio i’r maes er canol y 1960au” (Lewis, 2011, tud.68), gan fod gwahanol wledydd, pobl ac ysgolion yn eu diffinio’n wahanol ac yn eu haddysgu’n wahanol. Mae addysg ddwyieithog a elwir fel label syml am ffenomen ddyrys yn cael eu hadnabod ac yn cael eu meistroli’n rhyngwladol (Baker, 2006) a ddefnyddir addysg Cyfrwng Cymraeg fel esiampl o arfer gorau i’w hysgogi (Llywodraeth Cymru, 2010). Wrth ymchwilio i hyn, mae’n amlwg bod barn arbenigwyr yn wahanol iawn ac yn aneglur ac felly, gellir cwestiynu sut mae athrawon fod addysgu’n effeithiol os nad yw’r amcan o ddwyieithrwydd yn gwbl glir iddynt? Trafoda Diebold (1964) bod dwyieithrwydd yn golygu’r gallu i ddweud unrhyw air mewn iaith wahanol ond, ai ddwyieithrwydd yw hyn? Dadlau Oestreicher (1974) dylai unigolyn cael meistrolaeth gyflawn o’r ail iaith i sicrhau dwyieithrwydd ond, mynegir bod dwyieithrwydd yn amlinellu bod unigolyn yn ‘adnabod’ y ddwy iaith yn unig (Valdez a Figueora, 1994). </w:t>
      </w:r>
    </w:p>
    <w:p w14:paraId="37FB0D00" w14:textId="77777777" w:rsidR="003912D7" w:rsidRPr="001B57D6" w:rsidRDefault="003912D7" w:rsidP="003912D7">
      <w:pPr>
        <w:spacing w:line="360" w:lineRule="auto"/>
        <w:rPr>
          <w:rFonts w:eastAsiaTheme="minorHAnsi"/>
          <w:sz w:val="24"/>
          <w:szCs w:val="24"/>
          <w:lang w:val="cy-GB" w:eastAsia="en-US"/>
        </w:rPr>
      </w:pPr>
    </w:p>
    <w:p w14:paraId="35C120B5" w14:textId="77777777" w:rsidR="003912D7" w:rsidRPr="001B57D6" w:rsidRDefault="0033737C" w:rsidP="003912D7">
      <w:pPr>
        <w:spacing w:line="360" w:lineRule="auto"/>
        <w:rPr>
          <w:rFonts w:eastAsiaTheme="minorHAnsi"/>
          <w:sz w:val="24"/>
          <w:szCs w:val="24"/>
          <w:lang w:val="cy-GB" w:eastAsia="en-US"/>
        </w:rPr>
      </w:pPr>
      <w:r w:rsidRPr="001B57D6">
        <w:rPr>
          <w:rFonts w:eastAsiaTheme="minorHAnsi"/>
          <w:sz w:val="24"/>
          <w:szCs w:val="24"/>
          <w:lang w:val="cy-GB" w:eastAsia="en-US"/>
        </w:rPr>
        <w:t xml:space="preserve">Ond, pwysleisir eto'r ansicrwydd syn cwmpasu’r term yma, beth yn union a olygir ‘adnabod’ dwy iaith? Dadlau rhai bod deall ‘adnabod’ dwy iaith yn fater o ddyfarniad personol </w:t>
      </w:r>
      <w:bookmarkStart w:id="0" w:name="_Hlk536620312"/>
      <w:r w:rsidRPr="001B57D6">
        <w:rPr>
          <w:rFonts w:eastAsiaTheme="minorHAnsi"/>
          <w:sz w:val="24"/>
          <w:szCs w:val="24"/>
          <w:lang w:val="cy-GB" w:eastAsia="en-US"/>
        </w:rPr>
        <w:t xml:space="preserve">(Stierer a Maybin, 1994) </w:t>
      </w:r>
      <w:bookmarkEnd w:id="0"/>
      <w:r w:rsidRPr="001B57D6">
        <w:rPr>
          <w:rFonts w:eastAsiaTheme="minorHAnsi"/>
          <w:sz w:val="24"/>
          <w:szCs w:val="24"/>
          <w:lang w:val="cy-GB" w:eastAsia="en-US"/>
        </w:rPr>
        <w:t>a gellir edrych at y sefyllfa yng Nghymru ac yn enwedig i weld y cymhlethdod ar waith. Gellir edrych ar addysg dwyieithrwydd yng Nghymru, ble mae’r addysg leiafrifol yn cael eu haddysgu fel ail iaith yn gallu arwain at ‘receptive bilingualism’ (Rita, 2016) ble mae’r disgybl yn adnabod yr iaith ond, nid ydynt yn gallu cyfrannu i sgwrs. Sonnir bod yr amgylchedd a’r gymuned y disgybl yn medru achosi hyn, a gwelir hyn yn gyson yng Nghymru, ble mae disgyblion o gefndiroedd di-gymraeg yn dysgu Cymraeg fel ail-iaith. O ganlyniad i hyn, oherwydd nid oes ganddynt y cyfle i ymarfer adref neu yn y gymuned, a bod yr iaith yn cael eu heithrio fel pwnc ac nid wedi’i fewnbynnu ar draws y cwricwlwm, maent yn colli hyder ac yn datblygu’r ‘receptive bilingualism’. Awgryma Garciá (2009) y dylai osgoi dysgu ail iaith fel pwnc ond, i’w weithredu’n integredig a phwrpasol a gellir edrych ar baratoad Cymru i symud tuag at gontinwwm iaith. Gobeithir felly, lleihau’r cymhlethdod o gwmpas dwyieithrwydd a sicrhau dysgu ac addysgu o safon dda. Er hyn, bydd heriau yn wynebu addysgwyr gan fydd angen iddynt “</w:t>
      </w:r>
      <w:r w:rsidRPr="001B57D6">
        <w:rPr>
          <w:rFonts w:eastAsiaTheme="minorHAnsi"/>
          <w:sz w:val="24"/>
          <w:szCs w:val="24"/>
          <w:lang w:eastAsia="en-US"/>
        </w:rPr>
        <w:t>to think not only of pedagogy, approaches and methodology, but also of how to allocate, arrange, and use the two or more languages in instruction” (</w:t>
      </w:r>
      <w:proofErr w:type="spellStart"/>
      <w:r w:rsidRPr="001B57D6">
        <w:rPr>
          <w:rFonts w:eastAsiaTheme="minorHAnsi"/>
          <w:sz w:val="24"/>
          <w:szCs w:val="24"/>
          <w:lang w:eastAsia="en-US"/>
        </w:rPr>
        <w:t>Ga</w:t>
      </w:r>
      <w:bookmarkStart w:id="1" w:name="_GoBack"/>
      <w:bookmarkEnd w:id="1"/>
      <w:r w:rsidRPr="001B57D6">
        <w:rPr>
          <w:rFonts w:eastAsiaTheme="minorHAnsi"/>
          <w:sz w:val="24"/>
          <w:szCs w:val="24"/>
          <w:lang w:eastAsia="en-US"/>
        </w:rPr>
        <w:t>rci</w:t>
      </w:r>
      <w:proofErr w:type="spellEnd"/>
      <w:r w:rsidRPr="001B57D6">
        <w:rPr>
          <w:rFonts w:eastAsiaTheme="minorHAnsi"/>
          <w:sz w:val="24"/>
          <w:szCs w:val="24"/>
          <w:lang w:val="cy-GB" w:eastAsia="en-US"/>
        </w:rPr>
        <w:t>á</w:t>
      </w:r>
      <w:r w:rsidRPr="001B57D6">
        <w:rPr>
          <w:rFonts w:eastAsiaTheme="minorHAnsi"/>
          <w:sz w:val="24"/>
          <w:szCs w:val="24"/>
          <w:lang w:eastAsia="en-US"/>
        </w:rPr>
        <w:t xml:space="preserve">, </w:t>
      </w:r>
      <w:r w:rsidRPr="001B57D6">
        <w:rPr>
          <w:rFonts w:eastAsiaTheme="minorHAnsi"/>
          <w:sz w:val="24"/>
          <w:szCs w:val="24"/>
          <w:lang w:val="cy-GB" w:eastAsia="en-US"/>
        </w:rPr>
        <w:t>2009 dyfynnwyd yn</w:t>
      </w:r>
      <w:r w:rsidRPr="001B57D6">
        <w:rPr>
          <w:rFonts w:eastAsiaTheme="minorHAnsi"/>
          <w:sz w:val="24"/>
          <w:szCs w:val="24"/>
          <w:lang w:eastAsia="en-US"/>
        </w:rPr>
        <w:t xml:space="preserve"> Lewis, 2011, tud.69).</w:t>
      </w:r>
      <w:r w:rsidRPr="001B57D6">
        <w:rPr>
          <w:rFonts w:eastAsiaTheme="minorHAnsi"/>
          <w:sz w:val="24"/>
          <w:szCs w:val="24"/>
          <w:lang w:val="cy-GB" w:eastAsia="en-US"/>
        </w:rPr>
        <w:t xml:space="preserve"> </w:t>
      </w:r>
      <w:r w:rsidR="003912D7" w:rsidRPr="001B57D6">
        <w:rPr>
          <w:rFonts w:eastAsiaTheme="minorHAnsi"/>
          <w:sz w:val="24"/>
          <w:szCs w:val="24"/>
          <w:lang w:val="cy-GB" w:eastAsia="en-US"/>
        </w:rPr>
        <w:t>4</w:t>
      </w:r>
    </w:p>
    <w:p w14:paraId="332452E8" w14:textId="5417F28E" w:rsidR="0033737C" w:rsidRPr="001B57D6" w:rsidRDefault="0033737C" w:rsidP="003912D7">
      <w:pPr>
        <w:spacing w:line="360" w:lineRule="auto"/>
        <w:rPr>
          <w:sz w:val="24"/>
          <w:szCs w:val="24"/>
          <w:lang w:val="cy-GB"/>
        </w:rPr>
      </w:pPr>
      <w:r w:rsidRPr="001B57D6">
        <w:rPr>
          <w:rFonts w:eastAsiaTheme="minorHAnsi"/>
          <w:sz w:val="24"/>
          <w:szCs w:val="24"/>
          <w:lang w:val="cy-GB" w:eastAsia="en-US"/>
        </w:rPr>
        <w:t xml:space="preserve">Yng Nghymru, nodir bod addysg ddwyieithog yn cael eu dehongli a’i weithredu’n wahanol, a ddisgrifia Baker (1993, dyfynnwyd yn Lewis, 2011) fel “kaleidoscopic variety”, pwysleisir eu bod yn cynnwys unrhyw ysgol neu leoliad sy’n darparu cyfran o’r cwricwlwm yn Gymraeg (Llywodraeth Cymru, 2010). Mae’r ffaith bod adroddiad Estyn Ysgol A yn nodi </w:t>
      </w:r>
      <w:r w:rsidRPr="001B57D6">
        <w:rPr>
          <w:rFonts w:eastAsiaTheme="minorHAnsi"/>
          <w:sz w:val="24"/>
          <w:szCs w:val="24"/>
          <w:lang w:val="cy-GB" w:eastAsia="en-US"/>
        </w:rPr>
        <w:lastRenderedPageBreak/>
        <w:t>“ysgol gyfun ddynodedig ddwyieithog...yw Ysgol Gyfun Gymraeg *******” (Estyn, 2005, tud.6) yn adlewyrchu’r cymhlethdod sy’n cwmpasu categoreiddio a diffinio addysg ddwyieithog yng Nghymru. Dadleuir er bod Cymru yn enghraifft arfer gorau i wledydd eraill o addysg ddwyieithrwydd, nid yw’r ddarpariaeth yng Nghymru yn gwarantu y bydd dysgwyr yn datblygu fel siaradwyr dwyieithog effeithiol (Llywodraeth Cymru, 2010); fel nodwyd eisoes, adlewyrchir hyn y sylw a cheir Cymraeg ail-iaith yn y sector Saesneg ar hyn o bryd a’r ffaith eu bod yn ystyried i’w ddileu fel pwnc.</w:t>
      </w:r>
    </w:p>
    <w:p w14:paraId="138D65E0" w14:textId="77777777" w:rsidR="0033737C" w:rsidRPr="001B57D6" w:rsidRDefault="0033737C" w:rsidP="003912D7">
      <w:pPr>
        <w:spacing w:line="360" w:lineRule="auto"/>
        <w:rPr>
          <w:sz w:val="24"/>
          <w:szCs w:val="24"/>
          <w:lang w:val="cy-GB"/>
        </w:rPr>
      </w:pPr>
    </w:p>
    <w:p w14:paraId="328A02D1" w14:textId="77777777" w:rsidR="0033737C" w:rsidRPr="001B57D6" w:rsidRDefault="0033737C" w:rsidP="003912D7">
      <w:pPr>
        <w:spacing w:line="360" w:lineRule="auto"/>
        <w:rPr>
          <w:sz w:val="24"/>
          <w:szCs w:val="24"/>
          <w:lang w:val="cy-GB"/>
        </w:rPr>
      </w:pPr>
      <w:r w:rsidRPr="001B57D6">
        <w:rPr>
          <w:rFonts w:eastAsiaTheme="minorHAnsi"/>
          <w:sz w:val="24"/>
          <w:szCs w:val="24"/>
          <w:lang w:val="cy-GB" w:eastAsia="en-US"/>
        </w:rPr>
        <w:t>Mae hyn yn ein harwain i drafod effeithiolrwydd y modelau dysgu traddodiadol sy’n cwmpasu addysg ddwyieithog. Amlyga Lewis (2011) canfyddiadau Baker (2006) o ran y gwahanol fodelau, y rhai gwan a chryf, a thrafodir effeithiolrwydd rhain ar ddeilliannau dysgu disgyblion. Dosbarthir y 90 o batrymau gwahanol o addysg ddwyieithog yn gyntaf gan Mackey (1970 dyfynnwyd yn Lewis, 2011) ond, erbyn heddiw, defnyddir nodau ac amcanion i ddisgrifio’r dosbarthiad gwreiddiol yn ogystal ag arwain at ddwyieithrwydd a llythrennedd deuol trwy deipoleg Baker o’r wahanol fodelau ar draws y byd (Lewis, 2011). Er, nid yw’r modelau yn sicrhau y bydd pob unigolyn yn cyrraedd dwyieithrwydd ond, noda Estyn (2002) y pwysigrwydd o lythrennedd deuol i ddatblygu’n ddeallusol fel bod yr unigolyn yn medru gwella eu gallu i fewnoli, deall a meddwl mewn dwy iaith. Cyflwynir y modelau gwan a cryf gan Baker (2006) a phwysleisia’r gwahaniaeth rhwng y rhaglenni; rhai sy’n arwain at ddwyieithrwydd ac eraill sydd ddim yn datblygu ymhellach nag unieithrwydd yn y pen draw. Fel nodir eisoes, pwysleisir bod ffactorau allanol yn medru effeithio ar ddatblygiad dwyieithrwydd disgyblion i fod yn hyderus gan ddefnyddio’r iaith megis y gweithle, teuluoedd a’r gymuned; ni all rhoi bwyslais ar addysg yn unig i sicrhau hyder yn ddwyieithrwydd (Llywodraeth Cymru, 2009 dyfynnwyd yn Lewis, 2011).</w:t>
      </w:r>
    </w:p>
    <w:p w14:paraId="739AC77E" w14:textId="77777777" w:rsidR="0033737C" w:rsidRPr="001B57D6" w:rsidRDefault="0033737C" w:rsidP="003912D7">
      <w:pPr>
        <w:spacing w:line="360" w:lineRule="auto"/>
        <w:rPr>
          <w:sz w:val="24"/>
          <w:szCs w:val="24"/>
          <w:lang w:val="cy-GB"/>
        </w:rPr>
      </w:pPr>
    </w:p>
    <w:p w14:paraId="13E41620" w14:textId="77777777" w:rsidR="0033737C" w:rsidRPr="001B57D6" w:rsidRDefault="0033737C" w:rsidP="003912D7">
      <w:pPr>
        <w:spacing w:line="360" w:lineRule="auto"/>
        <w:jc w:val="both"/>
        <w:rPr>
          <w:sz w:val="24"/>
          <w:szCs w:val="24"/>
          <w:lang w:val="cy-GB"/>
        </w:rPr>
      </w:pPr>
      <w:r w:rsidRPr="001B57D6">
        <w:rPr>
          <w:rFonts w:eastAsiaTheme="minorHAnsi"/>
          <w:sz w:val="24"/>
          <w:szCs w:val="24"/>
          <w:lang w:val="cy-GB" w:eastAsia="en-US"/>
        </w:rPr>
        <w:t xml:space="preserve">Cyflwynir tri model cryf yn yr erthygl; trafodwyd addysg trochi, addysg treftadaeth ac addysg ddeuol (Baker, 2006). Bwriedir canolbwyntio ar drafod addysg trochi yn bennaf gan edrych ar fanteision ac anfanteision y strategaeth yma a’i ddefnydd o fewn addysg yng Nghymru. Nodir bod addysg trochi yn ysgolion dwyieithog yn gweithredu â disgyblion (iaith fwyafrifol) yn dysgu rhan neu fwyaf o’r cwricwlwm trwy ail iaith (Lewis, 2011). Trafodir bod addysg yng Nghymru yn defnyddio’r model trochi a threftadaeth, gydag addysg trochi yn cael eu defnyddio’n bennaf ar gyfer disgyblion o gefndiroedd di-gymraeg. Ategir hyn ymhellach gan nodi bod addysg trochi yn galluogi disgyblion i ddatblygu geirfa a chystrawennau, gyda modelu iaith dda yn rhan annatod iddo, trwy feistroli ystod o strategaethau gweledol ac </w:t>
      </w:r>
      <w:r w:rsidRPr="001B57D6">
        <w:rPr>
          <w:rFonts w:eastAsiaTheme="minorHAnsi"/>
          <w:sz w:val="24"/>
          <w:szCs w:val="24"/>
          <w:lang w:val="cy-GB" w:eastAsia="en-US"/>
        </w:rPr>
        <w:lastRenderedPageBreak/>
        <w:t>ymarferol (Estyn, 2013). Sonnir am yr her sydd ynghylch ddefnyddio strategaeth trochi i ddatblygu ail iaith, yn enwedig Cymraeg fel ail iaith yng Nghymru; dadlau bod addysgu mewn dosbarthiadau lle geir disgyblion o gefndiroedd Cymraeg a di-Gymraeg yn anodd ei ddatblygu’r ddau, ochr wrth ochr (Lewis, 2011). Hynny yw, er bod angen i ysgolion i barhau i ddarparu addysg o safon uwch i siaradwyr Cymraeg, rhaid hefyd sicrhau darparu cyfleoedd i ddisgyblion di-gymraeg cael eu trochi mewn amrywiaeth o weithgareddau o fewn yr un dosbarthiadau (Llywodraeth Cynulliad Cymru, 2009 dyfynnwyd yn Lewis, 2011).</w:t>
      </w:r>
    </w:p>
    <w:p w14:paraId="30318C16" w14:textId="77777777" w:rsidR="0033737C" w:rsidRPr="001B57D6" w:rsidRDefault="0033737C" w:rsidP="003912D7">
      <w:pPr>
        <w:spacing w:line="360" w:lineRule="auto"/>
        <w:jc w:val="both"/>
        <w:rPr>
          <w:sz w:val="24"/>
          <w:szCs w:val="24"/>
          <w:lang w:val="cy-GB"/>
        </w:rPr>
      </w:pPr>
    </w:p>
    <w:p w14:paraId="77D80640" w14:textId="77777777" w:rsidR="0033737C" w:rsidRPr="001B57D6" w:rsidRDefault="0033737C" w:rsidP="003912D7">
      <w:pPr>
        <w:spacing w:line="360" w:lineRule="auto"/>
        <w:jc w:val="both"/>
        <w:rPr>
          <w:rFonts w:eastAsiaTheme="minorHAnsi"/>
          <w:sz w:val="24"/>
          <w:szCs w:val="24"/>
          <w:lang w:val="cy-GB" w:eastAsia="en-US"/>
        </w:rPr>
      </w:pPr>
      <w:r w:rsidRPr="001B57D6">
        <w:rPr>
          <w:rFonts w:eastAsiaTheme="minorHAnsi"/>
          <w:sz w:val="24"/>
          <w:szCs w:val="24"/>
          <w:lang w:val="cy-GB" w:eastAsia="en-US"/>
        </w:rPr>
        <w:t xml:space="preserve">Adnabyddir addysg trochi yn rhyngwladol, er bod nifer o ddadlau ynghylch effeithiolrwydd y strategaeth, erbyn heddiw mae’r strategaeth yn cael eu defnyddio ledled y byd yng ngwledydd megis Awstralia, Iwerddon, Seland Newydd, De Affrica a.y.b. (Baker, 2006)., gan sicrhau nad yw’r iaith fwyafrifol yn cael ei effeithio’n negyddol (Cummins, 2008 dyfynnwyd yn Lewis, 2011). Defnyddir y strategaeth yng Nghymru dros y trigain mlynedd diwethaf, gyda’r nifer o rieni o gefndiroedd Saesneg sy’n dewis addysg trochi i’w phlant wedi cynyddu’n sylweddol. Ategir bod hyn yn arwyddocaol i’r llwyddiant sy’n cwmpasu addysg trochi (Lewis, 2008 dyfynnwyd yn Lewis, 2011). Gwrthgyferbynnir hyn ag ymchwil a darganfuwyd bod 33% o rieni yn credu ni ddylai Cymraeg fod yn statudol i blant o gwbl yn ogystal â 48% ohonynt yn gwrthwynebu â’r syniad o ysgolion cyfrwng Saesneg yn addysgu rhai pynciau trwy gyfrwng y Gymraeg (Sheldrick, 2015). Pwysleisir yn gyson yr angen am gaffael iaith yn hytrach na’i ‘hadnabod’ a’r heriau mae addysg trochi yn cyfyngu disgyblion i wrth fedru trosglwyddo’u dealltwriaeth i wahanol bynciau a chyd-destunau. Trafoda Brentnall (2009 dyfynnwyd yn Lewis, 2011) effeithiolrwydd adnoddau trochi gan gwestiynu i ba raddau mae’r adnoddau yn gyfoethog a chaboledig er mwyn bod dysgwyr yn medru deall cysyniadau cymhleth. Sonnir yn enwedig yn Wyddoniaeth a Mathemateg, bod gwerslyfrau medru fod yn heriol iawn i ddisgyblion oherwydd nad yw’n gyfarwydd â’i strwythur yn ogystal â’r eirfa anghyfarwydd, heriol a phwysleisir bod y meysydd yma mor ddibynnol ar iaith i’w dadgodio i wneud synnwyr ohonynt (Met, 2008 dyfynnwyd yn Lewis, 2011). Diddorol yw nodi bod nifer o ysgolion yng Nghymru yn addysgu’r ddau bwnc yma trwy Saesneg a chyfnifer o ysgolion sy’n darparu cyfleoedd ar draws y cwricwlwm yn ymwneud a chysyniadau pynciol heriol (Lewis, 2011). Serch hynny, dengys ymchwil bod disgyblion a oedd yn rhan o brosiect trochi dwy flwyddyn o Gymraeg ail-iaith i addysg cyfrwng Cymraeg wedi llwyddo i dderbyn graddau A*-C yn uwch na ddisgyblion eraill dros y pum mlynedd diwethaf (Estyn, 2018; Llywodraeth Cymru, 2013). Yn ogystal, nodir bod y dulliau cryf, a ddefnyddiwyd yn rhyngwladol, yn cael effaith </w:t>
      </w:r>
      <w:r w:rsidRPr="001B57D6">
        <w:rPr>
          <w:rFonts w:eastAsiaTheme="minorHAnsi"/>
          <w:sz w:val="24"/>
          <w:szCs w:val="24"/>
          <w:lang w:val="cy-GB" w:eastAsia="en-US"/>
        </w:rPr>
        <w:lastRenderedPageBreak/>
        <w:t xml:space="preserve">uniongyrchol ar gyrhaeddiad academaidd disgyblion ar draws y cwricwlwm er, disgwylir i ychydig o ddisgyblion i gyrraedd lefel 4 yn Gymraeg ail iaith ar ddiwedd CA2. </w:t>
      </w:r>
    </w:p>
    <w:p w14:paraId="3574B26C" w14:textId="77777777" w:rsidR="0033737C" w:rsidRPr="001B57D6" w:rsidRDefault="0033737C" w:rsidP="003912D7">
      <w:pPr>
        <w:spacing w:line="360" w:lineRule="auto"/>
        <w:jc w:val="both"/>
        <w:rPr>
          <w:rFonts w:eastAsiaTheme="minorHAnsi"/>
          <w:sz w:val="24"/>
          <w:szCs w:val="24"/>
          <w:lang w:val="cy-GB" w:eastAsia="en-US"/>
        </w:rPr>
      </w:pPr>
    </w:p>
    <w:p w14:paraId="58EDA5BC" w14:textId="77777777" w:rsidR="0033737C" w:rsidRPr="001B57D6" w:rsidRDefault="0033737C" w:rsidP="003912D7">
      <w:pPr>
        <w:spacing w:line="360" w:lineRule="auto"/>
        <w:jc w:val="both"/>
        <w:rPr>
          <w:rFonts w:eastAsiaTheme="minorHAnsi"/>
          <w:sz w:val="24"/>
          <w:szCs w:val="24"/>
          <w:lang w:val="cy-GB" w:eastAsia="en-US"/>
        </w:rPr>
      </w:pPr>
      <w:r w:rsidRPr="001B57D6">
        <w:rPr>
          <w:rFonts w:eastAsiaTheme="minorHAnsi"/>
          <w:sz w:val="24"/>
          <w:szCs w:val="24"/>
          <w:lang w:val="cy-GB" w:eastAsia="en-US"/>
        </w:rPr>
        <w:t>Adlewyrchir hyn yr agwedd tuag at Gymraeg ail iaith a’r diffyg disgwyliadau a rhoddir i ddisgyblion i lwyddo (Estyn, 2006). Ategir bod diffyg cynllunio athrawon wedi gweld datblygiad rhy araf i’r disgyblion o gefndiroedd di-gymraeg (Estyn, 2013). Ymhelaethir ar hyn yn yr erthygl a phwysleisir yr angen am hyfforddiant i athrawon (Lewis, 2011) er mwyn sicrhau datblygiad ail iaith effeithiol. Cyflwynir y Cynllun Sabothol fel cwrs dwys i athrawon fel modd o ddatblygu eu gallu i siarad Cymraeg. Gwelir effaith ar hunan hyder yr athrawon ar ôl gorffen y cwrs a throsglwyddir yr effaith positif hwn i’r dosbarth wrth addysgu Cymraeg fel ail iaith (cbac, anhysbys). Ym mhellach oll, trafodir CLIL fel modd o gyfuno’r ddwy iaith a’i chynnwys o fewn y dosbarth fel modd o ddatblygu sgiliau gwybyddol dysgwyr a newid eu hagwedd tuag at ddysgu ail iaith (Lewis, 2011). Cysylltir hyn a chwalu’r ffiniau ‘hen-ffasiwn’ sy’n cwmpasu model traddodiadol o wahanu’r ieithoedd yn y dosbarth; nid yw’r dull syml yn adlewyrchu’r cymhlethdod a ddaw gydag addysg ddwyieithog (Baker, 2006).</w:t>
      </w:r>
    </w:p>
    <w:p w14:paraId="2FFC0898" w14:textId="77777777" w:rsidR="0033737C" w:rsidRPr="001B57D6" w:rsidRDefault="0033737C" w:rsidP="003912D7">
      <w:pPr>
        <w:spacing w:line="360" w:lineRule="auto"/>
        <w:jc w:val="both"/>
        <w:rPr>
          <w:sz w:val="24"/>
          <w:szCs w:val="24"/>
          <w:lang w:val="cy-GB"/>
        </w:rPr>
      </w:pPr>
    </w:p>
    <w:p w14:paraId="48DD60D4" w14:textId="07208B54" w:rsidR="0033737C" w:rsidRPr="001B57D6" w:rsidRDefault="0033737C" w:rsidP="003912D7">
      <w:pPr>
        <w:spacing w:line="360" w:lineRule="auto"/>
        <w:jc w:val="both"/>
        <w:rPr>
          <w:rFonts w:eastAsiaTheme="minorHAnsi"/>
          <w:sz w:val="24"/>
          <w:szCs w:val="24"/>
          <w:lang w:val="cy-GB" w:eastAsia="en-US"/>
        </w:rPr>
      </w:pPr>
      <w:r w:rsidRPr="001B57D6">
        <w:rPr>
          <w:rFonts w:eastAsiaTheme="minorHAnsi"/>
          <w:sz w:val="24"/>
          <w:szCs w:val="24"/>
          <w:lang w:val="cy-GB" w:eastAsia="en-US"/>
        </w:rPr>
        <w:t xml:space="preserve">Felly, i gloi, ceir nifer o ddadlau ynghylch addysg dwyieithrwydd yn rhyngwladol. Trafodir effeithiolrwydd gwahanol fathau o addysg dwyieithrwydd a phwysleisir yr angen am gontinwwm addysgu yn enwedig i Gymraeg ail iaith yng Nghymru. Pwysleisia Garciá (2009, dyfynnwyd yn Lewis, 2011) nid yw addysg dwyieithrwydd traddodiadol yn digoni yn yr unfed ganrif ar hugain. Heb unrhyw amheuaeth, mae addysg dwyieithrwydd, yn enwedig Cymraeg ail iaith yn datblygu sgiliau diwylliannol, ymarferol a gwybyddol dysgwyr er, dengys tystiolaeth bod darpariaeth a safonau Cymraeg ail iaith yn anwastad (Donaldson, 2015). Awgrymir bod angen i athrawon cynllunio amser penodol i drochi iaith y disgyblion fel bod eu sgiliau yn datblygu’n gadarn ac yn eu galluogi i’w ddefnyddio trwy gydol eu hoes ac i fyny yn yr ysgol; mae oedran yn elfen allweddol a dylid dechrau’r broses trochi yn y blynyddoedd cynnar fe bod sgiliau trawsieithu yn datblygu’n naturiol fel bod y disgybl yn tyfu (Romero a Parrino, 1994 dyfynnwyd yn Lewis, 2011). Er hyn, pwysleisir dylid dileu’r modelau traddodiadol a symud i gontinwwm iaith ble mae’r ddwy iaith yn cael eu haddysgu ochr wrth ochr (Lewis, 2011) er mwyn gyrraedd nod Llywodraeth Cymru o filiwn o siaradwyr erbyn 2050. Cydnabyddir bod ysgolion yn “ymrwymo i wella’r ddarpariaeth ar gyfer y Gymraeg a safonau’r iaith” (Donaldosn, 2015, tud. 59) ac mae hyn yn cynnwys agwedd disgyblion tuag at ail iaith, yn enwedig yng Nghymru (Lewis, 2011). Serch hynny, mae sefyllfa addysg dwyieithrwydd yn gymhleth iawn a phwysleisir y newidiadau sy’n ei chwmpasu yn aml a’r </w:t>
      </w:r>
      <w:r w:rsidRPr="001B57D6">
        <w:rPr>
          <w:rFonts w:eastAsiaTheme="minorHAnsi"/>
          <w:sz w:val="24"/>
          <w:szCs w:val="24"/>
          <w:lang w:val="cy-GB" w:eastAsia="en-US"/>
        </w:rPr>
        <w:lastRenderedPageBreak/>
        <w:t>heriau sy’n gysylltiedig â hyn; dylai sefydliadau addysgol fod yn barod i wynebu hyn a chynllunio’n ofalus gyda’r newidiadau.</w:t>
      </w:r>
    </w:p>
    <w:p w14:paraId="068DBB5C" w14:textId="1A94B9AD" w:rsidR="003912D7" w:rsidRPr="001B57D6" w:rsidRDefault="003912D7" w:rsidP="0033737C">
      <w:pPr>
        <w:spacing w:line="360" w:lineRule="auto"/>
        <w:jc w:val="both"/>
        <w:rPr>
          <w:sz w:val="24"/>
          <w:szCs w:val="24"/>
          <w:lang w:val="cy-GB"/>
        </w:rPr>
      </w:pPr>
    </w:p>
    <w:p w14:paraId="57582F49" w14:textId="77777777" w:rsidR="003912D7" w:rsidRPr="001B57D6" w:rsidRDefault="003912D7" w:rsidP="003912D7">
      <w:pPr>
        <w:jc w:val="center"/>
        <w:rPr>
          <w:sz w:val="24"/>
          <w:szCs w:val="24"/>
          <w:u w:val="single"/>
        </w:rPr>
      </w:pPr>
      <w:bookmarkStart w:id="2" w:name="_Hlk536620313"/>
    </w:p>
    <w:p w14:paraId="3E8A977A" w14:textId="77777777" w:rsidR="003912D7" w:rsidRPr="001B57D6" w:rsidRDefault="003912D7" w:rsidP="003912D7">
      <w:pPr>
        <w:jc w:val="center"/>
        <w:rPr>
          <w:sz w:val="24"/>
          <w:szCs w:val="24"/>
          <w:u w:val="single"/>
        </w:rPr>
      </w:pPr>
    </w:p>
    <w:p w14:paraId="29526439" w14:textId="77777777" w:rsidR="003912D7" w:rsidRPr="001B57D6" w:rsidRDefault="003912D7" w:rsidP="003912D7">
      <w:pPr>
        <w:jc w:val="center"/>
        <w:rPr>
          <w:sz w:val="24"/>
          <w:szCs w:val="24"/>
          <w:u w:val="single"/>
        </w:rPr>
      </w:pPr>
    </w:p>
    <w:p w14:paraId="7F6EEE19" w14:textId="77777777" w:rsidR="003912D7" w:rsidRPr="001B57D6" w:rsidRDefault="003912D7" w:rsidP="003912D7">
      <w:pPr>
        <w:jc w:val="center"/>
        <w:rPr>
          <w:sz w:val="24"/>
          <w:szCs w:val="24"/>
          <w:u w:val="single"/>
        </w:rPr>
      </w:pPr>
    </w:p>
    <w:p w14:paraId="71FA0767" w14:textId="77777777" w:rsidR="003912D7" w:rsidRPr="001B57D6" w:rsidRDefault="003912D7" w:rsidP="003912D7">
      <w:pPr>
        <w:jc w:val="center"/>
        <w:rPr>
          <w:sz w:val="24"/>
          <w:szCs w:val="24"/>
          <w:u w:val="single"/>
        </w:rPr>
      </w:pPr>
    </w:p>
    <w:p w14:paraId="782BB193" w14:textId="77777777" w:rsidR="003912D7" w:rsidRPr="001B57D6" w:rsidRDefault="003912D7" w:rsidP="003912D7">
      <w:pPr>
        <w:jc w:val="center"/>
        <w:rPr>
          <w:sz w:val="24"/>
          <w:szCs w:val="24"/>
          <w:u w:val="single"/>
        </w:rPr>
      </w:pPr>
    </w:p>
    <w:p w14:paraId="548F33E1" w14:textId="77777777" w:rsidR="003912D7" w:rsidRPr="001B57D6" w:rsidRDefault="003912D7" w:rsidP="003912D7">
      <w:pPr>
        <w:jc w:val="center"/>
        <w:rPr>
          <w:sz w:val="24"/>
          <w:szCs w:val="24"/>
          <w:u w:val="single"/>
        </w:rPr>
      </w:pPr>
    </w:p>
    <w:p w14:paraId="1158B888" w14:textId="77777777" w:rsidR="003912D7" w:rsidRPr="001B57D6" w:rsidRDefault="003912D7" w:rsidP="003912D7">
      <w:pPr>
        <w:jc w:val="center"/>
        <w:rPr>
          <w:sz w:val="24"/>
          <w:szCs w:val="24"/>
          <w:u w:val="single"/>
        </w:rPr>
      </w:pPr>
    </w:p>
    <w:p w14:paraId="477A36F4" w14:textId="77777777" w:rsidR="003912D7" w:rsidRPr="001B57D6" w:rsidRDefault="003912D7" w:rsidP="003912D7">
      <w:pPr>
        <w:jc w:val="center"/>
        <w:rPr>
          <w:sz w:val="24"/>
          <w:szCs w:val="24"/>
          <w:u w:val="single"/>
        </w:rPr>
      </w:pPr>
    </w:p>
    <w:p w14:paraId="72DDDCA8" w14:textId="77777777" w:rsidR="003912D7" w:rsidRPr="001B57D6" w:rsidRDefault="003912D7" w:rsidP="003912D7">
      <w:pPr>
        <w:jc w:val="center"/>
        <w:rPr>
          <w:sz w:val="24"/>
          <w:szCs w:val="24"/>
          <w:u w:val="single"/>
        </w:rPr>
      </w:pPr>
    </w:p>
    <w:p w14:paraId="41684E2B" w14:textId="77777777" w:rsidR="003912D7" w:rsidRPr="001B57D6" w:rsidRDefault="003912D7" w:rsidP="003912D7">
      <w:pPr>
        <w:jc w:val="center"/>
        <w:rPr>
          <w:sz w:val="24"/>
          <w:szCs w:val="24"/>
          <w:u w:val="single"/>
        </w:rPr>
      </w:pPr>
    </w:p>
    <w:p w14:paraId="5D001A90" w14:textId="77777777" w:rsidR="003912D7" w:rsidRPr="001B57D6" w:rsidRDefault="003912D7" w:rsidP="003912D7">
      <w:pPr>
        <w:jc w:val="center"/>
        <w:rPr>
          <w:sz w:val="24"/>
          <w:szCs w:val="24"/>
          <w:u w:val="single"/>
        </w:rPr>
      </w:pPr>
    </w:p>
    <w:p w14:paraId="1428C792" w14:textId="77777777" w:rsidR="003912D7" w:rsidRPr="001B57D6" w:rsidRDefault="003912D7" w:rsidP="003912D7">
      <w:pPr>
        <w:jc w:val="center"/>
        <w:rPr>
          <w:sz w:val="24"/>
          <w:szCs w:val="24"/>
          <w:u w:val="single"/>
        </w:rPr>
      </w:pPr>
    </w:p>
    <w:p w14:paraId="03971A19" w14:textId="77777777" w:rsidR="003912D7" w:rsidRPr="001B57D6" w:rsidRDefault="003912D7" w:rsidP="003912D7">
      <w:pPr>
        <w:jc w:val="center"/>
        <w:rPr>
          <w:sz w:val="24"/>
          <w:szCs w:val="24"/>
          <w:u w:val="single"/>
        </w:rPr>
      </w:pPr>
    </w:p>
    <w:p w14:paraId="28A33F30" w14:textId="77777777" w:rsidR="003912D7" w:rsidRPr="001B57D6" w:rsidRDefault="003912D7" w:rsidP="003912D7">
      <w:pPr>
        <w:jc w:val="center"/>
        <w:rPr>
          <w:sz w:val="24"/>
          <w:szCs w:val="24"/>
          <w:u w:val="single"/>
        </w:rPr>
      </w:pPr>
    </w:p>
    <w:p w14:paraId="59C7EA6E" w14:textId="77777777" w:rsidR="003912D7" w:rsidRPr="001B57D6" w:rsidRDefault="003912D7" w:rsidP="003912D7">
      <w:pPr>
        <w:jc w:val="center"/>
        <w:rPr>
          <w:sz w:val="24"/>
          <w:szCs w:val="24"/>
          <w:u w:val="single"/>
        </w:rPr>
      </w:pPr>
    </w:p>
    <w:p w14:paraId="7BE7DC9B" w14:textId="77777777" w:rsidR="003912D7" w:rsidRPr="001B57D6" w:rsidRDefault="003912D7" w:rsidP="003912D7">
      <w:pPr>
        <w:jc w:val="center"/>
        <w:rPr>
          <w:sz w:val="24"/>
          <w:szCs w:val="24"/>
          <w:u w:val="single"/>
        </w:rPr>
      </w:pPr>
    </w:p>
    <w:p w14:paraId="71C7C80F" w14:textId="77777777" w:rsidR="003912D7" w:rsidRPr="001B57D6" w:rsidRDefault="003912D7" w:rsidP="003912D7">
      <w:pPr>
        <w:jc w:val="center"/>
        <w:rPr>
          <w:sz w:val="24"/>
          <w:szCs w:val="24"/>
          <w:u w:val="single"/>
        </w:rPr>
      </w:pPr>
    </w:p>
    <w:p w14:paraId="3E2673A8" w14:textId="77777777" w:rsidR="003912D7" w:rsidRPr="001B57D6" w:rsidRDefault="003912D7" w:rsidP="003912D7">
      <w:pPr>
        <w:jc w:val="center"/>
        <w:rPr>
          <w:sz w:val="24"/>
          <w:szCs w:val="24"/>
          <w:u w:val="single"/>
        </w:rPr>
      </w:pPr>
    </w:p>
    <w:p w14:paraId="17B4E44D" w14:textId="77777777" w:rsidR="003912D7" w:rsidRPr="001B57D6" w:rsidRDefault="003912D7" w:rsidP="003912D7">
      <w:pPr>
        <w:jc w:val="center"/>
        <w:rPr>
          <w:sz w:val="24"/>
          <w:szCs w:val="24"/>
          <w:u w:val="single"/>
        </w:rPr>
      </w:pPr>
    </w:p>
    <w:p w14:paraId="5210120B" w14:textId="77777777" w:rsidR="003912D7" w:rsidRPr="001B57D6" w:rsidRDefault="003912D7" w:rsidP="003912D7">
      <w:pPr>
        <w:jc w:val="center"/>
        <w:rPr>
          <w:sz w:val="24"/>
          <w:szCs w:val="24"/>
          <w:u w:val="single"/>
        </w:rPr>
      </w:pPr>
    </w:p>
    <w:p w14:paraId="503BC806" w14:textId="77777777" w:rsidR="003912D7" w:rsidRPr="001B57D6" w:rsidRDefault="003912D7" w:rsidP="003912D7">
      <w:pPr>
        <w:jc w:val="center"/>
        <w:rPr>
          <w:sz w:val="24"/>
          <w:szCs w:val="24"/>
          <w:u w:val="single"/>
        </w:rPr>
      </w:pPr>
    </w:p>
    <w:p w14:paraId="56F88D63" w14:textId="77777777" w:rsidR="003912D7" w:rsidRPr="001B57D6" w:rsidRDefault="003912D7" w:rsidP="003912D7">
      <w:pPr>
        <w:jc w:val="center"/>
        <w:rPr>
          <w:sz w:val="24"/>
          <w:szCs w:val="24"/>
          <w:u w:val="single"/>
        </w:rPr>
      </w:pPr>
    </w:p>
    <w:p w14:paraId="0E8200D8" w14:textId="77777777" w:rsidR="003912D7" w:rsidRPr="001B57D6" w:rsidRDefault="003912D7" w:rsidP="003912D7">
      <w:pPr>
        <w:jc w:val="center"/>
        <w:rPr>
          <w:sz w:val="24"/>
          <w:szCs w:val="24"/>
          <w:u w:val="single"/>
        </w:rPr>
      </w:pPr>
    </w:p>
    <w:p w14:paraId="0B0E0CBC" w14:textId="77777777" w:rsidR="003912D7" w:rsidRPr="001B57D6" w:rsidRDefault="003912D7" w:rsidP="003912D7">
      <w:pPr>
        <w:jc w:val="center"/>
        <w:rPr>
          <w:sz w:val="24"/>
          <w:szCs w:val="24"/>
          <w:u w:val="single"/>
        </w:rPr>
      </w:pPr>
    </w:p>
    <w:p w14:paraId="0A0C9799" w14:textId="77777777" w:rsidR="003912D7" w:rsidRPr="001B57D6" w:rsidRDefault="003912D7" w:rsidP="003912D7">
      <w:pPr>
        <w:jc w:val="center"/>
        <w:rPr>
          <w:sz w:val="24"/>
          <w:szCs w:val="24"/>
          <w:u w:val="single"/>
        </w:rPr>
      </w:pPr>
    </w:p>
    <w:p w14:paraId="19F3753C" w14:textId="77777777" w:rsidR="003912D7" w:rsidRPr="001B57D6" w:rsidRDefault="003912D7" w:rsidP="003912D7">
      <w:pPr>
        <w:jc w:val="center"/>
        <w:rPr>
          <w:sz w:val="24"/>
          <w:szCs w:val="24"/>
          <w:u w:val="single"/>
        </w:rPr>
      </w:pPr>
    </w:p>
    <w:p w14:paraId="15477C44" w14:textId="77777777" w:rsidR="003912D7" w:rsidRPr="001B57D6" w:rsidRDefault="003912D7" w:rsidP="003912D7">
      <w:pPr>
        <w:jc w:val="center"/>
        <w:rPr>
          <w:sz w:val="24"/>
          <w:szCs w:val="24"/>
          <w:u w:val="single"/>
        </w:rPr>
      </w:pPr>
    </w:p>
    <w:p w14:paraId="5819C42F" w14:textId="77777777" w:rsidR="003912D7" w:rsidRPr="001B57D6" w:rsidRDefault="003912D7" w:rsidP="003912D7">
      <w:pPr>
        <w:jc w:val="center"/>
        <w:rPr>
          <w:sz w:val="24"/>
          <w:szCs w:val="24"/>
          <w:u w:val="single"/>
        </w:rPr>
      </w:pPr>
    </w:p>
    <w:p w14:paraId="54220FD1" w14:textId="77777777" w:rsidR="003912D7" w:rsidRPr="001B57D6" w:rsidRDefault="003912D7" w:rsidP="003912D7">
      <w:pPr>
        <w:jc w:val="center"/>
        <w:rPr>
          <w:sz w:val="24"/>
          <w:szCs w:val="24"/>
          <w:u w:val="single"/>
        </w:rPr>
      </w:pPr>
    </w:p>
    <w:p w14:paraId="6D3A98F1" w14:textId="77777777" w:rsidR="003912D7" w:rsidRPr="001B57D6" w:rsidRDefault="003912D7" w:rsidP="003912D7">
      <w:pPr>
        <w:jc w:val="center"/>
        <w:rPr>
          <w:sz w:val="24"/>
          <w:szCs w:val="24"/>
          <w:u w:val="single"/>
        </w:rPr>
      </w:pPr>
    </w:p>
    <w:p w14:paraId="31D97243" w14:textId="77777777" w:rsidR="003912D7" w:rsidRPr="001B57D6" w:rsidRDefault="003912D7" w:rsidP="003912D7">
      <w:pPr>
        <w:jc w:val="center"/>
        <w:rPr>
          <w:sz w:val="24"/>
          <w:szCs w:val="24"/>
          <w:u w:val="single"/>
        </w:rPr>
      </w:pPr>
    </w:p>
    <w:p w14:paraId="0F04FBB8" w14:textId="77777777" w:rsidR="003912D7" w:rsidRPr="001B57D6" w:rsidRDefault="003912D7" w:rsidP="003912D7">
      <w:pPr>
        <w:jc w:val="center"/>
        <w:rPr>
          <w:sz w:val="24"/>
          <w:szCs w:val="24"/>
          <w:u w:val="single"/>
        </w:rPr>
      </w:pPr>
    </w:p>
    <w:p w14:paraId="3217084A" w14:textId="77777777" w:rsidR="003912D7" w:rsidRPr="001B57D6" w:rsidRDefault="003912D7" w:rsidP="003912D7">
      <w:pPr>
        <w:jc w:val="center"/>
        <w:rPr>
          <w:sz w:val="24"/>
          <w:szCs w:val="24"/>
          <w:u w:val="single"/>
        </w:rPr>
      </w:pPr>
    </w:p>
    <w:p w14:paraId="490B75D5" w14:textId="77777777" w:rsidR="003912D7" w:rsidRPr="001B57D6" w:rsidRDefault="003912D7" w:rsidP="003912D7">
      <w:pPr>
        <w:jc w:val="center"/>
        <w:rPr>
          <w:sz w:val="24"/>
          <w:szCs w:val="24"/>
          <w:u w:val="single"/>
        </w:rPr>
      </w:pPr>
    </w:p>
    <w:p w14:paraId="3BC28F53" w14:textId="77777777" w:rsidR="003912D7" w:rsidRPr="001B57D6" w:rsidRDefault="003912D7" w:rsidP="003912D7">
      <w:pPr>
        <w:jc w:val="center"/>
        <w:rPr>
          <w:sz w:val="24"/>
          <w:szCs w:val="24"/>
          <w:u w:val="single"/>
        </w:rPr>
      </w:pPr>
    </w:p>
    <w:p w14:paraId="73687B22" w14:textId="77777777" w:rsidR="003912D7" w:rsidRPr="001B57D6" w:rsidRDefault="003912D7" w:rsidP="003912D7">
      <w:pPr>
        <w:jc w:val="center"/>
        <w:rPr>
          <w:sz w:val="24"/>
          <w:szCs w:val="24"/>
          <w:u w:val="single"/>
        </w:rPr>
      </w:pPr>
    </w:p>
    <w:p w14:paraId="24CBE7F5" w14:textId="77777777" w:rsidR="003912D7" w:rsidRPr="001B57D6" w:rsidRDefault="003912D7" w:rsidP="003912D7">
      <w:pPr>
        <w:jc w:val="center"/>
        <w:rPr>
          <w:sz w:val="24"/>
          <w:szCs w:val="24"/>
          <w:u w:val="single"/>
        </w:rPr>
      </w:pPr>
    </w:p>
    <w:p w14:paraId="1977B597" w14:textId="77777777" w:rsidR="003912D7" w:rsidRPr="001B57D6" w:rsidRDefault="003912D7" w:rsidP="003912D7">
      <w:pPr>
        <w:jc w:val="center"/>
        <w:rPr>
          <w:sz w:val="24"/>
          <w:szCs w:val="24"/>
          <w:u w:val="single"/>
        </w:rPr>
      </w:pPr>
    </w:p>
    <w:p w14:paraId="213E8175" w14:textId="77777777" w:rsidR="003912D7" w:rsidRPr="001B57D6" w:rsidRDefault="003912D7" w:rsidP="003912D7">
      <w:pPr>
        <w:jc w:val="center"/>
        <w:rPr>
          <w:sz w:val="24"/>
          <w:szCs w:val="24"/>
          <w:u w:val="single"/>
        </w:rPr>
      </w:pPr>
    </w:p>
    <w:p w14:paraId="3A5433FD" w14:textId="77777777" w:rsidR="003912D7" w:rsidRPr="001B57D6" w:rsidRDefault="003912D7" w:rsidP="003912D7">
      <w:pPr>
        <w:jc w:val="center"/>
        <w:rPr>
          <w:sz w:val="24"/>
          <w:szCs w:val="24"/>
          <w:u w:val="single"/>
        </w:rPr>
      </w:pPr>
    </w:p>
    <w:p w14:paraId="2532EB01" w14:textId="77777777" w:rsidR="001B57D6" w:rsidRPr="001B57D6" w:rsidRDefault="001B57D6" w:rsidP="003912D7">
      <w:pPr>
        <w:jc w:val="center"/>
        <w:rPr>
          <w:sz w:val="24"/>
          <w:szCs w:val="24"/>
          <w:u w:val="single"/>
        </w:rPr>
      </w:pPr>
    </w:p>
    <w:p w14:paraId="7D726921" w14:textId="77777777" w:rsidR="001B57D6" w:rsidRPr="001B57D6" w:rsidRDefault="001B57D6" w:rsidP="003912D7">
      <w:pPr>
        <w:jc w:val="center"/>
        <w:rPr>
          <w:sz w:val="24"/>
          <w:szCs w:val="24"/>
          <w:u w:val="single"/>
        </w:rPr>
      </w:pPr>
    </w:p>
    <w:p w14:paraId="678288AF" w14:textId="77777777" w:rsidR="001B57D6" w:rsidRPr="001B57D6" w:rsidRDefault="001B57D6" w:rsidP="003912D7">
      <w:pPr>
        <w:jc w:val="center"/>
        <w:rPr>
          <w:sz w:val="24"/>
          <w:szCs w:val="24"/>
          <w:u w:val="single"/>
        </w:rPr>
      </w:pPr>
    </w:p>
    <w:p w14:paraId="64835AF5" w14:textId="77777777" w:rsidR="001B57D6" w:rsidRPr="001B57D6" w:rsidRDefault="001B57D6" w:rsidP="003912D7">
      <w:pPr>
        <w:jc w:val="center"/>
        <w:rPr>
          <w:sz w:val="24"/>
          <w:szCs w:val="24"/>
          <w:u w:val="single"/>
        </w:rPr>
      </w:pPr>
    </w:p>
    <w:p w14:paraId="06051631" w14:textId="77777777" w:rsidR="001B57D6" w:rsidRPr="001B57D6" w:rsidRDefault="001B57D6" w:rsidP="003912D7">
      <w:pPr>
        <w:jc w:val="center"/>
        <w:rPr>
          <w:sz w:val="24"/>
          <w:szCs w:val="24"/>
          <w:u w:val="single"/>
        </w:rPr>
      </w:pPr>
    </w:p>
    <w:p w14:paraId="753EFD4A" w14:textId="6C5EA5A2" w:rsidR="003912D7" w:rsidRPr="001B57D6" w:rsidRDefault="003912D7" w:rsidP="003912D7">
      <w:pPr>
        <w:jc w:val="center"/>
        <w:rPr>
          <w:sz w:val="24"/>
          <w:szCs w:val="24"/>
          <w:u w:val="single"/>
        </w:rPr>
      </w:pPr>
      <w:proofErr w:type="spellStart"/>
      <w:r w:rsidRPr="001B57D6">
        <w:rPr>
          <w:sz w:val="24"/>
          <w:szCs w:val="24"/>
          <w:u w:val="single"/>
        </w:rPr>
        <w:lastRenderedPageBreak/>
        <w:t>Rhestr</w:t>
      </w:r>
      <w:proofErr w:type="spellEnd"/>
      <w:r w:rsidRPr="001B57D6">
        <w:rPr>
          <w:sz w:val="24"/>
          <w:szCs w:val="24"/>
          <w:u w:val="single"/>
        </w:rPr>
        <w:t xml:space="preserve"> </w:t>
      </w:r>
      <w:proofErr w:type="spellStart"/>
      <w:r w:rsidRPr="001B57D6">
        <w:rPr>
          <w:sz w:val="24"/>
          <w:szCs w:val="24"/>
          <w:u w:val="single"/>
        </w:rPr>
        <w:t>gyfeiriadau</w:t>
      </w:r>
      <w:proofErr w:type="spellEnd"/>
    </w:p>
    <w:p w14:paraId="472B19F7" w14:textId="77777777" w:rsidR="003912D7" w:rsidRPr="001B57D6" w:rsidRDefault="003912D7" w:rsidP="003912D7">
      <w:pPr>
        <w:jc w:val="center"/>
        <w:rPr>
          <w:sz w:val="24"/>
          <w:szCs w:val="24"/>
          <w:u w:val="single"/>
        </w:rPr>
      </w:pPr>
    </w:p>
    <w:p w14:paraId="0C87ED22" w14:textId="77777777" w:rsidR="003912D7" w:rsidRPr="001B57D6" w:rsidRDefault="003912D7" w:rsidP="003912D7">
      <w:pPr>
        <w:rPr>
          <w:sz w:val="24"/>
          <w:szCs w:val="24"/>
        </w:rPr>
      </w:pPr>
    </w:p>
    <w:bookmarkEnd w:id="2"/>
    <w:p w14:paraId="55A0DE88" w14:textId="4B5B5730" w:rsidR="003912D7" w:rsidRPr="001B57D6" w:rsidRDefault="003912D7" w:rsidP="003912D7">
      <w:pPr>
        <w:rPr>
          <w:sz w:val="24"/>
          <w:szCs w:val="24"/>
        </w:rPr>
      </w:pPr>
      <w:r w:rsidRPr="001B57D6">
        <w:rPr>
          <w:sz w:val="24"/>
          <w:szCs w:val="24"/>
        </w:rPr>
        <w:t xml:space="preserve">Baker, C. (2006) </w:t>
      </w:r>
      <w:r w:rsidRPr="001B57D6">
        <w:rPr>
          <w:i/>
          <w:sz w:val="24"/>
          <w:szCs w:val="24"/>
        </w:rPr>
        <w:t>Foundations of Bilingual Education and Bilingualism</w:t>
      </w:r>
      <w:r w:rsidRPr="001B57D6">
        <w:rPr>
          <w:sz w:val="24"/>
          <w:szCs w:val="24"/>
        </w:rPr>
        <w:t>. Clevedon: Multilingual Matters.</w:t>
      </w:r>
    </w:p>
    <w:p w14:paraId="0A2CA3F5" w14:textId="77777777" w:rsidR="003912D7" w:rsidRPr="001B57D6" w:rsidRDefault="003912D7" w:rsidP="003912D7">
      <w:pPr>
        <w:rPr>
          <w:sz w:val="24"/>
          <w:szCs w:val="24"/>
        </w:rPr>
      </w:pPr>
    </w:p>
    <w:p w14:paraId="1785F58E" w14:textId="6D9AA779" w:rsidR="003912D7" w:rsidRPr="001B57D6" w:rsidRDefault="003912D7" w:rsidP="003912D7">
      <w:pPr>
        <w:rPr>
          <w:sz w:val="24"/>
          <w:szCs w:val="24"/>
        </w:rPr>
      </w:pPr>
      <w:proofErr w:type="spellStart"/>
      <w:r w:rsidRPr="001B57D6">
        <w:rPr>
          <w:sz w:val="24"/>
          <w:szCs w:val="24"/>
        </w:rPr>
        <w:t>Cbac</w:t>
      </w:r>
      <w:proofErr w:type="spellEnd"/>
      <w:r w:rsidRPr="001B57D6">
        <w:rPr>
          <w:sz w:val="24"/>
          <w:szCs w:val="24"/>
        </w:rPr>
        <w:t xml:space="preserve"> (</w:t>
      </w:r>
      <w:proofErr w:type="spellStart"/>
      <w:r w:rsidRPr="001B57D6">
        <w:rPr>
          <w:sz w:val="24"/>
          <w:szCs w:val="24"/>
        </w:rPr>
        <w:t>anhysbys</w:t>
      </w:r>
      <w:proofErr w:type="spellEnd"/>
      <w:r w:rsidRPr="001B57D6">
        <w:rPr>
          <w:sz w:val="24"/>
          <w:szCs w:val="24"/>
        </w:rPr>
        <w:t xml:space="preserve">) </w:t>
      </w:r>
      <w:proofErr w:type="spellStart"/>
      <w:r w:rsidRPr="001B57D6">
        <w:rPr>
          <w:i/>
          <w:sz w:val="24"/>
          <w:szCs w:val="24"/>
        </w:rPr>
        <w:t>Cynllun</w:t>
      </w:r>
      <w:proofErr w:type="spellEnd"/>
      <w:r w:rsidRPr="001B57D6">
        <w:rPr>
          <w:i/>
          <w:sz w:val="24"/>
          <w:szCs w:val="24"/>
        </w:rPr>
        <w:t xml:space="preserve"> </w:t>
      </w:r>
      <w:proofErr w:type="spellStart"/>
      <w:r w:rsidRPr="001B57D6">
        <w:rPr>
          <w:i/>
          <w:sz w:val="24"/>
          <w:szCs w:val="24"/>
        </w:rPr>
        <w:t>Sabothol</w:t>
      </w:r>
      <w:proofErr w:type="spellEnd"/>
      <w:r w:rsidRPr="001B57D6">
        <w:rPr>
          <w:i/>
          <w:sz w:val="24"/>
          <w:szCs w:val="24"/>
        </w:rPr>
        <w:t xml:space="preserve">. </w:t>
      </w:r>
      <w:proofErr w:type="spellStart"/>
      <w:r w:rsidRPr="001B57D6">
        <w:rPr>
          <w:sz w:val="24"/>
          <w:szCs w:val="24"/>
        </w:rPr>
        <w:t>Ar</w:t>
      </w:r>
      <w:proofErr w:type="spellEnd"/>
      <w:r w:rsidRPr="001B57D6">
        <w:rPr>
          <w:sz w:val="24"/>
          <w:szCs w:val="24"/>
        </w:rPr>
        <w:t xml:space="preserve"> </w:t>
      </w:r>
      <w:proofErr w:type="spellStart"/>
      <w:r w:rsidRPr="001B57D6">
        <w:rPr>
          <w:sz w:val="24"/>
          <w:szCs w:val="24"/>
        </w:rPr>
        <w:t>gael</w:t>
      </w:r>
      <w:proofErr w:type="spellEnd"/>
      <w:r w:rsidRPr="001B57D6">
        <w:rPr>
          <w:sz w:val="24"/>
          <w:szCs w:val="24"/>
        </w:rPr>
        <w:t xml:space="preserve"> </w:t>
      </w:r>
      <w:proofErr w:type="spellStart"/>
      <w:r w:rsidRPr="001B57D6">
        <w:rPr>
          <w:sz w:val="24"/>
          <w:szCs w:val="24"/>
        </w:rPr>
        <w:t>yn</w:t>
      </w:r>
      <w:proofErr w:type="spellEnd"/>
      <w:r w:rsidRPr="001B57D6">
        <w:rPr>
          <w:sz w:val="24"/>
          <w:szCs w:val="24"/>
        </w:rPr>
        <w:t xml:space="preserve">: </w:t>
      </w:r>
      <w:hyperlink r:id="rId9" w:history="1">
        <w:r w:rsidRPr="001B57D6">
          <w:rPr>
            <w:rStyle w:val="Hyperlink"/>
            <w:sz w:val="24"/>
            <w:szCs w:val="24"/>
          </w:rPr>
          <w:t>https://www.wjec.co.uk/teachers/support-team-for-the-welsh-language-in-education/the-sabbatical-scheme.html?language_id=2</w:t>
        </w:r>
      </w:hyperlink>
      <w:r w:rsidRPr="001B57D6">
        <w:rPr>
          <w:sz w:val="24"/>
          <w:szCs w:val="24"/>
        </w:rPr>
        <w:t xml:space="preserve"> (</w:t>
      </w:r>
      <w:proofErr w:type="spellStart"/>
      <w:r w:rsidRPr="001B57D6">
        <w:rPr>
          <w:sz w:val="24"/>
          <w:szCs w:val="24"/>
        </w:rPr>
        <w:t>Darllenwyd</w:t>
      </w:r>
      <w:proofErr w:type="spellEnd"/>
      <w:r w:rsidRPr="001B57D6">
        <w:rPr>
          <w:sz w:val="24"/>
          <w:szCs w:val="24"/>
        </w:rPr>
        <w:t xml:space="preserve"> 3ydd </w:t>
      </w:r>
      <w:proofErr w:type="spellStart"/>
      <w:r w:rsidRPr="001B57D6">
        <w:rPr>
          <w:sz w:val="24"/>
          <w:szCs w:val="24"/>
        </w:rPr>
        <w:t>Chwefror</w:t>
      </w:r>
      <w:proofErr w:type="spellEnd"/>
      <w:r w:rsidRPr="001B57D6">
        <w:rPr>
          <w:sz w:val="24"/>
          <w:szCs w:val="24"/>
        </w:rPr>
        <w:t xml:space="preserve"> 2019).</w:t>
      </w:r>
    </w:p>
    <w:p w14:paraId="6117B302" w14:textId="77777777" w:rsidR="003912D7" w:rsidRPr="001B57D6" w:rsidRDefault="003912D7" w:rsidP="003912D7">
      <w:pPr>
        <w:rPr>
          <w:sz w:val="24"/>
          <w:szCs w:val="24"/>
        </w:rPr>
      </w:pPr>
    </w:p>
    <w:p w14:paraId="0929FC84" w14:textId="653B3CD9" w:rsidR="003912D7" w:rsidRPr="001B57D6" w:rsidRDefault="003912D7" w:rsidP="003912D7">
      <w:pPr>
        <w:rPr>
          <w:sz w:val="24"/>
          <w:szCs w:val="24"/>
        </w:rPr>
      </w:pPr>
      <w:r w:rsidRPr="001B57D6">
        <w:rPr>
          <w:sz w:val="24"/>
          <w:szCs w:val="24"/>
        </w:rPr>
        <w:t xml:space="preserve">Deans, D. (2015) </w:t>
      </w:r>
      <w:r w:rsidRPr="001B57D6">
        <w:rPr>
          <w:i/>
          <w:color w:val="141414"/>
          <w:spacing w:val="-15"/>
          <w:sz w:val="24"/>
          <w:szCs w:val="24"/>
        </w:rPr>
        <w:t xml:space="preserve">The state of the Welsh language: Number of people speaking Welsh fluently falls by 7,000 over the last decade. </w:t>
      </w:r>
      <w:proofErr w:type="spellStart"/>
      <w:r w:rsidRPr="001B57D6">
        <w:rPr>
          <w:color w:val="141414"/>
          <w:spacing w:val="-15"/>
          <w:sz w:val="24"/>
          <w:szCs w:val="24"/>
        </w:rPr>
        <w:t>Ar</w:t>
      </w:r>
      <w:proofErr w:type="spellEnd"/>
      <w:r w:rsidRPr="001B57D6">
        <w:rPr>
          <w:color w:val="141414"/>
          <w:spacing w:val="-15"/>
          <w:sz w:val="24"/>
          <w:szCs w:val="24"/>
        </w:rPr>
        <w:t xml:space="preserve"> </w:t>
      </w:r>
      <w:proofErr w:type="spellStart"/>
      <w:r w:rsidRPr="001B57D6">
        <w:rPr>
          <w:color w:val="141414"/>
          <w:spacing w:val="-15"/>
          <w:sz w:val="24"/>
          <w:szCs w:val="24"/>
        </w:rPr>
        <w:t>gael</w:t>
      </w:r>
      <w:proofErr w:type="spellEnd"/>
      <w:r w:rsidRPr="001B57D6">
        <w:rPr>
          <w:color w:val="141414"/>
          <w:spacing w:val="-15"/>
          <w:sz w:val="24"/>
          <w:szCs w:val="24"/>
        </w:rPr>
        <w:t xml:space="preserve"> </w:t>
      </w:r>
      <w:proofErr w:type="spellStart"/>
      <w:r w:rsidRPr="001B57D6">
        <w:rPr>
          <w:color w:val="141414"/>
          <w:spacing w:val="-15"/>
          <w:sz w:val="24"/>
          <w:szCs w:val="24"/>
        </w:rPr>
        <w:t>yn</w:t>
      </w:r>
      <w:proofErr w:type="spellEnd"/>
      <w:r w:rsidRPr="001B57D6">
        <w:rPr>
          <w:color w:val="141414"/>
          <w:spacing w:val="-15"/>
          <w:sz w:val="24"/>
          <w:szCs w:val="24"/>
        </w:rPr>
        <w:t xml:space="preserve">: </w:t>
      </w:r>
      <w:hyperlink r:id="rId10" w:history="1">
        <w:r w:rsidRPr="001B57D6">
          <w:rPr>
            <w:rStyle w:val="Hyperlink"/>
            <w:sz w:val="24"/>
            <w:szCs w:val="24"/>
          </w:rPr>
          <w:t>https://www.walesonline.co.uk/news/wales-news/state-welsh-language-number-people-8538</w:t>
        </w:r>
        <w:r w:rsidRPr="001B57D6">
          <w:rPr>
            <w:rStyle w:val="Hyperlink"/>
            <w:sz w:val="24"/>
            <w:szCs w:val="24"/>
          </w:rPr>
          <w:t>2</w:t>
        </w:r>
        <w:r w:rsidRPr="001B57D6">
          <w:rPr>
            <w:rStyle w:val="Hyperlink"/>
            <w:sz w:val="24"/>
            <w:szCs w:val="24"/>
          </w:rPr>
          <w:t>72</w:t>
        </w:r>
      </w:hyperlink>
      <w:r w:rsidRPr="001B57D6">
        <w:rPr>
          <w:sz w:val="24"/>
          <w:szCs w:val="24"/>
        </w:rPr>
        <w:t xml:space="preserve"> (</w:t>
      </w:r>
      <w:proofErr w:type="spellStart"/>
      <w:r w:rsidRPr="001B57D6">
        <w:rPr>
          <w:sz w:val="24"/>
          <w:szCs w:val="24"/>
        </w:rPr>
        <w:t>Darllenwyd</w:t>
      </w:r>
      <w:proofErr w:type="spellEnd"/>
      <w:r w:rsidRPr="001B57D6">
        <w:rPr>
          <w:sz w:val="24"/>
          <w:szCs w:val="24"/>
        </w:rPr>
        <w:t xml:space="preserve"> 29ain </w:t>
      </w:r>
      <w:proofErr w:type="spellStart"/>
      <w:r w:rsidRPr="001B57D6">
        <w:rPr>
          <w:sz w:val="24"/>
          <w:szCs w:val="24"/>
        </w:rPr>
        <w:t>Ionawr</w:t>
      </w:r>
      <w:proofErr w:type="spellEnd"/>
      <w:r w:rsidRPr="001B57D6">
        <w:rPr>
          <w:sz w:val="24"/>
          <w:szCs w:val="24"/>
        </w:rPr>
        <w:t xml:space="preserve"> 2019).</w:t>
      </w:r>
    </w:p>
    <w:p w14:paraId="2C9A4AF7" w14:textId="77777777" w:rsidR="003912D7" w:rsidRPr="001B57D6" w:rsidRDefault="003912D7" w:rsidP="003912D7">
      <w:pPr>
        <w:rPr>
          <w:sz w:val="24"/>
          <w:szCs w:val="24"/>
        </w:rPr>
      </w:pPr>
    </w:p>
    <w:p w14:paraId="2AC902B6" w14:textId="363AC26B" w:rsidR="003912D7" w:rsidRPr="001B57D6" w:rsidRDefault="003912D7" w:rsidP="003912D7">
      <w:pPr>
        <w:rPr>
          <w:color w:val="767676"/>
          <w:sz w:val="24"/>
          <w:szCs w:val="24"/>
        </w:rPr>
      </w:pPr>
      <w:r w:rsidRPr="001B57D6">
        <w:rPr>
          <w:sz w:val="24"/>
          <w:szCs w:val="24"/>
        </w:rPr>
        <w:t xml:space="preserve">Diebold, R. (1964) ‘A Control Case for Glottochronology’, </w:t>
      </w:r>
      <w:r w:rsidRPr="001B57D6">
        <w:rPr>
          <w:i/>
          <w:sz w:val="24"/>
          <w:szCs w:val="24"/>
        </w:rPr>
        <w:t>American Anthropologist</w:t>
      </w:r>
      <w:r w:rsidRPr="001B57D6">
        <w:rPr>
          <w:sz w:val="24"/>
          <w:szCs w:val="24"/>
        </w:rPr>
        <w:t xml:space="preserve">, 66(5), tud.987-1006.                                                                   </w:t>
      </w:r>
      <w:hyperlink r:id="rId11" w:history="1">
        <w:r w:rsidRPr="001B57D6">
          <w:rPr>
            <w:rStyle w:val="Hyperlink"/>
            <w:sz w:val="24"/>
            <w:szCs w:val="24"/>
          </w:rPr>
          <w:t>https://doi.org/10.1525/aa.1964.66.5.02a00010</w:t>
        </w:r>
      </w:hyperlink>
      <w:r w:rsidRPr="001B57D6">
        <w:rPr>
          <w:color w:val="767676"/>
          <w:sz w:val="24"/>
          <w:szCs w:val="24"/>
        </w:rPr>
        <w:t xml:space="preserve"> </w:t>
      </w:r>
    </w:p>
    <w:p w14:paraId="074150CD" w14:textId="77777777" w:rsidR="003912D7" w:rsidRPr="001B57D6" w:rsidRDefault="003912D7" w:rsidP="003912D7">
      <w:pPr>
        <w:rPr>
          <w:sz w:val="24"/>
          <w:szCs w:val="24"/>
        </w:rPr>
      </w:pPr>
    </w:p>
    <w:p w14:paraId="7C79C0C7" w14:textId="6FC57859" w:rsidR="003912D7" w:rsidRPr="001B57D6" w:rsidRDefault="003912D7" w:rsidP="003912D7">
      <w:pPr>
        <w:rPr>
          <w:sz w:val="24"/>
          <w:szCs w:val="24"/>
        </w:rPr>
      </w:pPr>
      <w:r w:rsidRPr="001B57D6">
        <w:rPr>
          <w:color w:val="000000"/>
          <w:sz w:val="24"/>
          <w:szCs w:val="24"/>
          <w:shd w:val="clear" w:color="auto" w:fill="FFFFFF"/>
          <w:lang w:val="cy-GB"/>
        </w:rPr>
        <w:t>Donaldson, G. (2015) </w:t>
      </w:r>
      <w:r w:rsidRPr="001B57D6">
        <w:rPr>
          <w:i/>
          <w:iCs/>
          <w:color w:val="000000"/>
          <w:sz w:val="24"/>
          <w:szCs w:val="24"/>
          <w:shd w:val="clear" w:color="auto" w:fill="FFFFFF"/>
          <w:lang w:val="cy-GB"/>
        </w:rPr>
        <w:t>Dyfodol Llwyddiannus. </w:t>
      </w:r>
      <w:r w:rsidRPr="001B57D6">
        <w:rPr>
          <w:color w:val="000000"/>
          <w:sz w:val="24"/>
          <w:szCs w:val="24"/>
          <w:shd w:val="clear" w:color="auto" w:fill="FFFFFF"/>
          <w:lang w:val="cy-GB"/>
        </w:rPr>
        <w:t xml:space="preserve">Hawlfraint y Goron. Ar gael yn: </w:t>
      </w:r>
      <w:hyperlink r:id="rId12" w:history="1">
        <w:r w:rsidRPr="001B57D6">
          <w:rPr>
            <w:rStyle w:val="Hyperlink"/>
            <w:sz w:val="24"/>
            <w:szCs w:val="24"/>
            <w:shd w:val="clear" w:color="auto" w:fill="FFFFFF"/>
            <w:lang w:val="cy-GB"/>
          </w:rPr>
          <w:t>http://gov.wales/docs/dcells/publications/150317-successful-futures-cym.pdf</w:t>
        </w:r>
      </w:hyperlink>
      <w:r w:rsidRPr="001B57D6">
        <w:rPr>
          <w:color w:val="000000"/>
          <w:sz w:val="24"/>
          <w:szCs w:val="24"/>
          <w:shd w:val="clear" w:color="auto" w:fill="FFFFFF"/>
          <w:lang w:val="cy-GB"/>
        </w:rPr>
        <w:t xml:space="preserve"> </w:t>
      </w:r>
      <w:r w:rsidRPr="001B57D6">
        <w:rPr>
          <w:sz w:val="24"/>
          <w:szCs w:val="24"/>
        </w:rPr>
        <w:t>(</w:t>
      </w:r>
      <w:proofErr w:type="spellStart"/>
      <w:r w:rsidRPr="001B57D6">
        <w:rPr>
          <w:sz w:val="24"/>
          <w:szCs w:val="24"/>
        </w:rPr>
        <w:t>Darllenwyd</w:t>
      </w:r>
      <w:proofErr w:type="spellEnd"/>
      <w:r w:rsidRPr="001B57D6">
        <w:rPr>
          <w:sz w:val="24"/>
          <w:szCs w:val="24"/>
        </w:rPr>
        <w:t xml:space="preserve"> 2il </w:t>
      </w:r>
      <w:proofErr w:type="spellStart"/>
      <w:r w:rsidRPr="001B57D6">
        <w:rPr>
          <w:sz w:val="24"/>
          <w:szCs w:val="24"/>
        </w:rPr>
        <w:t>Chwefror</w:t>
      </w:r>
      <w:proofErr w:type="spellEnd"/>
      <w:r w:rsidRPr="001B57D6">
        <w:rPr>
          <w:sz w:val="24"/>
          <w:szCs w:val="24"/>
        </w:rPr>
        <w:t xml:space="preserve"> 2019).</w:t>
      </w:r>
    </w:p>
    <w:p w14:paraId="05A6F129" w14:textId="77777777" w:rsidR="003912D7" w:rsidRPr="001B57D6" w:rsidRDefault="003912D7" w:rsidP="003912D7">
      <w:pPr>
        <w:rPr>
          <w:sz w:val="24"/>
          <w:szCs w:val="24"/>
        </w:rPr>
      </w:pPr>
    </w:p>
    <w:p w14:paraId="65E58921" w14:textId="707E6B10" w:rsidR="003912D7" w:rsidRPr="001B57D6" w:rsidRDefault="003912D7" w:rsidP="003912D7">
      <w:pPr>
        <w:rPr>
          <w:sz w:val="24"/>
          <w:szCs w:val="24"/>
        </w:rPr>
      </w:pPr>
      <w:r w:rsidRPr="001B57D6">
        <w:rPr>
          <w:sz w:val="24"/>
          <w:szCs w:val="24"/>
        </w:rPr>
        <w:t xml:space="preserve">García, O. (2009) </w:t>
      </w:r>
      <w:r w:rsidRPr="001B57D6">
        <w:rPr>
          <w:i/>
          <w:sz w:val="24"/>
          <w:szCs w:val="24"/>
        </w:rPr>
        <w:t>Bilingual Education in the 21st Century: A Global Perspective.</w:t>
      </w:r>
      <w:r w:rsidRPr="001B57D6">
        <w:rPr>
          <w:sz w:val="24"/>
          <w:szCs w:val="24"/>
        </w:rPr>
        <w:t xml:space="preserve"> Chichester: Wiley-Blackwell.</w:t>
      </w:r>
    </w:p>
    <w:p w14:paraId="3CDE355B" w14:textId="77777777" w:rsidR="003912D7" w:rsidRPr="001B57D6" w:rsidRDefault="003912D7" w:rsidP="003912D7">
      <w:pPr>
        <w:rPr>
          <w:sz w:val="24"/>
          <w:szCs w:val="24"/>
        </w:rPr>
      </w:pPr>
    </w:p>
    <w:p w14:paraId="31CA9420" w14:textId="33B1B74E" w:rsidR="003912D7" w:rsidRPr="001B57D6" w:rsidRDefault="003912D7" w:rsidP="003912D7">
      <w:pPr>
        <w:rPr>
          <w:sz w:val="24"/>
          <w:szCs w:val="24"/>
        </w:rPr>
      </w:pPr>
      <w:proofErr w:type="spellStart"/>
      <w:r w:rsidRPr="001B57D6">
        <w:rPr>
          <w:sz w:val="24"/>
          <w:szCs w:val="24"/>
        </w:rPr>
        <w:t>Gwerddon</w:t>
      </w:r>
      <w:proofErr w:type="spellEnd"/>
      <w:r w:rsidRPr="001B57D6">
        <w:rPr>
          <w:sz w:val="24"/>
          <w:szCs w:val="24"/>
        </w:rPr>
        <w:t xml:space="preserve"> (</w:t>
      </w:r>
      <w:proofErr w:type="spellStart"/>
      <w:r w:rsidRPr="001B57D6">
        <w:rPr>
          <w:sz w:val="24"/>
          <w:szCs w:val="24"/>
        </w:rPr>
        <w:t>anhysbys</w:t>
      </w:r>
      <w:proofErr w:type="spellEnd"/>
      <w:r w:rsidRPr="001B57D6">
        <w:rPr>
          <w:sz w:val="24"/>
          <w:szCs w:val="24"/>
        </w:rPr>
        <w:t xml:space="preserve">) </w:t>
      </w:r>
      <w:r w:rsidRPr="001B57D6">
        <w:rPr>
          <w:i/>
          <w:sz w:val="24"/>
          <w:szCs w:val="24"/>
        </w:rPr>
        <w:t xml:space="preserve">W. Gwyn Lewis. </w:t>
      </w:r>
      <w:proofErr w:type="spellStart"/>
      <w:r w:rsidRPr="001B57D6">
        <w:rPr>
          <w:sz w:val="24"/>
          <w:szCs w:val="24"/>
        </w:rPr>
        <w:t>Ar</w:t>
      </w:r>
      <w:proofErr w:type="spellEnd"/>
      <w:r w:rsidRPr="001B57D6">
        <w:rPr>
          <w:sz w:val="24"/>
          <w:szCs w:val="24"/>
        </w:rPr>
        <w:t xml:space="preserve"> </w:t>
      </w:r>
      <w:proofErr w:type="spellStart"/>
      <w:r w:rsidRPr="001B57D6">
        <w:rPr>
          <w:sz w:val="24"/>
          <w:szCs w:val="24"/>
        </w:rPr>
        <w:t>gael</w:t>
      </w:r>
      <w:proofErr w:type="spellEnd"/>
      <w:r w:rsidRPr="001B57D6">
        <w:rPr>
          <w:sz w:val="24"/>
          <w:szCs w:val="24"/>
        </w:rPr>
        <w:t xml:space="preserve"> </w:t>
      </w:r>
      <w:proofErr w:type="spellStart"/>
      <w:r w:rsidRPr="001B57D6">
        <w:rPr>
          <w:sz w:val="24"/>
          <w:szCs w:val="24"/>
        </w:rPr>
        <w:t>yn</w:t>
      </w:r>
      <w:proofErr w:type="spellEnd"/>
      <w:r w:rsidRPr="001B57D6">
        <w:rPr>
          <w:sz w:val="24"/>
          <w:szCs w:val="24"/>
        </w:rPr>
        <w:t xml:space="preserve">: </w:t>
      </w:r>
      <w:hyperlink r:id="rId13" w:history="1">
        <w:r w:rsidRPr="001B57D6">
          <w:rPr>
            <w:rStyle w:val="Hyperlink"/>
            <w:sz w:val="24"/>
            <w:szCs w:val="24"/>
          </w:rPr>
          <w:t>http://www.gwerddon.cymru/en</w:t>
        </w:r>
        <w:r w:rsidRPr="001B57D6">
          <w:rPr>
            <w:rStyle w:val="Hyperlink"/>
            <w:sz w:val="24"/>
            <w:szCs w:val="24"/>
          </w:rPr>
          <w:t>/</w:t>
        </w:r>
        <w:r w:rsidRPr="001B57D6">
          <w:rPr>
            <w:rStyle w:val="Hyperlink"/>
            <w:sz w:val="24"/>
            <w:szCs w:val="24"/>
          </w:rPr>
          <w:t>whatisgwerddon/contributors/</w:t>
        </w:r>
        <w:r w:rsidRPr="001B57D6">
          <w:rPr>
            <w:rStyle w:val="Hyperlink"/>
            <w:sz w:val="24"/>
            <w:szCs w:val="24"/>
          </w:rPr>
          <w:t>n</w:t>
        </w:r>
        <w:r w:rsidRPr="001B57D6">
          <w:rPr>
            <w:rStyle w:val="Hyperlink"/>
            <w:sz w:val="24"/>
            <w:szCs w:val="24"/>
          </w:rPr>
          <w:t>ame-3974-en.aspx</w:t>
        </w:r>
      </w:hyperlink>
      <w:r w:rsidRPr="001B57D6">
        <w:rPr>
          <w:sz w:val="24"/>
          <w:szCs w:val="24"/>
        </w:rPr>
        <w:t xml:space="preserve"> (</w:t>
      </w:r>
      <w:proofErr w:type="spellStart"/>
      <w:r w:rsidRPr="001B57D6">
        <w:rPr>
          <w:sz w:val="24"/>
          <w:szCs w:val="24"/>
        </w:rPr>
        <w:t>Darllenwyd</w:t>
      </w:r>
      <w:proofErr w:type="spellEnd"/>
      <w:r w:rsidRPr="001B57D6">
        <w:rPr>
          <w:sz w:val="24"/>
          <w:szCs w:val="24"/>
        </w:rPr>
        <w:t xml:space="preserve"> 28ain </w:t>
      </w:r>
      <w:proofErr w:type="spellStart"/>
      <w:r w:rsidRPr="001B57D6">
        <w:rPr>
          <w:sz w:val="24"/>
          <w:szCs w:val="24"/>
        </w:rPr>
        <w:t>Ionawr</w:t>
      </w:r>
      <w:proofErr w:type="spellEnd"/>
      <w:r w:rsidRPr="001B57D6">
        <w:rPr>
          <w:sz w:val="24"/>
          <w:szCs w:val="24"/>
        </w:rPr>
        <w:t xml:space="preserve"> 2019).</w:t>
      </w:r>
    </w:p>
    <w:p w14:paraId="43D1FD9B" w14:textId="77777777" w:rsidR="003912D7" w:rsidRPr="001B57D6" w:rsidRDefault="003912D7" w:rsidP="003912D7">
      <w:pPr>
        <w:rPr>
          <w:sz w:val="24"/>
          <w:szCs w:val="24"/>
        </w:rPr>
      </w:pPr>
    </w:p>
    <w:p w14:paraId="43A160FF" w14:textId="69FB0E14" w:rsidR="003912D7" w:rsidRPr="001B57D6" w:rsidRDefault="003912D7" w:rsidP="003912D7">
      <w:pPr>
        <w:rPr>
          <w:sz w:val="24"/>
          <w:szCs w:val="24"/>
        </w:rPr>
      </w:pPr>
      <w:r w:rsidRPr="001B57D6">
        <w:rPr>
          <w:sz w:val="24"/>
          <w:szCs w:val="24"/>
        </w:rPr>
        <w:t>Is-</w:t>
      </w:r>
      <w:proofErr w:type="spellStart"/>
      <w:r w:rsidRPr="001B57D6">
        <w:rPr>
          <w:sz w:val="24"/>
          <w:szCs w:val="24"/>
        </w:rPr>
        <w:t>adran</w:t>
      </w:r>
      <w:proofErr w:type="spellEnd"/>
      <w:r w:rsidRPr="001B57D6">
        <w:rPr>
          <w:sz w:val="24"/>
          <w:szCs w:val="24"/>
        </w:rPr>
        <w:t xml:space="preserve"> y </w:t>
      </w:r>
      <w:proofErr w:type="spellStart"/>
      <w:r w:rsidRPr="001B57D6">
        <w:rPr>
          <w:sz w:val="24"/>
          <w:szCs w:val="24"/>
        </w:rPr>
        <w:t>Gymraeg</w:t>
      </w:r>
      <w:proofErr w:type="spellEnd"/>
      <w:r w:rsidRPr="001B57D6">
        <w:rPr>
          <w:sz w:val="24"/>
          <w:szCs w:val="24"/>
        </w:rPr>
        <w:t xml:space="preserve"> (2017) </w:t>
      </w:r>
      <w:r w:rsidRPr="001B57D6">
        <w:rPr>
          <w:i/>
          <w:sz w:val="24"/>
          <w:szCs w:val="24"/>
        </w:rPr>
        <w:t xml:space="preserve">Cymraeg 2050 </w:t>
      </w:r>
      <w:proofErr w:type="spellStart"/>
      <w:r w:rsidRPr="001B57D6">
        <w:rPr>
          <w:i/>
          <w:sz w:val="24"/>
          <w:szCs w:val="24"/>
        </w:rPr>
        <w:t>Miliwn</w:t>
      </w:r>
      <w:proofErr w:type="spellEnd"/>
      <w:r w:rsidRPr="001B57D6">
        <w:rPr>
          <w:i/>
          <w:sz w:val="24"/>
          <w:szCs w:val="24"/>
        </w:rPr>
        <w:t xml:space="preserve"> o </w:t>
      </w:r>
      <w:proofErr w:type="spellStart"/>
      <w:r w:rsidRPr="001B57D6">
        <w:rPr>
          <w:i/>
          <w:sz w:val="24"/>
          <w:szCs w:val="24"/>
        </w:rPr>
        <w:t>siaradwyr</w:t>
      </w:r>
      <w:proofErr w:type="spellEnd"/>
      <w:r w:rsidRPr="001B57D6">
        <w:rPr>
          <w:i/>
          <w:sz w:val="24"/>
          <w:szCs w:val="24"/>
        </w:rPr>
        <w:t xml:space="preserve">. </w:t>
      </w:r>
      <w:proofErr w:type="spellStart"/>
      <w:r w:rsidRPr="001B57D6">
        <w:rPr>
          <w:sz w:val="24"/>
          <w:szCs w:val="24"/>
        </w:rPr>
        <w:t>Caerdydd</w:t>
      </w:r>
      <w:proofErr w:type="spellEnd"/>
      <w:r w:rsidRPr="001B57D6">
        <w:rPr>
          <w:sz w:val="24"/>
          <w:szCs w:val="24"/>
        </w:rPr>
        <w:t xml:space="preserve">: </w:t>
      </w:r>
      <w:proofErr w:type="spellStart"/>
      <w:r w:rsidRPr="001B57D6">
        <w:rPr>
          <w:sz w:val="24"/>
          <w:szCs w:val="24"/>
        </w:rPr>
        <w:t>Llywodraeth</w:t>
      </w:r>
      <w:proofErr w:type="spellEnd"/>
      <w:r w:rsidRPr="001B57D6">
        <w:rPr>
          <w:sz w:val="24"/>
          <w:szCs w:val="24"/>
        </w:rPr>
        <w:t xml:space="preserve"> Cymru. </w:t>
      </w:r>
      <w:proofErr w:type="spellStart"/>
      <w:r w:rsidRPr="001B57D6">
        <w:rPr>
          <w:sz w:val="24"/>
          <w:szCs w:val="24"/>
        </w:rPr>
        <w:t>Ar</w:t>
      </w:r>
      <w:proofErr w:type="spellEnd"/>
      <w:r w:rsidRPr="001B57D6">
        <w:rPr>
          <w:sz w:val="24"/>
          <w:szCs w:val="24"/>
        </w:rPr>
        <w:t xml:space="preserve"> </w:t>
      </w:r>
      <w:proofErr w:type="spellStart"/>
      <w:r w:rsidRPr="001B57D6">
        <w:rPr>
          <w:sz w:val="24"/>
          <w:szCs w:val="24"/>
        </w:rPr>
        <w:t>gael</w:t>
      </w:r>
      <w:proofErr w:type="spellEnd"/>
      <w:r w:rsidRPr="001B57D6">
        <w:rPr>
          <w:sz w:val="24"/>
          <w:szCs w:val="24"/>
        </w:rPr>
        <w:t xml:space="preserve"> </w:t>
      </w:r>
      <w:proofErr w:type="spellStart"/>
      <w:r w:rsidRPr="001B57D6">
        <w:rPr>
          <w:sz w:val="24"/>
          <w:szCs w:val="24"/>
        </w:rPr>
        <w:t>yn</w:t>
      </w:r>
      <w:proofErr w:type="spellEnd"/>
      <w:r w:rsidRPr="001B57D6">
        <w:rPr>
          <w:sz w:val="24"/>
          <w:szCs w:val="24"/>
        </w:rPr>
        <w:t xml:space="preserve">: </w:t>
      </w:r>
      <w:r w:rsidRPr="001B57D6">
        <w:rPr>
          <w:i/>
          <w:sz w:val="24"/>
          <w:szCs w:val="24"/>
        </w:rPr>
        <w:t xml:space="preserve"> </w:t>
      </w:r>
      <w:hyperlink r:id="rId14" w:history="1">
        <w:r w:rsidRPr="001B57D6">
          <w:rPr>
            <w:rStyle w:val="Hyperlink"/>
            <w:sz w:val="24"/>
            <w:szCs w:val="24"/>
          </w:rPr>
          <w:t>http://www.assembly.wal</w:t>
        </w:r>
        <w:r w:rsidRPr="001B57D6">
          <w:rPr>
            <w:rStyle w:val="Hyperlink"/>
            <w:sz w:val="24"/>
            <w:szCs w:val="24"/>
          </w:rPr>
          <w:t>e</w:t>
        </w:r>
        <w:r w:rsidRPr="001B57D6">
          <w:rPr>
            <w:rStyle w:val="Hyperlink"/>
            <w:sz w:val="24"/>
            <w:szCs w:val="24"/>
          </w:rPr>
          <w:t>s/laid%20documents/gen-ld11108/gen-ld11108-w.pdf</w:t>
        </w:r>
      </w:hyperlink>
      <w:r w:rsidRPr="001B57D6">
        <w:rPr>
          <w:sz w:val="24"/>
          <w:szCs w:val="24"/>
        </w:rPr>
        <w:t xml:space="preserve"> (</w:t>
      </w:r>
      <w:proofErr w:type="spellStart"/>
      <w:r w:rsidRPr="001B57D6">
        <w:rPr>
          <w:sz w:val="24"/>
          <w:szCs w:val="24"/>
        </w:rPr>
        <w:t>Darllenwyd</w:t>
      </w:r>
      <w:proofErr w:type="spellEnd"/>
      <w:r w:rsidRPr="001B57D6">
        <w:rPr>
          <w:sz w:val="24"/>
          <w:szCs w:val="24"/>
        </w:rPr>
        <w:t xml:space="preserve"> 29ain </w:t>
      </w:r>
      <w:proofErr w:type="spellStart"/>
      <w:r w:rsidRPr="001B57D6">
        <w:rPr>
          <w:sz w:val="24"/>
          <w:szCs w:val="24"/>
        </w:rPr>
        <w:t>Ionawr</w:t>
      </w:r>
      <w:proofErr w:type="spellEnd"/>
      <w:r w:rsidRPr="001B57D6">
        <w:rPr>
          <w:sz w:val="24"/>
          <w:szCs w:val="24"/>
        </w:rPr>
        <w:t xml:space="preserve"> 2019).</w:t>
      </w:r>
    </w:p>
    <w:p w14:paraId="5F580F3F" w14:textId="77777777" w:rsidR="003912D7" w:rsidRPr="001B57D6" w:rsidRDefault="003912D7" w:rsidP="003912D7">
      <w:pPr>
        <w:rPr>
          <w:sz w:val="24"/>
          <w:szCs w:val="24"/>
        </w:rPr>
      </w:pPr>
    </w:p>
    <w:p w14:paraId="2112FA85" w14:textId="504DD900" w:rsidR="003912D7" w:rsidRPr="001B57D6" w:rsidRDefault="003912D7" w:rsidP="003912D7">
      <w:pPr>
        <w:rPr>
          <w:sz w:val="24"/>
          <w:szCs w:val="24"/>
        </w:rPr>
      </w:pPr>
      <w:r w:rsidRPr="001B57D6">
        <w:rPr>
          <w:sz w:val="24"/>
          <w:szCs w:val="24"/>
        </w:rPr>
        <w:t xml:space="preserve">Lewis, W. G. (2011) </w:t>
      </w:r>
      <w:proofErr w:type="spellStart"/>
      <w:r w:rsidRPr="001B57D6">
        <w:rPr>
          <w:i/>
          <w:sz w:val="24"/>
          <w:szCs w:val="24"/>
        </w:rPr>
        <w:t>Addysg</w:t>
      </w:r>
      <w:proofErr w:type="spellEnd"/>
      <w:r w:rsidRPr="001B57D6">
        <w:rPr>
          <w:i/>
          <w:sz w:val="24"/>
          <w:szCs w:val="24"/>
        </w:rPr>
        <w:t xml:space="preserve"> </w:t>
      </w:r>
      <w:proofErr w:type="spellStart"/>
      <w:r w:rsidRPr="001B57D6">
        <w:rPr>
          <w:i/>
          <w:sz w:val="24"/>
          <w:szCs w:val="24"/>
        </w:rPr>
        <w:t>Ddwyieithog</w:t>
      </w:r>
      <w:proofErr w:type="spellEnd"/>
      <w:r w:rsidRPr="001B57D6">
        <w:rPr>
          <w:i/>
          <w:sz w:val="24"/>
          <w:szCs w:val="24"/>
        </w:rPr>
        <w:t xml:space="preserve"> </w:t>
      </w:r>
      <w:proofErr w:type="spellStart"/>
      <w:r w:rsidRPr="001B57D6">
        <w:rPr>
          <w:i/>
          <w:sz w:val="24"/>
          <w:szCs w:val="24"/>
        </w:rPr>
        <w:t>yn</w:t>
      </w:r>
      <w:proofErr w:type="spellEnd"/>
      <w:r w:rsidRPr="001B57D6">
        <w:rPr>
          <w:i/>
          <w:sz w:val="24"/>
          <w:szCs w:val="24"/>
        </w:rPr>
        <w:t xml:space="preserve"> </w:t>
      </w:r>
      <w:proofErr w:type="spellStart"/>
      <w:r w:rsidRPr="001B57D6">
        <w:rPr>
          <w:i/>
          <w:sz w:val="24"/>
          <w:szCs w:val="24"/>
        </w:rPr>
        <w:t>yr</w:t>
      </w:r>
      <w:proofErr w:type="spellEnd"/>
      <w:r w:rsidRPr="001B57D6">
        <w:rPr>
          <w:i/>
          <w:sz w:val="24"/>
          <w:szCs w:val="24"/>
        </w:rPr>
        <w:t xml:space="preserve"> unfed </w:t>
      </w:r>
      <w:proofErr w:type="spellStart"/>
      <w:r w:rsidRPr="001B57D6">
        <w:rPr>
          <w:i/>
          <w:sz w:val="24"/>
          <w:szCs w:val="24"/>
        </w:rPr>
        <w:t>ganrif</w:t>
      </w:r>
      <w:proofErr w:type="spellEnd"/>
      <w:r w:rsidRPr="001B57D6">
        <w:rPr>
          <w:i/>
          <w:sz w:val="24"/>
          <w:szCs w:val="24"/>
        </w:rPr>
        <w:t xml:space="preserve"> </w:t>
      </w:r>
      <w:proofErr w:type="spellStart"/>
      <w:r w:rsidRPr="001B57D6">
        <w:rPr>
          <w:i/>
          <w:sz w:val="24"/>
          <w:szCs w:val="24"/>
        </w:rPr>
        <w:t>ar</w:t>
      </w:r>
      <w:proofErr w:type="spellEnd"/>
      <w:r w:rsidRPr="001B57D6">
        <w:rPr>
          <w:i/>
          <w:sz w:val="24"/>
          <w:szCs w:val="24"/>
        </w:rPr>
        <w:t xml:space="preserve"> </w:t>
      </w:r>
      <w:proofErr w:type="spellStart"/>
      <w:r w:rsidRPr="001B57D6">
        <w:rPr>
          <w:i/>
          <w:sz w:val="24"/>
          <w:szCs w:val="24"/>
        </w:rPr>
        <w:t>hugain</w:t>
      </w:r>
      <w:proofErr w:type="spellEnd"/>
      <w:r w:rsidRPr="001B57D6">
        <w:rPr>
          <w:i/>
          <w:sz w:val="24"/>
          <w:szCs w:val="24"/>
        </w:rPr>
        <w:t xml:space="preserve">: </w:t>
      </w:r>
      <w:proofErr w:type="spellStart"/>
      <w:r w:rsidRPr="001B57D6">
        <w:rPr>
          <w:i/>
          <w:sz w:val="24"/>
          <w:szCs w:val="24"/>
        </w:rPr>
        <w:t>adolygu’r</w:t>
      </w:r>
      <w:proofErr w:type="spellEnd"/>
      <w:r w:rsidRPr="001B57D6">
        <w:rPr>
          <w:i/>
          <w:sz w:val="24"/>
          <w:szCs w:val="24"/>
        </w:rPr>
        <w:t xml:space="preserve"> </w:t>
      </w:r>
      <w:proofErr w:type="spellStart"/>
      <w:r w:rsidRPr="001B57D6">
        <w:rPr>
          <w:i/>
          <w:sz w:val="24"/>
          <w:szCs w:val="24"/>
        </w:rPr>
        <w:t>cyd-destun</w:t>
      </w:r>
      <w:proofErr w:type="spellEnd"/>
      <w:r w:rsidRPr="001B57D6">
        <w:rPr>
          <w:i/>
          <w:sz w:val="24"/>
          <w:szCs w:val="24"/>
        </w:rPr>
        <w:t xml:space="preserve"> </w:t>
      </w:r>
      <w:proofErr w:type="spellStart"/>
      <w:r w:rsidRPr="001B57D6">
        <w:rPr>
          <w:i/>
          <w:sz w:val="24"/>
          <w:szCs w:val="24"/>
        </w:rPr>
        <w:t>rhyngwladol</w:t>
      </w:r>
      <w:proofErr w:type="spellEnd"/>
      <w:r w:rsidRPr="001B57D6">
        <w:rPr>
          <w:i/>
          <w:sz w:val="24"/>
          <w:szCs w:val="24"/>
        </w:rPr>
        <w:t xml:space="preserve">. </w:t>
      </w:r>
      <w:proofErr w:type="spellStart"/>
      <w:r w:rsidRPr="001B57D6">
        <w:rPr>
          <w:sz w:val="24"/>
          <w:szCs w:val="24"/>
        </w:rPr>
        <w:t>Gwerddon</w:t>
      </w:r>
      <w:proofErr w:type="spellEnd"/>
      <w:r w:rsidRPr="001B57D6">
        <w:rPr>
          <w:sz w:val="24"/>
          <w:szCs w:val="24"/>
        </w:rPr>
        <w:t xml:space="preserve">. </w:t>
      </w:r>
    </w:p>
    <w:p w14:paraId="558AAB2B" w14:textId="77777777" w:rsidR="003912D7" w:rsidRPr="001B57D6" w:rsidRDefault="003912D7" w:rsidP="003912D7">
      <w:pPr>
        <w:rPr>
          <w:sz w:val="24"/>
          <w:szCs w:val="24"/>
        </w:rPr>
      </w:pPr>
    </w:p>
    <w:p w14:paraId="702178A9" w14:textId="43D5661D" w:rsidR="003912D7" w:rsidRPr="001B57D6" w:rsidRDefault="003912D7" w:rsidP="003912D7">
      <w:pPr>
        <w:rPr>
          <w:sz w:val="24"/>
          <w:szCs w:val="24"/>
        </w:rPr>
      </w:pPr>
      <w:proofErr w:type="spellStart"/>
      <w:r w:rsidRPr="001B57D6">
        <w:rPr>
          <w:sz w:val="24"/>
          <w:szCs w:val="24"/>
        </w:rPr>
        <w:t>Llywodraeth</w:t>
      </w:r>
      <w:proofErr w:type="spellEnd"/>
      <w:r w:rsidRPr="001B57D6">
        <w:rPr>
          <w:sz w:val="24"/>
          <w:szCs w:val="24"/>
        </w:rPr>
        <w:t xml:space="preserve"> </w:t>
      </w:r>
      <w:proofErr w:type="spellStart"/>
      <w:r w:rsidRPr="001B57D6">
        <w:rPr>
          <w:sz w:val="24"/>
          <w:szCs w:val="24"/>
        </w:rPr>
        <w:t>Cynulliad</w:t>
      </w:r>
      <w:proofErr w:type="spellEnd"/>
      <w:r w:rsidRPr="001B57D6">
        <w:rPr>
          <w:sz w:val="24"/>
          <w:szCs w:val="24"/>
        </w:rPr>
        <w:t xml:space="preserve"> Cymru (2010) </w:t>
      </w:r>
      <w:proofErr w:type="spellStart"/>
      <w:r w:rsidRPr="001B57D6">
        <w:rPr>
          <w:i/>
          <w:sz w:val="24"/>
          <w:szCs w:val="24"/>
        </w:rPr>
        <w:t>Strategaeth</w:t>
      </w:r>
      <w:proofErr w:type="spellEnd"/>
      <w:r w:rsidRPr="001B57D6">
        <w:rPr>
          <w:i/>
          <w:sz w:val="24"/>
          <w:szCs w:val="24"/>
        </w:rPr>
        <w:t xml:space="preserve"> </w:t>
      </w:r>
      <w:proofErr w:type="spellStart"/>
      <w:r w:rsidRPr="001B57D6">
        <w:rPr>
          <w:i/>
          <w:sz w:val="24"/>
          <w:szCs w:val="24"/>
        </w:rPr>
        <w:t>Addysg</w:t>
      </w:r>
      <w:proofErr w:type="spellEnd"/>
      <w:r w:rsidRPr="001B57D6">
        <w:rPr>
          <w:i/>
          <w:sz w:val="24"/>
          <w:szCs w:val="24"/>
        </w:rPr>
        <w:t xml:space="preserve"> </w:t>
      </w:r>
      <w:proofErr w:type="spellStart"/>
      <w:r w:rsidRPr="001B57D6">
        <w:rPr>
          <w:i/>
          <w:sz w:val="24"/>
          <w:szCs w:val="24"/>
        </w:rPr>
        <w:t>Cyfrwng</w:t>
      </w:r>
      <w:proofErr w:type="spellEnd"/>
      <w:r w:rsidRPr="001B57D6">
        <w:rPr>
          <w:i/>
          <w:sz w:val="24"/>
          <w:szCs w:val="24"/>
        </w:rPr>
        <w:t xml:space="preserve"> Cymraeg</w:t>
      </w:r>
      <w:r w:rsidRPr="001B57D6">
        <w:rPr>
          <w:sz w:val="24"/>
          <w:szCs w:val="24"/>
        </w:rPr>
        <w:t xml:space="preserve">. </w:t>
      </w:r>
      <w:proofErr w:type="spellStart"/>
      <w:r w:rsidRPr="001B57D6">
        <w:rPr>
          <w:sz w:val="24"/>
          <w:szCs w:val="24"/>
        </w:rPr>
        <w:t>Caerffili</w:t>
      </w:r>
      <w:proofErr w:type="spellEnd"/>
      <w:r w:rsidRPr="001B57D6">
        <w:rPr>
          <w:sz w:val="24"/>
          <w:szCs w:val="24"/>
        </w:rPr>
        <w:t xml:space="preserve">: </w:t>
      </w:r>
      <w:proofErr w:type="spellStart"/>
      <w:r w:rsidRPr="001B57D6">
        <w:rPr>
          <w:sz w:val="24"/>
          <w:szCs w:val="24"/>
        </w:rPr>
        <w:t>Llywodraeth</w:t>
      </w:r>
      <w:proofErr w:type="spellEnd"/>
      <w:r w:rsidRPr="001B57D6">
        <w:rPr>
          <w:sz w:val="24"/>
          <w:szCs w:val="24"/>
        </w:rPr>
        <w:t xml:space="preserve"> Cymru. </w:t>
      </w:r>
    </w:p>
    <w:p w14:paraId="6CBB4A0A" w14:textId="77777777" w:rsidR="003912D7" w:rsidRPr="001B57D6" w:rsidRDefault="003912D7" w:rsidP="003912D7">
      <w:pPr>
        <w:rPr>
          <w:sz w:val="24"/>
          <w:szCs w:val="24"/>
        </w:rPr>
      </w:pPr>
    </w:p>
    <w:p w14:paraId="4F1EDC03" w14:textId="681443DD" w:rsidR="003912D7" w:rsidRPr="001B57D6" w:rsidRDefault="003912D7" w:rsidP="003912D7">
      <w:pPr>
        <w:rPr>
          <w:sz w:val="24"/>
          <w:szCs w:val="24"/>
        </w:rPr>
      </w:pPr>
      <w:proofErr w:type="spellStart"/>
      <w:r w:rsidRPr="001B57D6">
        <w:rPr>
          <w:sz w:val="24"/>
          <w:szCs w:val="24"/>
        </w:rPr>
        <w:t>Oestreicher</w:t>
      </w:r>
      <w:proofErr w:type="spellEnd"/>
      <w:r w:rsidRPr="001B57D6">
        <w:rPr>
          <w:sz w:val="24"/>
          <w:szCs w:val="24"/>
        </w:rPr>
        <w:t xml:space="preserve">, J. P. (1974) ‘The early teaching of a modern language’, </w:t>
      </w:r>
      <w:r w:rsidRPr="001B57D6">
        <w:rPr>
          <w:i/>
          <w:sz w:val="24"/>
          <w:szCs w:val="24"/>
        </w:rPr>
        <w:t>education and culture</w:t>
      </w:r>
      <w:r w:rsidRPr="001B57D6">
        <w:rPr>
          <w:sz w:val="24"/>
          <w:szCs w:val="24"/>
        </w:rPr>
        <w:t xml:space="preserve">, 24(1), tud.9-16.                                                                                                                                                                                 </w:t>
      </w:r>
      <w:hyperlink r:id="rId15" w:history="1">
        <w:r w:rsidRPr="001B57D6">
          <w:rPr>
            <w:rStyle w:val="Hyperlink"/>
            <w:sz w:val="24"/>
            <w:szCs w:val="24"/>
          </w:rPr>
          <w:t>https://eric.ed.gov/?id=EJ100434</w:t>
        </w:r>
      </w:hyperlink>
      <w:r w:rsidRPr="001B57D6">
        <w:rPr>
          <w:sz w:val="24"/>
          <w:szCs w:val="24"/>
        </w:rPr>
        <w:t xml:space="preserve"> </w:t>
      </w:r>
    </w:p>
    <w:p w14:paraId="6C7C5438" w14:textId="77777777" w:rsidR="003912D7" w:rsidRPr="001B57D6" w:rsidRDefault="003912D7" w:rsidP="003912D7">
      <w:pPr>
        <w:rPr>
          <w:sz w:val="24"/>
          <w:szCs w:val="24"/>
        </w:rPr>
      </w:pPr>
    </w:p>
    <w:p w14:paraId="6DEB393A" w14:textId="78B7C780" w:rsidR="003912D7" w:rsidRPr="001B57D6" w:rsidRDefault="003912D7" w:rsidP="003912D7">
      <w:pPr>
        <w:rPr>
          <w:sz w:val="24"/>
          <w:szCs w:val="24"/>
        </w:rPr>
      </w:pPr>
      <w:r w:rsidRPr="001B57D6">
        <w:rPr>
          <w:sz w:val="24"/>
          <w:szCs w:val="24"/>
        </w:rPr>
        <w:t xml:space="preserve">Publication Section (2006) </w:t>
      </w:r>
      <w:r w:rsidRPr="001B57D6">
        <w:rPr>
          <w:i/>
          <w:sz w:val="24"/>
          <w:szCs w:val="24"/>
        </w:rPr>
        <w:t xml:space="preserve">A report on Welsh immersion and intensive language teaching pilot projects in schools. </w:t>
      </w:r>
      <w:r w:rsidRPr="001B57D6">
        <w:rPr>
          <w:sz w:val="24"/>
          <w:szCs w:val="24"/>
        </w:rPr>
        <w:t xml:space="preserve">Cardiff: Estyn. </w:t>
      </w:r>
    </w:p>
    <w:p w14:paraId="3D6D6DB7" w14:textId="77777777" w:rsidR="003912D7" w:rsidRPr="001B57D6" w:rsidRDefault="003912D7" w:rsidP="003912D7">
      <w:pPr>
        <w:rPr>
          <w:sz w:val="24"/>
          <w:szCs w:val="24"/>
        </w:rPr>
      </w:pPr>
    </w:p>
    <w:p w14:paraId="73FF539D" w14:textId="77777777" w:rsidR="003912D7" w:rsidRPr="001B57D6" w:rsidRDefault="003912D7" w:rsidP="003912D7">
      <w:pPr>
        <w:rPr>
          <w:sz w:val="24"/>
          <w:szCs w:val="24"/>
        </w:rPr>
      </w:pPr>
      <w:r w:rsidRPr="001B57D6">
        <w:rPr>
          <w:sz w:val="24"/>
          <w:szCs w:val="24"/>
        </w:rPr>
        <w:t xml:space="preserve">Rita (2016) </w:t>
      </w:r>
      <w:r w:rsidRPr="001B57D6">
        <w:rPr>
          <w:i/>
          <w:sz w:val="24"/>
          <w:szCs w:val="24"/>
        </w:rPr>
        <w:t xml:space="preserve">Receptive bilingualism – understanding but not speaking a language. </w:t>
      </w:r>
      <w:proofErr w:type="spellStart"/>
      <w:r w:rsidRPr="001B57D6">
        <w:rPr>
          <w:sz w:val="24"/>
          <w:szCs w:val="24"/>
        </w:rPr>
        <w:t>Ar</w:t>
      </w:r>
      <w:proofErr w:type="spellEnd"/>
      <w:r w:rsidRPr="001B57D6">
        <w:rPr>
          <w:sz w:val="24"/>
          <w:szCs w:val="24"/>
        </w:rPr>
        <w:t xml:space="preserve"> </w:t>
      </w:r>
      <w:proofErr w:type="spellStart"/>
      <w:r w:rsidRPr="001B57D6">
        <w:rPr>
          <w:sz w:val="24"/>
          <w:szCs w:val="24"/>
        </w:rPr>
        <w:t>gael</w:t>
      </w:r>
      <w:proofErr w:type="spellEnd"/>
      <w:r w:rsidRPr="001B57D6">
        <w:rPr>
          <w:sz w:val="24"/>
          <w:szCs w:val="24"/>
        </w:rPr>
        <w:t xml:space="preserve"> </w:t>
      </w:r>
      <w:proofErr w:type="spellStart"/>
      <w:r w:rsidRPr="001B57D6">
        <w:rPr>
          <w:sz w:val="24"/>
          <w:szCs w:val="24"/>
        </w:rPr>
        <w:t>yn</w:t>
      </w:r>
      <w:proofErr w:type="spellEnd"/>
      <w:r w:rsidRPr="001B57D6">
        <w:rPr>
          <w:sz w:val="24"/>
          <w:szCs w:val="24"/>
        </w:rPr>
        <w:t xml:space="preserve">: </w:t>
      </w:r>
      <w:hyperlink r:id="rId16" w:history="1">
        <w:r w:rsidRPr="001B57D6">
          <w:rPr>
            <w:rStyle w:val="Hyperlink"/>
            <w:sz w:val="24"/>
            <w:szCs w:val="24"/>
          </w:rPr>
          <w:t>https://multilingualparenti</w:t>
        </w:r>
        <w:r w:rsidRPr="001B57D6">
          <w:rPr>
            <w:rStyle w:val="Hyperlink"/>
            <w:sz w:val="24"/>
            <w:szCs w:val="24"/>
          </w:rPr>
          <w:t>n</w:t>
        </w:r>
        <w:r w:rsidRPr="001B57D6">
          <w:rPr>
            <w:rStyle w:val="Hyperlink"/>
            <w:sz w:val="24"/>
            <w:szCs w:val="24"/>
          </w:rPr>
          <w:t>g.com/2016/03/23/receptive-bilingualism-understanding-but-not-speaking-a-language/</w:t>
        </w:r>
      </w:hyperlink>
      <w:r w:rsidRPr="001B57D6">
        <w:rPr>
          <w:sz w:val="24"/>
          <w:szCs w:val="24"/>
        </w:rPr>
        <w:t xml:space="preserve"> (</w:t>
      </w:r>
      <w:proofErr w:type="spellStart"/>
      <w:r w:rsidRPr="001B57D6">
        <w:rPr>
          <w:sz w:val="24"/>
          <w:szCs w:val="24"/>
        </w:rPr>
        <w:t>Darllenwyd</w:t>
      </w:r>
      <w:proofErr w:type="spellEnd"/>
      <w:r w:rsidRPr="001B57D6">
        <w:rPr>
          <w:sz w:val="24"/>
          <w:szCs w:val="24"/>
        </w:rPr>
        <w:t xml:space="preserve"> 30ain </w:t>
      </w:r>
      <w:proofErr w:type="spellStart"/>
      <w:r w:rsidRPr="001B57D6">
        <w:rPr>
          <w:sz w:val="24"/>
          <w:szCs w:val="24"/>
        </w:rPr>
        <w:t>Ionawr</w:t>
      </w:r>
      <w:proofErr w:type="spellEnd"/>
      <w:r w:rsidRPr="001B57D6">
        <w:rPr>
          <w:sz w:val="24"/>
          <w:szCs w:val="24"/>
        </w:rPr>
        <w:t xml:space="preserve"> 2019).</w:t>
      </w:r>
    </w:p>
    <w:p w14:paraId="25379D75" w14:textId="2A16D4D5" w:rsidR="003912D7" w:rsidRPr="001B57D6" w:rsidRDefault="003912D7" w:rsidP="003912D7">
      <w:pPr>
        <w:rPr>
          <w:sz w:val="24"/>
          <w:szCs w:val="24"/>
        </w:rPr>
      </w:pPr>
      <w:proofErr w:type="spellStart"/>
      <w:r w:rsidRPr="001B57D6">
        <w:rPr>
          <w:sz w:val="24"/>
          <w:szCs w:val="24"/>
        </w:rPr>
        <w:lastRenderedPageBreak/>
        <w:t>Sheldrick</w:t>
      </w:r>
      <w:proofErr w:type="spellEnd"/>
      <w:r w:rsidRPr="001B57D6">
        <w:rPr>
          <w:sz w:val="24"/>
          <w:szCs w:val="24"/>
        </w:rPr>
        <w:t xml:space="preserve">, T. (2015) </w:t>
      </w:r>
      <w:r w:rsidRPr="001B57D6">
        <w:rPr>
          <w:i/>
          <w:sz w:val="24"/>
          <w:szCs w:val="24"/>
        </w:rPr>
        <w:t>Exclusive poll: 64% oppose compulsory Welsh to age 16</w:t>
      </w:r>
      <w:r w:rsidRPr="001B57D6">
        <w:rPr>
          <w:i/>
          <w:color w:val="2A2A2A"/>
          <w:sz w:val="24"/>
          <w:szCs w:val="24"/>
        </w:rPr>
        <w:t xml:space="preserve">. </w:t>
      </w:r>
      <w:proofErr w:type="spellStart"/>
      <w:r w:rsidRPr="001B57D6">
        <w:rPr>
          <w:color w:val="2A2A2A"/>
          <w:sz w:val="24"/>
          <w:szCs w:val="24"/>
        </w:rPr>
        <w:t>Ar</w:t>
      </w:r>
      <w:proofErr w:type="spellEnd"/>
      <w:r w:rsidRPr="001B57D6">
        <w:rPr>
          <w:color w:val="2A2A2A"/>
          <w:sz w:val="24"/>
          <w:szCs w:val="24"/>
        </w:rPr>
        <w:t xml:space="preserve"> </w:t>
      </w:r>
      <w:proofErr w:type="spellStart"/>
      <w:r w:rsidRPr="001B57D6">
        <w:rPr>
          <w:color w:val="2A2A2A"/>
          <w:sz w:val="24"/>
          <w:szCs w:val="24"/>
        </w:rPr>
        <w:t>gael</w:t>
      </w:r>
      <w:proofErr w:type="spellEnd"/>
      <w:r w:rsidRPr="001B57D6">
        <w:rPr>
          <w:color w:val="2A2A2A"/>
          <w:sz w:val="24"/>
          <w:szCs w:val="24"/>
        </w:rPr>
        <w:t xml:space="preserve"> </w:t>
      </w:r>
      <w:proofErr w:type="spellStart"/>
      <w:r w:rsidRPr="001B57D6">
        <w:rPr>
          <w:color w:val="2A2A2A"/>
          <w:sz w:val="24"/>
          <w:szCs w:val="24"/>
        </w:rPr>
        <w:t>yn</w:t>
      </w:r>
      <w:proofErr w:type="spellEnd"/>
      <w:r w:rsidRPr="001B57D6">
        <w:rPr>
          <w:color w:val="2A2A2A"/>
          <w:sz w:val="24"/>
          <w:szCs w:val="24"/>
        </w:rPr>
        <w:t>:</w:t>
      </w:r>
      <w:r w:rsidRPr="001B57D6">
        <w:rPr>
          <w:sz w:val="24"/>
          <w:szCs w:val="24"/>
        </w:rPr>
        <w:t xml:space="preserve"> </w:t>
      </w:r>
      <w:hyperlink r:id="rId17" w:history="1">
        <w:r w:rsidRPr="001B57D6">
          <w:rPr>
            <w:rStyle w:val="Hyperlink"/>
            <w:sz w:val="24"/>
            <w:szCs w:val="24"/>
          </w:rPr>
          <w:t>https://www.itv.com/news/wales/2015-07-10/exclusive-poll-64-oppose-compulsory-welsh-to-age-16/</w:t>
        </w:r>
      </w:hyperlink>
      <w:r w:rsidRPr="001B57D6">
        <w:rPr>
          <w:sz w:val="24"/>
          <w:szCs w:val="24"/>
        </w:rPr>
        <w:t xml:space="preserve"> (</w:t>
      </w:r>
      <w:proofErr w:type="spellStart"/>
      <w:r w:rsidRPr="001B57D6">
        <w:rPr>
          <w:sz w:val="24"/>
          <w:szCs w:val="24"/>
        </w:rPr>
        <w:t>Darllenwyd</w:t>
      </w:r>
      <w:proofErr w:type="spellEnd"/>
      <w:r w:rsidRPr="001B57D6">
        <w:rPr>
          <w:sz w:val="24"/>
          <w:szCs w:val="24"/>
        </w:rPr>
        <w:t xml:space="preserve"> 28ain </w:t>
      </w:r>
      <w:proofErr w:type="spellStart"/>
      <w:r w:rsidRPr="001B57D6">
        <w:rPr>
          <w:sz w:val="24"/>
          <w:szCs w:val="24"/>
        </w:rPr>
        <w:t>Ionawr</w:t>
      </w:r>
      <w:proofErr w:type="spellEnd"/>
      <w:r w:rsidRPr="001B57D6">
        <w:rPr>
          <w:sz w:val="24"/>
          <w:szCs w:val="24"/>
        </w:rPr>
        <w:t xml:space="preserve"> 2019).</w:t>
      </w:r>
    </w:p>
    <w:p w14:paraId="48EFB091" w14:textId="77777777" w:rsidR="003912D7" w:rsidRPr="001B57D6" w:rsidRDefault="003912D7" w:rsidP="003912D7">
      <w:pPr>
        <w:rPr>
          <w:i/>
          <w:sz w:val="24"/>
          <w:szCs w:val="24"/>
        </w:rPr>
      </w:pPr>
    </w:p>
    <w:p w14:paraId="61A048E0" w14:textId="2E558591" w:rsidR="003912D7" w:rsidRPr="001B57D6" w:rsidRDefault="003912D7" w:rsidP="003912D7">
      <w:pPr>
        <w:rPr>
          <w:sz w:val="24"/>
          <w:szCs w:val="24"/>
        </w:rPr>
      </w:pPr>
      <w:r w:rsidRPr="001B57D6">
        <w:rPr>
          <w:sz w:val="24"/>
          <w:szCs w:val="24"/>
        </w:rPr>
        <w:t>Stats Wales (</w:t>
      </w:r>
      <w:proofErr w:type="spellStart"/>
      <w:r w:rsidRPr="001B57D6">
        <w:rPr>
          <w:sz w:val="24"/>
          <w:szCs w:val="24"/>
        </w:rPr>
        <w:t>anhysbys</w:t>
      </w:r>
      <w:proofErr w:type="spellEnd"/>
      <w:r w:rsidRPr="001B57D6">
        <w:rPr>
          <w:sz w:val="24"/>
          <w:szCs w:val="24"/>
        </w:rPr>
        <w:t xml:space="preserve">) </w:t>
      </w:r>
      <w:r w:rsidRPr="001B57D6">
        <w:rPr>
          <w:bCs/>
          <w:i/>
          <w:sz w:val="24"/>
          <w:szCs w:val="24"/>
        </w:rPr>
        <w:t xml:space="preserve">Annual Population Survey estimates of persons aged 3 and over who say they can speak Welsh by local authority and measure. </w:t>
      </w:r>
      <w:proofErr w:type="spellStart"/>
      <w:r w:rsidRPr="001B57D6">
        <w:rPr>
          <w:bCs/>
          <w:sz w:val="24"/>
          <w:szCs w:val="24"/>
        </w:rPr>
        <w:t>Ar</w:t>
      </w:r>
      <w:proofErr w:type="spellEnd"/>
      <w:r w:rsidRPr="001B57D6">
        <w:rPr>
          <w:bCs/>
          <w:sz w:val="24"/>
          <w:szCs w:val="24"/>
        </w:rPr>
        <w:t xml:space="preserve"> </w:t>
      </w:r>
      <w:proofErr w:type="spellStart"/>
      <w:r w:rsidRPr="001B57D6">
        <w:rPr>
          <w:bCs/>
          <w:sz w:val="24"/>
          <w:szCs w:val="24"/>
        </w:rPr>
        <w:t>gael</w:t>
      </w:r>
      <w:proofErr w:type="spellEnd"/>
      <w:r w:rsidRPr="001B57D6">
        <w:rPr>
          <w:bCs/>
          <w:sz w:val="24"/>
          <w:szCs w:val="24"/>
        </w:rPr>
        <w:t xml:space="preserve"> </w:t>
      </w:r>
      <w:proofErr w:type="spellStart"/>
      <w:r w:rsidRPr="001B57D6">
        <w:rPr>
          <w:bCs/>
          <w:sz w:val="24"/>
          <w:szCs w:val="24"/>
        </w:rPr>
        <w:t>yn</w:t>
      </w:r>
      <w:proofErr w:type="spellEnd"/>
      <w:r w:rsidRPr="001B57D6">
        <w:rPr>
          <w:bCs/>
          <w:sz w:val="24"/>
          <w:szCs w:val="24"/>
        </w:rPr>
        <w:t>:</w:t>
      </w:r>
      <w:r w:rsidRPr="001B57D6">
        <w:rPr>
          <w:bCs/>
          <w:i/>
          <w:sz w:val="24"/>
          <w:szCs w:val="24"/>
        </w:rPr>
        <w:t xml:space="preserve"> </w:t>
      </w:r>
      <w:hyperlink r:id="rId18" w:history="1">
        <w:r w:rsidRPr="001B57D6">
          <w:rPr>
            <w:rStyle w:val="Hyperlink"/>
            <w:sz w:val="24"/>
            <w:szCs w:val="24"/>
          </w:rPr>
          <w:t>https://statswales.gov.wales/Catalog</w:t>
        </w:r>
        <w:r w:rsidRPr="001B57D6">
          <w:rPr>
            <w:rStyle w:val="Hyperlink"/>
            <w:sz w:val="24"/>
            <w:szCs w:val="24"/>
          </w:rPr>
          <w:t>u</w:t>
        </w:r>
        <w:r w:rsidRPr="001B57D6">
          <w:rPr>
            <w:rStyle w:val="Hyperlink"/>
            <w:sz w:val="24"/>
            <w:szCs w:val="24"/>
          </w:rPr>
          <w:t>e/Welsh-Language/an</w:t>
        </w:r>
        <w:r w:rsidRPr="001B57D6">
          <w:rPr>
            <w:rStyle w:val="Hyperlink"/>
            <w:sz w:val="24"/>
            <w:szCs w:val="24"/>
          </w:rPr>
          <w:t>n</w:t>
        </w:r>
        <w:r w:rsidRPr="001B57D6">
          <w:rPr>
            <w:rStyle w:val="Hyperlink"/>
            <w:sz w:val="24"/>
            <w:szCs w:val="24"/>
          </w:rPr>
          <w:t>ualpopulationsurveyes</w:t>
        </w:r>
        <w:r w:rsidRPr="001B57D6">
          <w:rPr>
            <w:rStyle w:val="Hyperlink"/>
            <w:sz w:val="24"/>
            <w:szCs w:val="24"/>
          </w:rPr>
          <w:t>t</w:t>
        </w:r>
        <w:r w:rsidRPr="001B57D6">
          <w:rPr>
            <w:rStyle w:val="Hyperlink"/>
            <w:sz w:val="24"/>
            <w:szCs w:val="24"/>
          </w:rPr>
          <w:t>imatesofpersonsaged3andoverwhosaytheycanspeakwelsh-by-localauthority-measure</w:t>
        </w:r>
      </w:hyperlink>
      <w:r w:rsidRPr="001B57D6">
        <w:rPr>
          <w:sz w:val="24"/>
          <w:szCs w:val="24"/>
        </w:rPr>
        <w:t xml:space="preserve"> (</w:t>
      </w:r>
      <w:proofErr w:type="spellStart"/>
      <w:r w:rsidRPr="001B57D6">
        <w:rPr>
          <w:sz w:val="24"/>
          <w:szCs w:val="24"/>
        </w:rPr>
        <w:t>Darllenwyd</w:t>
      </w:r>
      <w:proofErr w:type="spellEnd"/>
      <w:r w:rsidRPr="001B57D6">
        <w:rPr>
          <w:sz w:val="24"/>
          <w:szCs w:val="24"/>
        </w:rPr>
        <w:t xml:space="preserve"> 29ain </w:t>
      </w:r>
      <w:proofErr w:type="spellStart"/>
      <w:r w:rsidRPr="001B57D6">
        <w:rPr>
          <w:sz w:val="24"/>
          <w:szCs w:val="24"/>
        </w:rPr>
        <w:t>Ionawr</w:t>
      </w:r>
      <w:proofErr w:type="spellEnd"/>
      <w:r w:rsidRPr="001B57D6">
        <w:rPr>
          <w:sz w:val="24"/>
          <w:szCs w:val="24"/>
        </w:rPr>
        <w:t xml:space="preserve"> 2019).</w:t>
      </w:r>
    </w:p>
    <w:p w14:paraId="21F1CBD1" w14:textId="77777777" w:rsidR="003912D7" w:rsidRPr="001B57D6" w:rsidRDefault="003912D7" w:rsidP="003912D7">
      <w:pPr>
        <w:rPr>
          <w:sz w:val="24"/>
          <w:szCs w:val="24"/>
        </w:rPr>
      </w:pPr>
    </w:p>
    <w:p w14:paraId="142A8744" w14:textId="6BC261A1" w:rsidR="003912D7" w:rsidRPr="001B57D6" w:rsidRDefault="003912D7" w:rsidP="003912D7">
      <w:pPr>
        <w:rPr>
          <w:color w:val="000000"/>
          <w:sz w:val="24"/>
          <w:szCs w:val="24"/>
          <w:shd w:val="clear" w:color="auto" w:fill="FFFFFF"/>
        </w:rPr>
      </w:pPr>
      <w:r w:rsidRPr="001B57D6">
        <w:rPr>
          <w:sz w:val="24"/>
          <w:szCs w:val="24"/>
          <w:lang w:val="cy-GB"/>
        </w:rPr>
        <w:t xml:space="preserve">Stierer, B., J, Maybin. (1994) </w:t>
      </w:r>
      <w:r w:rsidRPr="001B57D6">
        <w:rPr>
          <w:i/>
          <w:sz w:val="24"/>
          <w:szCs w:val="24"/>
        </w:rPr>
        <w:t xml:space="preserve">Language, Literacy, and Learning in Educational Practice: A Reader. </w:t>
      </w:r>
      <w:r w:rsidRPr="001B57D6">
        <w:rPr>
          <w:color w:val="000000"/>
          <w:sz w:val="24"/>
          <w:szCs w:val="24"/>
          <w:shd w:val="clear" w:color="auto" w:fill="FFFFFF"/>
        </w:rPr>
        <w:t>Clevedon: Multilingual Matters.</w:t>
      </w:r>
    </w:p>
    <w:p w14:paraId="1B283BE7" w14:textId="77777777" w:rsidR="003912D7" w:rsidRPr="001B57D6" w:rsidRDefault="003912D7" w:rsidP="003912D7">
      <w:pPr>
        <w:rPr>
          <w:sz w:val="24"/>
          <w:szCs w:val="24"/>
        </w:rPr>
      </w:pPr>
    </w:p>
    <w:p w14:paraId="4D795BCE" w14:textId="718EBB4C" w:rsidR="003912D7" w:rsidRPr="001B57D6" w:rsidRDefault="003912D7" w:rsidP="003912D7">
      <w:pPr>
        <w:rPr>
          <w:sz w:val="24"/>
          <w:szCs w:val="24"/>
        </w:rPr>
      </w:pPr>
      <w:r w:rsidRPr="001B57D6">
        <w:rPr>
          <w:sz w:val="24"/>
          <w:szCs w:val="24"/>
        </w:rPr>
        <w:t xml:space="preserve">Valdez, G., Figueroa, R. (1994) </w:t>
      </w:r>
      <w:r w:rsidRPr="001B57D6">
        <w:rPr>
          <w:i/>
          <w:sz w:val="24"/>
          <w:szCs w:val="24"/>
        </w:rPr>
        <w:t xml:space="preserve">Bilingualism and Testing: A Special Case of Bias. </w:t>
      </w:r>
      <w:r w:rsidRPr="001B57D6">
        <w:rPr>
          <w:sz w:val="24"/>
          <w:szCs w:val="24"/>
        </w:rPr>
        <w:t xml:space="preserve">Westport: </w:t>
      </w:r>
      <w:proofErr w:type="spellStart"/>
      <w:r w:rsidRPr="001B57D6">
        <w:rPr>
          <w:sz w:val="24"/>
          <w:szCs w:val="24"/>
        </w:rPr>
        <w:t>Ablex</w:t>
      </w:r>
      <w:proofErr w:type="spellEnd"/>
      <w:r w:rsidRPr="001B57D6">
        <w:rPr>
          <w:sz w:val="24"/>
          <w:szCs w:val="24"/>
        </w:rPr>
        <w:t xml:space="preserve"> Publishing.</w:t>
      </w:r>
    </w:p>
    <w:p w14:paraId="0BB43D29" w14:textId="77777777" w:rsidR="003912D7" w:rsidRPr="001B57D6" w:rsidRDefault="003912D7" w:rsidP="003912D7">
      <w:pPr>
        <w:rPr>
          <w:sz w:val="24"/>
          <w:szCs w:val="24"/>
        </w:rPr>
      </w:pPr>
    </w:p>
    <w:p w14:paraId="43C3BC83" w14:textId="1C9B0CC3" w:rsidR="003912D7" w:rsidRPr="001B57D6" w:rsidRDefault="003912D7" w:rsidP="003912D7">
      <w:pPr>
        <w:rPr>
          <w:sz w:val="24"/>
          <w:szCs w:val="24"/>
        </w:rPr>
      </w:pPr>
      <w:proofErr w:type="spellStart"/>
      <w:r w:rsidRPr="001B57D6">
        <w:rPr>
          <w:sz w:val="24"/>
          <w:szCs w:val="24"/>
        </w:rPr>
        <w:t>Wightwick</w:t>
      </w:r>
      <w:proofErr w:type="spellEnd"/>
      <w:r w:rsidRPr="001B57D6">
        <w:rPr>
          <w:sz w:val="24"/>
          <w:szCs w:val="24"/>
        </w:rPr>
        <w:t xml:space="preserve">, A. (2019) </w:t>
      </w:r>
      <w:r w:rsidRPr="001B57D6">
        <w:rPr>
          <w:i/>
          <w:color w:val="141414"/>
          <w:spacing w:val="-15"/>
          <w:sz w:val="24"/>
          <w:szCs w:val="24"/>
        </w:rPr>
        <w:t xml:space="preserve">The subject of second-language Welsh is being abolished in schools in Wales. </w:t>
      </w:r>
      <w:proofErr w:type="spellStart"/>
      <w:r w:rsidRPr="001B57D6">
        <w:rPr>
          <w:color w:val="141414"/>
          <w:spacing w:val="-15"/>
          <w:sz w:val="24"/>
          <w:szCs w:val="24"/>
        </w:rPr>
        <w:t>Ar</w:t>
      </w:r>
      <w:proofErr w:type="spellEnd"/>
      <w:r w:rsidRPr="001B57D6">
        <w:rPr>
          <w:color w:val="141414"/>
          <w:spacing w:val="-15"/>
          <w:sz w:val="24"/>
          <w:szCs w:val="24"/>
        </w:rPr>
        <w:t xml:space="preserve"> </w:t>
      </w:r>
      <w:proofErr w:type="spellStart"/>
      <w:r w:rsidRPr="001B57D6">
        <w:rPr>
          <w:color w:val="141414"/>
          <w:spacing w:val="-15"/>
          <w:sz w:val="24"/>
          <w:szCs w:val="24"/>
        </w:rPr>
        <w:t>gael</w:t>
      </w:r>
      <w:proofErr w:type="spellEnd"/>
      <w:r w:rsidRPr="001B57D6">
        <w:rPr>
          <w:color w:val="141414"/>
          <w:spacing w:val="-15"/>
          <w:sz w:val="24"/>
          <w:szCs w:val="24"/>
        </w:rPr>
        <w:t xml:space="preserve"> </w:t>
      </w:r>
      <w:proofErr w:type="spellStart"/>
      <w:r w:rsidRPr="001B57D6">
        <w:rPr>
          <w:color w:val="141414"/>
          <w:spacing w:val="-15"/>
          <w:sz w:val="24"/>
          <w:szCs w:val="24"/>
        </w:rPr>
        <w:t>yn</w:t>
      </w:r>
      <w:proofErr w:type="spellEnd"/>
      <w:r w:rsidRPr="001B57D6">
        <w:rPr>
          <w:color w:val="141414"/>
          <w:spacing w:val="-15"/>
          <w:sz w:val="24"/>
          <w:szCs w:val="24"/>
        </w:rPr>
        <w:t>:</w:t>
      </w:r>
      <w:r w:rsidRPr="001B57D6">
        <w:rPr>
          <w:i/>
          <w:color w:val="141414"/>
          <w:spacing w:val="-15"/>
          <w:sz w:val="24"/>
          <w:szCs w:val="24"/>
        </w:rPr>
        <w:t xml:space="preserve"> </w:t>
      </w:r>
      <w:hyperlink r:id="rId19" w:history="1">
        <w:r w:rsidRPr="001B57D6">
          <w:rPr>
            <w:rStyle w:val="Hyperlink"/>
            <w:sz w:val="24"/>
            <w:szCs w:val="24"/>
          </w:rPr>
          <w:t>https://www.walesonline.co.uk/news/education/subject-second-language-welsh-being-15693728?fbclid=IwAR</w:t>
        </w:r>
        <w:r w:rsidRPr="001B57D6">
          <w:rPr>
            <w:rStyle w:val="Hyperlink"/>
            <w:sz w:val="24"/>
            <w:szCs w:val="24"/>
          </w:rPr>
          <w:t>1</w:t>
        </w:r>
        <w:r w:rsidRPr="001B57D6">
          <w:rPr>
            <w:rStyle w:val="Hyperlink"/>
            <w:sz w:val="24"/>
            <w:szCs w:val="24"/>
          </w:rPr>
          <w:t>Cel889u7lt7zt9T4vb9hzavXjOTHBFqal7h4HUkZraANimFJ5JeBh1Ak</w:t>
        </w:r>
      </w:hyperlink>
      <w:r w:rsidRPr="001B57D6">
        <w:rPr>
          <w:sz w:val="24"/>
          <w:szCs w:val="24"/>
        </w:rPr>
        <w:t xml:space="preserve"> (</w:t>
      </w:r>
      <w:proofErr w:type="spellStart"/>
      <w:r w:rsidRPr="001B57D6">
        <w:rPr>
          <w:sz w:val="24"/>
          <w:szCs w:val="24"/>
        </w:rPr>
        <w:t>Darllenwyd</w:t>
      </w:r>
      <w:proofErr w:type="spellEnd"/>
      <w:r w:rsidRPr="001B57D6">
        <w:rPr>
          <w:sz w:val="24"/>
          <w:szCs w:val="24"/>
        </w:rPr>
        <w:t xml:space="preserve"> 1af </w:t>
      </w:r>
      <w:proofErr w:type="spellStart"/>
      <w:r w:rsidRPr="001B57D6">
        <w:rPr>
          <w:sz w:val="24"/>
          <w:szCs w:val="24"/>
        </w:rPr>
        <w:t>Chwefror</w:t>
      </w:r>
      <w:proofErr w:type="spellEnd"/>
      <w:r w:rsidRPr="001B57D6">
        <w:rPr>
          <w:sz w:val="24"/>
          <w:szCs w:val="24"/>
        </w:rPr>
        <w:t xml:space="preserve"> 2019).</w:t>
      </w:r>
    </w:p>
    <w:p w14:paraId="03455788" w14:textId="77777777" w:rsidR="003912D7" w:rsidRPr="001B57D6" w:rsidRDefault="003912D7" w:rsidP="003912D7">
      <w:pPr>
        <w:rPr>
          <w:sz w:val="24"/>
          <w:szCs w:val="24"/>
        </w:rPr>
      </w:pPr>
    </w:p>
    <w:p w14:paraId="4723BCCA" w14:textId="163BA2D9" w:rsidR="003912D7" w:rsidRPr="001B57D6" w:rsidRDefault="003912D7" w:rsidP="003912D7">
      <w:pPr>
        <w:rPr>
          <w:sz w:val="24"/>
          <w:szCs w:val="24"/>
        </w:rPr>
      </w:pPr>
      <w:proofErr w:type="spellStart"/>
      <w:r w:rsidRPr="001B57D6">
        <w:rPr>
          <w:sz w:val="24"/>
          <w:szCs w:val="24"/>
        </w:rPr>
        <w:t>Yr</w:t>
      </w:r>
      <w:proofErr w:type="spellEnd"/>
      <w:r w:rsidRPr="001B57D6">
        <w:rPr>
          <w:sz w:val="24"/>
          <w:szCs w:val="24"/>
        </w:rPr>
        <w:t xml:space="preserve"> </w:t>
      </w:r>
      <w:proofErr w:type="spellStart"/>
      <w:r w:rsidRPr="001B57D6">
        <w:rPr>
          <w:sz w:val="24"/>
          <w:szCs w:val="24"/>
        </w:rPr>
        <w:t>Adran</w:t>
      </w:r>
      <w:proofErr w:type="spellEnd"/>
      <w:r w:rsidRPr="001B57D6">
        <w:rPr>
          <w:sz w:val="24"/>
          <w:szCs w:val="24"/>
        </w:rPr>
        <w:t xml:space="preserve"> </w:t>
      </w:r>
      <w:proofErr w:type="spellStart"/>
      <w:r w:rsidRPr="001B57D6">
        <w:rPr>
          <w:sz w:val="24"/>
          <w:szCs w:val="24"/>
        </w:rPr>
        <w:t>Addysg</w:t>
      </w:r>
      <w:proofErr w:type="spellEnd"/>
      <w:r w:rsidRPr="001B57D6">
        <w:rPr>
          <w:sz w:val="24"/>
          <w:szCs w:val="24"/>
        </w:rPr>
        <w:t xml:space="preserve"> a </w:t>
      </w:r>
      <w:proofErr w:type="spellStart"/>
      <w:r w:rsidRPr="001B57D6">
        <w:rPr>
          <w:sz w:val="24"/>
          <w:szCs w:val="24"/>
        </w:rPr>
        <w:t>Sgiliau</w:t>
      </w:r>
      <w:proofErr w:type="spellEnd"/>
      <w:r w:rsidRPr="001B57D6">
        <w:rPr>
          <w:sz w:val="24"/>
          <w:szCs w:val="24"/>
        </w:rPr>
        <w:t xml:space="preserve"> (2013) </w:t>
      </w:r>
      <w:r w:rsidRPr="001B57D6">
        <w:rPr>
          <w:i/>
          <w:sz w:val="24"/>
          <w:szCs w:val="24"/>
        </w:rPr>
        <w:t xml:space="preserve">Un </w:t>
      </w:r>
      <w:proofErr w:type="spellStart"/>
      <w:r w:rsidRPr="001B57D6">
        <w:rPr>
          <w:i/>
          <w:sz w:val="24"/>
          <w:szCs w:val="24"/>
        </w:rPr>
        <w:t>iaith</w:t>
      </w:r>
      <w:proofErr w:type="spellEnd"/>
      <w:r w:rsidRPr="001B57D6">
        <w:rPr>
          <w:i/>
          <w:sz w:val="24"/>
          <w:szCs w:val="24"/>
        </w:rPr>
        <w:t xml:space="preserve"> </w:t>
      </w:r>
      <w:proofErr w:type="spellStart"/>
      <w:r w:rsidRPr="001B57D6">
        <w:rPr>
          <w:i/>
          <w:sz w:val="24"/>
          <w:szCs w:val="24"/>
        </w:rPr>
        <w:t>i</w:t>
      </w:r>
      <w:proofErr w:type="spellEnd"/>
      <w:r w:rsidRPr="001B57D6">
        <w:rPr>
          <w:i/>
          <w:sz w:val="24"/>
          <w:szCs w:val="24"/>
        </w:rPr>
        <w:t xml:space="preserve"> </w:t>
      </w:r>
      <w:proofErr w:type="spellStart"/>
      <w:r w:rsidRPr="001B57D6">
        <w:rPr>
          <w:i/>
          <w:sz w:val="24"/>
          <w:szCs w:val="24"/>
        </w:rPr>
        <w:t>bawb</w:t>
      </w:r>
      <w:proofErr w:type="spellEnd"/>
      <w:r w:rsidRPr="001B57D6">
        <w:rPr>
          <w:i/>
          <w:sz w:val="24"/>
          <w:szCs w:val="24"/>
        </w:rPr>
        <w:t xml:space="preserve">: </w:t>
      </w:r>
      <w:proofErr w:type="spellStart"/>
      <w:r w:rsidRPr="001B57D6">
        <w:rPr>
          <w:i/>
          <w:sz w:val="24"/>
          <w:szCs w:val="24"/>
        </w:rPr>
        <w:t>Adolygiad</w:t>
      </w:r>
      <w:proofErr w:type="spellEnd"/>
      <w:r w:rsidRPr="001B57D6">
        <w:rPr>
          <w:i/>
          <w:sz w:val="24"/>
          <w:szCs w:val="24"/>
        </w:rPr>
        <w:t xml:space="preserve"> o </w:t>
      </w:r>
      <w:proofErr w:type="spellStart"/>
      <w:r w:rsidRPr="001B57D6">
        <w:rPr>
          <w:i/>
          <w:sz w:val="24"/>
          <w:szCs w:val="24"/>
        </w:rPr>
        <w:t>Gymraeg</w:t>
      </w:r>
      <w:proofErr w:type="spellEnd"/>
      <w:r w:rsidRPr="001B57D6">
        <w:rPr>
          <w:i/>
          <w:sz w:val="24"/>
          <w:szCs w:val="24"/>
        </w:rPr>
        <w:t xml:space="preserve"> ail </w:t>
      </w:r>
      <w:proofErr w:type="spellStart"/>
      <w:r w:rsidRPr="001B57D6">
        <w:rPr>
          <w:i/>
          <w:sz w:val="24"/>
          <w:szCs w:val="24"/>
        </w:rPr>
        <w:t>iaith</w:t>
      </w:r>
      <w:proofErr w:type="spellEnd"/>
      <w:r w:rsidRPr="001B57D6">
        <w:rPr>
          <w:i/>
          <w:sz w:val="24"/>
          <w:szCs w:val="24"/>
        </w:rPr>
        <w:t xml:space="preserve"> </w:t>
      </w:r>
      <w:proofErr w:type="spellStart"/>
      <w:r w:rsidRPr="001B57D6">
        <w:rPr>
          <w:i/>
          <w:sz w:val="24"/>
          <w:szCs w:val="24"/>
        </w:rPr>
        <w:t>yng</w:t>
      </w:r>
      <w:proofErr w:type="spellEnd"/>
      <w:r w:rsidRPr="001B57D6">
        <w:rPr>
          <w:i/>
          <w:sz w:val="24"/>
          <w:szCs w:val="24"/>
        </w:rPr>
        <w:t xml:space="preserve"> </w:t>
      </w:r>
      <w:proofErr w:type="spellStart"/>
      <w:r w:rsidRPr="001B57D6">
        <w:rPr>
          <w:i/>
          <w:sz w:val="24"/>
          <w:szCs w:val="24"/>
        </w:rPr>
        <w:t>Nghyfnodau</w:t>
      </w:r>
      <w:proofErr w:type="spellEnd"/>
      <w:r w:rsidRPr="001B57D6">
        <w:rPr>
          <w:i/>
          <w:sz w:val="24"/>
          <w:szCs w:val="24"/>
        </w:rPr>
        <w:t xml:space="preserve"> </w:t>
      </w:r>
      <w:proofErr w:type="spellStart"/>
      <w:r w:rsidRPr="001B57D6">
        <w:rPr>
          <w:i/>
          <w:sz w:val="24"/>
          <w:szCs w:val="24"/>
        </w:rPr>
        <w:t>allweddol</w:t>
      </w:r>
      <w:proofErr w:type="spellEnd"/>
      <w:r w:rsidRPr="001B57D6">
        <w:rPr>
          <w:i/>
          <w:sz w:val="24"/>
          <w:szCs w:val="24"/>
        </w:rPr>
        <w:t xml:space="preserve"> 3 a 4.</w:t>
      </w:r>
      <w:r w:rsidRPr="001B57D6">
        <w:rPr>
          <w:sz w:val="24"/>
          <w:szCs w:val="24"/>
        </w:rPr>
        <w:t xml:space="preserve"> </w:t>
      </w:r>
      <w:proofErr w:type="spellStart"/>
      <w:r w:rsidRPr="001B57D6">
        <w:rPr>
          <w:sz w:val="24"/>
          <w:szCs w:val="24"/>
        </w:rPr>
        <w:t>Caerffili</w:t>
      </w:r>
      <w:proofErr w:type="spellEnd"/>
      <w:r w:rsidRPr="001B57D6">
        <w:rPr>
          <w:sz w:val="24"/>
          <w:szCs w:val="24"/>
        </w:rPr>
        <w:t xml:space="preserve">: </w:t>
      </w:r>
      <w:proofErr w:type="spellStart"/>
      <w:r w:rsidRPr="001B57D6">
        <w:rPr>
          <w:sz w:val="24"/>
          <w:szCs w:val="24"/>
        </w:rPr>
        <w:t>Llywodraeth</w:t>
      </w:r>
      <w:proofErr w:type="spellEnd"/>
      <w:r w:rsidRPr="001B57D6">
        <w:rPr>
          <w:sz w:val="24"/>
          <w:szCs w:val="24"/>
        </w:rPr>
        <w:t xml:space="preserve"> Cymru.</w:t>
      </w:r>
    </w:p>
    <w:p w14:paraId="08E31948" w14:textId="77777777" w:rsidR="003912D7" w:rsidRPr="001B57D6" w:rsidRDefault="003912D7" w:rsidP="003912D7">
      <w:pPr>
        <w:rPr>
          <w:sz w:val="24"/>
          <w:szCs w:val="24"/>
        </w:rPr>
      </w:pPr>
    </w:p>
    <w:p w14:paraId="410E6AFF" w14:textId="325357D3" w:rsidR="003912D7" w:rsidRPr="001B57D6" w:rsidRDefault="003912D7" w:rsidP="003912D7">
      <w:pPr>
        <w:rPr>
          <w:sz w:val="24"/>
          <w:szCs w:val="24"/>
        </w:rPr>
      </w:pPr>
      <w:proofErr w:type="spellStart"/>
      <w:r w:rsidRPr="001B57D6">
        <w:rPr>
          <w:sz w:val="24"/>
          <w:szCs w:val="24"/>
        </w:rPr>
        <w:t>Yr</w:t>
      </w:r>
      <w:proofErr w:type="spellEnd"/>
      <w:r w:rsidRPr="001B57D6">
        <w:rPr>
          <w:sz w:val="24"/>
          <w:szCs w:val="24"/>
        </w:rPr>
        <w:t xml:space="preserve"> </w:t>
      </w:r>
      <w:proofErr w:type="spellStart"/>
      <w:r w:rsidRPr="001B57D6">
        <w:rPr>
          <w:sz w:val="24"/>
          <w:szCs w:val="24"/>
        </w:rPr>
        <w:t>Adran</w:t>
      </w:r>
      <w:proofErr w:type="spellEnd"/>
      <w:r w:rsidRPr="001B57D6">
        <w:rPr>
          <w:sz w:val="24"/>
          <w:szCs w:val="24"/>
        </w:rPr>
        <w:t xml:space="preserve"> </w:t>
      </w:r>
      <w:proofErr w:type="spellStart"/>
      <w:r w:rsidRPr="001B57D6">
        <w:rPr>
          <w:sz w:val="24"/>
          <w:szCs w:val="24"/>
        </w:rPr>
        <w:t>Gyhoeddiadau</w:t>
      </w:r>
      <w:proofErr w:type="spellEnd"/>
      <w:r w:rsidRPr="001B57D6">
        <w:rPr>
          <w:sz w:val="24"/>
          <w:szCs w:val="24"/>
        </w:rPr>
        <w:t xml:space="preserve"> (2002), </w:t>
      </w:r>
      <w:proofErr w:type="spellStart"/>
      <w:r w:rsidRPr="001B57D6">
        <w:rPr>
          <w:sz w:val="24"/>
          <w:szCs w:val="24"/>
        </w:rPr>
        <w:t>Datblygu</w:t>
      </w:r>
      <w:proofErr w:type="spellEnd"/>
      <w:r w:rsidRPr="001B57D6">
        <w:rPr>
          <w:sz w:val="24"/>
          <w:szCs w:val="24"/>
        </w:rPr>
        <w:t xml:space="preserve"> </w:t>
      </w:r>
      <w:proofErr w:type="spellStart"/>
      <w:r w:rsidRPr="001B57D6">
        <w:rPr>
          <w:sz w:val="24"/>
          <w:szCs w:val="24"/>
        </w:rPr>
        <w:t>llythrennedd</w:t>
      </w:r>
      <w:proofErr w:type="spellEnd"/>
      <w:r w:rsidRPr="001B57D6">
        <w:rPr>
          <w:sz w:val="24"/>
          <w:szCs w:val="24"/>
        </w:rPr>
        <w:t xml:space="preserve"> </w:t>
      </w:r>
      <w:proofErr w:type="spellStart"/>
      <w:r w:rsidRPr="001B57D6">
        <w:rPr>
          <w:sz w:val="24"/>
          <w:szCs w:val="24"/>
        </w:rPr>
        <w:t>deuol</w:t>
      </w:r>
      <w:proofErr w:type="spellEnd"/>
      <w:r w:rsidRPr="001B57D6">
        <w:rPr>
          <w:sz w:val="24"/>
          <w:szCs w:val="24"/>
        </w:rPr>
        <w:t xml:space="preserve">: </w:t>
      </w:r>
      <w:proofErr w:type="spellStart"/>
      <w:r w:rsidRPr="001B57D6">
        <w:rPr>
          <w:sz w:val="24"/>
          <w:szCs w:val="24"/>
        </w:rPr>
        <w:t>Papur</w:t>
      </w:r>
      <w:proofErr w:type="spellEnd"/>
      <w:r w:rsidRPr="001B57D6">
        <w:rPr>
          <w:sz w:val="24"/>
          <w:szCs w:val="24"/>
        </w:rPr>
        <w:t xml:space="preserve"> </w:t>
      </w:r>
      <w:proofErr w:type="spellStart"/>
      <w:r w:rsidRPr="001B57D6">
        <w:rPr>
          <w:sz w:val="24"/>
          <w:szCs w:val="24"/>
        </w:rPr>
        <w:t>Trafod</w:t>
      </w:r>
      <w:proofErr w:type="spellEnd"/>
      <w:r w:rsidRPr="001B57D6">
        <w:rPr>
          <w:sz w:val="24"/>
          <w:szCs w:val="24"/>
        </w:rPr>
        <w:t xml:space="preserve"> Estyn. </w:t>
      </w:r>
      <w:proofErr w:type="spellStart"/>
      <w:r w:rsidRPr="001B57D6">
        <w:rPr>
          <w:sz w:val="24"/>
          <w:szCs w:val="24"/>
        </w:rPr>
        <w:t>Caerdydd</w:t>
      </w:r>
      <w:proofErr w:type="spellEnd"/>
      <w:r w:rsidRPr="001B57D6">
        <w:rPr>
          <w:sz w:val="24"/>
          <w:szCs w:val="24"/>
        </w:rPr>
        <w:t xml:space="preserve">: </w:t>
      </w:r>
      <w:r w:rsidRPr="001B57D6">
        <w:rPr>
          <w:sz w:val="24"/>
          <w:szCs w:val="24"/>
        </w:rPr>
        <w:t>Estyn</w:t>
      </w:r>
      <w:r w:rsidRPr="001B57D6">
        <w:rPr>
          <w:sz w:val="24"/>
          <w:szCs w:val="24"/>
        </w:rPr>
        <w:t>.</w:t>
      </w:r>
    </w:p>
    <w:p w14:paraId="3B9A3008" w14:textId="77777777" w:rsidR="003912D7" w:rsidRPr="001B57D6" w:rsidRDefault="003912D7" w:rsidP="003912D7">
      <w:pPr>
        <w:rPr>
          <w:sz w:val="24"/>
          <w:szCs w:val="24"/>
        </w:rPr>
      </w:pPr>
    </w:p>
    <w:p w14:paraId="612B9BC4" w14:textId="294EE0CE" w:rsidR="003912D7" w:rsidRPr="001B57D6" w:rsidRDefault="003912D7" w:rsidP="003912D7">
      <w:pPr>
        <w:rPr>
          <w:sz w:val="24"/>
          <w:szCs w:val="24"/>
        </w:rPr>
      </w:pPr>
      <w:r w:rsidRPr="001B57D6">
        <w:rPr>
          <w:noProof/>
          <w:sz w:val="24"/>
          <w:szCs w:val="24"/>
        </w:rPr>
        <mc:AlternateContent>
          <mc:Choice Requires="wps">
            <w:drawing>
              <wp:anchor distT="0" distB="0" distL="114300" distR="114300" simplePos="0" relativeHeight="251660288" behindDoc="0" locked="0" layoutInCell="1" allowOverlap="1" wp14:anchorId="51FB4120" wp14:editId="2EFE4C0E">
                <wp:simplePos x="0" y="0"/>
                <wp:positionH relativeFrom="column">
                  <wp:posOffset>4248151</wp:posOffset>
                </wp:positionH>
                <wp:positionV relativeFrom="paragraph">
                  <wp:posOffset>7620</wp:posOffset>
                </wp:positionV>
                <wp:extent cx="533400" cy="20955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533400" cy="209550"/>
                        </a:xfrm>
                        <a:prstGeom prst="rect">
                          <a:avLst/>
                        </a:prstGeom>
                        <a:solidFill>
                          <a:schemeClr val="tx1"/>
                        </a:solidFill>
                        <a:ln w="6350">
                          <a:solidFill>
                            <a:prstClr val="black"/>
                          </a:solidFill>
                        </a:ln>
                      </wps:spPr>
                      <wps:txbx>
                        <w:txbxContent>
                          <w:p w14:paraId="17F38B98" w14:textId="77777777" w:rsidR="003912D7" w:rsidRDefault="003912D7" w:rsidP="003912D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FB4120" id="_x0000_t202" coordsize="21600,21600" o:spt="202" path="m,l,21600r21600,l21600,xe">
                <v:stroke joinstyle="miter"/>
                <v:path gradientshapeok="t" o:connecttype="rect"/>
              </v:shapetype>
              <v:shape id="Text Box 2" o:spid="_x0000_s1026" type="#_x0000_t202" style="position:absolute;margin-left:334.5pt;margin-top:.6pt;width:42pt;height:1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8QnSQIAAKAEAAAOAAAAZHJzL2Uyb0RvYy54bWysVMlu2zAQvRfoPxC815IdO22EyIGbwEWB&#10;IAlgFznTFGULpTgsSVtKv76P9JKtp6IXajY+zryZ0eVV32q2U843ZEo+HOScKSOpasy65D+W809f&#10;OPNBmEpoMqrkT8rzq+nHD5edLdSINqQr5RhAjC86W/JNCLbIMi83qhV+QFYZOGtyrQhQ3TqrnOiA&#10;3upslOfnWUeuso6k8h7Wm72TTxN+XSsZ7uvaq8B0yZFbSKdL5yqe2fRSFGsn7KaRhzTEP2TRisbg&#10;0RPUjQiCbV3zDqptpCNPdRhIajOq60aqVAOqGeZvqllshFWpFpDj7Ykm//9g5d3uwbGmKvmIMyNa&#10;tGip+sC+Us9GkZ3O+gJBC4uw0MOMLh/tHsZYdF+7Nn5RDoMfPD+duI1gEsbJ2dk4h0fCNcovJpPE&#10;ffZ82TofvilqWRRK7tC6xKjY3fqARBB6DIlvedJNNW+0TkocF3WtHdsJNDr0KUXceBWlDetKfn6G&#10;p98hROjT/ZUW8mcs8jUCNG1gjJTsS49S6Ff9gacVVU+gydF+zLyV8wa4t8KHB+EwV6gfuxLucdSa&#10;kAwdJM425H7/zR7j0W54OeswpyX3v7bCKc70d4NBuBiOx3GwkzKefB5BcS89q5ces22vCQwNsZVW&#10;JjHGB30Ua0ftI1ZqFl+FSxiJt0HpUbwO++3BSko1m6UgjLIV4dYsrIzQkdzI57J/FM4e+hkwCHd0&#10;nGhRvGnrPjbeNDTbBqqb1PNI8J7VA+9Yg9SWw8rGPXupp6jnH8v0DwAAAP//AwBQSwMEFAAGAAgA&#10;AAAhAFkQAVjbAAAACAEAAA8AAABkcnMvZG93bnJldi54bWxMj0FPg0AQhe8m/ofNmHizi1SpIkvT&#10;mOjd0up1C1MgZWeRHVraX+940uPLN3nzvWw5uU4dcQitJwP3swgUUumrlmoDm+Lt7glUYEuV7Tyh&#10;gTMGWObXV5lNK3+iDzyuuVZSQiG1BhrmPtU6lA06G2a+RxK294OzLHGodTXYk5S7TsdRlGhnW5IP&#10;je3xtcHysB6dgT0vPs8FFu+XzWU8fK/Clr54a8ztzbR6AcU48d8x/OqLOuTitPMjVUF1BpLkWbaw&#10;gBiU8MXjXPLOwPwhBp1n+v+A/AcAAP//AwBQSwECLQAUAAYACAAAACEAtoM4kv4AAADhAQAAEwAA&#10;AAAAAAAAAAAAAAAAAAAAW0NvbnRlbnRfVHlwZXNdLnhtbFBLAQItABQABgAIAAAAIQA4/SH/1gAA&#10;AJQBAAALAAAAAAAAAAAAAAAAAC8BAABfcmVscy8ucmVsc1BLAQItABQABgAIAAAAIQCCl8QnSQIA&#10;AKAEAAAOAAAAAAAAAAAAAAAAAC4CAABkcnMvZTJvRG9jLnhtbFBLAQItABQABgAIAAAAIQBZEAFY&#10;2wAAAAgBAAAPAAAAAAAAAAAAAAAAAKMEAABkcnMvZG93bnJldi54bWxQSwUGAAAAAAQABADzAAAA&#10;qwUAAAAA&#10;" fillcolor="black [3213]" strokeweight=".5pt">
                <v:textbox>
                  <w:txbxContent>
                    <w:p w14:paraId="17F38B98" w14:textId="77777777" w:rsidR="003912D7" w:rsidRDefault="003912D7" w:rsidP="003912D7"/>
                  </w:txbxContent>
                </v:textbox>
              </v:shape>
            </w:pict>
          </mc:Fallback>
        </mc:AlternateContent>
      </w:r>
      <w:proofErr w:type="spellStart"/>
      <w:r w:rsidRPr="001B57D6">
        <w:rPr>
          <w:sz w:val="24"/>
          <w:szCs w:val="24"/>
        </w:rPr>
        <w:t>Yr</w:t>
      </w:r>
      <w:proofErr w:type="spellEnd"/>
      <w:r w:rsidRPr="001B57D6">
        <w:rPr>
          <w:sz w:val="24"/>
          <w:szCs w:val="24"/>
        </w:rPr>
        <w:t xml:space="preserve"> </w:t>
      </w:r>
      <w:proofErr w:type="spellStart"/>
      <w:r w:rsidRPr="001B57D6">
        <w:rPr>
          <w:sz w:val="24"/>
          <w:szCs w:val="24"/>
        </w:rPr>
        <w:t>Adran</w:t>
      </w:r>
      <w:proofErr w:type="spellEnd"/>
      <w:r w:rsidRPr="001B57D6">
        <w:rPr>
          <w:sz w:val="24"/>
          <w:szCs w:val="24"/>
        </w:rPr>
        <w:t xml:space="preserve"> </w:t>
      </w:r>
      <w:proofErr w:type="spellStart"/>
      <w:r w:rsidRPr="001B57D6">
        <w:rPr>
          <w:sz w:val="24"/>
          <w:szCs w:val="24"/>
        </w:rPr>
        <w:t>Gyhoeddiadau</w:t>
      </w:r>
      <w:proofErr w:type="spellEnd"/>
      <w:r w:rsidRPr="001B57D6">
        <w:rPr>
          <w:sz w:val="24"/>
          <w:szCs w:val="24"/>
        </w:rPr>
        <w:t xml:space="preserve"> (2005) </w:t>
      </w:r>
      <w:proofErr w:type="spellStart"/>
      <w:r w:rsidRPr="001B57D6">
        <w:rPr>
          <w:sz w:val="24"/>
          <w:szCs w:val="24"/>
        </w:rPr>
        <w:t>Adroddiad</w:t>
      </w:r>
      <w:proofErr w:type="spellEnd"/>
      <w:r w:rsidRPr="001B57D6">
        <w:rPr>
          <w:sz w:val="24"/>
          <w:szCs w:val="24"/>
        </w:rPr>
        <w:t xml:space="preserve"> </w:t>
      </w:r>
      <w:proofErr w:type="spellStart"/>
      <w:r w:rsidRPr="001B57D6">
        <w:rPr>
          <w:sz w:val="24"/>
          <w:szCs w:val="24"/>
        </w:rPr>
        <w:t>ar</w:t>
      </w:r>
      <w:proofErr w:type="spellEnd"/>
      <w:r w:rsidRPr="001B57D6">
        <w:rPr>
          <w:sz w:val="24"/>
          <w:szCs w:val="24"/>
        </w:rPr>
        <w:t xml:space="preserve"> Ysgol Gyfun </w:t>
      </w:r>
      <w:proofErr w:type="spellStart"/>
      <w:r w:rsidRPr="001B57D6">
        <w:rPr>
          <w:sz w:val="24"/>
          <w:szCs w:val="24"/>
        </w:rPr>
        <w:t>Gymraeg</w:t>
      </w:r>
      <w:proofErr w:type="spellEnd"/>
      <w:r w:rsidRPr="001B57D6">
        <w:rPr>
          <w:sz w:val="24"/>
          <w:szCs w:val="24"/>
        </w:rPr>
        <w:t xml:space="preserve"> </w:t>
      </w:r>
      <w:proofErr w:type="spellStart"/>
      <w:r w:rsidRPr="001B57D6">
        <w:rPr>
          <w:sz w:val="24"/>
          <w:szCs w:val="24"/>
        </w:rPr>
        <w:t>Glantaf</w:t>
      </w:r>
      <w:proofErr w:type="spellEnd"/>
      <w:r w:rsidRPr="001B57D6">
        <w:rPr>
          <w:sz w:val="24"/>
          <w:szCs w:val="24"/>
        </w:rPr>
        <w:t xml:space="preserve">. </w:t>
      </w:r>
      <w:proofErr w:type="spellStart"/>
      <w:r w:rsidRPr="001B57D6">
        <w:rPr>
          <w:sz w:val="24"/>
          <w:szCs w:val="24"/>
        </w:rPr>
        <w:t>Caerdydd</w:t>
      </w:r>
      <w:proofErr w:type="spellEnd"/>
      <w:r w:rsidRPr="001B57D6">
        <w:rPr>
          <w:sz w:val="24"/>
          <w:szCs w:val="24"/>
        </w:rPr>
        <w:t>: Estyn.</w:t>
      </w:r>
    </w:p>
    <w:p w14:paraId="52130D0F" w14:textId="77777777" w:rsidR="003912D7" w:rsidRPr="001B57D6" w:rsidRDefault="003912D7" w:rsidP="003912D7">
      <w:pPr>
        <w:rPr>
          <w:sz w:val="24"/>
          <w:szCs w:val="24"/>
        </w:rPr>
      </w:pPr>
    </w:p>
    <w:p w14:paraId="610393F4" w14:textId="425D137E" w:rsidR="003912D7" w:rsidRPr="001B57D6" w:rsidRDefault="003912D7" w:rsidP="003912D7">
      <w:pPr>
        <w:rPr>
          <w:sz w:val="24"/>
          <w:szCs w:val="24"/>
        </w:rPr>
      </w:pPr>
      <w:proofErr w:type="spellStart"/>
      <w:r w:rsidRPr="001B57D6">
        <w:rPr>
          <w:sz w:val="24"/>
          <w:szCs w:val="24"/>
        </w:rPr>
        <w:t>Yr</w:t>
      </w:r>
      <w:proofErr w:type="spellEnd"/>
      <w:r w:rsidRPr="001B57D6">
        <w:rPr>
          <w:sz w:val="24"/>
          <w:szCs w:val="24"/>
        </w:rPr>
        <w:t xml:space="preserve"> </w:t>
      </w:r>
      <w:proofErr w:type="spellStart"/>
      <w:r w:rsidRPr="001B57D6">
        <w:rPr>
          <w:sz w:val="24"/>
          <w:szCs w:val="24"/>
        </w:rPr>
        <w:t>Adran</w:t>
      </w:r>
      <w:proofErr w:type="spellEnd"/>
      <w:r w:rsidRPr="001B57D6">
        <w:rPr>
          <w:sz w:val="24"/>
          <w:szCs w:val="24"/>
        </w:rPr>
        <w:t xml:space="preserve"> </w:t>
      </w:r>
      <w:proofErr w:type="spellStart"/>
      <w:r w:rsidRPr="001B57D6">
        <w:rPr>
          <w:sz w:val="24"/>
          <w:szCs w:val="24"/>
        </w:rPr>
        <w:t>Gyhoeddiadau</w:t>
      </w:r>
      <w:proofErr w:type="spellEnd"/>
      <w:r w:rsidRPr="001B57D6">
        <w:rPr>
          <w:sz w:val="24"/>
          <w:szCs w:val="24"/>
        </w:rPr>
        <w:t xml:space="preserve"> (2013) </w:t>
      </w:r>
      <w:r w:rsidRPr="001B57D6">
        <w:rPr>
          <w:i/>
          <w:sz w:val="24"/>
          <w:szCs w:val="24"/>
        </w:rPr>
        <w:t xml:space="preserve">Cymraeg </w:t>
      </w:r>
      <w:proofErr w:type="spellStart"/>
      <w:r w:rsidRPr="001B57D6">
        <w:rPr>
          <w:i/>
          <w:sz w:val="24"/>
          <w:szCs w:val="24"/>
        </w:rPr>
        <w:t>yn</w:t>
      </w:r>
      <w:proofErr w:type="spellEnd"/>
      <w:r w:rsidRPr="001B57D6">
        <w:rPr>
          <w:i/>
          <w:sz w:val="24"/>
          <w:szCs w:val="24"/>
        </w:rPr>
        <w:t xml:space="preserve"> y </w:t>
      </w:r>
      <w:proofErr w:type="spellStart"/>
      <w:r w:rsidRPr="001B57D6">
        <w:rPr>
          <w:i/>
          <w:sz w:val="24"/>
          <w:szCs w:val="24"/>
        </w:rPr>
        <w:t>Cyfnod</w:t>
      </w:r>
      <w:proofErr w:type="spellEnd"/>
      <w:r w:rsidRPr="001B57D6">
        <w:rPr>
          <w:i/>
          <w:sz w:val="24"/>
          <w:szCs w:val="24"/>
        </w:rPr>
        <w:t xml:space="preserve"> Sylfaen: </w:t>
      </w:r>
      <w:proofErr w:type="spellStart"/>
      <w:r w:rsidRPr="001B57D6">
        <w:rPr>
          <w:i/>
          <w:sz w:val="24"/>
          <w:szCs w:val="24"/>
        </w:rPr>
        <w:t>Datblygu</w:t>
      </w:r>
      <w:proofErr w:type="spellEnd"/>
      <w:r w:rsidRPr="001B57D6">
        <w:rPr>
          <w:i/>
          <w:sz w:val="24"/>
          <w:szCs w:val="24"/>
        </w:rPr>
        <w:t xml:space="preserve"> Cymraeg </w:t>
      </w:r>
      <w:proofErr w:type="spellStart"/>
      <w:r w:rsidRPr="001B57D6">
        <w:rPr>
          <w:i/>
          <w:sz w:val="24"/>
          <w:szCs w:val="24"/>
        </w:rPr>
        <w:t>fel</w:t>
      </w:r>
      <w:proofErr w:type="spellEnd"/>
      <w:r w:rsidRPr="001B57D6">
        <w:rPr>
          <w:i/>
          <w:sz w:val="24"/>
          <w:szCs w:val="24"/>
        </w:rPr>
        <w:t xml:space="preserve"> </w:t>
      </w:r>
      <w:proofErr w:type="spellStart"/>
      <w:r w:rsidRPr="001B57D6">
        <w:rPr>
          <w:i/>
          <w:sz w:val="24"/>
          <w:szCs w:val="24"/>
        </w:rPr>
        <w:t>iaith</w:t>
      </w:r>
      <w:proofErr w:type="spellEnd"/>
      <w:r w:rsidRPr="001B57D6">
        <w:rPr>
          <w:i/>
          <w:sz w:val="24"/>
          <w:szCs w:val="24"/>
        </w:rPr>
        <w:t xml:space="preserve"> </w:t>
      </w:r>
      <w:proofErr w:type="spellStart"/>
      <w:r w:rsidRPr="001B57D6">
        <w:rPr>
          <w:i/>
          <w:sz w:val="24"/>
          <w:szCs w:val="24"/>
        </w:rPr>
        <w:t>gyntaf</w:t>
      </w:r>
      <w:proofErr w:type="spellEnd"/>
      <w:r w:rsidRPr="001B57D6">
        <w:rPr>
          <w:i/>
          <w:sz w:val="24"/>
          <w:szCs w:val="24"/>
        </w:rPr>
        <w:t xml:space="preserve"> </w:t>
      </w:r>
      <w:proofErr w:type="spellStart"/>
      <w:r w:rsidRPr="001B57D6">
        <w:rPr>
          <w:i/>
          <w:sz w:val="24"/>
          <w:szCs w:val="24"/>
        </w:rPr>
        <w:t>mewn</w:t>
      </w:r>
      <w:proofErr w:type="spellEnd"/>
      <w:r w:rsidRPr="001B57D6">
        <w:rPr>
          <w:i/>
          <w:sz w:val="24"/>
          <w:szCs w:val="24"/>
        </w:rPr>
        <w:t xml:space="preserve"> </w:t>
      </w:r>
      <w:proofErr w:type="spellStart"/>
      <w:r w:rsidRPr="001B57D6">
        <w:rPr>
          <w:i/>
          <w:sz w:val="24"/>
          <w:szCs w:val="24"/>
        </w:rPr>
        <w:t>ysgolion</w:t>
      </w:r>
      <w:proofErr w:type="spellEnd"/>
      <w:r w:rsidRPr="001B57D6">
        <w:rPr>
          <w:i/>
          <w:sz w:val="24"/>
          <w:szCs w:val="24"/>
        </w:rPr>
        <w:t xml:space="preserve"> </w:t>
      </w:r>
      <w:proofErr w:type="spellStart"/>
      <w:r w:rsidRPr="001B57D6">
        <w:rPr>
          <w:i/>
          <w:sz w:val="24"/>
          <w:szCs w:val="24"/>
        </w:rPr>
        <w:t>cynradd</w:t>
      </w:r>
      <w:proofErr w:type="spellEnd"/>
      <w:r w:rsidRPr="001B57D6">
        <w:rPr>
          <w:i/>
          <w:sz w:val="24"/>
          <w:szCs w:val="24"/>
        </w:rPr>
        <w:t xml:space="preserve"> </w:t>
      </w:r>
      <w:proofErr w:type="spellStart"/>
      <w:r w:rsidRPr="001B57D6">
        <w:rPr>
          <w:i/>
          <w:sz w:val="24"/>
          <w:szCs w:val="24"/>
        </w:rPr>
        <w:t>a’r</w:t>
      </w:r>
      <w:proofErr w:type="spellEnd"/>
      <w:r w:rsidRPr="001B57D6">
        <w:rPr>
          <w:i/>
          <w:sz w:val="24"/>
          <w:szCs w:val="24"/>
        </w:rPr>
        <w:t xml:space="preserve"> sector </w:t>
      </w:r>
      <w:proofErr w:type="spellStart"/>
      <w:r w:rsidRPr="001B57D6">
        <w:rPr>
          <w:i/>
          <w:sz w:val="24"/>
          <w:szCs w:val="24"/>
        </w:rPr>
        <w:t>nas</w:t>
      </w:r>
      <w:proofErr w:type="spellEnd"/>
      <w:r w:rsidRPr="001B57D6">
        <w:rPr>
          <w:i/>
          <w:sz w:val="24"/>
          <w:szCs w:val="24"/>
        </w:rPr>
        <w:t xml:space="preserve"> </w:t>
      </w:r>
      <w:proofErr w:type="spellStart"/>
      <w:r w:rsidRPr="001B57D6">
        <w:rPr>
          <w:i/>
          <w:sz w:val="24"/>
          <w:szCs w:val="24"/>
        </w:rPr>
        <w:t>cynhelir</w:t>
      </w:r>
      <w:proofErr w:type="spellEnd"/>
      <w:r w:rsidRPr="001B57D6">
        <w:rPr>
          <w:i/>
          <w:sz w:val="24"/>
          <w:szCs w:val="24"/>
        </w:rPr>
        <w:t xml:space="preserve">. </w:t>
      </w:r>
      <w:proofErr w:type="spellStart"/>
      <w:r w:rsidRPr="001B57D6">
        <w:rPr>
          <w:sz w:val="24"/>
          <w:szCs w:val="24"/>
        </w:rPr>
        <w:t>Caerdydd</w:t>
      </w:r>
      <w:proofErr w:type="spellEnd"/>
      <w:r w:rsidRPr="001B57D6">
        <w:rPr>
          <w:sz w:val="24"/>
          <w:szCs w:val="24"/>
        </w:rPr>
        <w:t>: Estyn.</w:t>
      </w:r>
    </w:p>
    <w:p w14:paraId="07C19A73" w14:textId="77777777" w:rsidR="003912D7" w:rsidRPr="001B57D6" w:rsidRDefault="003912D7" w:rsidP="003912D7">
      <w:pPr>
        <w:rPr>
          <w:sz w:val="24"/>
          <w:szCs w:val="24"/>
        </w:rPr>
      </w:pPr>
    </w:p>
    <w:p w14:paraId="614FEB1A" w14:textId="77777777" w:rsidR="003912D7" w:rsidRPr="001B57D6" w:rsidRDefault="003912D7" w:rsidP="003912D7">
      <w:pPr>
        <w:rPr>
          <w:sz w:val="24"/>
          <w:szCs w:val="24"/>
        </w:rPr>
      </w:pPr>
      <w:proofErr w:type="spellStart"/>
      <w:r w:rsidRPr="001B57D6">
        <w:rPr>
          <w:sz w:val="24"/>
          <w:szCs w:val="24"/>
        </w:rPr>
        <w:t>Yr</w:t>
      </w:r>
      <w:proofErr w:type="spellEnd"/>
      <w:r w:rsidRPr="001B57D6">
        <w:rPr>
          <w:sz w:val="24"/>
          <w:szCs w:val="24"/>
        </w:rPr>
        <w:t xml:space="preserve"> </w:t>
      </w:r>
      <w:proofErr w:type="spellStart"/>
      <w:r w:rsidRPr="001B57D6">
        <w:rPr>
          <w:sz w:val="24"/>
          <w:szCs w:val="24"/>
        </w:rPr>
        <w:t>Adran</w:t>
      </w:r>
      <w:proofErr w:type="spellEnd"/>
      <w:r w:rsidRPr="001B57D6">
        <w:rPr>
          <w:sz w:val="24"/>
          <w:szCs w:val="24"/>
        </w:rPr>
        <w:t xml:space="preserve"> </w:t>
      </w:r>
      <w:proofErr w:type="spellStart"/>
      <w:r w:rsidRPr="001B57D6">
        <w:rPr>
          <w:sz w:val="24"/>
          <w:szCs w:val="24"/>
        </w:rPr>
        <w:t>Gyhoeddiadau</w:t>
      </w:r>
      <w:proofErr w:type="spellEnd"/>
      <w:r w:rsidRPr="001B57D6">
        <w:rPr>
          <w:sz w:val="24"/>
          <w:szCs w:val="24"/>
        </w:rPr>
        <w:t xml:space="preserve"> (2018) </w:t>
      </w:r>
      <w:r w:rsidRPr="001B57D6">
        <w:rPr>
          <w:i/>
          <w:sz w:val="24"/>
          <w:szCs w:val="24"/>
        </w:rPr>
        <w:t xml:space="preserve">Cymraeg </w:t>
      </w:r>
      <w:proofErr w:type="spellStart"/>
      <w:r w:rsidRPr="001B57D6">
        <w:rPr>
          <w:i/>
          <w:sz w:val="24"/>
          <w:szCs w:val="24"/>
        </w:rPr>
        <w:t>yng</w:t>
      </w:r>
      <w:proofErr w:type="spellEnd"/>
      <w:r w:rsidRPr="001B57D6">
        <w:rPr>
          <w:i/>
          <w:sz w:val="24"/>
          <w:szCs w:val="24"/>
        </w:rPr>
        <w:t xml:space="preserve"> </w:t>
      </w:r>
      <w:proofErr w:type="spellStart"/>
      <w:r w:rsidRPr="001B57D6">
        <w:rPr>
          <w:i/>
          <w:sz w:val="24"/>
          <w:szCs w:val="24"/>
        </w:rPr>
        <w:t>nghyfnod</w:t>
      </w:r>
      <w:proofErr w:type="spellEnd"/>
      <w:r w:rsidRPr="001B57D6">
        <w:rPr>
          <w:i/>
          <w:sz w:val="24"/>
          <w:szCs w:val="24"/>
        </w:rPr>
        <w:t xml:space="preserve"> </w:t>
      </w:r>
      <w:proofErr w:type="spellStart"/>
      <w:r w:rsidRPr="001B57D6">
        <w:rPr>
          <w:i/>
          <w:sz w:val="24"/>
          <w:szCs w:val="24"/>
        </w:rPr>
        <w:t>allweddol</w:t>
      </w:r>
      <w:proofErr w:type="spellEnd"/>
      <w:r w:rsidRPr="001B57D6">
        <w:rPr>
          <w:i/>
          <w:sz w:val="24"/>
          <w:szCs w:val="24"/>
        </w:rPr>
        <w:t xml:space="preserve"> 2 a </w:t>
      </w:r>
      <w:proofErr w:type="spellStart"/>
      <w:r w:rsidRPr="001B57D6">
        <w:rPr>
          <w:i/>
          <w:sz w:val="24"/>
          <w:szCs w:val="24"/>
        </w:rPr>
        <w:t>chyfnod</w:t>
      </w:r>
      <w:proofErr w:type="spellEnd"/>
      <w:r w:rsidRPr="001B57D6">
        <w:rPr>
          <w:i/>
          <w:sz w:val="24"/>
          <w:szCs w:val="24"/>
        </w:rPr>
        <w:t xml:space="preserve"> </w:t>
      </w:r>
      <w:proofErr w:type="spellStart"/>
      <w:r w:rsidRPr="001B57D6">
        <w:rPr>
          <w:i/>
          <w:sz w:val="24"/>
          <w:szCs w:val="24"/>
        </w:rPr>
        <w:t>allweddol</w:t>
      </w:r>
      <w:proofErr w:type="spellEnd"/>
      <w:r w:rsidRPr="001B57D6">
        <w:rPr>
          <w:i/>
          <w:sz w:val="24"/>
          <w:szCs w:val="24"/>
        </w:rPr>
        <w:t xml:space="preserve"> 3 </w:t>
      </w:r>
      <w:proofErr w:type="spellStart"/>
      <w:r w:rsidRPr="001B57D6">
        <w:rPr>
          <w:i/>
          <w:sz w:val="24"/>
          <w:szCs w:val="24"/>
        </w:rPr>
        <w:t>mewn</w:t>
      </w:r>
      <w:proofErr w:type="spellEnd"/>
      <w:r w:rsidRPr="001B57D6">
        <w:rPr>
          <w:i/>
          <w:sz w:val="24"/>
          <w:szCs w:val="24"/>
        </w:rPr>
        <w:t xml:space="preserve"> </w:t>
      </w:r>
      <w:proofErr w:type="spellStart"/>
      <w:r w:rsidRPr="001B57D6">
        <w:rPr>
          <w:i/>
          <w:sz w:val="24"/>
          <w:szCs w:val="24"/>
        </w:rPr>
        <w:t>ysgolion</w:t>
      </w:r>
      <w:proofErr w:type="spellEnd"/>
      <w:r w:rsidRPr="001B57D6">
        <w:rPr>
          <w:i/>
          <w:sz w:val="24"/>
          <w:szCs w:val="24"/>
        </w:rPr>
        <w:t xml:space="preserve"> </w:t>
      </w:r>
      <w:proofErr w:type="spellStart"/>
      <w:r w:rsidRPr="001B57D6">
        <w:rPr>
          <w:i/>
          <w:sz w:val="24"/>
          <w:szCs w:val="24"/>
        </w:rPr>
        <w:t>cyfrwng</w:t>
      </w:r>
      <w:proofErr w:type="spellEnd"/>
      <w:r w:rsidRPr="001B57D6">
        <w:rPr>
          <w:i/>
          <w:sz w:val="24"/>
          <w:szCs w:val="24"/>
        </w:rPr>
        <w:t xml:space="preserve"> Cymraeg neu </w:t>
      </w:r>
      <w:proofErr w:type="spellStart"/>
      <w:r w:rsidRPr="001B57D6">
        <w:rPr>
          <w:i/>
          <w:sz w:val="24"/>
          <w:szCs w:val="24"/>
        </w:rPr>
        <w:t>ddwyieithog</w:t>
      </w:r>
      <w:proofErr w:type="spellEnd"/>
      <w:r w:rsidRPr="001B57D6">
        <w:rPr>
          <w:i/>
          <w:sz w:val="24"/>
          <w:szCs w:val="24"/>
        </w:rPr>
        <w:t xml:space="preserve">. </w:t>
      </w:r>
      <w:proofErr w:type="spellStart"/>
      <w:r w:rsidRPr="001B57D6">
        <w:rPr>
          <w:sz w:val="24"/>
          <w:szCs w:val="24"/>
        </w:rPr>
        <w:t>Caerdydd</w:t>
      </w:r>
      <w:proofErr w:type="spellEnd"/>
      <w:r w:rsidRPr="001B57D6">
        <w:rPr>
          <w:sz w:val="24"/>
          <w:szCs w:val="24"/>
        </w:rPr>
        <w:t>: Estyn.</w:t>
      </w:r>
    </w:p>
    <w:p w14:paraId="3E5A7AE9" w14:textId="77777777" w:rsidR="003912D7" w:rsidRDefault="003912D7" w:rsidP="0033737C">
      <w:pPr>
        <w:spacing w:line="360" w:lineRule="auto"/>
        <w:jc w:val="both"/>
        <w:rPr>
          <w:sz w:val="24"/>
          <w:lang w:val="cy-GB"/>
        </w:rPr>
      </w:pPr>
    </w:p>
    <w:sectPr w:rsidR="003912D7">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1B9F9A" w14:textId="77777777" w:rsidR="001538A3" w:rsidRDefault="001538A3" w:rsidP="0033737C">
      <w:r>
        <w:separator/>
      </w:r>
    </w:p>
  </w:endnote>
  <w:endnote w:type="continuationSeparator" w:id="0">
    <w:p w14:paraId="61D4DC8D" w14:textId="77777777" w:rsidR="001538A3" w:rsidRDefault="001538A3" w:rsidP="003373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FFD657" w14:textId="77777777" w:rsidR="001538A3" w:rsidRDefault="001538A3" w:rsidP="0033737C">
      <w:r>
        <w:separator/>
      </w:r>
    </w:p>
  </w:footnote>
  <w:footnote w:type="continuationSeparator" w:id="0">
    <w:p w14:paraId="2877A748" w14:textId="77777777" w:rsidR="001538A3" w:rsidRDefault="001538A3" w:rsidP="003373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70E610" w14:textId="55A811B6" w:rsidR="0033737C" w:rsidRDefault="0033737C">
    <w:pPr>
      <w:pStyle w:val="Header"/>
    </w:pPr>
    <w:r>
      <w:t>1600264.</w:t>
    </w:r>
  </w:p>
  <w:p w14:paraId="68FE72EC" w14:textId="77777777" w:rsidR="0033737C" w:rsidRDefault="003373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B38FE"/>
    <w:multiLevelType w:val="hybridMultilevel"/>
    <w:tmpl w:val="59C2C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9B151F"/>
    <w:multiLevelType w:val="hybridMultilevel"/>
    <w:tmpl w:val="DE027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FDF"/>
    <w:rsid w:val="00063C15"/>
    <w:rsid w:val="000A30B9"/>
    <w:rsid w:val="000E2F0A"/>
    <w:rsid w:val="000E7E1D"/>
    <w:rsid w:val="00144823"/>
    <w:rsid w:val="001538A3"/>
    <w:rsid w:val="00153FDF"/>
    <w:rsid w:val="001B57D6"/>
    <w:rsid w:val="002E6423"/>
    <w:rsid w:val="0033737C"/>
    <w:rsid w:val="003912D7"/>
    <w:rsid w:val="003C5130"/>
    <w:rsid w:val="003E632C"/>
    <w:rsid w:val="004A515C"/>
    <w:rsid w:val="004C0F06"/>
    <w:rsid w:val="005F71C3"/>
    <w:rsid w:val="006F6A33"/>
    <w:rsid w:val="0070487A"/>
    <w:rsid w:val="007C2ABF"/>
    <w:rsid w:val="00883050"/>
    <w:rsid w:val="008A7071"/>
    <w:rsid w:val="008E74F2"/>
    <w:rsid w:val="009358F0"/>
    <w:rsid w:val="00962DC2"/>
    <w:rsid w:val="00966999"/>
    <w:rsid w:val="009A666F"/>
    <w:rsid w:val="00A9784C"/>
    <w:rsid w:val="00AD0175"/>
    <w:rsid w:val="00C0794B"/>
    <w:rsid w:val="00C34D49"/>
    <w:rsid w:val="00D773A5"/>
    <w:rsid w:val="00EC5CA7"/>
    <w:rsid w:val="00ED7548"/>
    <w:rsid w:val="00FF1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1F049"/>
  <w15:chartTrackingRefBased/>
  <w15:docId w15:val="{402E9413-FEFD-4EAA-902E-354AB5AAF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53FDF"/>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semiHidden/>
    <w:unhideWhenUsed/>
    <w:qFormat/>
    <w:rsid w:val="00153FDF"/>
    <w:pPr>
      <w:keepNext/>
      <w:jc w:val="both"/>
      <w:outlineLvl w:val="1"/>
    </w:pPr>
    <w:rPr>
      <w:b/>
      <w:sz w:val="24"/>
    </w:rPr>
  </w:style>
  <w:style w:type="paragraph" w:styleId="Heading4">
    <w:name w:val="heading 4"/>
    <w:basedOn w:val="Normal"/>
    <w:next w:val="Normal"/>
    <w:link w:val="Heading4Char"/>
    <w:semiHidden/>
    <w:unhideWhenUsed/>
    <w:qFormat/>
    <w:rsid w:val="00153FDF"/>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153FDF"/>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153FDF"/>
    <w:rPr>
      <w:rFonts w:ascii="Times New Roman" w:eastAsia="Times New Roman" w:hAnsi="Times New Roman" w:cs="Times New Roman"/>
      <w:sz w:val="40"/>
      <w:szCs w:val="20"/>
      <w:lang w:eastAsia="en-GB"/>
    </w:rPr>
  </w:style>
  <w:style w:type="paragraph" w:styleId="Header">
    <w:name w:val="header"/>
    <w:basedOn w:val="Normal"/>
    <w:link w:val="HeaderChar"/>
    <w:uiPriority w:val="99"/>
    <w:unhideWhenUsed/>
    <w:rsid w:val="00153FDF"/>
    <w:pPr>
      <w:tabs>
        <w:tab w:val="center" w:pos="4153"/>
        <w:tab w:val="right" w:pos="8306"/>
      </w:tabs>
    </w:pPr>
  </w:style>
  <w:style w:type="character" w:customStyle="1" w:styleId="HeaderChar">
    <w:name w:val="Header Char"/>
    <w:basedOn w:val="DefaultParagraphFont"/>
    <w:link w:val="Header"/>
    <w:uiPriority w:val="99"/>
    <w:rsid w:val="00153FDF"/>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153FDF"/>
    <w:pPr>
      <w:ind w:left="720"/>
      <w:contextualSpacing/>
    </w:pPr>
  </w:style>
  <w:style w:type="paragraph" w:styleId="Footer">
    <w:name w:val="footer"/>
    <w:basedOn w:val="Normal"/>
    <w:link w:val="FooterChar"/>
    <w:uiPriority w:val="99"/>
    <w:unhideWhenUsed/>
    <w:rsid w:val="0033737C"/>
    <w:pPr>
      <w:tabs>
        <w:tab w:val="center" w:pos="4513"/>
        <w:tab w:val="right" w:pos="9026"/>
      </w:tabs>
    </w:pPr>
  </w:style>
  <w:style w:type="character" w:customStyle="1" w:styleId="FooterChar">
    <w:name w:val="Footer Char"/>
    <w:basedOn w:val="DefaultParagraphFont"/>
    <w:link w:val="Footer"/>
    <w:uiPriority w:val="99"/>
    <w:rsid w:val="0033737C"/>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3912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5336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www.gwerddon.cymru/en/whatisgwerddon/contributors/name-3974-en.aspx" TargetMode="External"/><Relationship Id="rId18" Type="http://schemas.openxmlformats.org/officeDocument/2006/relationships/hyperlink" Target="https://statswales.gov.wales/Catalogue/Welsh-Language/annualpopulationsurveyestimatesofpersonsaged3andoverwhosaytheycanspeakwelsh-by-localauthority-measur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gov.wales/docs/dcells/publications/150317-successful-futures-cym.pdf" TargetMode="External"/><Relationship Id="rId17" Type="http://schemas.openxmlformats.org/officeDocument/2006/relationships/hyperlink" Target="https://www.itv.com/news/wales/2015-07-10/exclusive-poll-64-oppose-compulsory-welsh-to-age-16/" TargetMode="External"/><Relationship Id="rId2" Type="http://schemas.openxmlformats.org/officeDocument/2006/relationships/styles" Target="styles.xml"/><Relationship Id="rId16" Type="http://schemas.openxmlformats.org/officeDocument/2006/relationships/hyperlink" Target="https://multilingualparenting.com/2016/03/23/receptive-bilingualism-understanding-but-not-speaking-a-language/"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525/aa.1964.66.5.02a00010" TargetMode="External"/><Relationship Id="rId5" Type="http://schemas.openxmlformats.org/officeDocument/2006/relationships/footnotes" Target="footnotes.xml"/><Relationship Id="rId15" Type="http://schemas.openxmlformats.org/officeDocument/2006/relationships/hyperlink" Target="https://eric.ed.gov/?id=EJ100434" TargetMode="External"/><Relationship Id="rId10" Type="http://schemas.openxmlformats.org/officeDocument/2006/relationships/hyperlink" Target="https://www.walesonline.co.uk/news/wales-news/state-welsh-language-number-people-8538272" TargetMode="External"/><Relationship Id="rId19" Type="http://schemas.openxmlformats.org/officeDocument/2006/relationships/hyperlink" Target="https://www.walesonline.co.uk/news/education/subject-second-language-welsh-being-15693728?fbclid=IwAR1Cel889u7lt7zt9T4vb9hzavXjOTHBFqal7h4HUkZraANimFJ5JeBh1Ak" TargetMode="External"/><Relationship Id="rId4" Type="http://schemas.openxmlformats.org/officeDocument/2006/relationships/webSettings" Target="webSettings.xml"/><Relationship Id="rId9" Type="http://schemas.openxmlformats.org/officeDocument/2006/relationships/hyperlink" Target="https://www.wjec.co.uk/teachers/support-team-for-the-welsh-language-in-education/the-sabbatical-scheme.html?language_id=2" TargetMode="External"/><Relationship Id="rId14" Type="http://schemas.openxmlformats.org/officeDocument/2006/relationships/hyperlink" Target="http://www.assembly.wales/laid%20documents/gen-ld11108/gen-ld11108-w.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461</TotalTime>
  <Pages>9</Pages>
  <Words>3126</Words>
  <Characters>17823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Bevan</dc:creator>
  <cp:keywords/>
  <dc:description/>
  <cp:lastModifiedBy>Nia Bevan</cp:lastModifiedBy>
  <cp:revision>6</cp:revision>
  <dcterms:created xsi:type="dcterms:W3CDTF">2019-01-29T15:41:00Z</dcterms:created>
  <dcterms:modified xsi:type="dcterms:W3CDTF">2019-02-04T18:46:00Z</dcterms:modified>
</cp:coreProperties>
</file>