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5678E6" w14:textId="36BA8E52" w:rsidR="00D47414" w:rsidRPr="00243873" w:rsidRDefault="00652A9D" w:rsidP="004553AC">
      <w:pPr>
        <w:pStyle w:val="Title"/>
        <w:spacing w:line="360" w:lineRule="auto"/>
        <w:jc w:val="center"/>
        <w:rPr>
          <w:sz w:val="36"/>
        </w:rPr>
      </w:pPr>
      <w:r w:rsidRPr="00243873">
        <w:rPr>
          <w:sz w:val="36"/>
        </w:rPr>
        <w:t>Contemporary Themes in the Hotel and Hospitality Sector</w:t>
      </w:r>
    </w:p>
    <w:p w14:paraId="6548B1EC" w14:textId="77777777" w:rsidR="00652A9D" w:rsidRDefault="00652A9D" w:rsidP="004553AC">
      <w:pPr>
        <w:pStyle w:val="Title"/>
        <w:spacing w:line="360" w:lineRule="auto"/>
        <w:jc w:val="center"/>
        <w:rPr>
          <w:sz w:val="48"/>
        </w:rPr>
      </w:pPr>
    </w:p>
    <w:p w14:paraId="23269C5C" w14:textId="355D592B" w:rsidR="006B717D" w:rsidRPr="00685703" w:rsidRDefault="00685703" w:rsidP="004553AC">
      <w:pPr>
        <w:pStyle w:val="Title"/>
        <w:spacing w:line="360" w:lineRule="auto"/>
        <w:jc w:val="center"/>
        <w:rPr>
          <w:sz w:val="36"/>
          <w:szCs w:val="36"/>
        </w:rPr>
      </w:pPr>
      <w:r w:rsidRPr="00685703">
        <w:rPr>
          <w:sz w:val="36"/>
          <w:szCs w:val="36"/>
        </w:rPr>
        <w:t>Module code: BMIH6001</w:t>
      </w:r>
    </w:p>
    <w:p w14:paraId="2965D53D" w14:textId="168C65B5" w:rsidR="00136022" w:rsidRPr="00652A9D" w:rsidRDefault="004553AC" w:rsidP="004553AC">
      <w:pPr>
        <w:pStyle w:val="Title"/>
        <w:spacing w:line="360" w:lineRule="auto"/>
        <w:jc w:val="center"/>
        <w:rPr>
          <w:sz w:val="40"/>
        </w:rPr>
      </w:pPr>
      <w:r w:rsidRPr="00652A9D">
        <w:rPr>
          <w:sz w:val="40"/>
        </w:rPr>
        <w:t>Conference Research Paper</w:t>
      </w:r>
    </w:p>
    <w:p w14:paraId="12C911EB" w14:textId="19A1ECC2" w:rsidR="004553AC" w:rsidRPr="00652A9D" w:rsidRDefault="004553AC" w:rsidP="004553AC">
      <w:pPr>
        <w:pStyle w:val="Title"/>
        <w:spacing w:line="360" w:lineRule="auto"/>
        <w:jc w:val="center"/>
        <w:rPr>
          <w:sz w:val="36"/>
        </w:rPr>
      </w:pPr>
      <w:r w:rsidRPr="00652A9D">
        <w:rPr>
          <w:sz w:val="36"/>
        </w:rPr>
        <w:t>Option Two: Sustainability</w:t>
      </w:r>
    </w:p>
    <w:p w14:paraId="74047FA0" w14:textId="6BA12352" w:rsidR="00B47990" w:rsidRDefault="00B47990" w:rsidP="00B47990"/>
    <w:p w14:paraId="04F28AA1" w14:textId="77777777" w:rsidR="00685703" w:rsidRDefault="00685703" w:rsidP="00B47990">
      <w:pPr>
        <w:rPr>
          <w:b/>
          <w:bCs/>
        </w:rPr>
      </w:pPr>
    </w:p>
    <w:p w14:paraId="5599DFE3" w14:textId="77777777" w:rsidR="00685703" w:rsidRDefault="00685703" w:rsidP="00B47990">
      <w:pPr>
        <w:rPr>
          <w:b/>
          <w:bCs/>
        </w:rPr>
      </w:pPr>
    </w:p>
    <w:p w14:paraId="24A24FAD" w14:textId="77777777" w:rsidR="00685703" w:rsidRDefault="00685703" w:rsidP="00B47990">
      <w:pPr>
        <w:rPr>
          <w:b/>
          <w:bCs/>
        </w:rPr>
      </w:pPr>
    </w:p>
    <w:p w14:paraId="51442C4C" w14:textId="77777777" w:rsidR="00524130" w:rsidRDefault="00524130" w:rsidP="00B47990">
      <w:pPr>
        <w:rPr>
          <w:b/>
          <w:bCs/>
          <w:sz w:val="28"/>
          <w:szCs w:val="28"/>
        </w:rPr>
      </w:pPr>
    </w:p>
    <w:p w14:paraId="042D74BF" w14:textId="77777777" w:rsidR="00524130" w:rsidRDefault="00524130" w:rsidP="00B47990">
      <w:pPr>
        <w:rPr>
          <w:b/>
          <w:bCs/>
          <w:sz w:val="28"/>
          <w:szCs w:val="28"/>
        </w:rPr>
      </w:pPr>
    </w:p>
    <w:p w14:paraId="7B666856" w14:textId="77777777" w:rsidR="00524130" w:rsidRDefault="00524130" w:rsidP="00B47990">
      <w:pPr>
        <w:rPr>
          <w:b/>
          <w:bCs/>
          <w:sz w:val="28"/>
          <w:szCs w:val="28"/>
        </w:rPr>
      </w:pPr>
    </w:p>
    <w:p w14:paraId="60D74CA0" w14:textId="77777777" w:rsidR="00524130" w:rsidRDefault="00524130" w:rsidP="00B47990">
      <w:pPr>
        <w:rPr>
          <w:b/>
          <w:bCs/>
          <w:sz w:val="28"/>
          <w:szCs w:val="28"/>
        </w:rPr>
      </w:pPr>
    </w:p>
    <w:p w14:paraId="22276495" w14:textId="77777777" w:rsidR="00524130" w:rsidRDefault="00524130" w:rsidP="00B47990">
      <w:pPr>
        <w:rPr>
          <w:b/>
          <w:bCs/>
          <w:sz w:val="28"/>
          <w:szCs w:val="28"/>
        </w:rPr>
      </w:pPr>
    </w:p>
    <w:p w14:paraId="2CFF2B98" w14:textId="77777777" w:rsidR="00524130" w:rsidRDefault="00524130" w:rsidP="00B47990">
      <w:pPr>
        <w:rPr>
          <w:b/>
          <w:bCs/>
          <w:sz w:val="28"/>
          <w:szCs w:val="28"/>
        </w:rPr>
      </w:pPr>
    </w:p>
    <w:p w14:paraId="086C65C3" w14:textId="77777777" w:rsidR="00524130" w:rsidRDefault="00524130" w:rsidP="00B47990">
      <w:pPr>
        <w:rPr>
          <w:b/>
          <w:bCs/>
          <w:sz w:val="28"/>
          <w:szCs w:val="28"/>
        </w:rPr>
      </w:pPr>
    </w:p>
    <w:p w14:paraId="2F5BB15E" w14:textId="77777777" w:rsidR="00524130" w:rsidRDefault="00524130" w:rsidP="00B47990">
      <w:pPr>
        <w:rPr>
          <w:b/>
          <w:bCs/>
          <w:sz w:val="28"/>
          <w:szCs w:val="28"/>
        </w:rPr>
      </w:pPr>
    </w:p>
    <w:p w14:paraId="1FD4E6EB" w14:textId="41889227" w:rsidR="00B47990" w:rsidRPr="006F0B19" w:rsidRDefault="00685703" w:rsidP="00B47990">
      <w:pPr>
        <w:rPr>
          <w:b/>
          <w:bCs/>
          <w:sz w:val="28"/>
          <w:szCs w:val="28"/>
        </w:rPr>
      </w:pPr>
      <w:r w:rsidRPr="006F0B19">
        <w:rPr>
          <w:b/>
          <w:bCs/>
          <w:sz w:val="28"/>
          <w:szCs w:val="28"/>
        </w:rPr>
        <w:t>Lecturer: Natalie Brailsford</w:t>
      </w:r>
      <w:r w:rsidR="006F0B19" w:rsidRPr="006F0B19">
        <w:rPr>
          <w:b/>
          <w:bCs/>
          <w:sz w:val="28"/>
          <w:szCs w:val="28"/>
        </w:rPr>
        <w:t>.</w:t>
      </w:r>
    </w:p>
    <w:p w14:paraId="619AC839" w14:textId="7C39881A" w:rsidR="00B47990" w:rsidRPr="00B47990" w:rsidRDefault="00685703" w:rsidP="00B47990">
      <w:pPr>
        <w:rPr>
          <w:b/>
          <w:sz w:val="28"/>
        </w:rPr>
      </w:pPr>
      <w:r>
        <w:rPr>
          <w:b/>
          <w:sz w:val="28"/>
        </w:rPr>
        <w:t xml:space="preserve">Student </w:t>
      </w:r>
      <w:r w:rsidR="00B47990" w:rsidRPr="00B47990">
        <w:rPr>
          <w:b/>
          <w:sz w:val="28"/>
        </w:rPr>
        <w:t>Name:</w:t>
      </w:r>
      <w:r>
        <w:rPr>
          <w:b/>
          <w:sz w:val="28"/>
        </w:rPr>
        <w:t xml:space="preserve"> </w:t>
      </w:r>
      <w:r w:rsidRPr="00685703">
        <w:rPr>
          <w:b/>
          <w:sz w:val="28"/>
        </w:rPr>
        <w:t>Naeem Qureshi</w:t>
      </w:r>
      <w:r>
        <w:rPr>
          <w:b/>
          <w:sz w:val="28"/>
        </w:rPr>
        <w:t>.</w:t>
      </w:r>
    </w:p>
    <w:p w14:paraId="24455C23" w14:textId="77777777" w:rsidR="00524130" w:rsidRDefault="00685703" w:rsidP="00524130">
      <w:pPr>
        <w:rPr>
          <w:b/>
          <w:sz w:val="28"/>
        </w:rPr>
      </w:pPr>
      <w:r>
        <w:rPr>
          <w:b/>
          <w:sz w:val="28"/>
        </w:rPr>
        <w:t xml:space="preserve">Student </w:t>
      </w:r>
      <w:r w:rsidR="00B47990" w:rsidRPr="00B47990">
        <w:rPr>
          <w:b/>
          <w:sz w:val="28"/>
        </w:rPr>
        <w:t>ID:</w:t>
      </w:r>
      <w:r w:rsidR="006F0B19">
        <w:rPr>
          <w:b/>
          <w:sz w:val="28"/>
        </w:rPr>
        <w:t xml:space="preserve"> </w:t>
      </w:r>
      <w:r w:rsidR="006F0B19" w:rsidRPr="006F0B19">
        <w:rPr>
          <w:rFonts w:ascii="Arial" w:hAnsi="Arial" w:cs="Arial"/>
          <w:b/>
          <w:bCs/>
          <w:color w:val="242130"/>
          <w:shd w:val="clear" w:color="auto" w:fill="FFFFFF"/>
        </w:rPr>
        <w:t>2027460</w:t>
      </w:r>
    </w:p>
    <w:p w14:paraId="10AA2F66" w14:textId="701D0493" w:rsidR="004553AC" w:rsidRPr="00524130" w:rsidRDefault="004364E9" w:rsidP="00524130">
      <w:pPr>
        <w:rPr>
          <w:b/>
          <w:sz w:val="28"/>
        </w:rPr>
      </w:pPr>
      <w:r w:rsidRPr="00CA3258">
        <w:rPr>
          <w:b/>
          <w:color w:val="2F5496" w:themeColor="accent1" w:themeShade="BF"/>
          <w:sz w:val="32"/>
        </w:rPr>
        <w:lastRenderedPageBreak/>
        <w:t>Abstract</w:t>
      </w:r>
    </w:p>
    <w:p w14:paraId="5968C1F0" w14:textId="229EDBFA" w:rsidR="004364E9" w:rsidRPr="004364E9" w:rsidRDefault="004364E9" w:rsidP="004364E9">
      <w:r w:rsidRPr="004364E9">
        <w:t xml:space="preserve">This paper aims </w:t>
      </w:r>
      <w:r w:rsidR="00A70BF6">
        <w:t>to establish</w:t>
      </w:r>
      <w:r w:rsidRPr="004364E9">
        <w:t xml:space="preserve"> the growing significance of sustainability in the overall hotel and hospitality industry in the United Kingdom, regarding the proper concerns about </w:t>
      </w:r>
      <w:r w:rsidR="00A70BF6">
        <w:t xml:space="preserve">the </w:t>
      </w:r>
      <w:r w:rsidRPr="004364E9">
        <w:t>environment, the changes of law</w:t>
      </w:r>
      <w:r w:rsidR="00A70BF6">
        <w:t>s</w:t>
      </w:r>
      <w:r w:rsidRPr="004364E9">
        <w:t xml:space="preserve"> and Acts and the consumers’ changing demands. Hence, this paper employs a PESTEL analysis to understand the factors that influence sustainability within the context of the sector. It outlines measures taken by industries, for example using renewable energy and energy-efficient technologies, and inherent drawbacks including high initial cost, and greenwash. Future policies </w:t>
      </w:r>
      <w:r w:rsidR="00A70BF6">
        <w:t>about</w:t>
      </w:r>
      <w:r w:rsidRPr="004364E9">
        <w:t xml:space="preserve"> these recommendations will involve government subsidies and tax incentives, ESG frameworks, and circular economy models of production. Also, the strategies include the extension of carbon offset programs to improve </w:t>
      </w:r>
      <w:r w:rsidR="00A70BF6">
        <w:t xml:space="preserve">the </w:t>
      </w:r>
      <w:r w:rsidRPr="004364E9">
        <w:t xml:space="preserve">reliability and scalability of sustainable solutions. In conclusion, the report affirms the compliance with sustainability expectations and a positive shift in the industry’s financial performance, thus enhancing the sustainability of </w:t>
      </w:r>
      <w:r w:rsidR="00A70BF6">
        <w:t xml:space="preserve">the </w:t>
      </w:r>
      <w:r w:rsidRPr="004364E9">
        <w:t>environment and economy.</w:t>
      </w:r>
    </w:p>
    <w:p w14:paraId="23814287" w14:textId="77777777" w:rsidR="003B2322" w:rsidRPr="003B2322" w:rsidRDefault="003B2322" w:rsidP="003B2322"/>
    <w:p w14:paraId="69670AA9" w14:textId="3110D7A0" w:rsidR="004553AC" w:rsidRDefault="004553AC" w:rsidP="00136022"/>
    <w:p w14:paraId="6E2CF3FB" w14:textId="4D98E2BD" w:rsidR="004553AC" w:rsidRDefault="004553AC" w:rsidP="00136022"/>
    <w:p w14:paraId="7D3F3E8E" w14:textId="7E4FBBE0" w:rsidR="004553AC" w:rsidRDefault="004553AC" w:rsidP="00136022"/>
    <w:p w14:paraId="53E78EF6" w14:textId="756466AE" w:rsidR="004553AC" w:rsidRDefault="004553AC" w:rsidP="00136022"/>
    <w:p w14:paraId="27C40FF5" w14:textId="27A4EF77" w:rsidR="004553AC" w:rsidRDefault="004553AC" w:rsidP="00136022"/>
    <w:p w14:paraId="7D836A50" w14:textId="35928735" w:rsidR="004553AC" w:rsidRDefault="004553AC" w:rsidP="00136022"/>
    <w:p w14:paraId="5159D7BE" w14:textId="7EB6658B" w:rsidR="004553AC" w:rsidRDefault="004553AC" w:rsidP="00136022"/>
    <w:p w14:paraId="36627750" w14:textId="7A880E9A" w:rsidR="004553AC" w:rsidRDefault="004553AC" w:rsidP="00136022"/>
    <w:p w14:paraId="50A52248" w14:textId="6A20F334" w:rsidR="004553AC" w:rsidRDefault="004553AC" w:rsidP="00136022"/>
    <w:p w14:paraId="0D1F03EF" w14:textId="79E6ACD4" w:rsidR="004553AC" w:rsidRDefault="004553AC" w:rsidP="00136022"/>
    <w:p w14:paraId="59E57E5F" w14:textId="542DD575" w:rsidR="00136022" w:rsidRDefault="00136022" w:rsidP="00136022"/>
    <w:sdt>
      <w:sdtPr>
        <w:rPr>
          <w:rFonts w:ascii="Times New Roman" w:eastAsiaTheme="minorHAnsi" w:hAnsi="Times New Roman" w:cstheme="minorBidi"/>
          <w:color w:val="auto"/>
          <w:sz w:val="24"/>
          <w:szCs w:val="22"/>
          <w:lang w:val="en-GB"/>
        </w:rPr>
        <w:id w:val="-576826806"/>
        <w:docPartObj>
          <w:docPartGallery w:val="Table of Contents"/>
          <w:docPartUnique/>
        </w:docPartObj>
      </w:sdtPr>
      <w:sdtEndPr>
        <w:rPr>
          <w:b/>
          <w:bCs/>
          <w:noProof/>
        </w:rPr>
      </w:sdtEndPr>
      <w:sdtContent>
        <w:p w14:paraId="2C047957" w14:textId="7A91A3D5" w:rsidR="00136022" w:rsidRPr="00380AFD" w:rsidRDefault="008258EF" w:rsidP="008258EF">
          <w:pPr>
            <w:pStyle w:val="TOCHeading"/>
            <w:jc w:val="center"/>
            <w:rPr>
              <w:rFonts w:ascii="Times New Roman" w:hAnsi="Times New Roman" w:cs="Times New Roman"/>
              <w:b/>
            </w:rPr>
          </w:pPr>
          <w:r w:rsidRPr="00380AFD">
            <w:rPr>
              <w:rFonts w:ascii="Times New Roman" w:hAnsi="Times New Roman" w:cs="Times New Roman"/>
              <w:b/>
            </w:rPr>
            <w:t>Table C</w:t>
          </w:r>
          <w:r w:rsidR="00136022" w:rsidRPr="00380AFD">
            <w:rPr>
              <w:rFonts w:ascii="Times New Roman" w:hAnsi="Times New Roman" w:cs="Times New Roman"/>
              <w:b/>
            </w:rPr>
            <w:t>ontents</w:t>
          </w:r>
        </w:p>
        <w:p w14:paraId="6A428A6A" w14:textId="20A4A48F" w:rsidR="00DA4CEF" w:rsidRDefault="00136022">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78937581" w:history="1">
            <w:r w:rsidR="00DA4CEF" w:rsidRPr="00A93E2B">
              <w:rPr>
                <w:rStyle w:val="Hyperlink"/>
                <w:noProof/>
              </w:rPr>
              <w:t>Introduction</w:t>
            </w:r>
            <w:r w:rsidR="00DA4CEF">
              <w:rPr>
                <w:noProof/>
                <w:webHidden/>
              </w:rPr>
              <w:tab/>
            </w:r>
            <w:r w:rsidR="00DA4CEF">
              <w:rPr>
                <w:noProof/>
                <w:webHidden/>
              </w:rPr>
              <w:fldChar w:fldCharType="begin"/>
            </w:r>
            <w:r w:rsidR="00DA4CEF">
              <w:rPr>
                <w:noProof/>
                <w:webHidden/>
              </w:rPr>
              <w:instrText xml:space="preserve"> PAGEREF _Toc178937581 \h </w:instrText>
            </w:r>
            <w:r w:rsidR="00DA4CEF">
              <w:rPr>
                <w:noProof/>
                <w:webHidden/>
              </w:rPr>
            </w:r>
            <w:r w:rsidR="00DA4CEF">
              <w:rPr>
                <w:noProof/>
                <w:webHidden/>
              </w:rPr>
              <w:fldChar w:fldCharType="separate"/>
            </w:r>
            <w:r w:rsidR="00DA4CEF">
              <w:rPr>
                <w:noProof/>
                <w:webHidden/>
              </w:rPr>
              <w:t>4</w:t>
            </w:r>
            <w:r w:rsidR="00DA4CEF">
              <w:rPr>
                <w:noProof/>
                <w:webHidden/>
              </w:rPr>
              <w:fldChar w:fldCharType="end"/>
            </w:r>
          </w:hyperlink>
        </w:p>
        <w:p w14:paraId="15C4EC10" w14:textId="765D69D1" w:rsidR="00DA4CEF" w:rsidRDefault="00DA4CEF">
          <w:pPr>
            <w:pStyle w:val="TOC1"/>
            <w:tabs>
              <w:tab w:val="right" w:leader="dot" w:pos="9350"/>
            </w:tabs>
            <w:rPr>
              <w:rFonts w:asciiTheme="minorHAnsi" w:eastAsiaTheme="minorEastAsia" w:hAnsiTheme="minorHAnsi"/>
              <w:noProof/>
              <w:sz w:val="22"/>
              <w:lang w:val="en-US"/>
            </w:rPr>
          </w:pPr>
          <w:hyperlink w:anchor="_Toc178937582" w:history="1">
            <w:r w:rsidRPr="00A93E2B">
              <w:rPr>
                <w:rStyle w:val="Hyperlink"/>
                <w:noProof/>
              </w:rPr>
              <w:t>Literature Review</w:t>
            </w:r>
            <w:r>
              <w:rPr>
                <w:noProof/>
                <w:webHidden/>
              </w:rPr>
              <w:tab/>
            </w:r>
            <w:r>
              <w:rPr>
                <w:noProof/>
                <w:webHidden/>
              </w:rPr>
              <w:fldChar w:fldCharType="begin"/>
            </w:r>
            <w:r>
              <w:rPr>
                <w:noProof/>
                <w:webHidden/>
              </w:rPr>
              <w:instrText xml:space="preserve"> PAGEREF _Toc178937582 \h </w:instrText>
            </w:r>
            <w:r>
              <w:rPr>
                <w:noProof/>
                <w:webHidden/>
              </w:rPr>
            </w:r>
            <w:r>
              <w:rPr>
                <w:noProof/>
                <w:webHidden/>
              </w:rPr>
              <w:fldChar w:fldCharType="separate"/>
            </w:r>
            <w:r>
              <w:rPr>
                <w:noProof/>
                <w:webHidden/>
              </w:rPr>
              <w:t>5</w:t>
            </w:r>
            <w:r>
              <w:rPr>
                <w:noProof/>
                <w:webHidden/>
              </w:rPr>
              <w:fldChar w:fldCharType="end"/>
            </w:r>
          </w:hyperlink>
        </w:p>
        <w:p w14:paraId="3EA0D656" w14:textId="23688507" w:rsidR="00DA4CEF" w:rsidRDefault="00DA4CEF">
          <w:pPr>
            <w:pStyle w:val="TOC1"/>
            <w:tabs>
              <w:tab w:val="right" w:leader="dot" w:pos="9350"/>
            </w:tabs>
            <w:rPr>
              <w:rFonts w:asciiTheme="minorHAnsi" w:eastAsiaTheme="minorEastAsia" w:hAnsiTheme="minorHAnsi"/>
              <w:noProof/>
              <w:sz w:val="22"/>
              <w:lang w:val="en-US"/>
            </w:rPr>
          </w:pPr>
          <w:hyperlink w:anchor="_Toc178937583" w:history="1">
            <w:r w:rsidRPr="00A93E2B">
              <w:rPr>
                <w:rStyle w:val="Hyperlink"/>
                <w:noProof/>
              </w:rPr>
              <w:t>Application of Sustainability in the Hotel and Hospitality Sector: PESTEL Analysis</w:t>
            </w:r>
            <w:r>
              <w:rPr>
                <w:noProof/>
                <w:webHidden/>
              </w:rPr>
              <w:tab/>
            </w:r>
            <w:r>
              <w:rPr>
                <w:noProof/>
                <w:webHidden/>
              </w:rPr>
              <w:fldChar w:fldCharType="begin"/>
            </w:r>
            <w:r>
              <w:rPr>
                <w:noProof/>
                <w:webHidden/>
              </w:rPr>
              <w:instrText xml:space="preserve"> PAGEREF _Toc178937583 \h </w:instrText>
            </w:r>
            <w:r>
              <w:rPr>
                <w:noProof/>
                <w:webHidden/>
              </w:rPr>
            </w:r>
            <w:r>
              <w:rPr>
                <w:noProof/>
                <w:webHidden/>
              </w:rPr>
              <w:fldChar w:fldCharType="separate"/>
            </w:r>
            <w:r>
              <w:rPr>
                <w:noProof/>
                <w:webHidden/>
              </w:rPr>
              <w:t>6</w:t>
            </w:r>
            <w:r>
              <w:rPr>
                <w:noProof/>
                <w:webHidden/>
              </w:rPr>
              <w:fldChar w:fldCharType="end"/>
            </w:r>
          </w:hyperlink>
        </w:p>
        <w:p w14:paraId="3B4B87BF" w14:textId="2009A5CC" w:rsidR="00DA4CEF" w:rsidRDefault="00DA4CEF">
          <w:pPr>
            <w:pStyle w:val="TOC2"/>
            <w:tabs>
              <w:tab w:val="right" w:leader="dot" w:pos="9350"/>
            </w:tabs>
            <w:rPr>
              <w:rFonts w:asciiTheme="minorHAnsi" w:eastAsiaTheme="minorEastAsia" w:hAnsiTheme="minorHAnsi"/>
              <w:noProof/>
              <w:sz w:val="22"/>
              <w:lang w:val="en-US"/>
            </w:rPr>
          </w:pPr>
          <w:hyperlink w:anchor="_Toc178937584" w:history="1">
            <w:r w:rsidRPr="00A93E2B">
              <w:rPr>
                <w:rStyle w:val="Hyperlink"/>
                <w:noProof/>
              </w:rPr>
              <w:t>Political Factors</w:t>
            </w:r>
            <w:r>
              <w:rPr>
                <w:noProof/>
                <w:webHidden/>
              </w:rPr>
              <w:tab/>
            </w:r>
            <w:r>
              <w:rPr>
                <w:noProof/>
                <w:webHidden/>
              </w:rPr>
              <w:fldChar w:fldCharType="begin"/>
            </w:r>
            <w:r>
              <w:rPr>
                <w:noProof/>
                <w:webHidden/>
              </w:rPr>
              <w:instrText xml:space="preserve"> PAGEREF _Toc178937584 \h </w:instrText>
            </w:r>
            <w:r>
              <w:rPr>
                <w:noProof/>
                <w:webHidden/>
              </w:rPr>
            </w:r>
            <w:r>
              <w:rPr>
                <w:noProof/>
                <w:webHidden/>
              </w:rPr>
              <w:fldChar w:fldCharType="separate"/>
            </w:r>
            <w:r>
              <w:rPr>
                <w:noProof/>
                <w:webHidden/>
              </w:rPr>
              <w:t>6</w:t>
            </w:r>
            <w:r>
              <w:rPr>
                <w:noProof/>
                <w:webHidden/>
              </w:rPr>
              <w:fldChar w:fldCharType="end"/>
            </w:r>
          </w:hyperlink>
        </w:p>
        <w:p w14:paraId="5BA37071" w14:textId="21D5E9B3" w:rsidR="00DA4CEF" w:rsidRDefault="00DA4CEF">
          <w:pPr>
            <w:pStyle w:val="TOC2"/>
            <w:tabs>
              <w:tab w:val="right" w:leader="dot" w:pos="9350"/>
            </w:tabs>
            <w:rPr>
              <w:rFonts w:asciiTheme="minorHAnsi" w:eastAsiaTheme="minorEastAsia" w:hAnsiTheme="minorHAnsi"/>
              <w:noProof/>
              <w:sz w:val="22"/>
              <w:lang w:val="en-US"/>
            </w:rPr>
          </w:pPr>
          <w:hyperlink w:anchor="_Toc178937585" w:history="1">
            <w:r w:rsidRPr="00A93E2B">
              <w:rPr>
                <w:rStyle w:val="Hyperlink"/>
                <w:noProof/>
              </w:rPr>
              <w:t>Economic Factors</w:t>
            </w:r>
            <w:r>
              <w:rPr>
                <w:noProof/>
                <w:webHidden/>
              </w:rPr>
              <w:tab/>
            </w:r>
            <w:r>
              <w:rPr>
                <w:noProof/>
                <w:webHidden/>
              </w:rPr>
              <w:fldChar w:fldCharType="begin"/>
            </w:r>
            <w:r>
              <w:rPr>
                <w:noProof/>
                <w:webHidden/>
              </w:rPr>
              <w:instrText xml:space="preserve"> PAGEREF _Toc178937585 \h </w:instrText>
            </w:r>
            <w:r>
              <w:rPr>
                <w:noProof/>
                <w:webHidden/>
              </w:rPr>
            </w:r>
            <w:r>
              <w:rPr>
                <w:noProof/>
                <w:webHidden/>
              </w:rPr>
              <w:fldChar w:fldCharType="separate"/>
            </w:r>
            <w:r>
              <w:rPr>
                <w:noProof/>
                <w:webHidden/>
              </w:rPr>
              <w:t>7</w:t>
            </w:r>
            <w:r>
              <w:rPr>
                <w:noProof/>
                <w:webHidden/>
              </w:rPr>
              <w:fldChar w:fldCharType="end"/>
            </w:r>
          </w:hyperlink>
        </w:p>
        <w:p w14:paraId="281D98E3" w14:textId="5777FCCD" w:rsidR="00DA4CEF" w:rsidRDefault="00DA4CEF">
          <w:pPr>
            <w:pStyle w:val="TOC2"/>
            <w:tabs>
              <w:tab w:val="right" w:leader="dot" w:pos="9350"/>
            </w:tabs>
            <w:rPr>
              <w:rFonts w:asciiTheme="minorHAnsi" w:eastAsiaTheme="minorEastAsia" w:hAnsiTheme="minorHAnsi"/>
              <w:noProof/>
              <w:sz w:val="22"/>
              <w:lang w:val="en-US"/>
            </w:rPr>
          </w:pPr>
          <w:hyperlink w:anchor="_Toc178937586" w:history="1">
            <w:r w:rsidRPr="00A93E2B">
              <w:rPr>
                <w:rStyle w:val="Hyperlink"/>
                <w:noProof/>
              </w:rPr>
              <w:t>Social Factors</w:t>
            </w:r>
            <w:r>
              <w:rPr>
                <w:noProof/>
                <w:webHidden/>
              </w:rPr>
              <w:tab/>
            </w:r>
            <w:r>
              <w:rPr>
                <w:noProof/>
                <w:webHidden/>
              </w:rPr>
              <w:fldChar w:fldCharType="begin"/>
            </w:r>
            <w:r>
              <w:rPr>
                <w:noProof/>
                <w:webHidden/>
              </w:rPr>
              <w:instrText xml:space="preserve"> PAGEREF _Toc178937586 \h </w:instrText>
            </w:r>
            <w:r>
              <w:rPr>
                <w:noProof/>
                <w:webHidden/>
              </w:rPr>
            </w:r>
            <w:r>
              <w:rPr>
                <w:noProof/>
                <w:webHidden/>
              </w:rPr>
              <w:fldChar w:fldCharType="separate"/>
            </w:r>
            <w:r>
              <w:rPr>
                <w:noProof/>
                <w:webHidden/>
              </w:rPr>
              <w:t>7</w:t>
            </w:r>
            <w:r>
              <w:rPr>
                <w:noProof/>
                <w:webHidden/>
              </w:rPr>
              <w:fldChar w:fldCharType="end"/>
            </w:r>
          </w:hyperlink>
        </w:p>
        <w:p w14:paraId="127EFD48" w14:textId="5E8F319F" w:rsidR="00DA4CEF" w:rsidRDefault="00DA4CEF">
          <w:pPr>
            <w:pStyle w:val="TOC2"/>
            <w:tabs>
              <w:tab w:val="right" w:leader="dot" w:pos="9350"/>
            </w:tabs>
            <w:rPr>
              <w:rFonts w:asciiTheme="minorHAnsi" w:eastAsiaTheme="minorEastAsia" w:hAnsiTheme="minorHAnsi"/>
              <w:noProof/>
              <w:sz w:val="22"/>
              <w:lang w:val="en-US"/>
            </w:rPr>
          </w:pPr>
          <w:hyperlink w:anchor="_Toc178937587" w:history="1">
            <w:r w:rsidRPr="00A93E2B">
              <w:rPr>
                <w:rStyle w:val="Hyperlink"/>
                <w:noProof/>
              </w:rPr>
              <w:t>Technological Factors</w:t>
            </w:r>
            <w:r>
              <w:rPr>
                <w:noProof/>
                <w:webHidden/>
              </w:rPr>
              <w:tab/>
            </w:r>
            <w:r>
              <w:rPr>
                <w:noProof/>
                <w:webHidden/>
              </w:rPr>
              <w:fldChar w:fldCharType="begin"/>
            </w:r>
            <w:r>
              <w:rPr>
                <w:noProof/>
                <w:webHidden/>
              </w:rPr>
              <w:instrText xml:space="preserve"> PAGEREF _Toc178937587 \h </w:instrText>
            </w:r>
            <w:r>
              <w:rPr>
                <w:noProof/>
                <w:webHidden/>
              </w:rPr>
            </w:r>
            <w:r>
              <w:rPr>
                <w:noProof/>
                <w:webHidden/>
              </w:rPr>
              <w:fldChar w:fldCharType="separate"/>
            </w:r>
            <w:r>
              <w:rPr>
                <w:noProof/>
                <w:webHidden/>
              </w:rPr>
              <w:t>8</w:t>
            </w:r>
            <w:r>
              <w:rPr>
                <w:noProof/>
                <w:webHidden/>
              </w:rPr>
              <w:fldChar w:fldCharType="end"/>
            </w:r>
          </w:hyperlink>
        </w:p>
        <w:p w14:paraId="2CC76B34" w14:textId="2946C7D8" w:rsidR="00DA4CEF" w:rsidRDefault="00DA4CEF">
          <w:pPr>
            <w:pStyle w:val="TOC2"/>
            <w:tabs>
              <w:tab w:val="right" w:leader="dot" w:pos="9350"/>
            </w:tabs>
            <w:rPr>
              <w:rFonts w:asciiTheme="minorHAnsi" w:eastAsiaTheme="minorEastAsia" w:hAnsiTheme="minorHAnsi"/>
              <w:noProof/>
              <w:sz w:val="22"/>
              <w:lang w:val="en-US"/>
            </w:rPr>
          </w:pPr>
          <w:hyperlink w:anchor="_Toc178937588" w:history="1">
            <w:r w:rsidRPr="00A93E2B">
              <w:rPr>
                <w:rStyle w:val="Hyperlink"/>
                <w:noProof/>
              </w:rPr>
              <w:t>Environmental Factors</w:t>
            </w:r>
            <w:r>
              <w:rPr>
                <w:noProof/>
                <w:webHidden/>
              </w:rPr>
              <w:tab/>
            </w:r>
            <w:r>
              <w:rPr>
                <w:noProof/>
                <w:webHidden/>
              </w:rPr>
              <w:fldChar w:fldCharType="begin"/>
            </w:r>
            <w:r>
              <w:rPr>
                <w:noProof/>
                <w:webHidden/>
              </w:rPr>
              <w:instrText xml:space="preserve"> PAGEREF _Toc178937588 \h </w:instrText>
            </w:r>
            <w:r>
              <w:rPr>
                <w:noProof/>
                <w:webHidden/>
              </w:rPr>
            </w:r>
            <w:r>
              <w:rPr>
                <w:noProof/>
                <w:webHidden/>
              </w:rPr>
              <w:fldChar w:fldCharType="separate"/>
            </w:r>
            <w:r>
              <w:rPr>
                <w:noProof/>
                <w:webHidden/>
              </w:rPr>
              <w:t>8</w:t>
            </w:r>
            <w:r>
              <w:rPr>
                <w:noProof/>
                <w:webHidden/>
              </w:rPr>
              <w:fldChar w:fldCharType="end"/>
            </w:r>
          </w:hyperlink>
        </w:p>
        <w:p w14:paraId="79687EA2" w14:textId="21AFDC6F" w:rsidR="00DA4CEF" w:rsidRDefault="00DA4CEF">
          <w:pPr>
            <w:pStyle w:val="TOC2"/>
            <w:tabs>
              <w:tab w:val="right" w:leader="dot" w:pos="9350"/>
            </w:tabs>
            <w:rPr>
              <w:rFonts w:asciiTheme="minorHAnsi" w:eastAsiaTheme="minorEastAsia" w:hAnsiTheme="minorHAnsi"/>
              <w:noProof/>
              <w:sz w:val="22"/>
              <w:lang w:val="en-US"/>
            </w:rPr>
          </w:pPr>
          <w:hyperlink w:anchor="_Toc178937589" w:history="1">
            <w:r w:rsidRPr="00A93E2B">
              <w:rPr>
                <w:rStyle w:val="Hyperlink"/>
                <w:noProof/>
              </w:rPr>
              <w:t>Legal Factors</w:t>
            </w:r>
            <w:r>
              <w:rPr>
                <w:noProof/>
                <w:webHidden/>
              </w:rPr>
              <w:tab/>
            </w:r>
            <w:r>
              <w:rPr>
                <w:noProof/>
                <w:webHidden/>
              </w:rPr>
              <w:fldChar w:fldCharType="begin"/>
            </w:r>
            <w:r>
              <w:rPr>
                <w:noProof/>
                <w:webHidden/>
              </w:rPr>
              <w:instrText xml:space="preserve"> PAGEREF _Toc178937589 \h </w:instrText>
            </w:r>
            <w:r>
              <w:rPr>
                <w:noProof/>
                <w:webHidden/>
              </w:rPr>
            </w:r>
            <w:r>
              <w:rPr>
                <w:noProof/>
                <w:webHidden/>
              </w:rPr>
              <w:fldChar w:fldCharType="separate"/>
            </w:r>
            <w:r>
              <w:rPr>
                <w:noProof/>
                <w:webHidden/>
              </w:rPr>
              <w:t>8</w:t>
            </w:r>
            <w:r>
              <w:rPr>
                <w:noProof/>
                <w:webHidden/>
              </w:rPr>
              <w:fldChar w:fldCharType="end"/>
            </w:r>
          </w:hyperlink>
        </w:p>
        <w:p w14:paraId="38CEF766" w14:textId="667321E3" w:rsidR="00DA4CEF" w:rsidRDefault="00DA4CEF">
          <w:pPr>
            <w:pStyle w:val="TOC1"/>
            <w:tabs>
              <w:tab w:val="right" w:leader="dot" w:pos="9350"/>
            </w:tabs>
            <w:rPr>
              <w:rFonts w:asciiTheme="minorHAnsi" w:eastAsiaTheme="minorEastAsia" w:hAnsiTheme="minorHAnsi"/>
              <w:noProof/>
              <w:sz w:val="22"/>
              <w:lang w:val="en-US"/>
            </w:rPr>
          </w:pPr>
          <w:hyperlink w:anchor="_Toc178937590" w:history="1">
            <w:r w:rsidRPr="00A93E2B">
              <w:rPr>
                <w:rStyle w:val="Hyperlink"/>
                <w:noProof/>
              </w:rPr>
              <w:t>An Evaluation of Future Policy and Management Options for Sustainability in Hospitality</w:t>
            </w:r>
            <w:r>
              <w:rPr>
                <w:noProof/>
                <w:webHidden/>
              </w:rPr>
              <w:tab/>
            </w:r>
            <w:r>
              <w:rPr>
                <w:noProof/>
                <w:webHidden/>
              </w:rPr>
              <w:fldChar w:fldCharType="begin"/>
            </w:r>
            <w:r>
              <w:rPr>
                <w:noProof/>
                <w:webHidden/>
              </w:rPr>
              <w:instrText xml:space="preserve"> PAGEREF _Toc178937590 \h </w:instrText>
            </w:r>
            <w:r>
              <w:rPr>
                <w:noProof/>
                <w:webHidden/>
              </w:rPr>
            </w:r>
            <w:r>
              <w:rPr>
                <w:noProof/>
                <w:webHidden/>
              </w:rPr>
              <w:fldChar w:fldCharType="separate"/>
            </w:r>
            <w:r>
              <w:rPr>
                <w:noProof/>
                <w:webHidden/>
              </w:rPr>
              <w:t>9</w:t>
            </w:r>
            <w:r>
              <w:rPr>
                <w:noProof/>
                <w:webHidden/>
              </w:rPr>
              <w:fldChar w:fldCharType="end"/>
            </w:r>
          </w:hyperlink>
        </w:p>
        <w:p w14:paraId="76F5E948" w14:textId="50CE04FB" w:rsidR="00DA4CEF" w:rsidRDefault="00DA4CEF">
          <w:pPr>
            <w:pStyle w:val="TOC1"/>
            <w:tabs>
              <w:tab w:val="right" w:leader="dot" w:pos="9350"/>
            </w:tabs>
            <w:rPr>
              <w:rFonts w:asciiTheme="minorHAnsi" w:eastAsiaTheme="minorEastAsia" w:hAnsiTheme="minorHAnsi"/>
              <w:noProof/>
              <w:sz w:val="22"/>
              <w:lang w:val="en-US"/>
            </w:rPr>
          </w:pPr>
          <w:hyperlink w:anchor="_Toc178937591" w:history="1">
            <w:r w:rsidRPr="00A93E2B">
              <w:rPr>
                <w:rStyle w:val="Hyperlink"/>
                <w:noProof/>
              </w:rPr>
              <w:t>Conclusion</w:t>
            </w:r>
            <w:r>
              <w:rPr>
                <w:noProof/>
                <w:webHidden/>
              </w:rPr>
              <w:tab/>
            </w:r>
            <w:r>
              <w:rPr>
                <w:noProof/>
                <w:webHidden/>
              </w:rPr>
              <w:fldChar w:fldCharType="begin"/>
            </w:r>
            <w:r>
              <w:rPr>
                <w:noProof/>
                <w:webHidden/>
              </w:rPr>
              <w:instrText xml:space="preserve"> PAGEREF _Toc178937591 \h </w:instrText>
            </w:r>
            <w:r>
              <w:rPr>
                <w:noProof/>
                <w:webHidden/>
              </w:rPr>
            </w:r>
            <w:r>
              <w:rPr>
                <w:noProof/>
                <w:webHidden/>
              </w:rPr>
              <w:fldChar w:fldCharType="separate"/>
            </w:r>
            <w:r>
              <w:rPr>
                <w:noProof/>
                <w:webHidden/>
              </w:rPr>
              <w:t>11</w:t>
            </w:r>
            <w:r>
              <w:rPr>
                <w:noProof/>
                <w:webHidden/>
              </w:rPr>
              <w:fldChar w:fldCharType="end"/>
            </w:r>
          </w:hyperlink>
        </w:p>
        <w:p w14:paraId="53035834" w14:textId="79CB0FBB" w:rsidR="00DA4CEF" w:rsidRDefault="00DA4CEF">
          <w:pPr>
            <w:pStyle w:val="TOC1"/>
            <w:tabs>
              <w:tab w:val="right" w:leader="dot" w:pos="9350"/>
            </w:tabs>
            <w:rPr>
              <w:rFonts w:asciiTheme="minorHAnsi" w:eastAsiaTheme="minorEastAsia" w:hAnsiTheme="minorHAnsi"/>
              <w:noProof/>
              <w:sz w:val="22"/>
              <w:lang w:val="en-US"/>
            </w:rPr>
          </w:pPr>
          <w:hyperlink w:anchor="_Toc178937592" w:history="1">
            <w:r w:rsidRPr="00A93E2B">
              <w:rPr>
                <w:rStyle w:val="Hyperlink"/>
                <w:noProof/>
              </w:rPr>
              <w:t>References</w:t>
            </w:r>
            <w:r>
              <w:rPr>
                <w:noProof/>
                <w:webHidden/>
              </w:rPr>
              <w:tab/>
            </w:r>
            <w:r>
              <w:rPr>
                <w:noProof/>
                <w:webHidden/>
              </w:rPr>
              <w:fldChar w:fldCharType="begin"/>
            </w:r>
            <w:r>
              <w:rPr>
                <w:noProof/>
                <w:webHidden/>
              </w:rPr>
              <w:instrText xml:space="preserve"> PAGEREF _Toc178937592 \h </w:instrText>
            </w:r>
            <w:r>
              <w:rPr>
                <w:noProof/>
                <w:webHidden/>
              </w:rPr>
            </w:r>
            <w:r>
              <w:rPr>
                <w:noProof/>
                <w:webHidden/>
              </w:rPr>
              <w:fldChar w:fldCharType="separate"/>
            </w:r>
            <w:r>
              <w:rPr>
                <w:noProof/>
                <w:webHidden/>
              </w:rPr>
              <w:t>12</w:t>
            </w:r>
            <w:r>
              <w:rPr>
                <w:noProof/>
                <w:webHidden/>
              </w:rPr>
              <w:fldChar w:fldCharType="end"/>
            </w:r>
          </w:hyperlink>
        </w:p>
        <w:p w14:paraId="42AFCA95" w14:textId="1DDAB445" w:rsidR="00136022" w:rsidRDefault="00136022">
          <w:r>
            <w:rPr>
              <w:b/>
              <w:bCs/>
              <w:noProof/>
            </w:rPr>
            <w:fldChar w:fldCharType="end"/>
          </w:r>
        </w:p>
      </w:sdtContent>
    </w:sdt>
    <w:p w14:paraId="7D62C643" w14:textId="515CF399" w:rsidR="00136022" w:rsidRDefault="00136022" w:rsidP="00136022"/>
    <w:p w14:paraId="75FA06C7" w14:textId="13E2E41A" w:rsidR="00136022" w:rsidRDefault="00136022" w:rsidP="00136022"/>
    <w:p w14:paraId="02556AD4" w14:textId="21EFEF08" w:rsidR="00136022" w:rsidRDefault="00136022" w:rsidP="00136022"/>
    <w:p w14:paraId="0CB1B93D" w14:textId="191C0D8A" w:rsidR="00136022" w:rsidRDefault="00136022" w:rsidP="00136022"/>
    <w:p w14:paraId="64401955" w14:textId="0A18C68C" w:rsidR="00136022" w:rsidRDefault="00136022" w:rsidP="00136022"/>
    <w:p w14:paraId="73859537" w14:textId="66BA4D33" w:rsidR="00136022" w:rsidRDefault="00136022" w:rsidP="00136022"/>
    <w:p w14:paraId="14307EDD" w14:textId="237F95E4" w:rsidR="00136022" w:rsidRDefault="00136022" w:rsidP="00136022"/>
    <w:p w14:paraId="70A608BE" w14:textId="2CAA54B7" w:rsidR="00136022" w:rsidRDefault="00136022" w:rsidP="00136022"/>
    <w:p w14:paraId="0C441E49" w14:textId="77777777" w:rsidR="00136022" w:rsidRPr="00136022" w:rsidRDefault="00136022" w:rsidP="00136022"/>
    <w:p w14:paraId="110B2133" w14:textId="3B3EC7D1" w:rsidR="007E426F" w:rsidRPr="007E426F" w:rsidRDefault="007E426F" w:rsidP="00FC61D6">
      <w:pPr>
        <w:pStyle w:val="Heading1"/>
      </w:pPr>
      <w:bookmarkStart w:id="0" w:name="_Toc178937581"/>
      <w:r w:rsidRPr="007E426F">
        <w:lastRenderedPageBreak/>
        <w:t>Introduction</w:t>
      </w:r>
      <w:bookmarkEnd w:id="0"/>
    </w:p>
    <w:p w14:paraId="382AF7F5" w14:textId="70967517" w:rsidR="002B1BF8" w:rsidRDefault="00FD7E3A" w:rsidP="008C2C15">
      <w:r w:rsidRPr="00FD7E3A">
        <w:t>The identified contemporary theme of sustainability is highly relevant for the hotel and hospitality industry at the present stage due to the continuous development of environmental issues and the introduction of corresponding legislation. Being one of the most material-intensive sectors, hospitality is experiencing growing pressure to decrease its emission</w:t>
      </w:r>
      <w:r w:rsidR="00FC61D6">
        <w:t>s</w:t>
      </w:r>
      <w:r w:rsidRPr="00FD7E3A">
        <w:t xml:space="preserve">, use water more wisely, and minimize waste. Of all the UK industries, the hospitality sector has not been immune to such government objectives </w:t>
      </w:r>
      <w:r w:rsidR="00FC61D6">
        <w:t>as</w:t>
      </w:r>
      <w:r w:rsidRPr="00FD7E3A">
        <w:t xml:space="preserve"> the net</w:t>
      </w:r>
      <w:r w:rsidR="00FC61D6">
        <w:t>-</w:t>
      </w:r>
      <w:r w:rsidRPr="00FD7E3A">
        <w:t>zero 2050 strategy, it has therefore become pertinent being an important business consideration</w:t>
      </w:r>
      <w:r w:rsidR="007B0A6C" w:rsidRPr="007B0A6C">
        <w:t xml:space="preserve"> (European Commission, 2024)</w:t>
      </w:r>
      <w:r w:rsidRPr="00FD7E3A">
        <w:t xml:space="preserve">. The environment-friendly tourists expect better </w:t>
      </w:r>
      <w:r w:rsidR="006D0F75" w:rsidRPr="00FD7E3A">
        <w:t>performances,</w:t>
      </w:r>
      <w:r w:rsidRPr="00FD7E3A">
        <w:t xml:space="preserve"> so hotels change their polic</w:t>
      </w:r>
      <w:r w:rsidR="00FC61D6">
        <w:t>i</w:t>
      </w:r>
      <w:r w:rsidRPr="00FD7E3A">
        <w:t>es to adopt more environmental-friendly strategies such as the use of renewable energy, saving water, conserving energy and the disposal of waste.</w:t>
      </w:r>
    </w:p>
    <w:p w14:paraId="57B90CA7" w14:textId="7127547B" w:rsidR="00BB58D9" w:rsidRDefault="00BB58D9" w:rsidP="008C2C15"/>
    <w:p w14:paraId="0CE0EF85" w14:textId="718F0CB0" w:rsidR="00BB58D9" w:rsidRDefault="00BB58D9" w:rsidP="008C2C15"/>
    <w:p w14:paraId="17E6B3D3" w14:textId="644041CB" w:rsidR="00BB58D9" w:rsidRDefault="00BB58D9" w:rsidP="008C2C15"/>
    <w:p w14:paraId="10290222" w14:textId="4E20BDE5" w:rsidR="00BB58D9" w:rsidRDefault="00BB58D9" w:rsidP="008C2C15"/>
    <w:p w14:paraId="5921D381" w14:textId="0CFE6E58" w:rsidR="00BB58D9" w:rsidRDefault="00BB58D9" w:rsidP="008C2C15"/>
    <w:p w14:paraId="17DBD4A7" w14:textId="4D3B7DD9" w:rsidR="00BB58D9" w:rsidRDefault="00BB58D9" w:rsidP="008C2C15"/>
    <w:p w14:paraId="7E57DB26" w14:textId="5E2DB66B" w:rsidR="00BB58D9" w:rsidRDefault="00BB58D9" w:rsidP="008C2C15"/>
    <w:p w14:paraId="1ABC15D8" w14:textId="7C79C855" w:rsidR="00BB58D9" w:rsidRDefault="00BB58D9" w:rsidP="008C2C15"/>
    <w:p w14:paraId="67075B57" w14:textId="2E1F4C8B" w:rsidR="00BB58D9" w:rsidRDefault="00BB58D9" w:rsidP="008C2C15"/>
    <w:p w14:paraId="01C83A14" w14:textId="5A5BFA5B" w:rsidR="00BB58D9" w:rsidRDefault="00BB58D9" w:rsidP="008C2C15"/>
    <w:p w14:paraId="15A06202" w14:textId="188859CD" w:rsidR="00BB58D9" w:rsidRDefault="00BB58D9" w:rsidP="008C2C15"/>
    <w:p w14:paraId="41E9C991" w14:textId="260CDFAB" w:rsidR="00BB58D9" w:rsidRDefault="00BB58D9" w:rsidP="008C2C15"/>
    <w:p w14:paraId="56ED5985" w14:textId="77777777" w:rsidR="00BB58D9" w:rsidRDefault="00BB58D9" w:rsidP="008C2C15"/>
    <w:p w14:paraId="264DFFD1" w14:textId="616CB8DB" w:rsidR="007E426F" w:rsidRPr="007E426F" w:rsidRDefault="007E426F" w:rsidP="00382B5C">
      <w:pPr>
        <w:pStyle w:val="Heading1"/>
      </w:pPr>
      <w:bookmarkStart w:id="1" w:name="_Toc178937582"/>
      <w:r w:rsidRPr="007E426F">
        <w:lastRenderedPageBreak/>
        <w:t>Literature Review</w:t>
      </w:r>
      <w:bookmarkEnd w:id="1"/>
    </w:p>
    <w:p w14:paraId="4690C92E" w14:textId="64256392" w:rsidR="00FD7E3A" w:rsidRDefault="00FD7E3A" w:rsidP="00FD7E3A">
      <w:r>
        <w:t xml:space="preserve">An important reason why hotels </w:t>
      </w:r>
      <w:proofErr w:type="gramStart"/>
      <w:r>
        <w:t>have to</w:t>
      </w:r>
      <w:proofErr w:type="gramEnd"/>
      <w:r>
        <w:t xml:space="preserve"> welcome sustainable practices is the fact that they have to cut their impact on the environment. Research reveals that energy constitutes a major cost in hotel operations and is said to make up between 50%- 60% of the total utility costs as estimated by Bohdanowicz (2019). Energy from sunlight or heat from the earth (geothermal) offers a chance of decreasing on use of energy from coal/tar or any other non-renewable source or resource which puts out maximum carbon component. Xie &amp; Huang (2020) suggest that hotels that implemented solar energy solutions realized a reduction in energy costs ranging from 25% to 40% and asserted that the change will enhance the green image while increasing the returns. There is support </w:t>
      </w:r>
      <w:r w:rsidR="00FC61D6">
        <w:t>for</w:t>
      </w:r>
      <w:r>
        <w:t xml:space="preserve"> this in other studies like that of Jones et al. (2018), in a study conducted </w:t>
      </w:r>
      <w:r w:rsidR="00FC61D6">
        <w:t xml:space="preserve">by </w:t>
      </w:r>
      <w:r>
        <w:t xml:space="preserve">hotels that use renewable energy sources </w:t>
      </w:r>
      <w:r w:rsidR="00FC61D6">
        <w:t xml:space="preserve">to </w:t>
      </w:r>
      <w:r>
        <w:t>attract clients who are environmentally conscious to increase their market appeal.</w:t>
      </w:r>
    </w:p>
    <w:p w14:paraId="55D193F3" w14:textId="787F1A4F" w:rsidR="00FD7E3A" w:rsidRDefault="00FD7E3A" w:rsidP="00FD7E3A">
      <w:r>
        <w:t xml:space="preserve">Nonetheless, as has been established there are also drawbacks that are associated with </w:t>
      </w:r>
      <w:r w:rsidR="00FC61D6">
        <w:t xml:space="preserve">the </w:t>
      </w:r>
      <w:r>
        <w:t>integration of renewable energy for economic and environmental gains despite the many opportunities. Wang et al., (2021) note that small and medium-sized hotels are discouraged from adopting solar panel and geothermal system innovations due to high initial costs of installation. The authors pointed out that the payback or return of investment (ROI) on renewable energy used in the hotel industry could take two or more years based on the country and regional economic rules and regulation</w:t>
      </w:r>
      <w:r w:rsidR="00FC61D6">
        <w:t>s</w:t>
      </w:r>
      <w:r>
        <w:t xml:space="preserve">, </w:t>
      </w:r>
      <w:r w:rsidR="00FC61D6">
        <w:t xml:space="preserve">the </w:t>
      </w:r>
      <w:r>
        <w:t xml:space="preserve">cost of energy the hotel </w:t>
      </w:r>
      <w:proofErr w:type="gramStart"/>
      <w:r>
        <w:t>has to</w:t>
      </w:r>
      <w:proofErr w:type="gramEnd"/>
      <w:r>
        <w:t xml:space="preserve"> </w:t>
      </w:r>
      <w:r w:rsidR="001415AC">
        <w:t>bear,</w:t>
      </w:r>
      <w:r>
        <w:t xml:space="preserve"> and </w:t>
      </w:r>
      <w:r w:rsidR="00FC61D6">
        <w:t xml:space="preserve">the </w:t>
      </w:r>
      <w:r>
        <w:t>financial benefits given to companies that install renewable energy systems. Similarly, Nguyen and Tran (2019) also observed that hotel industries in the developing area continued to have many challenges: limited access to technology, and restricted availability of funds to finance changes in sustainable energy systems.</w:t>
      </w:r>
    </w:p>
    <w:p w14:paraId="3FADB6D5" w14:textId="77777777" w:rsidR="006760B2" w:rsidRDefault="00B04C07" w:rsidP="00B04C07">
      <w:r>
        <w:t>Nonetheless, various scholars stand a position insisting that cost bottom lines of reformed energy in the hospitality industry are in the long haul compensated by the superior worth of reformed energy. Similarly, for example, a study by Gössling et al. (2020) reveals that the growing availability of subsidies and incentives provided by the government for the procurement of renewable energy is gradually relieving the financial burden in areas with enhanced environmental plans. This argument can be strengthened by the work of Randle &amp; Sharpley (2021) covering the increase in the ‘green certification’ programs like LEED to encourage hotel sustainability.</w:t>
      </w:r>
    </w:p>
    <w:p w14:paraId="39E3FFF1" w14:textId="064BF1E8" w:rsidR="00B04C07" w:rsidRDefault="00B04C07" w:rsidP="00B04C07">
      <w:r>
        <w:lastRenderedPageBreak/>
        <w:t>Such certifications not only increase a hotel’s credibility but also leverage a gargantuan influencer to draw eco-savvy tourists.</w:t>
      </w:r>
    </w:p>
    <w:p w14:paraId="5CC866DF" w14:textId="59D4D6FD" w:rsidR="00382B5C" w:rsidRDefault="00B04C07" w:rsidP="00B04C07">
      <w:r>
        <w:t>However, other researchers want to know whether renewable energy is enough to foster sustainability in hotels or not. In their work, Martín et al. (2021)</w:t>
      </w:r>
      <w:r w:rsidR="00D802D5">
        <w:t>.</w:t>
      </w:r>
      <w:r>
        <w:t xml:space="preserve"> state that the utilization of energy</w:t>
      </w:r>
      <w:r w:rsidR="00FC61D6">
        <w:t>-</w:t>
      </w:r>
      <w:r>
        <w:t xml:space="preserve">efficient design and management of waste can only go well with </w:t>
      </w:r>
      <w:r w:rsidR="00FC61D6">
        <w:t xml:space="preserve">the </w:t>
      </w:r>
      <w:r>
        <w:t>use of renewable energy systems. They argue that the emphasis on achieving 100% dependency on renewable energy might open the greening washing scenario in which hotels adopt green labels while continuing with their unedifying conduct towards the environment. This critique raises the need for integrating sustainability in a more general form that covers energy as well as water management, waste elimination and sustainable resource utilization.</w:t>
      </w:r>
    </w:p>
    <w:p w14:paraId="5E3CEFF6" w14:textId="77777777" w:rsidR="00F50648" w:rsidRPr="00F50648" w:rsidRDefault="00F50648" w:rsidP="00382B5C">
      <w:pPr>
        <w:pStyle w:val="Heading1"/>
      </w:pPr>
      <w:bookmarkStart w:id="2" w:name="_Toc178937583"/>
      <w:r w:rsidRPr="00F50648">
        <w:t>Application of Sustainability in the Hotel and Hospitality Sector: PESTEL Analysis</w:t>
      </w:r>
      <w:bookmarkEnd w:id="2"/>
    </w:p>
    <w:p w14:paraId="62CEAB19" w14:textId="2B30F033" w:rsidR="00F50648" w:rsidRPr="00F50648" w:rsidRDefault="00F50648" w:rsidP="00F50648">
      <w:r w:rsidRPr="00F50648">
        <w:t xml:space="preserve">This analysis uses the PESTEL framework (Political, Economic, Social, Technological, Environmental, and Legal) to explore how sustainability impacts the sector. </w:t>
      </w:r>
    </w:p>
    <w:p w14:paraId="2D86CC27" w14:textId="156D8731" w:rsidR="00F50648" w:rsidRPr="00F50648" w:rsidRDefault="00F50648" w:rsidP="00382B5C">
      <w:pPr>
        <w:pStyle w:val="Heading2"/>
      </w:pPr>
      <w:bookmarkStart w:id="3" w:name="_Toc178937584"/>
      <w:r w:rsidRPr="00F50648">
        <w:t>Political Factors</w:t>
      </w:r>
      <w:bookmarkEnd w:id="3"/>
      <w:r w:rsidR="00AF4328">
        <w:t>.</w:t>
      </w:r>
    </w:p>
    <w:p w14:paraId="4D2BB48A" w14:textId="2D72C672" w:rsidR="00DA0439" w:rsidRDefault="00DA0439" w:rsidP="00DA0439">
      <w:r>
        <w:t xml:space="preserve">The UK government has formulated and enacted </w:t>
      </w:r>
      <w:proofErr w:type="gramStart"/>
      <w:r>
        <w:t xml:space="preserve">a number </w:t>
      </w:r>
      <w:r w:rsidR="00D802D5">
        <w:t>of</w:t>
      </w:r>
      <w:proofErr w:type="gramEnd"/>
      <w:r>
        <w:t xml:space="preserve"> sustainability</w:t>
      </w:r>
      <w:r w:rsidR="00FC61D6">
        <w:t>-</w:t>
      </w:r>
      <w:r>
        <w:t>related initiatives for the country, including the Net Zero Strategy, focused on the removal of carbon from the economy by 2050</w:t>
      </w:r>
      <w:r w:rsidR="00315745" w:rsidRPr="00315745">
        <w:t xml:space="preserve"> (European Commission, 2024)</w:t>
      </w:r>
      <w:r>
        <w:t xml:space="preserve">. These have important consequences </w:t>
      </w:r>
      <w:r w:rsidR="00FC61D6">
        <w:t>for</w:t>
      </w:r>
      <w:r>
        <w:t xml:space="preserve"> the hospitality industry mainly because it requires that industries cut down on carbon emissions and embrace ecologically friendly measures. The sector is one of the biggest energy users and needs to achieve greater environmental standards as set out in the Climate Change Act 2008</w:t>
      </w:r>
      <w:r w:rsidR="00315745" w:rsidRPr="00315745">
        <w:t xml:space="preserve"> (UK Government, 2024)</w:t>
      </w:r>
      <w:r>
        <w:t xml:space="preserve">. For example, to meet government requirements, most hotels across </w:t>
      </w:r>
      <w:r w:rsidR="00FC61D6">
        <w:t xml:space="preserve">the </w:t>
      </w:r>
      <w:r>
        <w:t>United Kingdom have incorporated energy-efficient systems and renewable energy sources. One of the areas that ha</w:t>
      </w:r>
      <w:r w:rsidR="007F3888">
        <w:t>s</w:t>
      </w:r>
      <w:r>
        <w:t xml:space="preserve"> experienced political pressure is the Hilton London Bankside </w:t>
      </w:r>
      <w:r w:rsidR="00FC61D6">
        <w:t>which</w:t>
      </w:r>
      <w:r>
        <w:t xml:space="preserve"> had to introduce an energy</w:t>
      </w:r>
      <w:r w:rsidR="00FC61D6">
        <w:t>-</w:t>
      </w:r>
      <w:r>
        <w:t xml:space="preserve">efficient building system due to the high policies </w:t>
      </w:r>
      <w:r w:rsidR="00FC61D6">
        <w:t>o</w:t>
      </w:r>
      <w:r>
        <w:t>n environmentalism in the UK</w:t>
      </w:r>
      <w:r w:rsidR="00315745" w:rsidRPr="00315745">
        <w:t xml:space="preserve"> (ECE Architecture, 2024)</w:t>
      </w:r>
      <w:r>
        <w:t>. Smart energy management technologies are employed in the management of hotel energy needs, which are cut down by 25% per year</w:t>
      </w:r>
      <w:r w:rsidR="00315745" w:rsidRPr="00315745">
        <w:t xml:space="preserve"> (ECE Architecture, 2024)</w:t>
      </w:r>
      <w:r>
        <w:t>. This political pressure has forced many hotels to spend a lot of money and come up with sustainable solutions so that they would not attract penalties.</w:t>
      </w:r>
    </w:p>
    <w:p w14:paraId="20B9F424" w14:textId="77777777" w:rsidR="00DA0439" w:rsidRDefault="00DA0439" w:rsidP="00382B5C">
      <w:pPr>
        <w:pStyle w:val="Heading2"/>
      </w:pPr>
      <w:bookmarkStart w:id="4" w:name="_Toc178937585"/>
      <w:r>
        <w:lastRenderedPageBreak/>
        <w:t>Economic Factors</w:t>
      </w:r>
      <w:bookmarkEnd w:id="4"/>
    </w:p>
    <w:p w14:paraId="2366CCB8" w14:textId="6B2C2A09" w:rsidR="00464BBA" w:rsidRPr="00F50648" w:rsidRDefault="00DA0439" w:rsidP="00DA0439">
      <w:r>
        <w:t>Various sustainable development programmes have positive as well as negative economic implications on the hotel and hospitality business. Being more resource-efficient in using natural resources, for instance, placing solar panels or bettering a municipal or residential area’s garbage disposal strategy, entails much more capital at the beginning. For instance, the solar panels that were installed in the Premier Inn hotel chain in the UK w</w:t>
      </w:r>
      <w:r w:rsidR="00FC61D6">
        <w:t>ere</w:t>
      </w:r>
      <w:r>
        <w:t xml:space="preserve"> estimated to have set the company about £100, 000 per property</w:t>
      </w:r>
      <w:r w:rsidR="00AB4829" w:rsidRPr="00AB4829">
        <w:t xml:space="preserve"> (Oxford Solar PV, 2024)</w:t>
      </w:r>
      <w:r>
        <w:t>. Though these expenses can be relatively high in the beginning, through proper planning, these are useful investments with benefits involving long</w:t>
      </w:r>
      <w:r w:rsidR="00FC61D6">
        <w:t>-</w:t>
      </w:r>
      <w:r>
        <w:t>term payback through less energy use and disposal costs. Also, there is an upward trend in travellers’ willingness to pay for sustainable hotel experiences. Booking.com (2024) revealed that 73% of travellers in the UK opted for lodging in an environmental</w:t>
      </w:r>
      <w:r w:rsidR="00FC61D6">
        <w:t xml:space="preserve">ly </w:t>
      </w:r>
      <w:r>
        <w:t xml:space="preserve">friendly hotel, which means that green policies can be a factor </w:t>
      </w:r>
      <w:r w:rsidR="00FC61D6">
        <w:t xml:space="preserve">in </w:t>
      </w:r>
      <w:r>
        <w:t xml:space="preserve">helping to generate hotels’ income since many people favour eco-friendly services. However, there </w:t>
      </w:r>
      <w:r w:rsidR="000831C1">
        <w:t>remains</w:t>
      </w:r>
      <w:r>
        <w:t xml:space="preserve"> a major disadvantage </w:t>
      </w:r>
      <w:r w:rsidR="00FC61D6">
        <w:t>for</w:t>
      </w:r>
      <w:r>
        <w:t xml:space="preserve"> many small and medium enterprises in the UK hospitality industry, the problem of fund </w:t>
      </w:r>
      <w:proofErr w:type="gramStart"/>
      <w:r>
        <w:t>in order to</w:t>
      </w:r>
      <w:proofErr w:type="gramEnd"/>
      <w:r>
        <w:t xml:space="preserve"> support these rather expensive green initiatives.</w:t>
      </w:r>
    </w:p>
    <w:p w14:paraId="00E96800" w14:textId="77777777" w:rsidR="00F50648" w:rsidRPr="00F50648" w:rsidRDefault="00F50648" w:rsidP="00382B5C">
      <w:pPr>
        <w:pStyle w:val="Heading2"/>
      </w:pPr>
      <w:bookmarkStart w:id="5" w:name="_Toc178937586"/>
      <w:r w:rsidRPr="00F50648">
        <w:t>Social Factors</w:t>
      </w:r>
      <w:bookmarkEnd w:id="5"/>
    </w:p>
    <w:p w14:paraId="5F5CCDE6" w14:textId="53B44733" w:rsidR="002A228E" w:rsidRDefault="002A228E" w:rsidP="002A228E">
      <w:r>
        <w:t xml:space="preserve">A change in consumer preferences </w:t>
      </w:r>
      <w:r w:rsidR="00FC61D6">
        <w:t>for</w:t>
      </w:r>
      <w:r>
        <w:t xml:space="preserve"> sustainable tourism has been one of the most significant social factors influencing the hospitality industry. The contemporary trave</w:t>
      </w:r>
      <w:r w:rsidR="00FC61D6">
        <w:t>l</w:t>
      </w:r>
      <w:r>
        <w:t xml:space="preserve">ler has concerns about the impact of things like climate change and expects hotels to do something about it. This has resulted in more hotels in the UK adopting a green agenda; guest amenities such as bottled water are eliminated or minimized where possible, energy-saving light bulbs </w:t>
      </w:r>
      <w:r w:rsidR="00FC61D6">
        <w:t xml:space="preserve">are </w:t>
      </w:r>
      <w:r>
        <w:t xml:space="preserve">used, </w:t>
      </w:r>
      <w:r w:rsidR="00FC61D6">
        <w:t xml:space="preserve">and </w:t>
      </w:r>
      <w:r>
        <w:t>biodegradable and organic toiletries. For instance, London’s The Savoy has been sure to phase out single-use plastics by 2025 as a sustainability measure</w:t>
      </w:r>
      <w:r w:rsidR="00666E34" w:rsidRPr="00666E34">
        <w:t xml:space="preserve"> (The Savoy, 2024)</w:t>
      </w:r>
      <w:r>
        <w:t xml:space="preserve">. The hotel also works with an organization such as </w:t>
      </w:r>
      <w:r w:rsidR="001664B6">
        <w:t>Earth Check</w:t>
      </w:r>
      <w:r>
        <w:t xml:space="preserve"> where it keeps on rating its environmental impact which could help meet the growing customer request for proof of the organization’s corporate responsibility in cases of environmental degradation</w:t>
      </w:r>
      <w:r w:rsidR="00666E34" w:rsidRPr="00666E34">
        <w:t xml:space="preserve"> (The Savoy, 2024)</w:t>
      </w:r>
      <w:r>
        <w:t>. However, some critics’ opinion</w:t>
      </w:r>
      <w:r w:rsidR="00FC61D6">
        <w:t>s</w:t>
      </w:r>
      <w:r>
        <w:t xml:space="preserve"> attribute this shift to be a result of mere image makeover</w:t>
      </w:r>
      <w:r w:rsidR="00FC61D6">
        <w:t>s</w:t>
      </w:r>
      <w:r>
        <w:t xml:space="preserve"> and marketing impressionisms </w:t>
      </w:r>
      <w:r w:rsidR="00FC61D6">
        <w:t xml:space="preserve">rather </w:t>
      </w:r>
      <w:r>
        <w:t>than real strategies for sustainability, a factor known as greenwashing</w:t>
      </w:r>
      <w:r w:rsidR="00A13584" w:rsidRPr="00A13584">
        <w:t xml:space="preserve"> (Przychodzeń, 2019)</w:t>
      </w:r>
      <w:r>
        <w:t>.</w:t>
      </w:r>
    </w:p>
    <w:p w14:paraId="0653D2CA" w14:textId="77777777" w:rsidR="002A228E" w:rsidRDefault="002A228E" w:rsidP="00382B5C">
      <w:pPr>
        <w:pStyle w:val="Heading2"/>
      </w:pPr>
      <w:bookmarkStart w:id="6" w:name="_Toc178937587"/>
      <w:r>
        <w:lastRenderedPageBreak/>
        <w:t>Technological Factors</w:t>
      </w:r>
      <w:bookmarkEnd w:id="6"/>
    </w:p>
    <w:p w14:paraId="58CA47E1" w14:textId="379BDD6E" w:rsidR="002A228E" w:rsidRDefault="002A228E" w:rsidP="002A228E">
      <w:r>
        <w:t xml:space="preserve">The sustainability transformation of the UK hospitality industry can be done </w:t>
      </w:r>
      <w:proofErr w:type="gramStart"/>
      <w:r>
        <w:t>through the use of</w:t>
      </w:r>
      <w:proofErr w:type="gramEnd"/>
      <w:r>
        <w:t xml:space="preserve"> the following technologies. This has resulted </w:t>
      </w:r>
      <w:r w:rsidR="00FC61D6">
        <w:t>in</w:t>
      </w:r>
      <w:r>
        <w:t xml:space="preserve"> the incorporation of technologically advanced frameworks like; automatic energy control, </w:t>
      </w:r>
      <w:r w:rsidR="00FC61D6">
        <w:t xml:space="preserve">the </w:t>
      </w:r>
      <w:r>
        <w:t xml:space="preserve">use of Light Emitting Diode (LED) lights and efficient water systems in most UK hotels. These technologies help reduce </w:t>
      </w:r>
      <w:r w:rsidR="00FC61D6">
        <w:t xml:space="preserve">the </w:t>
      </w:r>
      <w:r>
        <w:t xml:space="preserve">cost of operations while at the same time having </w:t>
      </w:r>
      <w:r w:rsidR="00FC61D6">
        <w:t xml:space="preserve">a </w:t>
      </w:r>
      <w:r>
        <w:t xml:space="preserve">reduced impact on the environment. For instance, IHG uses </w:t>
      </w:r>
      <w:r w:rsidR="00FC61D6">
        <w:t xml:space="preserve">a </w:t>
      </w:r>
      <w:r>
        <w:t>Green Engage system that perform</w:t>
      </w:r>
      <w:r w:rsidR="00FC61D6">
        <w:t>s</w:t>
      </w:r>
      <w:r>
        <w:t xml:space="preserve"> real</w:t>
      </w:r>
      <w:r w:rsidR="00FC61D6">
        <w:t>-</w:t>
      </w:r>
      <w:r>
        <w:t xml:space="preserve">time data analysis of energy, water and waste usage of its </w:t>
      </w:r>
      <w:r w:rsidR="00876FD5">
        <w:t>hotels</w:t>
      </w:r>
      <w:r>
        <w:t xml:space="preserve"> across the globe including those in </w:t>
      </w:r>
      <w:r w:rsidR="00FC61D6">
        <w:t xml:space="preserve">the </w:t>
      </w:r>
      <w:r>
        <w:t>UK</w:t>
      </w:r>
      <w:r w:rsidR="007C6DB0" w:rsidRPr="007C6DB0">
        <w:t xml:space="preserve"> (IHG, 2024)</w:t>
      </w:r>
      <w:r>
        <w:t>. Such a system assists hotels in reducing energy consumption significantly; up to 25% on average, therefore lowering the costs significantly while improving sustainability</w:t>
      </w:r>
      <w:r w:rsidR="006109BA" w:rsidRPr="006109BA">
        <w:t xml:space="preserve"> (IHG, 2024)</w:t>
      </w:r>
      <w:r>
        <w:t>. Nevertheless, the ratio of these technologies’ implementation is still rather low throughout the sector because not every hotel can invest both in finances and new technologies for enhancing the tech line</w:t>
      </w:r>
      <w:r w:rsidR="00195822" w:rsidRPr="00195822">
        <w:t xml:space="preserve"> (Asadi et al., 2020)</w:t>
      </w:r>
      <w:r>
        <w:t>.</w:t>
      </w:r>
    </w:p>
    <w:p w14:paraId="63345AED" w14:textId="77777777" w:rsidR="002A228E" w:rsidRDefault="002A228E" w:rsidP="00382B5C">
      <w:pPr>
        <w:pStyle w:val="Heading2"/>
      </w:pPr>
      <w:bookmarkStart w:id="7" w:name="_Toc178937588"/>
      <w:r>
        <w:t>Environmental Factors</w:t>
      </w:r>
      <w:bookmarkEnd w:id="7"/>
    </w:p>
    <w:p w14:paraId="23F3C608" w14:textId="12CC6556" w:rsidR="002A228E" w:rsidRPr="00F50648" w:rsidRDefault="002A228E" w:rsidP="002A228E">
      <w:r>
        <w:t xml:space="preserve">This research reveals that hotel has </w:t>
      </w:r>
      <w:r w:rsidR="00FC61D6">
        <w:t xml:space="preserve">a </w:t>
      </w:r>
      <w:r>
        <w:t xml:space="preserve">great impact on the environment because they expend high quantities of water, </w:t>
      </w:r>
      <w:r w:rsidR="00FC61D6">
        <w:t xml:space="preserve">and </w:t>
      </w:r>
      <w:r>
        <w:t>energy and produce waste. This pressure to embrace sustainability is well intended at aiming at eliminating these impacts and with the UK hotels, the focus is shifting to cutting on the usage of carbon. For example, hotels have switched to renewable energy, us</w:t>
      </w:r>
      <w:r w:rsidR="00FC61D6">
        <w:t>ing</w:t>
      </w:r>
      <w:r>
        <w:t xml:space="preserve"> water resource</w:t>
      </w:r>
      <w:r w:rsidR="00FC61D6">
        <w:t>s</w:t>
      </w:r>
      <w:r>
        <w:t xml:space="preserve"> efficiently and engaging in recycling initiatives. For instance, in the UK, Z Hotel where showerheads have been replaced by low-flow models and heating-cooling systems are efficient and these changes have reduced water use by 30% and energy by 20%</w:t>
      </w:r>
      <w:r w:rsidR="0009152E" w:rsidRPr="0009152E">
        <w:t xml:space="preserve"> (Kordana, Słyś and Dziopak, 2014)</w:t>
      </w:r>
      <w:r>
        <w:t>. Despite these efficiency gains and environmental benefits, many of these efforts are constrained by the inherent physical characteristics of existing building structures, which do not allow for easy integration of newer generation technologies in sustainable technologies without significant renovation works.</w:t>
      </w:r>
    </w:p>
    <w:p w14:paraId="20C315FD" w14:textId="77777777" w:rsidR="00F50648" w:rsidRPr="00F50648" w:rsidRDefault="00F50648" w:rsidP="00382B5C">
      <w:pPr>
        <w:pStyle w:val="Heading2"/>
      </w:pPr>
      <w:bookmarkStart w:id="8" w:name="_Toc178937589"/>
      <w:r w:rsidRPr="00F50648">
        <w:t>Legal Factors</w:t>
      </w:r>
      <w:bookmarkEnd w:id="8"/>
    </w:p>
    <w:p w14:paraId="481A8CF6" w14:textId="7ABCA0F3" w:rsidR="00433074" w:rsidRDefault="00433074" w:rsidP="00433074">
      <w:r>
        <w:t>Sustainability in the hotel industry is primarily driven in the UK by legislation including Energy Efficiency (Private Rented Property) Regulations 2015 and Waste (England and Wales) Regulations 2011</w:t>
      </w:r>
      <w:r w:rsidR="007460F8" w:rsidRPr="007460F8">
        <w:t xml:space="preserve"> (Legislation, 2024)</w:t>
      </w:r>
      <w:r>
        <w:t xml:space="preserve">. The hotels are expected to enhance their ability in the aspects of energy and waste. Little is understood about how these regulations apply to farm work, but </w:t>
      </w:r>
      <w:proofErr w:type="gramStart"/>
      <w:r>
        <w:t>it is clear that compliance</w:t>
      </w:r>
      <w:proofErr w:type="gramEnd"/>
      <w:r>
        <w:t xml:space="preserve"> is not voluntary and that failing a legal standard can have costly </w:t>
      </w:r>
      <w:r>
        <w:lastRenderedPageBreak/>
        <w:t>consequences. Due to legal consideration</w:t>
      </w:r>
      <w:r w:rsidR="00FC61D6">
        <w:t>s,</w:t>
      </w:r>
      <w:r>
        <w:t xml:space="preserve"> most hotels have incorporated a waste management program in their operations. For instance, The Ritz London does not dispose</w:t>
      </w:r>
      <w:r w:rsidR="00FC61D6">
        <w:t xml:space="preserve"> of</w:t>
      </w:r>
      <w:r>
        <w:t xml:space="preserve"> any waste </w:t>
      </w:r>
      <w:r w:rsidR="00FC61D6">
        <w:t>in</w:t>
      </w:r>
      <w:r>
        <w:t xml:space="preserve"> landfill</w:t>
      </w:r>
      <w:r w:rsidR="00FC61D6">
        <w:t>s</w:t>
      </w:r>
      <w:r>
        <w:t xml:space="preserve"> because it all is recycled or converted to energy</w:t>
      </w:r>
      <w:r w:rsidR="00930488" w:rsidRPr="00930488">
        <w:t xml:space="preserve"> (The Ritz London Hotel, 2024)</w:t>
      </w:r>
      <w:r>
        <w:t>. It also serves the social need of ensuring legal</w:t>
      </w:r>
      <w:r w:rsidR="00FC61D6">
        <w:t>ly</w:t>
      </w:r>
      <w:r>
        <w:t xml:space="preserve"> compliant sustainable structures in the hotel business and management. Nonetheless, some scholars have opined that legislation is insufficient and </w:t>
      </w:r>
      <w:r w:rsidR="00FC61D6">
        <w:t xml:space="preserve">that </w:t>
      </w:r>
      <w:r>
        <w:t xml:space="preserve">more should be done to meet the environmental impacts </w:t>
      </w:r>
      <w:r w:rsidR="00FC61D6">
        <w:t>of</w:t>
      </w:r>
      <w:r>
        <w:t xml:space="preserve"> agriculture.</w:t>
      </w:r>
    </w:p>
    <w:p w14:paraId="0459E2EB" w14:textId="7D215222" w:rsidR="0084741E" w:rsidRDefault="00433074" w:rsidP="008C2C15">
      <w:r>
        <w:t xml:space="preserve">The conventional PESTEL analysis clearly shows that sustainability presents a vast and complex influence on the UK hotel and hospitality industry. As it has been noted, the awareness of </w:t>
      </w:r>
      <w:r w:rsidR="00FC61D6">
        <w:t xml:space="preserve">the </w:t>
      </w:r>
      <w:r>
        <w:t xml:space="preserve">economic impact responsible for encouraging sustainability has been </w:t>
      </w:r>
      <w:r w:rsidR="00352D2E">
        <w:t>fuelled</w:t>
      </w:r>
      <w:r>
        <w:t xml:space="preserve"> by political and legal factors, but these are countered by real economic challenges and in essence technological barriers for the small hotels. It is evolving within the industry </w:t>
      </w:r>
      <w:r w:rsidR="00FC61D6">
        <w:t>and</w:t>
      </w:r>
      <w:r>
        <w:t xml:space="preserve"> is gradually changing due to the new social trends in favo</w:t>
      </w:r>
      <w:r w:rsidR="00FC61D6">
        <w:t>u</w:t>
      </w:r>
      <w:r>
        <w:t>r of environmentally</w:t>
      </w:r>
      <w:r w:rsidR="00FC61D6">
        <w:t xml:space="preserve"> </w:t>
      </w:r>
      <w:r>
        <w:t>friendly tourism; however, the problem of falsely painted initiatives simulating an environmentally</w:t>
      </w:r>
      <w:r w:rsidR="00FC61D6">
        <w:t xml:space="preserve"> </w:t>
      </w:r>
      <w:r>
        <w:t>friendly experience is still relatively urgent.</w:t>
      </w:r>
    </w:p>
    <w:p w14:paraId="7E174BBB" w14:textId="112FFA80" w:rsidR="00F6704A" w:rsidRPr="00F6704A" w:rsidRDefault="00390612" w:rsidP="00382B5C">
      <w:pPr>
        <w:pStyle w:val="Heading1"/>
      </w:pPr>
      <w:bookmarkStart w:id="9" w:name="_Toc178937590"/>
      <w:r>
        <w:t xml:space="preserve">An Evaluation of </w:t>
      </w:r>
      <w:r w:rsidR="00F6704A" w:rsidRPr="00F6704A">
        <w:t>Future Policy and Management Options for Sustainability in Hospitality</w:t>
      </w:r>
      <w:bookmarkEnd w:id="9"/>
    </w:p>
    <w:p w14:paraId="51797726" w14:textId="43C5A2C1" w:rsidR="00433074" w:rsidRDefault="00433074" w:rsidP="00433074">
      <w:r>
        <w:t>Recommendable future policies and management for sustainability in the hotel and hospitality industry should however aim at improving the current legal frameworks a</w:t>
      </w:r>
      <w:r w:rsidR="00FC61D6">
        <w:t>n</w:t>
      </w:r>
      <w:r>
        <w:t xml:space="preserve">d put forward better corporate incentives to fund operational green changes. One of the policies could involve increasing the subsidies from </w:t>
      </w:r>
      <w:r w:rsidR="00FC61D6">
        <w:t xml:space="preserve">the </w:t>
      </w:r>
      <w:r>
        <w:t xml:space="preserve">government as well as tax incentives for the hotels that embrace the policies in </w:t>
      </w:r>
      <w:r w:rsidR="00FC61D6">
        <w:t xml:space="preserve">the </w:t>
      </w:r>
      <w:r>
        <w:t>installation of renewable energy resources and energy</w:t>
      </w:r>
      <w:r w:rsidR="00FC61D6">
        <w:t>-</w:t>
      </w:r>
      <w:r>
        <w:t xml:space="preserve">efficient technologies. Research by </w:t>
      </w:r>
      <w:r w:rsidR="00352D2E" w:rsidRPr="00352D2E">
        <w:t xml:space="preserve">Klemeš et al., </w:t>
      </w:r>
      <w:r w:rsidR="00352D2E">
        <w:t>(</w:t>
      </w:r>
      <w:r w:rsidR="00352D2E" w:rsidRPr="00352D2E">
        <w:t xml:space="preserve">2019) </w:t>
      </w:r>
      <w:r>
        <w:t>reveal</w:t>
      </w:r>
      <w:r w:rsidR="007F3888">
        <w:t>s</w:t>
      </w:r>
      <w:r>
        <w:t xml:space="preserve"> that such point</w:t>
      </w:r>
      <w:r w:rsidR="00FC61D6">
        <w:t>-of-</w:t>
      </w:r>
      <w:r>
        <w:t>use incentives enhance sustainability uptake by easing the upfront capital costs.</w:t>
      </w:r>
    </w:p>
    <w:p w14:paraId="3BDCD5B4" w14:textId="4591DB20" w:rsidR="00433074" w:rsidRDefault="00433074" w:rsidP="00433074">
      <w:r>
        <w:t xml:space="preserve">Therefore, in the context of the management of hotels, comprehensive Environmental Social and Governance should be implemented. As highlighted by </w:t>
      </w:r>
      <w:r w:rsidR="008B0957" w:rsidRPr="008B0957">
        <w:t xml:space="preserve">Chung, Thi and Thi </w:t>
      </w:r>
      <w:r w:rsidR="008B0957">
        <w:t>(</w:t>
      </w:r>
      <w:r w:rsidR="008B0957" w:rsidRPr="008B0957">
        <w:t>2023)</w:t>
      </w:r>
      <w:r>
        <w:t>, the implementation of ESG practices creates value as it increases performance on sustainability while increasing engagement and value to a brand. It is suggested that in the future, strategies could focus on the implementation of policies connected with circular economy models, which have been prove</w:t>
      </w:r>
      <w:r w:rsidR="00FC61D6">
        <w:t>n</w:t>
      </w:r>
      <w:r>
        <w:t xml:space="preserve"> to decrease the effects of environmental loads as well as the costs, </w:t>
      </w:r>
      <w:r w:rsidR="008B0957">
        <w:t>e.g.,</w:t>
      </w:r>
      <w:r>
        <w:t xml:space="preserve"> waste-to-energy facilities and water recycling systems.</w:t>
      </w:r>
    </w:p>
    <w:p w14:paraId="0997FD95" w14:textId="425ACE4D" w:rsidR="00433074" w:rsidRDefault="00433074" w:rsidP="00433074">
      <w:r>
        <w:lastRenderedPageBreak/>
        <w:t xml:space="preserve">Also, great emphasis should be placed on sustainability training for staff and guests since creating awareness of sustainable practices is a critical area that needs to be addressed </w:t>
      </w:r>
      <w:r w:rsidR="00FD29CB" w:rsidRPr="00FD29CB">
        <w:t>(Pamfilie et al., 2018)</w:t>
      </w:r>
      <w:r>
        <w:t xml:space="preserve">. Adopting these measures will result in a progression of the sector from a rule-based approach to include sustainability as a value-addition to business that improves both the environment and </w:t>
      </w:r>
      <w:r w:rsidR="007F3888">
        <w:t xml:space="preserve">the </w:t>
      </w:r>
      <w:r>
        <w:t>economy</w:t>
      </w:r>
      <w:r w:rsidR="00836C9B" w:rsidRPr="00836C9B">
        <w:t xml:space="preserve"> (Pamfilie et al., 2018)</w:t>
      </w:r>
      <w:r>
        <w:t>.</w:t>
      </w:r>
    </w:p>
    <w:p w14:paraId="72860E67" w14:textId="7997E770" w:rsidR="0036219D" w:rsidRDefault="0036219D" w:rsidP="0036219D">
      <w:r>
        <w:t>Besides the specified policies and management strategies, there is one more perspective and highly advisable in concern to the further enhancement of sustainability in the hospitality industry – the implementation of carbon-offset programmes. This policy could make hotel</w:t>
      </w:r>
      <w:r w:rsidR="007C56CF">
        <w:t>s</w:t>
      </w:r>
      <w:r>
        <w:t xml:space="preserve"> engage themselves in buying environmental credits so that they </w:t>
      </w:r>
      <w:r w:rsidR="001415AC">
        <w:t>balance</w:t>
      </w:r>
      <w:r>
        <w:t xml:space="preserve"> their emissions through investing in environmentally sound projects including afforestation, fresh technologies or agriculture. </w:t>
      </w:r>
      <w:r w:rsidR="002C20F7" w:rsidRPr="002C20F7">
        <w:t xml:space="preserve">Viglia and Dolnicar, </w:t>
      </w:r>
      <w:r w:rsidR="002C20F7">
        <w:t>(</w:t>
      </w:r>
      <w:r w:rsidR="002C20F7" w:rsidRPr="002C20F7">
        <w:t>2020)</w:t>
      </w:r>
      <w:r>
        <w:t xml:space="preserve"> have found that carbon offset programs, in fact, play an effective part </w:t>
      </w:r>
      <w:r w:rsidR="007C56CF">
        <w:t>in</w:t>
      </w:r>
      <w:r>
        <w:t xml:space="preserve"> the decentralised and globalised carbon management system as these are not only decreasing the total emissions but also building the image of a hotel as sustainable among the </w:t>
      </w:r>
      <w:r w:rsidR="00F84F9D">
        <w:t>environmentally conscious</w:t>
      </w:r>
      <w:r>
        <w:t xml:space="preserve"> customers who prefer purchasing goods and services from companies that care about the environment and, therefore, climate change. From a management point of view, carbon offsetting could be integrated into a hotel’s sustainability plan in a way that will include the guests. Hotels could propose the willing contribution of guest</w:t>
      </w:r>
      <w:r w:rsidR="007C56CF">
        <w:t>s</w:t>
      </w:r>
      <w:r>
        <w:t xml:space="preserve"> to carbon offset initiatives during their stay in the hotel and make the guest</w:t>
      </w:r>
      <w:r w:rsidR="007C56CF">
        <w:t>s</w:t>
      </w:r>
      <w:r>
        <w:t xml:space="preserve"> more aware of the carbon environment</w:t>
      </w:r>
      <w:r w:rsidR="00AE3289" w:rsidRPr="00AE3289">
        <w:t xml:space="preserve"> (Ritchie, Kemperman and Dolnicar, 2021)</w:t>
      </w:r>
      <w:r>
        <w:t xml:space="preserve">. This would assist </w:t>
      </w:r>
      <w:r w:rsidR="007C56CF">
        <w:t>in ensuring</w:t>
      </w:r>
      <w:r>
        <w:t xml:space="preserve"> sustainability as a core business principle together with decreasing the ecological footprint of the sector.</w:t>
      </w:r>
    </w:p>
    <w:p w14:paraId="1DEC32E1" w14:textId="0968AC4C" w:rsidR="00385841" w:rsidRDefault="00385841" w:rsidP="0036219D"/>
    <w:p w14:paraId="0FA69FD4" w14:textId="3B268D80" w:rsidR="00385841" w:rsidRDefault="00385841" w:rsidP="0036219D"/>
    <w:p w14:paraId="510F4264" w14:textId="28364826" w:rsidR="00385841" w:rsidRDefault="00385841" w:rsidP="0036219D"/>
    <w:p w14:paraId="457A95D2" w14:textId="3A45F51F" w:rsidR="00385841" w:rsidRDefault="00385841" w:rsidP="0036219D"/>
    <w:p w14:paraId="28D9868C" w14:textId="7791FD8B" w:rsidR="00385841" w:rsidRDefault="00385841" w:rsidP="0036219D"/>
    <w:p w14:paraId="36B8B3A9" w14:textId="77777777" w:rsidR="00385841" w:rsidRDefault="00385841" w:rsidP="0036219D"/>
    <w:p w14:paraId="26E7F793" w14:textId="77777777" w:rsidR="00433074" w:rsidRDefault="00433074" w:rsidP="00382B5C">
      <w:pPr>
        <w:pStyle w:val="Heading1"/>
      </w:pPr>
      <w:bookmarkStart w:id="10" w:name="_Toc178937591"/>
      <w:r>
        <w:lastRenderedPageBreak/>
        <w:t>Conclusion</w:t>
      </w:r>
      <w:bookmarkEnd w:id="10"/>
    </w:p>
    <w:p w14:paraId="4C122107" w14:textId="351FEFCF" w:rsidR="0084741E" w:rsidRDefault="00433074" w:rsidP="00433074">
      <w:r>
        <w:t xml:space="preserve">Sustainability thus emerges as a critical theme for the hotel and hospitality industry that underlines compliance </w:t>
      </w:r>
      <w:r w:rsidR="00FC61D6">
        <w:t>with</w:t>
      </w:r>
      <w:r>
        <w:t xml:space="preserve"> rules and policy as well as consumer pleasure. The potential future policies that should be implemented are better governmental stimuli and transitioning to the principles of circular economy for functioning. More extensive ESG directions, reception, and learnings for employees and visitors help enhance environmental management. In conclusion, according to the measures from the strategies above, the industry not only decreases its environmental impact but also improves its economic profitability, thereby achieving the business-sustainability paradigm.</w:t>
      </w:r>
    </w:p>
    <w:p w14:paraId="466DB7A5" w14:textId="2EDA36D1" w:rsidR="00EF33A5" w:rsidRDefault="00EF33A5" w:rsidP="008C2C15"/>
    <w:p w14:paraId="0475C7AC" w14:textId="124E86C1" w:rsidR="00385841" w:rsidRDefault="00385841" w:rsidP="008C2C15"/>
    <w:p w14:paraId="69945561" w14:textId="21264CB7" w:rsidR="00385841" w:rsidRDefault="00385841" w:rsidP="008C2C15"/>
    <w:p w14:paraId="5559C638" w14:textId="468B3B50" w:rsidR="00385841" w:rsidRDefault="00385841" w:rsidP="008C2C15"/>
    <w:p w14:paraId="666F5602" w14:textId="7B726CB4" w:rsidR="00385841" w:rsidRDefault="00385841" w:rsidP="008C2C15"/>
    <w:p w14:paraId="6FC1319F" w14:textId="70DD2079" w:rsidR="00385841" w:rsidRDefault="00385841" w:rsidP="008C2C15"/>
    <w:p w14:paraId="6E33AB87" w14:textId="6AEDBAED" w:rsidR="00385841" w:rsidRDefault="00385841" w:rsidP="008C2C15"/>
    <w:p w14:paraId="3D28F9D4" w14:textId="27DD2FF2" w:rsidR="00385841" w:rsidRDefault="00385841" w:rsidP="008C2C15"/>
    <w:p w14:paraId="6B851E8B" w14:textId="1783B60C" w:rsidR="00385841" w:rsidRDefault="00385841" w:rsidP="008C2C15"/>
    <w:p w14:paraId="32EB9E5C" w14:textId="1E8EB234" w:rsidR="00385841" w:rsidRDefault="00385841" w:rsidP="008C2C15"/>
    <w:p w14:paraId="635727FD" w14:textId="7B66E46B" w:rsidR="00385841" w:rsidRDefault="00385841" w:rsidP="008C2C15"/>
    <w:p w14:paraId="3555E0AC" w14:textId="1CCFD899" w:rsidR="00385841" w:rsidRDefault="00385841" w:rsidP="008C2C15"/>
    <w:p w14:paraId="6CB5221F" w14:textId="5BBC395F" w:rsidR="00385841" w:rsidRDefault="00385841" w:rsidP="008C2C15"/>
    <w:p w14:paraId="5EF1E26D" w14:textId="77777777" w:rsidR="00385841" w:rsidRDefault="00385841" w:rsidP="008C2C15"/>
    <w:p w14:paraId="63C59F17" w14:textId="1A456CB9" w:rsidR="00EF33A5" w:rsidRDefault="00382B5C" w:rsidP="00382B5C">
      <w:pPr>
        <w:pStyle w:val="Heading1"/>
      </w:pPr>
      <w:bookmarkStart w:id="11" w:name="_Toc178937592"/>
      <w:r>
        <w:lastRenderedPageBreak/>
        <w:t>References</w:t>
      </w:r>
      <w:bookmarkEnd w:id="11"/>
      <w:r>
        <w:t xml:space="preserve"> </w:t>
      </w:r>
    </w:p>
    <w:p w14:paraId="24585D4F" w14:textId="221C1096" w:rsidR="002D34E8" w:rsidRPr="002D34E8" w:rsidRDefault="002D34E8" w:rsidP="008258EF">
      <w:pPr>
        <w:pStyle w:val="ListParagraph"/>
        <w:numPr>
          <w:ilvl w:val="0"/>
          <w:numId w:val="1"/>
        </w:numPr>
      </w:pPr>
      <w:r w:rsidRPr="002D34E8">
        <w:t xml:space="preserve">Asadi, S., OmSalameh Pourhashemi, S., Nilashi, M., Abdullah, R., Samad, S., Yadegaridehkordi, E., Aljojo, N. and Razali, N.S. (2020). Investigating </w:t>
      </w:r>
      <w:r w:rsidR="007F3888">
        <w:t xml:space="preserve">the </w:t>
      </w:r>
      <w:r w:rsidRPr="002D34E8">
        <w:t xml:space="preserve">influence of green innovation on sustainability performance: A case on Malaysian hotel industry. </w:t>
      </w:r>
      <w:r w:rsidRPr="008258EF">
        <w:rPr>
          <w:i/>
          <w:iCs/>
        </w:rPr>
        <w:t>Journal of Cleaner Production</w:t>
      </w:r>
      <w:r w:rsidRPr="002D34E8">
        <w:t xml:space="preserve">, 258(258), p.120860. </w:t>
      </w:r>
      <w:proofErr w:type="gramStart"/>
      <w:r w:rsidRPr="002D34E8">
        <w:t>doi:https://doi.org/10.1016/j.jclepro.2020.120860</w:t>
      </w:r>
      <w:proofErr w:type="gramEnd"/>
      <w:r w:rsidRPr="002D34E8">
        <w:t>.</w:t>
      </w:r>
    </w:p>
    <w:p w14:paraId="6D00732B" w14:textId="77777777" w:rsidR="002D34E8" w:rsidRPr="0084741E" w:rsidRDefault="002D34E8" w:rsidP="008258EF">
      <w:pPr>
        <w:pStyle w:val="ListParagraph"/>
        <w:numPr>
          <w:ilvl w:val="0"/>
          <w:numId w:val="1"/>
        </w:numPr>
      </w:pPr>
      <w:r w:rsidRPr="0084741E">
        <w:t xml:space="preserve">Bohdanowicz, P. (2019). Energy consumption in hotels: Balancing the needs of guests and environmental sustainability. </w:t>
      </w:r>
      <w:r w:rsidRPr="008258EF">
        <w:rPr>
          <w:i/>
          <w:iCs/>
        </w:rPr>
        <w:t>Journal of Sustainable Tourism</w:t>
      </w:r>
      <w:r w:rsidRPr="0084741E">
        <w:t>, 27(5), 853-870.</w:t>
      </w:r>
    </w:p>
    <w:p w14:paraId="454F1FCC" w14:textId="77777777" w:rsidR="002D34E8" w:rsidRPr="00AE3289" w:rsidRDefault="002D34E8" w:rsidP="008258EF">
      <w:pPr>
        <w:pStyle w:val="ListParagraph"/>
        <w:numPr>
          <w:ilvl w:val="0"/>
          <w:numId w:val="1"/>
        </w:numPr>
      </w:pPr>
      <w:r w:rsidRPr="00AE3289">
        <w:t xml:space="preserve">Booking.com (2024). </w:t>
      </w:r>
      <w:r w:rsidRPr="008258EF">
        <w:rPr>
          <w:i/>
          <w:iCs/>
        </w:rPr>
        <w:t>Latest Booking.com Sustainable Travel Data Reveals Ongoing Challenges for Consumers &amp; Highlights a Heightened Opportunity for Cross-Industry Collaboration</w:t>
      </w:r>
      <w:r w:rsidRPr="00AE3289">
        <w:t>. [online] Latest Booking.com Sustainable Travel Data Reveals Ongoing Challenges for Consumers &amp; Highlights a Heightened Opportunity for Cross-Industry Collaboration. Available at: https://news.booking.com/latest-bookingcom-sustainable-travel-data-reveals-ongoing-challenges-for-consumers--highlights-a-heightened-opportunity-for-cross-industry-collaboration/.</w:t>
      </w:r>
    </w:p>
    <w:p w14:paraId="0783B399" w14:textId="19FC3D25" w:rsidR="002D34E8" w:rsidRPr="00AE3289" w:rsidRDefault="002D34E8" w:rsidP="008258EF">
      <w:pPr>
        <w:pStyle w:val="ListParagraph"/>
        <w:numPr>
          <w:ilvl w:val="0"/>
          <w:numId w:val="1"/>
        </w:numPr>
      </w:pPr>
      <w:r w:rsidRPr="00AE3289">
        <w:t xml:space="preserve">Chung, K., Thi, L. and Thi, D. (2023). Improving Hotels’ Operational Efficiency </w:t>
      </w:r>
      <w:r w:rsidR="009E7AA9" w:rsidRPr="00AE3289">
        <w:t>through</w:t>
      </w:r>
      <w:r w:rsidRPr="00AE3289">
        <w:t xml:space="preserve"> ESG Investment: A Risk Management Perspective. </w:t>
      </w:r>
      <w:r w:rsidRPr="008258EF">
        <w:rPr>
          <w:i/>
          <w:iCs/>
        </w:rPr>
        <w:t xml:space="preserve">Service </w:t>
      </w:r>
      <w:r w:rsidR="007F3888">
        <w:rPr>
          <w:i/>
          <w:iCs/>
        </w:rPr>
        <w:t>S</w:t>
      </w:r>
      <w:r w:rsidRPr="008258EF">
        <w:rPr>
          <w:i/>
          <w:iCs/>
        </w:rPr>
        <w:t>cience</w:t>
      </w:r>
      <w:r w:rsidRPr="00AE3289">
        <w:t xml:space="preserve">, 11(12). </w:t>
      </w:r>
      <w:proofErr w:type="gramStart"/>
      <w:r w:rsidRPr="00AE3289">
        <w:t>doi:https://doi.org/10.1287/serv.2023.0080</w:t>
      </w:r>
      <w:proofErr w:type="gramEnd"/>
      <w:r w:rsidRPr="00AE3289">
        <w:t>.</w:t>
      </w:r>
    </w:p>
    <w:p w14:paraId="628DA9EE" w14:textId="79FFAB1F" w:rsidR="002D34E8" w:rsidRPr="00AE3289" w:rsidRDefault="002D34E8" w:rsidP="008258EF">
      <w:pPr>
        <w:pStyle w:val="ListParagraph"/>
        <w:numPr>
          <w:ilvl w:val="0"/>
          <w:numId w:val="1"/>
        </w:numPr>
      </w:pPr>
      <w:r w:rsidRPr="00AE3289">
        <w:t xml:space="preserve">ECE Architecture, N. (2024). </w:t>
      </w:r>
      <w:r w:rsidRPr="008258EF">
        <w:rPr>
          <w:i/>
          <w:iCs/>
        </w:rPr>
        <w:t>Hilton London Bankside - ECE Architecture</w:t>
      </w:r>
      <w:r w:rsidRPr="00AE3289">
        <w:t>. [online] ECE Architecture. Available at: https://www.ecearchitecture.com/project/hil</w:t>
      </w:r>
      <w:r w:rsidR="008258EF">
        <w:t>ton-london-bankside/ [Accessed 1</w:t>
      </w:r>
      <w:r w:rsidRPr="00AE3289">
        <w:t xml:space="preserve"> Oct. 2024].</w:t>
      </w:r>
    </w:p>
    <w:p w14:paraId="6FBCF5E3" w14:textId="77777777" w:rsidR="002D34E8" w:rsidRPr="00AE3289" w:rsidRDefault="002D34E8" w:rsidP="008258EF">
      <w:pPr>
        <w:pStyle w:val="ListParagraph"/>
        <w:numPr>
          <w:ilvl w:val="0"/>
          <w:numId w:val="1"/>
        </w:numPr>
      </w:pPr>
      <w:r w:rsidRPr="00AE3289">
        <w:t xml:space="preserve">European Commission (2024). </w:t>
      </w:r>
      <w:r w:rsidRPr="008258EF">
        <w:rPr>
          <w:i/>
          <w:iCs/>
        </w:rPr>
        <w:t>2050 long-term strategy</w:t>
      </w:r>
      <w:r w:rsidRPr="00AE3289">
        <w:t>. [online] climate.ec.europa.eu. Available at: https://climate.ec.europa.eu/eu-action/climate-strategies-targets/2050-long-term-strategy_en [Accessed 4 Oct. 2024].</w:t>
      </w:r>
    </w:p>
    <w:p w14:paraId="3F31EAEB" w14:textId="77777777" w:rsidR="002D34E8" w:rsidRPr="0084741E" w:rsidRDefault="002D34E8" w:rsidP="008258EF">
      <w:pPr>
        <w:pStyle w:val="ListParagraph"/>
        <w:numPr>
          <w:ilvl w:val="0"/>
          <w:numId w:val="1"/>
        </w:numPr>
      </w:pPr>
      <w:r w:rsidRPr="0084741E">
        <w:t xml:space="preserve">Gössling, S., Hall, C. M., &amp; Scott, D. (2020). Renewable energy in the hotel industry: A review of policies, practices, and outcomes. </w:t>
      </w:r>
      <w:r w:rsidRPr="008258EF">
        <w:rPr>
          <w:i/>
          <w:iCs/>
        </w:rPr>
        <w:t>Energy Policy</w:t>
      </w:r>
      <w:r w:rsidRPr="0084741E">
        <w:t>, 139, 111284.</w:t>
      </w:r>
    </w:p>
    <w:p w14:paraId="790E111C" w14:textId="77777777" w:rsidR="002D34E8" w:rsidRPr="00AE3289" w:rsidRDefault="002D34E8" w:rsidP="008258EF">
      <w:pPr>
        <w:pStyle w:val="ListParagraph"/>
        <w:numPr>
          <w:ilvl w:val="0"/>
          <w:numId w:val="1"/>
        </w:numPr>
      </w:pPr>
      <w:r w:rsidRPr="00AE3289">
        <w:t xml:space="preserve">IHG, N. (2024). </w:t>
      </w:r>
      <w:r w:rsidRPr="008258EF">
        <w:rPr>
          <w:i/>
          <w:iCs/>
        </w:rPr>
        <w:t>IHG</w:t>
      </w:r>
      <w:r w:rsidRPr="00AE3289">
        <w:t>. [online] IHG. Available at: https://www.ihg.com/content/gb/en/support/green-engage [Accessed 4 Oct. 2024].</w:t>
      </w:r>
    </w:p>
    <w:p w14:paraId="2BB353E9" w14:textId="77777777" w:rsidR="002D34E8" w:rsidRPr="0084741E" w:rsidRDefault="002D34E8" w:rsidP="008258EF">
      <w:pPr>
        <w:pStyle w:val="ListParagraph"/>
        <w:numPr>
          <w:ilvl w:val="0"/>
          <w:numId w:val="1"/>
        </w:numPr>
      </w:pPr>
      <w:r w:rsidRPr="0084741E">
        <w:t xml:space="preserve">Jones, P., Hillier, D., &amp; Comfort, D. (2018). Sustainability in the hospitality industry: Some personal reflections on corporate challenges and research priorities. </w:t>
      </w:r>
      <w:r w:rsidRPr="008258EF">
        <w:rPr>
          <w:i/>
          <w:iCs/>
        </w:rPr>
        <w:t>International Journal of Hospitality Management</w:t>
      </w:r>
      <w:r w:rsidRPr="0084741E">
        <w:t>, 67, 138-143.</w:t>
      </w:r>
    </w:p>
    <w:p w14:paraId="19A6EB7C" w14:textId="77777777" w:rsidR="002D34E8" w:rsidRPr="00AE3289" w:rsidRDefault="002D34E8" w:rsidP="008258EF">
      <w:pPr>
        <w:pStyle w:val="ListParagraph"/>
        <w:numPr>
          <w:ilvl w:val="0"/>
          <w:numId w:val="1"/>
        </w:numPr>
      </w:pPr>
      <w:r w:rsidRPr="00AE3289">
        <w:lastRenderedPageBreak/>
        <w:t xml:space="preserve">Klemeš, J.J., Varbanov, P.S., Ocłoń, P. and Chin, H.H. (2019). Towards Efficient and Clean Process Integration: Utilisation of Renewable Resources and Energy-Saving Technologies. </w:t>
      </w:r>
      <w:r w:rsidRPr="008258EF">
        <w:rPr>
          <w:i/>
          <w:iCs/>
        </w:rPr>
        <w:t>Energies</w:t>
      </w:r>
      <w:r w:rsidRPr="00AE3289">
        <w:t xml:space="preserve">, [online] 12(21), p.4092. </w:t>
      </w:r>
      <w:proofErr w:type="gramStart"/>
      <w:r w:rsidRPr="00AE3289">
        <w:t>doi:https://doi.org/10.3390/en12214092</w:t>
      </w:r>
      <w:proofErr w:type="gramEnd"/>
      <w:r w:rsidRPr="00AE3289">
        <w:t>.</w:t>
      </w:r>
    </w:p>
    <w:p w14:paraId="33A4C5B8" w14:textId="77777777" w:rsidR="002D34E8" w:rsidRPr="00AE3289" w:rsidRDefault="002D34E8" w:rsidP="008258EF">
      <w:pPr>
        <w:pStyle w:val="ListParagraph"/>
        <w:numPr>
          <w:ilvl w:val="0"/>
          <w:numId w:val="1"/>
        </w:numPr>
      </w:pPr>
      <w:r w:rsidRPr="00AE3289">
        <w:t xml:space="preserve">Kordana, S., Słyś, D. and Dziopak, J. (2014). Rationalization of water and energy consumption in shower systems of single-family dwelling houses. </w:t>
      </w:r>
      <w:r w:rsidRPr="008258EF">
        <w:rPr>
          <w:i/>
          <w:iCs/>
        </w:rPr>
        <w:t>Journal of Cleaner Production</w:t>
      </w:r>
      <w:r w:rsidRPr="00AE3289">
        <w:t xml:space="preserve">, 82(04), pp.58–69. </w:t>
      </w:r>
      <w:proofErr w:type="gramStart"/>
      <w:r w:rsidRPr="00AE3289">
        <w:t>doi:https://doi.org/10.1016/j.jclepro.2014.06.078</w:t>
      </w:r>
      <w:proofErr w:type="gramEnd"/>
      <w:r w:rsidRPr="00AE3289">
        <w:t>.</w:t>
      </w:r>
    </w:p>
    <w:p w14:paraId="5341FD3B" w14:textId="77777777" w:rsidR="002D34E8" w:rsidRPr="00AE3289" w:rsidRDefault="002D34E8" w:rsidP="008258EF">
      <w:pPr>
        <w:pStyle w:val="ListParagraph"/>
        <w:numPr>
          <w:ilvl w:val="0"/>
          <w:numId w:val="1"/>
        </w:numPr>
      </w:pPr>
      <w:r w:rsidRPr="00AE3289">
        <w:t xml:space="preserve">Legislation, N. (2024). </w:t>
      </w:r>
      <w:r w:rsidRPr="008258EF">
        <w:rPr>
          <w:i/>
          <w:iCs/>
        </w:rPr>
        <w:t>The Energy Efficiency (Private Rented Property) (England and Wales) Regulations 2015</w:t>
      </w:r>
      <w:r w:rsidRPr="00AE3289">
        <w:t>. [online] Legislation.gov.uk. Available at: https://www.legislation.gov.uk/uksi/2015/962/contents/made [Accessed 4 Oct. 2024].</w:t>
      </w:r>
    </w:p>
    <w:p w14:paraId="259CB506" w14:textId="77777777" w:rsidR="002D34E8" w:rsidRPr="0084741E" w:rsidRDefault="002D34E8" w:rsidP="008258EF">
      <w:pPr>
        <w:pStyle w:val="ListParagraph"/>
        <w:numPr>
          <w:ilvl w:val="0"/>
          <w:numId w:val="1"/>
        </w:numPr>
      </w:pPr>
      <w:r w:rsidRPr="0084741E">
        <w:t xml:space="preserve">Martín, M., Herrera, M., &amp; Zamora, C. (2021). Beyond renewable energy: A holistic approach to hotel sustainability. </w:t>
      </w:r>
      <w:r w:rsidRPr="008258EF">
        <w:rPr>
          <w:i/>
          <w:iCs/>
        </w:rPr>
        <w:t>Sustainable Development</w:t>
      </w:r>
      <w:r w:rsidRPr="0084741E">
        <w:t>, 29(6), 1234-1248.</w:t>
      </w:r>
    </w:p>
    <w:p w14:paraId="07D972F0" w14:textId="77777777" w:rsidR="002D34E8" w:rsidRPr="0084741E" w:rsidRDefault="002D34E8" w:rsidP="008258EF">
      <w:pPr>
        <w:pStyle w:val="ListParagraph"/>
        <w:numPr>
          <w:ilvl w:val="0"/>
          <w:numId w:val="1"/>
        </w:numPr>
      </w:pPr>
      <w:r w:rsidRPr="0084741E">
        <w:t xml:space="preserve">Nguyen, N., &amp; Tran, H. (2019). Barriers to renewable energy adoption in the hospitality industry in developing regions. </w:t>
      </w:r>
      <w:r w:rsidRPr="008258EF">
        <w:rPr>
          <w:i/>
          <w:iCs/>
        </w:rPr>
        <w:t>Energy for Sustainable Development</w:t>
      </w:r>
      <w:r w:rsidRPr="0084741E">
        <w:t>, 50, 21-30.</w:t>
      </w:r>
    </w:p>
    <w:p w14:paraId="3C1B06CD" w14:textId="5BC3F0E4" w:rsidR="002D34E8" w:rsidRPr="00AE3289" w:rsidRDefault="002D34E8" w:rsidP="008258EF">
      <w:pPr>
        <w:pStyle w:val="ListParagraph"/>
        <w:numPr>
          <w:ilvl w:val="0"/>
          <w:numId w:val="1"/>
        </w:numPr>
      </w:pPr>
      <w:r w:rsidRPr="00AE3289">
        <w:t xml:space="preserve">Oxford Solar PV, N. (2024). </w:t>
      </w:r>
      <w:r w:rsidRPr="008258EF">
        <w:rPr>
          <w:i/>
          <w:iCs/>
        </w:rPr>
        <w:t>Solar PV Installation Premier Inn, Wokingham - Oxford Solar PV -</w:t>
      </w:r>
      <w:r w:rsidRPr="00AE3289">
        <w:t>. [online] Oxfordsolarpv.co.uk. Available at: https://www.oxfordsolarpv.co.uk/solar-pv-installation-pr</w:t>
      </w:r>
      <w:r w:rsidR="008258EF">
        <w:t>emier-inn-wokingham/ [Accessed 2</w:t>
      </w:r>
      <w:r w:rsidRPr="00AE3289">
        <w:t xml:space="preserve"> Oct. 2024].</w:t>
      </w:r>
    </w:p>
    <w:p w14:paraId="73E0C75A" w14:textId="77777777" w:rsidR="002D34E8" w:rsidRPr="00AE3289" w:rsidRDefault="002D34E8" w:rsidP="008258EF">
      <w:pPr>
        <w:pStyle w:val="ListParagraph"/>
        <w:numPr>
          <w:ilvl w:val="0"/>
          <w:numId w:val="1"/>
        </w:numPr>
      </w:pPr>
      <w:r w:rsidRPr="00AE3289">
        <w:t xml:space="preserve">Pamfilie, R., Firoiu, D., Croitoru, A.-G. and Ionescu, G.H.I. (2018). Circular Economy </w:t>
      </w:r>
      <w:r w:rsidRPr="008258EF">
        <w:rPr>
          <w:rFonts w:cs="Times New Roman"/>
        </w:rPr>
        <w:t></w:t>
      </w:r>
      <w:r w:rsidRPr="00AE3289">
        <w:t xml:space="preserve"> </w:t>
      </w:r>
      <w:proofErr w:type="gramStart"/>
      <w:r w:rsidRPr="00AE3289">
        <w:t>A</w:t>
      </w:r>
      <w:proofErr w:type="gramEnd"/>
      <w:r w:rsidRPr="00AE3289">
        <w:t xml:space="preserve"> New Direction for the Sustainability of the Hotel Industry in Romaniat. </w:t>
      </w:r>
      <w:r w:rsidRPr="008258EF">
        <w:rPr>
          <w:i/>
          <w:iCs/>
        </w:rPr>
        <w:t>www.amfiteatrueconomic.ro</w:t>
      </w:r>
      <w:r w:rsidRPr="00AE3289">
        <w:t xml:space="preserve">, 20(48), p.388. </w:t>
      </w:r>
      <w:proofErr w:type="spellStart"/>
      <w:proofErr w:type="gramStart"/>
      <w:r w:rsidRPr="00AE3289">
        <w:t>doi:https</w:t>
      </w:r>
      <w:proofErr w:type="spellEnd"/>
      <w:r w:rsidRPr="00AE3289">
        <w:t>://doi.org/10.24818/</w:t>
      </w:r>
      <w:proofErr w:type="spellStart"/>
      <w:r w:rsidRPr="00AE3289">
        <w:t>ea</w:t>
      </w:r>
      <w:proofErr w:type="spellEnd"/>
      <w:r w:rsidRPr="00AE3289">
        <w:t>/2018/48/388</w:t>
      </w:r>
      <w:proofErr w:type="gramEnd"/>
      <w:r w:rsidRPr="00AE3289">
        <w:t>.</w:t>
      </w:r>
    </w:p>
    <w:p w14:paraId="114CC295" w14:textId="77777777" w:rsidR="002D34E8" w:rsidRPr="00AE3289" w:rsidRDefault="002D34E8" w:rsidP="008258EF">
      <w:pPr>
        <w:pStyle w:val="ListParagraph"/>
        <w:numPr>
          <w:ilvl w:val="0"/>
          <w:numId w:val="1"/>
        </w:numPr>
      </w:pPr>
      <w:r w:rsidRPr="00AE3289">
        <w:t xml:space="preserve">Przychodzeń, W.P. (2019). Greenwashing – Myth or Reality in the World of Business? </w:t>
      </w:r>
      <w:r w:rsidRPr="008258EF">
        <w:rPr>
          <w:i/>
          <w:iCs/>
        </w:rPr>
        <w:t>Management and Business Administration. Central Europe</w:t>
      </w:r>
      <w:r w:rsidRPr="00AE3289">
        <w:t xml:space="preserve">, 21(4), pp.132–138. </w:t>
      </w:r>
      <w:proofErr w:type="gramStart"/>
      <w:r w:rsidRPr="00AE3289">
        <w:t>doi:https://doi.org/10.7206/mba.ce.2084-3356.85</w:t>
      </w:r>
      <w:proofErr w:type="gramEnd"/>
      <w:r w:rsidRPr="00AE3289">
        <w:t>.</w:t>
      </w:r>
    </w:p>
    <w:p w14:paraId="48D17D69" w14:textId="77777777" w:rsidR="002D34E8" w:rsidRPr="0084741E" w:rsidRDefault="002D34E8" w:rsidP="008258EF">
      <w:pPr>
        <w:pStyle w:val="ListParagraph"/>
        <w:numPr>
          <w:ilvl w:val="0"/>
          <w:numId w:val="1"/>
        </w:numPr>
      </w:pPr>
      <w:r w:rsidRPr="0084741E">
        <w:t xml:space="preserve">Randle, M., &amp; Sharpley, R. (2021). Green certification and the hospitality industry: An analysis of environmental impact and business performance. </w:t>
      </w:r>
      <w:r w:rsidRPr="008258EF">
        <w:rPr>
          <w:i/>
          <w:iCs/>
        </w:rPr>
        <w:t>Journal of Environmental Management</w:t>
      </w:r>
      <w:r w:rsidRPr="0084741E">
        <w:t>, 278, 111528.</w:t>
      </w:r>
    </w:p>
    <w:p w14:paraId="27C4F039" w14:textId="77777777" w:rsidR="002D34E8" w:rsidRPr="00AE3289" w:rsidRDefault="002D34E8" w:rsidP="008258EF">
      <w:pPr>
        <w:pStyle w:val="ListParagraph"/>
        <w:numPr>
          <w:ilvl w:val="0"/>
          <w:numId w:val="1"/>
        </w:numPr>
      </w:pPr>
      <w:r w:rsidRPr="00AE3289">
        <w:t xml:space="preserve">Ritchie, B.W., Kemperman, A. and Dolnicar, S. (2021). Which types of product attributes lead to aviation voluntary carbon offsetting among air passengers? </w:t>
      </w:r>
      <w:r w:rsidRPr="008258EF">
        <w:rPr>
          <w:i/>
          <w:iCs/>
        </w:rPr>
        <w:t>Tourism Management</w:t>
      </w:r>
      <w:r w:rsidRPr="00AE3289">
        <w:t xml:space="preserve">, [online] 85(04), p.104276. </w:t>
      </w:r>
      <w:proofErr w:type="gramStart"/>
      <w:r w:rsidRPr="00AE3289">
        <w:t>doi:https://doi.org/10.1016/j.tourman.2020.104276</w:t>
      </w:r>
      <w:proofErr w:type="gramEnd"/>
      <w:r w:rsidRPr="00AE3289">
        <w:t>.</w:t>
      </w:r>
    </w:p>
    <w:p w14:paraId="494094B2" w14:textId="77777777" w:rsidR="002D34E8" w:rsidRPr="00AE3289" w:rsidRDefault="002D34E8" w:rsidP="008258EF">
      <w:pPr>
        <w:pStyle w:val="ListParagraph"/>
        <w:numPr>
          <w:ilvl w:val="0"/>
          <w:numId w:val="1"/>
        </w:numPr>
      </w:pPr>
      <w:r w:rsidRPr="00AE3289">
        <w:t xml:space="preserve">The Ritz London Hotel, N. (2024). </w:t>
      </w:r>
      <w:r w:rsidRPr="008258EF">
        <w:rPr>
          <w:i/>
          <w:iCs/>
        </w:rPr>
        <w:t>Green Policy | The Ritz London Hotel</w:t>
      </w:r>
      <w:r w:rsidRPr="00AE3289">
        <w:t>. [online] The Ritz Hotel London. Available at: https://www.theritzlondon.com/about-the-ritz/green-policy/ [Accessed 4 Oct. 2024].</w:t>
      </w:r>
    </w:p>
    <w:p w14:paraId="4D955046" w14:textId="3BC4B9D0" w:rsidR="002D34E8" w:rsidRPr="00AE3289" w:rsidRDefault="002D34E8" w:rsidP="008258EF">
      <w:pPr>
        <w:pStyle w:val="ListParagraph"/>
        <w:numPr>
          <w:ilvl w:val="0"/>
          <w:numId w:val="1"/>
        </w:numPr>
      </w:pPr>
      <w:r w:rsidRPr="00AE3289">
        <w:lastRenderedPageBreak/>
        <w:t xml:space="preserve">The Savoy (2024). </w:t>
      </w:r>
      <w:r w:rsidRPr="008258EF">
        <w:rPr>
          <w:i/>
          <w:iCs/>
        </w:rPr>
        <w:t xml:space="preserve">Iniciativas </w:t>
      </w:r>
      <w:r w:rsidR="007F3888" w:rsidRPr="008258EF">
        <w:rPr>
          <w:i/>
          <w:iCs/>
        </w:rPr>
        <w:t xml:space="preserve">Sostenibles Del </w:t>
      </w:r>
      <w:r w:rsidRPr="008258EF">
        <w:rPr>
          <w:i/>
          <w:iCs/>
        </w:rPr>
        <w:t>hotel | The Savoy</w:t>
      </w:r>
      <w:r w:rsidRPr="00AE3289">
        <w:t>. [online] The Savoy London. Available at: https://www.thesavoylondon.com/about-us/sustainability-initiatives/ [Accessed 4 Oct. 2024].</w:t>
      </w:r>
    </w:p>
    <w:p w14:paraId="74355E93" w14:textId="77777777" w:rsidR="002D34E8" w:rsidRPr="00AE3289" w:rsidRDefault="002D34E8" w:rsidP="008258EF">
      <w:pPr>
        <w:pStyle w:val="ListParagraph"/>
        <w:numPr>
          <w:ilvl w:val="0"/>
          <w:numId w:val="1"/>
        </w:numPr>
      </w:pPr>
      <w:r w:rsidRPr="00AE3289">
        <w:t xml:space="preserve">UK Government (2024). </w:t>
      </w:r>
      <w:r w:rsidRPr="008258EF">
        <w:rPr>
          <w:i/>
          <w:iCs/>
        </w:rPr>
        <w:t>Climate Change Act 2008</w:t>
      </w:r>
      <w:r w:rsidRPr="00AE3289">
        <w:t>. [online] Legislation.gov.uk. Available at: https://www.legislation.gov.uk/ukpga/2008/27/contents.</w:t>
      </w:r>
    </w:p>
    <w:p w14:paraId="3E7A22BE" w14:textId="77777777" w:rsidR="002D34E8" w:rsidRPr="00AE3289" w:rsidRDefault="002D34E8" w:rsidP="008258EF">
      <w:pPr>
        <w:pStyle w:val="ListParagraph"/>
        <w:numPr>
          <w:ilvl w:val="0"/>
          <w:numId w:val="1"/>
        </w:numPr>
      </w:pPr>
      <w:r w:rsidRPr="00AE3289">
        <w:t xml:space="preserve">Viglia, G. and Dolnicar, S. (2020). A review of experiments in tourism and hospitality. </w:t>
      </w:r>
      <w:r w:rsidRPr="008258EF">
        <w:rPr>
          <w:i/>
          <w:iCs/>
        </w:rPr>
        <w:t>Annals of Tourism Research</w:t>
      </w:r>
      <w:r w:rsidRPr="00AE3289">
        <w:t xml:space="preserve">, 80(02), p.102858. </w:t>
      </w:r>
      <w:proofErr w:type="gramStart"/>
      <w:r w:rsidRPr="00AE3289">
        <w:t>doi:https://doi.org/10.1016/j.annals.2020.102858</w:t>
      </w:r>
      <w:proofErr w:type="gramEnd"/>
      <w:r w:rsidRPr="00AE3289">
        <w:t>.</w:t>
      </w:r>
    </w:p>
    <w:p w14:paraId="6E9397E1" w14:textId="77777777" w:rsidR="002D34E8" w:rsidRPr="0084741E" w:rsidRDefault="002D34E8" w:rsidP="008258EF">
      <w:pPr>
        <w:pStyle w:val="ListParagraph"/>
        <w:numPr>
          <w:ilvl w:val="0"/>
          <w:numId w:val="1"/>
        </w:numPr>
      </w:pPr>
      <w:r w:rsidRPr="0084741E">
        <w:t xml:space="preserve">Wang, X., Chen, Y., &amp; Liu, L. (2021). Economic and environmental impacts of solar energy in the hotel industry: An empirical study. </w:t>
      </w:r>
      <w:r w:rsidRPr="008258EF">
        <w:rPr>
          <w:i/>
          <w:iCs/>
        </w:rPr>
        <w:t>Energy Economics</w:t>
      </w:r>
      <w:r w:rsidRPr="0084741E">
        <w:t>, 94, 105062.</w:t>
      </w:r>
    </w:p>
    <w:p w14:paraId="2F36902B" w14:textId="77777777" w:rsidR="002D34E8" w:rsidRPr="008C2C15" w:rsidRDefault="002D34E8" w:rsidP="008258EF">
      <w:pPr>
        <w:pStyle w:val="ListParagraph"/>
        <w:numPr>
          <w:ilvl w:val="0"/>
          <w:numId w:val="1"/>
        </w:numPr>
      </w:pPr>
      <w:r w:rsidRPr="0084741E">
        <w:t xml:space="preserve">Xie, Y., &amp; Huang, Y. (2020). Assessing the financial performance of hotels implementing solar energy: Evidence from China. </w:t>
      </w:r>
      <w:r w:rsidRPr="008258EF">
        <w:rPr>
          <w:i/>
          <w:iCs/>
        </w:rPr>
        <w:t>Journal of Cleaner Production</w:t>
      </w:r>
      <w:r w:rsidRPr="0084741E">
        <w:t>, 256, 120327.</w:t>
      </w:r>
    </w:p>
    <w:p w14:paraId="64F3B6B7" w14:textId="77777777" w:rsidR="00545F13" w:rsidRDefault="00545F13"/>
    <w:sectPr w:rsidR="00545F13" w:rsidSect="004553A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E38D1E" w14:textId="77777777" w:rsidR="008F5728" w:rsidRDefault="008F5728" w:rsidP="004553AC">
      <w:pPr>
        <w:spacing w:after="0" w:line="240" w:lineRule="auto"/>
      </w:pPr>
      <w:r>
        <w:separator/>
      </w:r>
    </w:p>
  </w:endnote>
  <w:endnote w:type="continuationSeparator" w:id="0">
    <w:p w14:paraId="6EE97311" w14:textId="77777777" w:rsidR="008F5728" w:rsidRDefault="008F5728" w:rsidP="00455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80F32" w14:textId="77777777" w:rsidR="00112879" w:rsidRDefault="001128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6288843"/>
      <w:docPartObj>
        <w:docPartGallery w:val="Page Numbers (Bottom of Page)"/>
        <w:docPartUnique/>
      </w:docPartObj>
    </w:sdtPr>
    <w:sdtEndPr>
      <w:rPr>
        <w:noProof/>
      </w:rPr>
    </w:sdtEndPr>
    <w:sdtContent>
      <w:p w14:paraId="319C8573" w14:textId="2C1240F8" w:rsidR="004553AC" w:rsidRDefault="004553AC">
        <w:pPr>
          <w:pStyle w:val="Footer"/>
          <w:jc w:val="right"/>
        </w:pPr>
        <w:r>
          <w:fldChar w:fldCharType="begin"/>
        </w:r>
        <w:r>
          <w:instrText xml:space="preserve"> PAGE   \* MERGEFORMAT </w:instrText>
        </w:r>
        <w:r>
          <w:fldChar w:fldCharType="separate"/>
        </w:r>
        <w:r w:rsidR="006B717D">
          <w:rPr>
            <w:noProof/>
          </w:rPr>
          <w:t>15</w:t>
        </w:r>
        <w:r>
          <w:rPr>
            <w:noProof/>
          </w:rPr>
          <w:fldChar w:fldCharType="end"/>
        </w:r>
      </w:p>
    </w:sdtContent>
  </w:sdt>
  <w:p w14:paraId="1DBB837A" w14:textId="77777777" w:rsidR="004553AC" w:rsidRDefault="004553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9D46C0" w14:textId="77777777" w:rsidR="00112879" w:rsidRDefault="001128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328606" w14:textId="77777777" w:rsidR="008F5728" w:rsidRDefault="008F5728" w:rsidP="004553AC">
      <w:pPr>
        <w:spacing w:after="0" w:line="240" w:lineRule="auto"/>
      </w:pPr>
      <w:r>
        <w:separator/>
      </w:r>
    </w:p>
  </w:footnote>
  <w:footnote w:type="continuationSeparator" w:id="0">
    <w:p w14:paraId="39E239F8" w14:textId="77777777" w:rsidR="008F5728" w:rsidRDefault="008F5728" w:rsidP="004553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C1FCAE" w14:textId="77777777" w:rsidR="00112879" w:rsidRDefault="001128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8AB016" w14:textId="77777777" w:rsidR="00112879" w:rsidRDefault="001128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E03B6" w14:textId="77777777" w:rsidR="00112879" w:rsidRDefault="001128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883DB3"/>
    <w:multiLevelType w:val="hybridMultilevel"/>
    <w:tmpl w:val="91C6FF9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78407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IxNTC0NDY1sjA0NDZR0lEKTi0uzszPAykwrgUAza/QhSwAAAA="/>
  </w:docVars>
  <w:rsids>
    <w:rsidRoot w:val="00B46EFA"/>
    <w:rsid w:val="00003993"/>
    <w:rsid w:val="00005F76"/>
    <w:rsid w:val="000573B5"/>
    <w:rsid w:val="000831C1"/>
    <w:rsid w:val="00086861"/>
    <w:rsid w:val="0009152E"/>
    <w:rsid w:val="00112879"/>
    <w:rsid w:val="001159B4"/>
    <w:rsid w:val="00121925"/>
    <w:rsid w:val="00136022"/>
    <w:rsid w:val="001415AC"/>
    <w:rsid w:val="00154D17"/>
    <w:rsid w:val="001664B6"/>
    <w:rsid w:val="00195822"/>
    <w:rsid w:val="00243873"/>
    <w:rsid w:val="002A228E"/>
    <w:rsid w:val="002B1BF8"/>
    <w:rsid w:val="002C20F7"/>
    <w:rsid w:val="002D34E8"/>
    <w:rsid w:val="00315745"/>
    <w:rsid w:val="003261FB"/>
    <w:rsid w:val="00352D2E"/>
    <w:rsid w:val="0036219D"/>
    <w:rsid w:val="00380AFD"/>
    <w:rsid w:val="00382B5C"/>
    <w:rsid w:val="00385841"/>
    <w:rsid w:val="00390612"/>
    <w:rsid w:val="003B07F5"/>
    <w:rsid w:val="003B2322"/>
    <w:rsid w:val="00433074"/>
    <w:rsid w:val="004364E9"/>
    <w:rsid w:val="00446BC1"/>
    <w:rsid w:val="00451399"/>
    <w:rsid w:val="004553AC"/>
    <w:rsid w:val="00464BBA"/>
    <w:rsid w:val="00472707"/>
    <w:rsid w:val="00485A70"/>
    <w:rsid w:val="004B7C4B"/>
    <w:rsid w:val="00524130"/>
    <w:rsid w:val="00545F13"/>
    <w:rsid w:val="0058560E"/>
    <w:rsid w:val="006109BA"/>
    <w:rsid w:val="00615944"/>
    <w:rsid w:val="006218F7"/>
    <w:rsid w:val="00652A9D"/>
    <w:rsid w:val="00655C66"/>
    <w:rsid w:val="00666E34"/>
    <w:rsid w:val="006760B2"/>
    <w:rsid w:val="00685703"/>
    <w:rsid w:val="00685D8D"/>
    <w:rsid w:val="006879F3"/>
    <w:rsid w:val="006B717D"/>
    <w:rsid w:val="006D0F75"/>
    <w:rsid w:val="006E53FD"/>
    <w:rsid w:val="006F0B19"/>
    <w:rsid w:val="006F28C4"/>
    <w:rsid w:val="00725C5F"/>
    <w:rsid w:val="007460F8"/>
    <w:rsid w:val="007567CB"/>
    <w:rsid w:val="007664EA"/>
    <w:rsid w:val="007B0A6C"/>
    <w:rsid w:val="007C56CF"/>
    <w:rsid w:val="007C6DB0"/>
    <w:rsid w:val="007E426F"/>
    <w:rsid w:val="007F3888"/>
    <w:rsid w:val="008258EF"/>
    <w:rsid w:val="00836C9B"/>
    <w:rsid w:val="0084741E"/>
    <w:rsid w:val="00876FD5"/>
    <w:rsid w:val="0089656A"/>
    <w:rsid w:val="008B0957"/>
    <w:rsid w:val="008C2C15"/>
    <w:rsid w:val="008C432F"/>
    <w:rsid w:val="008D574A"/>
    <w:rsid w:val="008F5728"/>
    <w:rsid w:val="00907DC9"/>
    <w:rsid w:val="00930488"/>
    <w:rsid w:val="00932203"/>
    <w:rsid w:val="0094083F"/>
    <w:rsid w:val="009C75D3"/>
    <w:rsid w:val="009E7AA9"/>
    <w:rsid w:val="00A13584"/>
    <w:rsid w:val="00A31322"/>
    <w:rsid w:val="00A62270"/>
    <w:rsid w:val="00A65012"/>
    <w:rsid w:val="00A70BF6"/>
    <w:rsid w:val="00A76D41"/>
    <w:rsid w:val="00AB4829"/>
    <w:rsid w:val="00AC2CB7"/>
    <w:rsid w:val="00AC4120"/>
    <w:rsid w:val="00AC52DA"/>
    <w:rsid w:val="00AE3289"/>
    <w:rsid w:val="00AF4328"/>
    <w:rsid w:val="00B04C07"/>
    <w:rsid w:val="00B2029F"/>
    <w:rsid w:val="00B46EFA"/>
    <w:rsid w:val="00B47990"/>
    <w:rsid w:val="00B671C9"/>
    <w:rsid w:val="00BB58D9"/>
    <w:rsid w:val="00C9060F"/>
    <w:rsid w:val="00CA3258"/>
    <w:rsid w:val="00CA67C3"/>
    <w:rsid w:val="00D47414"/>
    <w:rsid w:val="00D802D5"/>
    <w:rsid w:val="00DA0439"/>
    <w:rsid w:val="00DA4CEF"/>
    <w:rsid w:val="00E3115D"/>
    <w:rsid w:val="00E77B42"/>
    <w:rsid w:val="00EF33A5"/>
    <w:rsid w:val="00EF352B"/>
    <w:rsid w:val="00F26EB6"/>
    <w:rsid w:val="00F50648"/>
    <w:rsid w:val="00F6704A"/>
    <w:rsid w:val="00F84F9D"/>
    <w:rsid w:val="00FB5BDD"/>
    <w:rsid w:val="00FC61D6"/>
    <w:rsid w:val="00FD29CB"/>
    <w:rsid w:val="00FD7E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F583D2"/>
  <w15:chartTrackingRefBased/>
  <w15:docId w15:val="{BA2450F2-CE71-40C9-A427-A5A0F9E41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83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4083F"/>
    <w:pPr>
      <w:keepNext/>
      <w:keepLines/>
      <w:spacing w:before="240" w:after="12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94083F"/>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94083F"/>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7">
    <w:name w:val="heading 7"/>
    <w:basedOn w:val="Normal"/>
    <w:next w:val="Normal"/>
    <w:link w:val="Heading7Char"/>
    <w:uiPriority w:val="9"/>
    <w:semiHidden/>
    <w:unhideWhenUsed/>
    <w:qFormat/>
    <w:rsid w:val="00725C5F"/>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01">
    <w:name w:val="Heading 01"/>
    <w:basedOn w:val="Heading7"/>
    <w:link w:val="Heading01Char"/>
    <w:qFormat/>
    <w:rsid w:val="00725C5F"/>
    <w:rPr>
      <w:rFonts w:ascii="Arial" w:eastAsia="Arial" w:hAnsi="Arial"/>
      <w:b/>
      <w:i w:val="0"/>
      <w:color w:val="4472C4" w:themeColor="accent1"/>
      <w:sz w:val="32"/>
      <w:lang w:val="en-US"/>
    </w:rPr>
  </w:style>
  <w:style w:type="character" w:customStyle="1" w:styleId="Heading01Char">
    <w:name w:val="Heading 01 Char"/>
    <w:basedOn w:val="Heading7Char"/>
    <w:link w:val="Heading01"/>
    <w:rsid w:val="00725C5F"/>
    <w:rPr>
      <w:rFonts w:ascii="Arial" w:eastAsia="Arial" w:hAnsi="Arial" w:cstheme="majorBidi"/>
      <w:b/>
      <w:i w:val="0"/>
      <w:iCs/>
      <w:color w:val="4472C4" w:themeColor="accent1"/>
      <w:sz w:val="32"/>
      <w:lang w:val="en-GB"/>
    </w:rPr>
  </w:style>
  <w:style w:type="character" w:customStyle="1" w:styleId="Heading7Char">
    <w:name w:val="Heading 7 Char"/>
    <w:basedOn w:val="DefaultParagraphFont"/>
    <w:link w:val="Heading7"/>
    <w:uiPriority w:val="9"/>
    <w:semiHidden/>
    <w:rsid w:val="00725C5F"/>
    <w:rPr>
      <w:rFonts w:asciiTheme="majorHAnsi" w:eastAsiaTheme="majorEastAsia" w:hAnsiTheme="majorHAnsi" w:cstheme="majorBidi"/>
      <w:i/>
      <w:iCs/>
      <w:color w:val="1F3763" w:themeColor="accent1" w:themeShade="7F"/>
      <w:lang w:val="en-GB"/>
    </w:rPr>
  </w:style>
  <w:style w:type="character" w:customStyle="1" w:styleId="Heading1Char">
    <w:name w:val="Heading 1 Char"/>
    <w:basedOn w:val="DefaultParagraphFont"/>
    <w:link w:val="Heading1"/>
    <w:uiPriority w:val="9"/>
    <w:rsid w:val="0094083F"/>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94083F"/>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94083F"/>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4083F"/>
    <w:rPr>
      <w:rFonts w:ascii="Times New Roman" w:eastAsiaTheme="majorEastAsia" w:hAnsi="Times New Roman" w:cstheme="majorBidi"/>
      <w:b/>
      <w:spacing w:val="-10"/>
      <w:kern w:val="28"/>
      <w:sz w:val="56"/>
      <w:szCs w:val="56"/>
      <w:lang w:val="en-GB"/>
    </w:rPr>
  </w:style>
  <w:style w:type="paragraph" w:customStyle="1" w:styleId="heading03">
    <w:name w:val="heading 03"/>
    <w:basedOn w:val="Heading3"/>
    <w:link w:val="heading03Char"/>
    <w:qFormat/>
    <w:rsid w:val="0094083F"/>
    <w:rPr>
      <w:rFonts w:ascii="Times New Roman" w:hAnsi="Times New Roman"/>
      <w:b/>
      <w:color w:val="4472C4" w:themeColor="accent1"/>
      <w:sz w:val="26"/>
    </w:rPr>
  </w:style>
  <w:style w:type="character" w:customStyle="1" w:styleId="heading03Char">
    <w:name w:val="heading 03 Char"/>
    <w:basedOn w:val="Heading3Char"/>
    <w:link w:val="heading03"/>
    <w:rsid w:val="0094083F"/>
    <w:rPr>
      <w:rFonts w:ascii="Times New Roman" w:eastAsiaTheme="majorEastAsia" w:hAnsi="Times New Roman" w:cstheme="majorBidi"/>
      <w:b/>
      <w:color w:val="4472C4" w:themeColor="accent1"/>
      <w:sz w:val="26"/>
      <w:szCs w:val="24"/>
      <w:lang w:val="en-GB"/>
    </w:rPr>
  </w:style>
  <w:style w:type="character" w:customStyle="1" w:styleId="Heading3Char">
    <w:name w:val="Heading 3 Char"/>
    <w:basedOn w:val="DefaultParagraphFont"/>
    <w:link w:val="Heading3"/>
    <w:uiPriority w:val="9"/>
    <w:semiHidden/>
    <w:rsid w:val="0094083F"/>
    <w:rPr>
      <w:rFonts w:asciiTheme="majorHAnsi" w:eastAsiaTheme="majorEastAsia" w:hAnsiTheme="majorHAnsi" w:cstheme="majorBidi"/>
      <w:color w:val="1F3763" w:themeColor="accent1" w:themeShade="7F"/>
      <w:sz w:val="24"/>
      <w:szCs w:val="24"/>
      <w:lang w:val="en-GB"/>
    </w:rPr>
  </w:style>
  <w:style w:type="paragraph" w:styleId="TOCHeading">
    <w:name w:val="TOC Heading"/>
    <w:basedOn w:val="Heading1"/>
    <w:next w:val="Normal"/>
    <w:uiPriority w:val="39"/>
    <w:unhideWhenUsed/>
    <w:qFormat/>
    <w:rsid w:val="00136022"/>
    <w:pPr>
      <w:spacing w:after="0"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136022"/>
    <w:pPr>
      <w:spacing w:after="100"/>
    </w:pPr>
  </w:style>
  <w:style w:type="paragraph" w:styleId="TOC2">
    <w:name w:val="toc 2"/>
    <w:basedOn w:val="Normal"/>
    <w:next w:val="Normal"/>
    <w:autoRedefine/>
    <w:uiPriority w:val="39"/>
    <w:unhideWhenUsed/>
    <w:rsid w:val="00136022"/>
    <w:pPr>
      <w:spacing w:after="100"/>
      <w:ind w:left="240"/>
    </w:pPr>
  </w:style>
  <w:style w:type="character" w:styleId="Hyperlink">
    <w:name w:val="Hyperlink"/>
    <w:basedOn w:val="DefaultParagraphFont"/>
    <w:uiPriority w:val="99"/>
    <w:unhideWhenUsed/>
    <w:rsid w:val="00136022"/>
    <w:rPr>
      <w:color w:val="0563C1" w:themeColor="hyperlink"/>
      <w:u w:val="single"/>
    </w:rPr>
  </w:style>
  <w:style w:type="paragraph" w:styleId="Header">
    <w:name w:val="header"/>
    <w:basedOn w:val="Normal"/>
    <w:link w:val="HeaderChar"/>
    <w:uiPriority w:val="99"/>
    <w:unhideWhenUsed/>
    <w:rsid w:val="004553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53AC"/>
    <w:rPr>
      <w:rFonts w:ascii="Times New Roman" w:hAnsi="Times New Roman"/>
      <w:sz w:val="24"/>
      <w:lang w:val="en-GB"/>
    </w:rPr>
  </w:style>
  <w:style w:type="paragraph" w:styleId="Footer">
    <w:name w:val="footer"/>
    <w:basedOn w:val="Normal"/>
    <w:link w:val="FooterChar"/>
    <w:uiPriority w:val="99"/>
    <w:unhideWhenUsed/>
    <w:rsid w:val="004553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53AC"/>
    <w:rPr>
      <w:rFonts w:ascii="Times New Roman" w:hAnsi="Times New Roman"/>
      <w:sz w:val="24"/>
      <w:lang w:val="en-GB"/>
    </w:rPr>
  </w:style>
  <w:style w:type="paragraph" w:styleId="ListParagraph">
    <w:name w:val="List Paragraph"/>
    <w:basedOn w:val="Normal"/>
    <w:uiPriority w:val="34"/>
    <w:qFormat/>
    <w:rsid w:val="00446B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11027">
      <w:bodyDiv w:val="1"/>
      <w:marLeft w:val="0"/>
      <w:marRight w:val="0"/>
      <w:marTop w:val="0"/>
      <w:marBottom w:val="0"/>
      <w:divBdr>
        <w:top w:val="none" w:sz="0" w:space="0" w:color="auto"/>
        <w:left w:val="none" w:sz="0" w:space="0" w:color="auto"/>
        <w:bottom w:val="none" w:sz="0" w:space="0" w:color="auto"/>
        <w:right w:val="none" w:sz="0" w:space="0" w:color="auto"/>
      </w:divBdr>
    </w:div>
    <w:div w:id="62535688">
      <w:bodyDiv w:val="1"/>
      <w:marLeft w:val="0"/>
      <w:marRight w:val="0"/>
      <w:marTop w:val="0"/>
      <w:marBottom w:val="0"/>
      <w:divBdr>
        <w:top w:val="none" w:sz="0" w:space="0" w:color="auto"/>
        <w:left w:val="none" w:sz="0" w:space="0" w:color="auto"/>
        <w:bottom w:val="none" w:sz="0" w:space="0" w:color="auto"/>
        <w:right w:val="none" w:sz="0" w:space="0" w:color="auto"/>
      </w:divBdr>
    </w:div>
    <w:div w:id="434060163">
      <w:bodyDiv w:val="1"/>
      <w:marLeft w:val="0"/>
      <w:marRight w:val="0"/>
      <w:marTop w:val="0"/>
      <w:marBottom w:val="0"/>
      <w:divBdr>
        <w:top w:val="none" w:sz="0" w:space="0" w:color="auto"/>
        <w:left w:val="none" w:sz="0" w:space="0" w:color="auto"/>
        <w:bottom w:val="none" w:sz="0" w:space="0" w:color="auto"/>
        <w:right w:val="none" w:sz="0" w:space="0" w:color="auto"/>
      </w:divBdr>
      <w:divsChild>
        <w:div w:id="539364340">
          <w:marLeft w:val="0"/>
          <w:marRight w:val="0"/>
          <w:marTop w:val="0"/>
          <w:marBottom w:val="0"/>
          <w:divBdr>
            <w:top w:val="none" w:sz="0" w:space="0" w:color="auto"/>
            <w:left w:val="none" w:sz="0" w:space="0" w:color="auto"/>
            <w:bottom w:val="none" w:sz="0" w:space="0" w:color="auto"/>
            <w:right w:val="none" w:sz="0" w:space="0" w:color="auto"/>
          </w:divBdr>
        </w:div>
      </w:divsChild>
    </w:div>
    <w:div w:id="853572928">
      <w:bodyDiv w:val="1"/>
      <w:marLeft w:val="0"/>
      <w:marRight w:val="0"/>
      <w:marTop w:val="0"/>
      <w:marBottom w:val="0"/>
      <w:divBdr>
        <w:top w:val="none" w:sz="0" w:space="0" w:color="auto"/>
        <w:left w:val="none" w:sz="0" w:space="0" w:color="auto"/>
        <w:bottom w:val="none" w:sz="0" w:space="0" w:color="auto"/>
        <w:right w:val="none" w:sz="0" w:space="0" w:color="auto"/>
      </w:divBdr>
      <w:divsChild>
        <w:div w:id="1572421501">
          <w:marLeft w:val="0"/>
          <w:marRight w:val="0"/>
          <w:marTop w:val="0"/>
          <w:marBottom w:val="0"/>
          <w:divBdr>
            <w:top w:val="none" w:sz="0" w:space="0" w:color="auto"/>
            <w:left w:val="none" w:sz="0" w:space="0" w:color="auto"/>
            <w:bottom w:val="none" w:sz="0" w:space="0" w:color="auto"/>
            <w:right w:val="none" w:sz="0" w:space="0" w:color="auto"/>
          </w:divBdr>
        </w:div>
      </w:divsChild>
    </w:div>
    <w:div w:id="1416315429">
      <w:bodyDiv w:val="1"/>
      <w:marLeft w:val="0"/>
      <w:marRight w:val="0"/>
      <w:marTop w:val="0"/>
      <w:marBottom w:val="0"/>
      <w:divBdr>
        <w:top w:val="none" w:sz="0" w:space="0" w:color="auto"/>
        <w:left w:val="none" w:sz="0" w:space="0" w:color="auto"/>
        <w:bottom w:val="none" w:sz="0" w:space="0" w:color="auto"/>
        <w:right w:val="none" w:sz="0" w:space="0" w:color="auto"/>
      </w:divBdr>
    </w:div>
    <w:div w:id="1489706147">
      <w:bodyDiv w:val="1"/>
      <w:marLeft w:val="0"/>
      <w:marRight w:val="0"/>
      <w:marTop w:val="0"/>
      <w:marBottom w:val="0"/>
      <w:divBdr>
        <w:top w:val="none" w:sz="0" w:space="0" w:color="auto"/>
        <w:left w:val="none" w:sz="0" w:space="0" w:color="auto"/>
        <w:bottom w:val="none" w:sz="0" w:space="0" w:color="auto"/>
        <w:right w:val="none" w:sz="0" w:space="0" w:color="auto"/>
      </w:divBdr>
    </w:div>
    <w:div w:id="188560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55B69-B026-4C49-AF59-A53ED4E78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1235</TotalTime>
  <Pages>14</Pages>
  <Words>3570</Words>
  <Characters>20354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Naeem Qureshi</cp:lastModifiedBy>
  <cp:revision>32</cp:revision>
  <dcterms:created xsi:type="dcterms:W3CDTF">2024-10-04T06:26:00Z</dcterms:created>
  <dcterms:modified xsi:type="dcterms:W3CDTF">2024-10-29T22:30:00Z</dcterms:modified>
</cp:coreProperties>
</file>