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5138AA5A"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B417E0">
              <w:rPr>
                <w:rFonts w:ascii="Arial" w:hAnsi="Arial" w:cs="Arial"/>
                <w:b/>
                <w:sz w:val="22"/>
                <w:szCs w:val="22"/>
              </w:rPr>
              <w:t xml:space="preserve">Emily LLOYD </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387DD810" w:rsidR="003B3F9D" w:rsidRPr="009601B8" w:rsidRDefault="00B417E0" w:rsidP="001E57C1">
            <w:pPr>
              <w:spacing w:before="120" w:after="120"/>
              <w:jc w:val="both"/>
              <w:rPr>
                <w:rFonts w:ascii="Arial" w:hAnsi="Arial" w:cs="Arial"/>
                <w:b/>
                <w:sz w:val="22"/>
                <w:szCs w:val="22"/>
              </w:rPr>
            </w:pPr>
            <w:r>
              <w:rPr>
                <w:rFonts w:ascii="Arial" w:hAnsi="Arial" w:cs="Arial"/>
                <w:b/>
                <w:sz w:val="22"/>
                <w:szCs w:val="22"/>
              </w:rPr>
              <w:t>2023885</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1E502D8" w:rsidR="00474229" w:rsidRPr="009601B8" w:rsidRDefault="00B205EE" w:rsidP="00474229">
            <w:pPr>
              <w:spacing w:before="120" w:after="120"/>
              <w:jc w:val="both"/>
              <w:rPr>
                <w:rFonts w:ascii="Arial" w:eastAsia="Calibri" w:hAnsi="Arial" w:cs="Arial"/>
                <w:b/>
                <w:bCs/>
                <w:sz w:val="22"/>
                <w:szCs w:val="22"/>
              </w:rPr>
            </w:pPr>
            <w:r>
              <w:rPr>
                <w:rFonts w:ascii="Arial" w:hAnsi="Arial" w:cs="Arial"/>
                <w:b/>
                <w:sz w:val="22"/>
                <w:szCs w:val="22"/>
              </w:rPr>
              <w:t>Dr Rhiannon Sandy</w:t>
            </w:r>
            <w:r w:rsidR="00920212">
              <w:rPr>
                <w:rFonts w:ascii="Arial" w:hAnsi="Arial" w:cs="Arial"/>
                <w:b/>
                <w:sz w:val="22"/>
                <w:szCs w:val="22"/>
              </w:rPr>
              <w:t xml:space="preserv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0D7EF912"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507C9DF3" w14:textId="130A4C63"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This hypothesis will critically evaluate the concept of the professionalization of the Police service by considering how we maintain professional standards. How we follow the ethical and inclusive approach while policing.  Finally, evaluating how the Coaching and Mentoring approach contribute to this.</w:t>
      </w:r>
    </w:p>
    <w:p w14:paraId="0D21382D" w14:textId="77777777" w:rsidR="006B4E26" w:rsidRPr="00117EAC" w:rsidRDefault="006B4E26" w:rsidP="00117EAC">
      <w:pPr>
        <w:spacing w:line="360" w:lineRule="auto"/>
        <w:jc w:val="both"/>
        <w:rPr>
          <w:rFonts w:ascii="Calibri" w:eastAsia="Calibri" w:hAnsi="Calibri" w:cs="Calibri"/>
          <w:sz w:val="24"/>
          <w:szCs w:val="24"/>
        </w:rPr>
      </w:pPr>
    </w:p>
    <w:p w14:paraId="57C449E5" w14:textId="77777777" w:rsidR="00117EAC" w:rsidRPr="006B4E26" w:rsidRDefault="00117EAC" w:rsidP="00117EAC">
      <w:pPr>
        <w:spacing w:line="360" w:lineRule="auto"/>
        <w:jc w:val="both"/>
        <w:rPr>
          <w:rFonts w:ascii="Calibri" w:eastAsia="Calibri" w:hAnsi="Calibri" w:cs="Calibri"/>
          <w:b/>
          <w:sz w:val="24"/>
          <w:szCs w:val="24"/>
        </w:rPr>
      </w:pPr>
      <w:r w:rsidRPr="006B4E26">
        <w:rPr>
          <w:rFonts w:ascii="Calibri" w:eastAsia="Calibri" w:hAnsi="Calibri" w:cs="Calibri"/>
          <w:b/>
          <w:sz w:val="24"/>
          <w:szCs w:val="24"/>
        </w:rPr>
        <w:t>Professionalization of the Police Service</w:t>
      </w:r>
    </w:p>
    <w:p w14:paraId="2053AF22" w14:textId="243F90CF"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In order to make the Police Service more professional recruitment </w:t>
      </w:r>
      <w:r w:rsidR="00301755">
        <w:rPr>
          <w:rFonts w:ascii="Calibri" w:eastAsia="Calibri" w:hAnsi="Calibri" w:cs="Calibri"/>
          <w:sz w:val="24"/>
          <w:szCs w:val="24"/>
        </w:rPr>
        <w:t xml:space="preserve">new </w:t>
      </w:r>
      <w:r w:rsidR="00301755" w:rsidRPr="00117EAC">
        <w:rPr>
          <w:rFonts w:ascii="Calibri" w:eastAsia="Calibri" w:hAnsi="Calibri" w:cs="Calibri"/>
          <w:sz w:val="24"/>
          <w:szCs w:val="24"/>
        </w:rPr>
        <w:t>approaches</w:t>
      </w:r>
      <w:r w:rsidRPr="00117EAC">
        <w:rPr>
          <w:rFonts w:ascii="Calibri" w:eastAsia="Calibri" w:hAnsi="Calibri" w:cs="Calibri"/>
          <w:sz w:val="24"/>
          <w:szCs w:val="24"/>
        </w:rPr>
        <w:t xml:space="preserve"> have been put into place to encourage a new generation of officers. For instance, the Policing Vision 2025 and the College of Policing’s Five Year Strategy. Policing Vision 2025 was developed by National Police Chiefs (NPCC) and the Association of Police and Crime Commissioners (APCC) (NPCC,</w:t>
      </w:r>
      <w:r w:rsidR="006B4E26">
        <w:rPr>
          <w:rFonts w:ascii="Calibri" w:eastAsia="Calibri" w:hAnsi="Calibri" w:cs="Calibri"/>
          <w:sz w:val="24"/>
          <w:szCs w:val="24"/>
        </w:rPr>
        <w:t xml:space="preserve"> </w:t>
      </w:r>
      <w:r w:rsidRPr="00117EAC">
        <w:rPr>
          <w:rFonts w:ascii="Calibri" w:eastAsia="Calibri" w:hAnsi="Calibri" w:cs="Calibri"/>
          <w:sz w:val="24"/>
          <w:szCs w:val="24"/>
        </w:rPr>
        <w:t xml:space="preserve">2022). </w:t>
      </w:r>
    </w:p>
    <w:p w14:paraId="45727621" w14:textId="4AEC2D90"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It was set up as the communities that we serve are increasingly becoming more diverse and we must adapt with the new times this includes having an ethical, inclusive approach towards policing (Brynant and Brynant, 2019). The main objective of this programme is to help to develop new ideas of how to transform our resources to help our ever changing communities. The intentions are to provide an effective policing service which, is easily accessible to all, where people can be ma</w:t>
      </w:r>
      <w:r w:rsidR="006B4E26">
        <w:rPr>
          <w:rFonts w:ascii="Calibri" w:eastAsia="Calibri" w:hAnsi="Calibri" w:cs="Calibri"/>
          <w:sz w:val="24"/>
          <w:szCs w:val="24"/>
        </w:rPr>
        <w:t>de to feel safe and listened to</w:t>
      </w:r>
      <w:r w:rsidRPr="00117EAC">
        <w:rPr>
          <w:rFonts w:ascii="Calibri" w:eastAsia="Calibri" w:hAnsi="Calibri" w:cs="Calibri"/>
          <w:sz w:val="24"/>
          <w:szCs w:val="24"/>
        </w:rPr>
        <w:t xml:space="preserve"> (NPCC,</w:t>
      </w:r>
      <w:r w:rsidR="00301755">
        <w:rPr>
          <w:rFonts w:ascii="Calibri" w:eastAsia="Calibri" w:hAnsi="Calibri" w:cs="Calibri"/>
          <w:sz w:val="24"/>
          <w:szCs w:val="24"/>
        </w:rPr>
        <w:t xml:space="preserve"> </w:t>
      </w:r>
      <w:r w:rsidRPr="00117EAC">
        <w:rPr>
          <w:rFonts w:ascii="Calibri" w:eastAsia="Calibri" w:hAnsi="Calibri" w:cs="Calibri"/>
          <w:sz w:val="24"/>
          <w:szCs w:val="24"/>
        </w:rPr>
        <w:t xml:space="preserve">2022). From providing such a service this allows for trust to build between the two parties and becomes the pivotal driving point for the Policing Organisation to be inspired to provide the best service possible (Holdaway, 2017). The vision includes standardising skills across the Police Force to produce a workforce of assertive </w:t>
      </w:r>
      <w:r w:rsidRPr="00117EAC">
        <w:rPr>
          <w:rFonts w:ascii="Calibri" w:eastAsia="Calibri" w:hAnsi="Calibri" w:cs="Calibri"/>
          <w:sz w:val="24"/>
          <w:szCs w:val="24"/>
        </w:rPr>
        <w:lastRenderedPageBreak/>
        <w:t>professionals who are capable of operating with a high level of autonomy, accountability and will reflect the communities that they serve (NPCC,</w:t>
      </w:r>
      <w:r w:rsidR="00301755">
        <w:rPr>
          <w:rFonts w:ascii="Calibri" w:eastAsia="Calibri" w:hAnsi="Calibri" w:cs="Calibri"/>
          <w:sz w:val="24"/>
          <w:szCs w:val="24"/>
        </w:rPr>
        <w:t xml:space="preserve"> </w:t>
      </w:r>
      <w:r w:rsidRPr="00117EAC">
        <w:rPr>
          <w:rFonts w:ascii="Calibri" w:eastAsia="Calibri" w:hAnsi="Calibri" w:cs="Calibri"/>
          <w:sz w:val="24"/>
          <w:szCs w:val="24"/>
        </w:rPr>
        <w:t>2022).</w:t>
      </w:r>
    </w:p>
    <w:p w14:paraId="532AB477" w14:textId="5B0102B0"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However, the Policing Vision 2025 has received wide criticism as there is a lack of evidence to prove that their methods have been understood or even implemented across the forty three regional forces. The vision has not yet reached a uniformed level of standard between its forces (NPCC,</w:t>
      </w:r>
      <w:r w:rsidR="00301755">
        <w:rPr>
          <w:rFonts w:ascii="Calibri" w:eastAsia="Calibri" w:hAnsi="Calibri" w:cs="Calibri"/>
          <w:sz w:val="24"/>
          <w:szCs w:val="24"/>
        </w:rPr>
        <w:t xml:space="preserve"> </w:t>
      </w:r>
      <w:r w:rsidRPr="00117EAC">
        <w:rPr>
          <w:rFonts w:ascii="Calibri" w:eastAsia="Calibri" w:hAnsi="Calibri" w:cs="Calibri"/>
          <w:sz w:val="24"/>
          <w:szCs w:val="24"/>
        </w:rPr>
        <w:t>2022).</w:t>
      </w:r>
    </w:p>
    <w:p w14:paraId="285A2953" w14:textId="16387A66"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College of Policing has also involved that the recruitment of new Police Officers to follow a framework three different entry routes. For instance, there is Police Entry Qualification Framework (PEQF) who supports the recruitment of 20,000 new police officers over the next three years (College of Policing, 2022). Police Constable Degree Apprenticeship (PCDA) and finally the Degree-Holder Entry Programme (DHEP). The main aim of these entry programmes are to offer officers with professional accreditations and academic qualifications.  Therefore, ensuring that nationally the recruitment for new police officers are standardised amongst all its forces (College of Policing, 2022).</w:t>
      </w:r>
    </w:p>
    <w:p w14:paraId="0FBC6649" w14:textId="77777777" w:rsidR="006B4E26" w:rsidRPr="006B4E26" w:rsidRDefault="006B4E26" w:rsidP="00117EAC">
      <w:pPr>
        <w:spacing w:line="360" w:lineRule="auto"/>
        <w:jc w:val="both"/>
        <w:rPr>
          <w:rFonts w:ascii="Calibri" w:eastAsia="Calibri" w:hAnsi="Calibri" w:cs="Calibri"/>
          <w:b/>
          <w:sz w:val="24"/>
          <w:szCs w:val="24"/>
        </w:rPr>
      </w:pPr>
    </w:p>
    <w:p w14:paraId="25F024CE" w14:textId="77777777" w:rsidR="00117EAC" w:rsidRPr="006B4E26" w:rsidRDefault="00117EAC" w:rsidP="00117EAC">
      <w:pPr>
        <w:spacing w:line="360" w:lineRule="auto"/>
        <w:jc w:val="both"/>
        <w:rPr>
          <w:rFonts w:ascii="Calibri" w:eastAsia="Calibri" w:hAnsi="Calibri" w:cs="Calibri"/>
          <w:b/>
          <w:sz w:val="24"/>
          <w:szCs w:val="24"/>
        </w:rPr>
      </w:pPr>
      <w:r w:rsidRPr="006B4E26">
        <w:rPr>
          <w:rFonts w:ascii="Calibri" w:eastAsia="Calibri" w:hAnsi="Calibri" w:cs="Calibri"/>
          <w:b/>
          <w:sz w:val="24"/>
          <w:szCs w:val="24"/>
        </w:rPr>
        <w:t xml:space="preserve">Role of a Police Constable </w:t>
      </w:r>
    </w:p>
    <w:p w14:paraId="08C0A98A" w14:textId="72D1F323"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The role of a Police officer is to play a front line role to protect, help and reassure members of the community (Brynant and Brynant, 2019).  They are expected to uphold the law in a fair, firm manner promoting law and order. Police officers help to prevent and detect crime. They pursue and bring to justice those who break the law through the criminal justice system (Cumbria Constabulary, 2022). Officers provide support and reassurance that members of the public</w:t>
      </w:r>
      <w:r w:rsidR="006B4E26">
        <w:rPr>
          <w:rFonts w:ascii="Calibri" w:eastAsia="Calibri" w:hAnsi="Calibri" w:cs="Calibri"/>
          <w:sz w:val="24"/>
          <w:szCs w:val="24"/>
        </w:rPr>
        <w:t>s</w:t>
      </w:r>
      <w:r w:rsidRPr="00117EAC">
        <w:rPr>
          <w:rFonts w:ascii="Calibri" w:eastAsia="Calibri" w:hAnsi="Calibri" w:cs="Calibri"/>
          <w:sz w:val="24"/>
          <w:szCs w:val="24"/>
        </w:rPr>
        <w:t xml:space="preserve"> pro</w:t>
      </w:r>
      <w:r w:rsidR="006B4E26">
        <w:rPr>
          <w:rFonts w:ascii="Calibri" w:eastAsia="Calibri" w:hAnsi="Calibri" w:cs="Calibri"/>
          <w:sz w:val="24"/>
          <w:szCs w:val="24"/>
        </w:rPr>
        <w:t>blems are heard and listened to. This</w:t>
      </w:r>
      <w:r w:rsidRPr="00117EAC">
        <w:rPr>
          <w:rFonts w:ascii="Calibri" w:eastAsia="Calibri" w:hAnsi="Calibri" w:cs="Calibri"/>
          <w:sz w:val="24"/>
          <w:szCs w:val="24"/>
        </w:rPr>
        <w:t xml:space="preserve"> is vital to providing a professional service, building confidence and trust between us</w:t>
      </w:r>
      <w:r w:rsidR="00301755">
        <w:rPr>
          <w:rFonts w:ascii="Calibri" w:eastAsia="Calibri" w:hAnsi="Calibri" w:cs="Calibri"/>
          <w:sz w:val="24"/>
          <w:szCs w:val="24"/>
        </w:rPr>
        <w:t xml:space="preserve"> </w:t>
      </w:r>
      <w:r w:rsidR="006B4E26">
        <w:rPr>
          <w:rFonts w:ascii="Calibri" w:eastAsia="Calibri" w:hAnsi="Calibri" w:cs="Calibri"/>
          <w:sz w:val="24"/>
          <w:szCs w:val="24"/>
        </w:rPr>
        <w:t>and</w:t>
      </w:r>
      <w:r w:rsidRPr="00117EAC">
        <w:rPr>
          <w:rFonts w:ascii="Calibri" w:eastAsia="Calibri" w:hAnsi="Calibri" w:cs="Calibri"/>
          <w:sz w:val="24"/>
          <w:szCs w:val="24"/>
        </w:rPr>
        <w:t xml:space="preserve"> the community. Therefore, improving the quality of life to members of the community (Brynant and Brynant, 2019). The role of being a Police Officer carries legal powers to allow the maintenance of law and order to be carried out. We must make independent, autonomous decisions in line with the Nationa</w:t>
      </w:r>
      <w:r w:rsidR="006B4E26">
        <w:rPr>
          <w:rFonts w:ascii="Calibri" w:eastAsia="Calibri" w:hAnsi="Calibri" w:cs="Calibri"/>
          <w:sz w:val="24"/>
          <w:szCs w:val="24"/>
        </w:rPr>
        <w:t xml:space="preserve">l Decision Model (NDM). Adhere </w:t>
      </w:r>
      <w:r w:rsidRPr="00117EAC">
        <w:rPr>
          <w:rFonts w:ascii="Calibri" w:eastAsia="Calibri" w:hAnsi="Calibri" w:cs="Calibri"/>
          <w:sz w:val="24"/>
          <w:szCs w:val="24"/>
        </w:rPr>
        <w:t xml:space="preserve">to the Code of Ethics which set out our necessary attitudes and behaviours (College of Policing, 2022).  Whilst, demonstrating professional discretion which is in line with the legal frameworks and policy guidelines. </w:t>
      </w:r>
    </w:p>
    <w:p w14:paraId="622C2AA3" w14:textId="77777777" w:rsidR="006B4E26" w:rsidRPr="006B4E26" w:rsidRDefault="006B4E26" w:rsidP="00117EAC">
      <w:pPr>
        <w:spacing w:line="360" w:lineRule="auto"/>
        <w:jc w:val="both"/>
        <w:rPr>
          <w:rFonts w:ascii="Calibri" w:eastAsia="Calibri" w:hAnsi="Calibri" w:cs="Calibri"/>
          <w:b/>
          <w:sz w:val="24"/>
          <w:szCs w:val="24"/>
        </w:rPr>
      </w:pPr>
    </w:p>
    <w:p w14:paraId="6234B72C" w14:textId="77777777" w:rsidR="00117EAC" w:rsidRPr="006B4E26" w:rsidRDefault="00117EAC" w:rsidP="00117EAC">
      <w:pPr>
        <w:spacing w:line="360" w:lineRule="auto"/>
        <w:jc w:val="both"/>
        <w:rPr>
          <w:rFonts w:ascii="Calibri" w:eastAsia="Calibri" w:hAnsi="Calibri" w:cs="Calibri"/>
          <w:b/>
          <w:sz w:val="24"/>
          <w:szCs w:val="24"/>
        </w:rPr>
      </w:pPr>
      <w:r w:rsidRPr="006B4E26">
        <w:rPr>
          <w:rFonts w:ascii="Calibri" w:eastAsia="Calibri" w:hAnsi="Calibri" w:cs="Calibri"/>
          <w:b/>
          <w:sz w:val="24"/>
          <w:szCs w:val="24"/>
        </w:rPr>
        <w:t xml:space="preserve">Maintaining Professional Standards </w:t>
      </w:r>
    </w:p>
    <w:p w14:paraId="1B63FAFD" w14:textId="521246BC"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As police officers we must aspire to uphold and possess the highest possible level of standards in order to carry out our duties and responsibilities (College of Policing, 2022). I</w:t>
      </w:r>
      <w:r w:rsidR="006B4E26">
        <w:rPr>
          <w:rFonts w:ascii="Calibri" w:eastAsia="Calibri" w:hAnsi="Calibri" w:cs="Calibri"/>
          <w:sz w:val="24"/>
          <w:szCs w:val="24"/>
        </w:rPr>
        <w:t>t is well known that within these</w:t>
      </w:r>
      <w:r w:rsidRPr="00117EAC">
        <w:rPr>
          <w:rFonts w:ascii="Calibri" w:eastAsia="Calibri" w:hAnsi="Calibri" w:cs="Calibri"/>
          <w:sz w:val="24"/>
          <w:szCs w:val="24"/>
        </w:rPr>
        <w:t xml:space="preserve"> policing organisations that all of the officer’s decisions must follow the pneumonic known as JPLANE. All decisions </w:t>
      </w:r>
      <w:r w:rsidRPr="00117EAC">
        <w:rPr>
          <w:rFonts w:ascii="Calibri" w:eastAsia="Calibri" w:hAnsi="Calibri" w:cs="Calibri"/>
          <w:sz w:val="24"/>
          <w:szCs w:val="24"/>
        </w:rPr>
        <w:lastRenderedPageBreak/>
        <w:t>and actions must be justified, proportionate, legal, accountable, necessary and ethical (Brynant and Brynant, 2019).</w:t>
      </w:r>
    </w:p>
    <w:p w14:paraId="22306C7F" w14:textId="77777777" w:rsidR="00301755" w:rsidRPr="00117EAC" w:rsidRDefault="00301755" w:rsidP="00117EAC">
      <w:pPr>
        <w:spacing w:line="360" w:lineRule="auto"/>
        <w:jc w:val="both"/>
        <w:rPr>
          <w:rFonts w:ascii="Calibri" w:eastAsia="Calibri" w:hAnsi="Calibri" w:cs="Calibri"/>
          <w:sz w:val="24"/>
          <w:szCs w:val="24"/>
        </w:rPr>
      </w:pPr>
    </w:p>
    <w:p w14:paraId="65A073E1" w14:textId="77777777" w:rsidR="00117EAC" w:rsidRPr="006B4E26" w:rsidRDefault="00117EAC" w:rsidP="00117EAC">
      <w:pPr>
        <w:spacing w:line="360" w:lineRule="auto"/>
        <w:jc w:val="both"/>
        <w:rPr>
          <w:rFonts w:ascii="Calibri" w:eastAsia="Calibri" w:hAnsi="Calibri" w:cs="Calibri"/>
          <w:b/>
          <w:sz w:val="24"/>
          <w:szCs w:val="24"/>
        </w:rPr>
      </w:pPr>
      <w:r w:rsidRPr="006B4E26">
        <w:rPr>
          <w:rFonts w:ascii="Calibri" w:eastAsia="Calibri" w:hAnsi="Calibri" w:cs="Calibri"/>
          <w:b/>
          <w:sz w:val="24"/>
          <w:szCs w:val="24"/>
        </w:rPr>
        <w:t xml:space="preserve">Ethical and Inclusive approach </w:t>
      </w:r>
    </w:p>
    <w:p w14:paraId="578A72E0" w14:textId="028CE1CE"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The Code of Ethics consists of the following</w:t>
      </w:r>
      <w:r w:rsidR="006B4E26">
        <w:rPr>
          <w:rFonts w:ascii="Calibri" w:eastAsia="Calibri" w:hAnsi="Calibri" w:cs="Calibri"/>
          <w:sz w:val="24"/>
          <w:szCs w:val="24"/>
        </w:rPr>
        <w:t>:</w:t>
      </w:r>
      <w:r w:rsidRPr="00117EAC">
        <w:rPr>
          <w:rFonts w:ascii="Calibri" w:eastAsia="Calibri" w:hAnsi="Calibri" w:cs="Calibri"/>
          <w:sz w:val="24"/>
          <w:szCs w:val="24"/>
        </w:rPr>
        <w:t xml:space="preserve"> accountability, fairness, honesty, integrity, leadership, objectivity, openness, respect and selflessness (Brynant and Brynant, 2019). All of the characteristics that are mentioned are required by Police Officers to meet great ethical standards so that</w:t>
      </w:r>
      <w:r w:rsidR="001757CB">
        <w:rPr>
          <w:rFonts w:ascii="Calibri" w:eastAsia="Calibri" w:hAnsi="Calibri" w:cs="Calibri"/>
          <w:sz w:val="24"/>
          <w:szCs w:val="24"/>
        </w:rPr>
        <w:t xml:space="preserve"> the</w:t>
      </w:r>
      <w:r w:rsidRPr="00117EAC">
        <w:rPr>
          <w:rFonts w:ascii="Calibri" w:eastAsia="Calibri" w:hAnsi="Calibri" w:cs="Calibri"/>
          <w:sz w:val="24"/>
          <w:szCs w:val="24"/>
        </w:rPr>
        <w:t xml:space="preserve"> Police do not undermine the public while making their </w:t>
      </w:r>
      <w:r w:rsidRPr="00301755">
        <w:rPr>
          <w:rFonts w:ascii="Calibri" w:eastAsia="Calibri" w:hAnsi="Calibri" w:cs="Calibri"/>
          <w:sz w:val="24"/>
          <w:szCs w:val="24"/>
        </w:rPr>
        <w:t>decisions (Alison, 2012).</w:t>
      </w:r>
    </w:p>
    <w:p w14:paraId="63613983" w14:textId="77777777" w:rsidR="006B4E26" w:rsidRPr="006B4E26" w:rsidRDefault="006B4E26" w:rsidP="00117EAC">
      <w:pPr>
        <w:spacing w:line="360" w:lineRule="auto"/>
        <w:jc w:val="both"/>
        <w:rPr>
          <w:rFonts w:ascii="Calibri" w:eastAsia="Calibri" w:hAnsi="Calibri" w:cs="Calibri"/>
          <w:b/>
          <w:sz w:val="24"/>
          <w:szCs w:val="24"/>
        </w:rPr>
      </w:pPr>
    </w:p>
    <w:p w14:paraId="7565EA0B" w14:textId="77777777" w:rsidR="00117EAC" w:rsidRPr="006B4E26" w:rsidRDefault="00117EAC" w:rsidP="00117EAC">
      <w:pPr>
        <w:spacing w:line="360" w:lineRule="auto"/>
        <w:jc w:val="both"/>
        <w:rPr>
          <w:rFonts w:ascii="Calibri" w:eastAsia="Calibri" w:hAnsi="Calibri" w:cs="Calibri"/>
          <w:b/>
          <w:sz w:val="24"/>
          <w:szCs w:val="24"/>
        </w:rPr>
      </w:pPr>
      <w:r w:rsidRPr="006B4E26">
        <w:rPr>
          <w:rFonts w:ascii="Calibri" w:eastAsia="Calibri" w:hAnsi="Calibri" w:cs="Calibri"/>
          <w:b/>
          <w:sz w:val="24"/>
          <w:szCs w:val="24"/>
        </w:rPr>
        <w:t xml:space="preserve">Coaching and Mentoring </w:t>
      </w:r>
    </w:p>
    <w:p w14:paraId="61D08CB3" w14:textId="4AE64D9F" w:rsidR="00117EAC" w:rsidRPr="00117EAC" w:rsidRDefault="001757CB"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Through</w:t>
      </w:r>
      <w:r>
        <w:rPr>
          <w:rFonts w:ascii="Calibri" w:eastAsia="Calibri" w:hAnsi="Calibri" w:cs="Calibri"/>
          <w:sz w:val="24"/>
          <w:szCs w:val="24"/>
        </w:rPr>
        <w:t>out of</w:t>
      </w:r>
      <w:r w:rsidR="00117EAC" w:rsidRPr="00117EAC">
        <w:rPr>
          <w:rFonts w:ascii="Calibri" w:eastAsia="Calibri" w:hAnsi="Calibri" w:cs="Calibri"/>
          <w:sz w:val="24"/>
          <w:szCs w:val="24"/>
        </w:rPr>
        <w:t xml:space="preserve"> the two year </w:t>
      </w:r>
      <w:r w:rsidRPr="00117EAC">
        <w:rPr>
          <w:rFonts w:ascii="Calibri" w:eastAsia="Calibri" w:hAnsi="Calibri" w:cs="Calibri"/>
          <w:sz w:val="24"/>
          <w:szCs w:val="24"/>
        </w:rPr>
        <w:t>provisional</w:t>
      </w:r>
      <w:r w:rsidR="00117EAC" w:rsidRPr="00117EAC">
        <w:rPr>
          <w:rFonts w:ascii="Calibri" w:eastAsia="Calibri" w:hAnsi="Calibri" w:cs="Calibri"/>
          <w:sz w:val="24"/>
          <w:szCs w:val="24"/>
        </w:rPr>
        <w:t xml:space="preserve"> period you are able to work alongside established and efficient police officers who have a vast knowledge within their field. From working as part of</w:t>
      </w:r>
      <w:r>
        <w:rPr>
          <w:rFonts w:ascii="Calibri" w:eastAsia="Calibri" w:hAnsi="Calibri" w:cs="Calibri"/>
          <w:sz w:val="24"/>
          <w:szCs w:val="24"/>
        </w:rPr>
        <w:t xml:space="preserve"> a</w:t>
      </w:r>
      <w:r w:rsidR="00117EAC" w:rsidRPr="00117EAC">
        <w:rPr>
          <w:rFonts w:ascii="Calibri" w:eastAsia="Calibri" w:hAnsi="Calibri" w:cs="Calibri"/>
          <w:sz w:val="24"/>
          <w:szCs w:val="24"/>
        </w:rPr>
        <w:t xml:space="preserve"> team you are able learn and develop effective working relationships and</w:t>
      </w:r>
      <w:r>
        <w:rPr>
          <w:rFonts w:ascii="Calibri" w:eastAsia="Calibri" w:hAnsi="Calibri" w:cs="Calibri"/>
          <w:sz w:val="24"/>
          <w:szCs w:val="24"/>
        </w:rPr>
        <w:t xml:space="preserve"> excellent communication skills </w:t>
      </w:r>
      <w:r w:rsidR="00117EAC" w:rsidRPr="00117EAC">
        <w:rPr>
          <w:rFonts w:ascii="Calibri" w:eastAsia="Calibri" w:hAnsi="Calibri" w:cs="Calibri"/>
          <w:sz w:val="24"/>
          <w:szCs w:val="24"/>
        </w:rPr>
        <w:t xml:space="preserve">(Brynant and Brynant, 2019). </w:t>
      </w:r>
    </w:p>
    <w:p w14:paraId="18B28DAA" w14:textId="2975FF0A"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From being coached and mentored by different members of the team they are able to provide you with guidance and support developing you as a police officer. They especially give you guidance to certain situations where you able to draw and reflect on. This is</w:t>
      </w:r>
      <w:r w:rsidR="001757CB">
        <w:rPr>
          <w:rFonts w:ascii="Calibri" w:eastAsia="Calibri" w:hAnsi="Calibri" w:cs="Calibri"/>
          <w:sz w:val="24"/>
          <w:szCs w:val="24"/>
        </w:rPr>
        <w:t>,</w:t>
      </w:r>
      <w:r w:rsidRPr="00117EAC">
        <w:rPr>
          <w:rFonts w:ascii="Calibri" w:eastAsia="Calibri" w:hAnsi="Calibri" w:cs="Calibri"/>
          <w:sz w:val="24"/>
          <w:szCs w:val="24"/>
        </w:rPr>
        <w:t xml:space="preserve"> in turn</w:t>
      </w:r>
      <w:r w:rsidR="001757CB">
        <w:rPr>
          <w:rFonts w:ascii="Calibri" w:eastAsia="Calibri" w:hAnsi="Calibri" w:cs="Calibri"/>
          <w:sz w:val="24"/>
          <w:szCs w:val="24"/>
        </w:rPr>
        <w:t>,</w:t>
      </w:r>
      <w:r w:rsidRPr="00117EAC">
        <w:rPr>
          <w:rFonts w:ascii="Calibri" w:eastAsia="Calibri" w:hAnsi="Calibri" w:cs="Calibri"/>
          <w:sz w:val="24"/>
          <w:szCs w:val="24"/>
        </w:rPr>
        <w:t xml:space="preserve"> develops you to become a competent police officer. From working as </w:t>
      </w:r>
      <w:r w:rsidR="001757CB">
        <w:rPr>
          <w:rFonts w:ascii="Calibri" w:eastAsia="Calibri" w:hAnsi="Calibri" w:cs="Calibri"/>
          <w:sz w:val="24"/>
          <w:szCs w:val="24"/>
        </w:rPr>
        <w:t xml:space="preserve">a </w:t>
      </w:r>
      <w:r w:rsidRPr="00117EAC">
        <w:rPr>
          <w:rFonts w:ascii="Calibri" w:eastAsia="Calibri" w:hAnsi="Calibri" w:cs="Calibri"/>
          <w:sz w:val="24"/>
          <w:szCs w:val="24"/>
        </w:rPr>
        <w:t>team you are able to set goals to achieve allowing progression to provide the most effective police service possible.</w:t>
      </w:r>
    </w:p>
    <w:p w14:paraId="14F1760C" w14:textId="3319B931" w:rsidR="00117EAC" w:rsidRPr="00117EAC" w:rsidRDefault="00117EAC" w:rsidP="00117EAC">
      <w:pPr>
        <w:spacing w:line="360" w:lineRule="auto"/>
        <w:jc w:val="both"/>
        <w:rPr>
          <w:rFonts w:ascii="Calibri" w:eastAsia="Calibri" w:hAnsi="Calibri" w:cs="Calibri"/>
          <w:sz w:val="24"/>
          <w:szCs w:val="24"/>
        </w:rPr>
      </w:pPr>
    </w:p>
    <w:p w14:paraId="0E4A622F" w14:textId="1AF62A63" w:rsidR="00117EAC" w:rsidRPr="00117EAC" w:rsidRDefault="001757CB" w:rsidP="00117EAC">
      <w:pPr>
        <w:spacing w:line="360" w:lineRule="auto"/>
        <w:jc w:val="both"/>
        <w:rPr>
          <w:rFonts w:ascii="Calibri" w:eastAsia="Calibri" w:hAnsi="Calibri" w:cs="Calibri"/>
          <w:sz w:val="24"/>
          <w:szCs w:val="24"/>
        </w:rPr>
      </w:pPr>
      <w:r>
        <w:rPr>
          <w:rFonts w:ascii="Calibri" w:eastAsia="Calibri" w:hAnsi="Calibri" w:cs="Calibri"/>
          <w:sz w:val="24"/>
          <w:szCs w:val="24"/>
        </w:rPr>
        <w:t>Overall, I feel that with</w:t>
      </w:r>
      <w:r w:rsidR="00117EAC" w:rsidRPr="00117EAC">
        <w:rPr>
          <w:rFonts w:ascii="Calibri" w:eastAsia="Calibri" w:hAnsi="Calibri" w:cs="Calibri"/>
          <w:sz w:val="24"/>
          <w:szCs w:val="24"/>
        </w:rPr>
        <w:t xml:space="preserve"> the Police Organisation being re-professionalised by having a new generations of Police Officers who must carry out a degree programme is an</w:t>
      </w:r>
      <w:r>
        <w:rPr>
          <w:rFonts w:ascii="Calibri" w:eastAsia="Calibri" w:hAnsi="Calibri" w:cs="Calibri"/>
          <w:sz w:val="24"/>
          <w:szCs w:val="24"/>
        </w:rPr>
        <w:t xml:space="preserve"> effective tool to employ. T</w:t>
      </w:r>
      <w:r w:rsidR="00117EAC" w:rsidRPr="00117EAC">
        <w:rPr>
          <w:rFonts w:ascii="Calibri" w:eastAsia="Calibri" w:hAnsi="Calibri" w:cs="Calibri"/>
          <w:sz w:val="24"/>
          <w:szCs w:val="24"/>
        </w:rPr>
        <w:t xml:space="preserve">his ensures nationally the recruitment for new police officers are standardised amongst all its forces. The role of a Police officer is to play a front line role to protect, help and reassure members of the community. They are expected to uphold the law in a fair, firm manner promoting law and order. Police officers help to prevent and detect crime. They pursue and bring to justice those who break the law through the criminal justice system. As Police officers it is vitally important to maintain professional standards, make decisions that are able to stand up </w:t>
      </w:r>
      <w:r>
        <w:rPr>
          <w:rFonts w:ascii="Calibri" w:eastAsia="Calibri" w:hAnsi="Calibri" w:cs="Calibri"/>
          <w:sz w:val="24"/>
          <w:szCs w:val="24"/>
        </w:rPr>
        <w:t xml:space="preserve">to scrutiny and </w:t>
      </w:r>
      <w:r w:rsidR="00117EAC" w:rsidRPr="00117EAC">
        <w:rPr>
          <w:rFonts w:ascii="Calibri" w:eastAsia="Calibri" w:hAnsi="Calibri" w:cs="Calibri"/>
          <w:sz w:val="24"/>
          <w:szCs w:val="24"/>
        </w:rPr>
        <w:t xml:space="preserve">always adopt the ethical and inclusive approach when policing.  </w:t>
      </w:r>
    </w:p>
    <w:p w14:paraId="6CC8E01C" w14:textId="77777777" w:rsidR="00117EAC" w:rsidRDefault="00117EAC" w:rsidP="00117EAC">
      <w:pPr>
        <w:spacing w:line="360" w:lineRule="auto"/>
        <w:jc w:val="both"/>
        <w:rPr>
          <w:rFonts w:ascii="Calibri" w:eastAsia="Calibri" w:hAnsi="Calibri" w:cs="Calibri"/>
          <w:b/>
          <w:sz w:val="24"/>
          <w:szCs w:val="24"/>
        </w:rPr>
      </w:pPr>
    </w:p>
    <w:p w14:paraId="1B164AA9" w14:textId="77777777" w:rsidR="00117EAC" w:rsidRDefault="00117EAC" w:rsidP="00117EAC">
      <w:pPr>
        <w:spacing w:line="360" w:lineRule="auto"/>
        <w:jc w:val="both"/>
        <w:rPr>
          <w:rFonts w:ascii="Calibri" w:eastAsia="Calibri" w:hAnsi="Calibri" w:cs="Calibri"/>
          <w:b/>
          <w:sz w:val="24"/>
          <w:szCs w:val="24"/>
        </w:rPr>
      </w:pPr>
    </w:p>
    <w:p w14:paraId="5B25DB17" w14:textId="4EA1F52F" w:rsidR="00117EAC" w:rsidRPr="00117EAC" w:rsidRDefault="00301755" w:rsidP="00117EAC">
      <w:pPr>
        <w:spacing w:line="360" w:lineRule="auto"/>
        <w:jc w:val="both"/>
        <w:rPr>
          <w:rFonts w:ascii="Calibri" w:eastAsia="Calibri" w:hAnsi="Calibri" w:cs="Calibri"/>
          <w:b/>
          <w:sz w:val="24"/>
          <w:szCs w:val="24"/>
        </w:rPr>
      </w:pPr>
      <w:r>
        <w:rPr>
          <w:rFonts w:ascii="Calibri" w:eastAsia="Calibri" w:hAnsi="Calibri" w:cs="Calibri"/>
          <w:b/>
          <w:sz w:val="24"/>
          <w:szCs w:val="24"/>
        </w:rPr>
        <w:t>Word Count: 1005</w:t>
      </w:r>
    </w:p>
    <w:p w14:paraId="736FFDA7" w14:textId="568A2E7A" w:rsidR="00117EAC" w:rsidRDefault="00117EAC" w:rsidP="00454735">
      <w:pPr>
        <w:spacing w:line="257" w:lineRule="auto"/>
        <w:rPr>
          <w:rFonts w:ascii="Calibri" w:eastAsia="Calibri" w:hAnsi="Calibri" w:cs="Calibri"/>
          <w:sz w:val="28"/>
          <w:szCs w:val="28"/>
        </w:rPr>
      </w:pPr>
    </w:p>
    <w:p w14:paraId="0E25EDF8" w14:textId="3C53271E" w:rsidR="00117EAC" w:rsidRDefault="00117EAC" w:rsidP="00454735">
      <w:pPr>
        <w:spacing w:line="257" w:lineRule="auto"/>
        <w:rPr>
          <w:rFonts w:ascii="Calibri" w:eastAsia="Calibri" w:hAnsi="Calibri" w:cs="Calibri"/>
          <w:sz w:val="28"/>
          <w:szCs w:val="28"/>
        </w:rPr>
      </w:pPr>
    </w:p>
    <w:p w14:paraId="5D107726" w14:textId="29E159D8" w:rsidR="00117EAC" w:rsidRDefault="00117EAC" w:rsidP="00454735">
      <w:pPr>
        <w:spacing w:line="257" w:lineRule="auto"/>
        <w:rPr>
          <w:rFonts w:ascii="Calibri" w:hAnsi="Calibri" w:cs="Calibri"/>
          <w:sz w:val="28"/>
          <w:szCs w:val="28"/>
        </w:rPr>
      </w:pPr>
    </w:p>
    <w:p w14:paraId="45408E5B" w14:textId="798ECEE8" w:rsidR="00117EAC" w:rsidRDefault="00117EAC" w:rsidP="00454735">
      <w:pPr>
        <w:spacing w:line="257" w:lineRule="auto"/>
        <w:rPr>
          <w:rFonts w:ascii="Calibri" w:hAnsi="Calibri" w:cs="Calibri"/>
          <w:sz w:val="28"/>
          <w:szCs w:val="28"/>
        </w:rPr>
      </w:pPr>
    </w:p>
    <w:p w14:paraId="76A4808E" w14:textId="0825E4C0" w:rsidR="00117EAC" w:rsidRDefault="00117EAC" w:rsidP="00454735">
      <w:pPr>
        <w:spacing w:line="257" w:lineRule="auto"/>
        <w:rPr>
          <w:rFonts w:ascii="Calibri" w:hAnsi="Calibri" w:cs="Calibri"/>
          <w:sz w:val="28"/>
          <w:szCs w:val="28"/>
        </w:rPr>
      </w:pPr>
    </w:p>
    <w:p w14:paraId="3446365F" w14:textId="1CCFF5A1" w:rsidR="00117EAC" w:rsidRDefault="00117EAC" w:rsidP="00454735">
      <w:pPr>
        <w:spacing w:line="257" w:lineRule="auto"/>
        <w:rPr>
          <w:rFonts w:ascii="Calibri" w:hAnsi="Calibri" w:cs="Calibri"/>
          <w:sz w:val="28"/>
          <w:szCs w:val="28"/>
        </w:rPr>
      </w:pPr>
    </w:p>
    <w:p w14:paraId="05511C9A" w14:textId="7455CC15" w:rsidR="00117EAC" w:rsidRDefault="00117EAC" w:rsidP="00454735">
      <w:pPr>
        <w:spacing w:line="257" w:lineRule="auto"/>
        <w:rPr>
          <w:rFonts w:ascii="Calibri" w:hAnsi="Calibri" w:cs="Calibri"/>
          <w:sz w:val="28"/>
          <w:szCs w:val="28"/>
        </w:rPr>
      </w:pPr>
    </w:p>
    <w:p w14:paraId="27B353C8" w14:textId="252B9D25" w:rsidR="00117EAC" w:rsidRPr="00454735" w:rsidRDefault="00117EAC" w:rsidP="00454735">
      <w:pPr>
        <w:spacing w:line="257" w:lineRule="auto"/>
        <w:rPr>
          <w:rFonts w:ascii="Calibri" w:hAnsi="Calibri" w:cs="Calibri"/>
          <w:sz w:val="28"/>
          <w:szCs w:val="28"/>
        </w:rPr>
      </w:pP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8CD89FA" w14:textId="77EE8A9C" w:rsidR="00117EAC" w:rsidRPr="00117EAC" w:rsidRDefault="00117EAC" w:rsidP="00117EAC">
      <w:pPr>
        <w:spacing w:line="360" w:lineRule="auto"/>
        <w:rPr>
          <w:rFonts w:ascii="Calibri" w:hAnsi="Calibri" w:cs="Calibri"/>
          <w:sz w:val="24"/>
          <w:szCs w:val="24"/>
        </w:rPr>
      </w:pPr>
    </w:p>
    <w:p w14:paraId="21B774F4" w14:textId="5479CEEC" w:rsid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 xml:space="preserve">This essay will demonstrate how the Police play a critical role while conducting investigations. Throughout my thesis I will critically evaluate their role when conducting volume, serious and complex investigations. </w:t>
      </w:r>
    </w:p>
    <w:p w14:paraId="0CD6A3B0" w14:textId="77777777" w:rsidR="00001230" w:rsidRDefault="00001230" w:rsidP="00117EAC">
      <w:pPr>
        <w:spacing w:line="360" w:lineRule="auto"/>
        <w:jc w:val="both"/>
        <w:rPr>
          <w:rFonts w:ascii="Calibri" w:hAnsi="Calibri" w:cs="Calibri"/>
          <w:sz w:val="24"/>
          <w:szCs w:val="24"/>
        </w:rPr>
      </w:pPr>
    </w:p>
    <w:p w14:paraId="160E8531" w14:textId="5DA13762"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The main objectives of a criminal investigation is for the Police to understand and determine whether the detained person is guilty of the offence and therefore should be reasonably charged with that offence (College of Policing, 2022). The investigative process involves the collection, collation and assessment of many different types of information (Brynant and Brynant, 2019).</w:t>
      </w:r>
    </w:p>
    <w:p w14:paraId="46186664" w14:textId="4E4AC784"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The Volume Crime Management Model (2009) sets out the minimum standards required for volume crime investigations while the Authorised Professional Practice (AP</w:t>
      </w:r>
      <w:r w:rsidR="00001230">
        <w:rPr>
          <w:rFonts w:ascii="Calibri" w:hAnsi="Calibri" w:cs="Calibri"/>
          <w:sz w:val="24"/>
          <w:szCs w:val="24"/>
        </w:rPr>
        <w:t>P) can identify key stages wit</w:t>
      </w:r>
      <w:r w:rsidRPr="00117EAC">
        <w:rPr>
          <w:rFonts w:ascii="Calibri" w:hAnsi="Calibri" w:cs="Calibri"/>
          <w:sz w:val="24"/>
          <w:szCs w:val="24"/>
        </w:rPr>
        <w:t>in an investigation and provide investigators with the main considerations for making decisions in individual cases (Brynant and Brynant, 2019). Once a case is allocated to an investigator they must follow the APP guidance on how to progress the investigation. For instance, the investigative process can be structured around a number of options such as being a reactive or proactive investigation (Brynant and Brynant, 2019).</w:t>
      </w:r>
    </w:p>
    <w:p w14:paraId="311CF002"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lastRenderedPageBreak/>
        <w:t>Before a police investigation can take place, all reasonable lines of enquiries should be carried out before the investigation can begin (College of Policing, 2022). For example all CCTV enquires, victim and witness statements and house- to – house enquiries should all be conducted and completed. By gathering the best evidence possible this allows us as Police Officers to gather concrete material which argues both towards and away from a suspect. By seizing all of the required evidence an interview should be able to be taken place as quickly as possible (Brynant and Brynant, 2019).</w:t>
      </w:r>
    </w:p>
    <w:p w14:paraId="3E3042DC"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The Criminal Procedure and Investigations Act (1996) (CPIA) incorporates the correct procedures each officer must follow during each and every investigation. For instance we must follow:</w:t>
      </w:r>
    </w:p>
    <w:p w14:paraId="5C81CC5C"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The Human Rights Act 1998</w:t>
      </w:r>
    </w:p>
    <w:p w14:paraId="7A89C879"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The Police and Criminal Evidence Act 1984</w:t>
      </w:r>
    </w:p>
    <w:p w14:paraId="12DCCF1C"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Codes of Practice 2004</w:t>
      </w:r>
    </w:p>
    <w:p w14:paraId="3C02101B"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The Criminal Justice and Public Order Act 1994</w:t>
      </w:r>
    </w:p>
    <w:p w14:paraId="3630B8B8"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Investigatory Powers Act 2016</w:t>
      </w:r>
    </w:p>
    <w:p w14:paraId="062B4DAE"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And The Regulation of Investigatory Powers Act 2000</w:t>
      </w:r>
    </w:p>
    <w:p w14:paraId="464FAFBA"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(Brynant and Brynant, 2019).</w:t>
      </w:r>
    </w:p>
    <w:p w14:paraId="7A155027" w14:textId="71957F8B"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The CPIA is the fundamental focus point of how to correctly carry out an investigation. It is required that all investigators</w:t>
      </w:r>
      <w:r w:rsidR="00001230">
        <w:rPr>
          <w:rFonts w:ascii="Calibri" w:hAnsi="Calibri" w:cs="Calibri"/>
          <w:sz w:val="24"/>
          <w:szCs w:val="24"/>
        </w:rPr>
        <w:t>,</w:t>
      </w:r>
      <w:r w:rsidRPr="00117EAC">
        <w:rPr>
          <w:rFonts w:ascii="Calibri" w:hAnsi="Calibri" w:cs="Calibri"/>
          <w:sz w:val="24"/>
          <w:szCs w:val="24"/>
        </w:rPr>
        <w:t xml:space="preserve"> once they begin an investigation, they must ensure compliance with the CPIA and the associated Codes of Practice at all times (Gottschalk, 2006).  The CPIA outline the roles of the investigating team and splits them into the following: investigator, disclosure officer and officer in the case. Therefore, by doing this each role can follow their own particular duties within the criminal investigation (Brynant and Brynant, 2019). The most important duties are to record, retain and subsequently reveal to the prosecutor all of the relevant material used. The CPIA needs investigators to deliver a list of unused material to the prosecutor. The prosecutor can then deliberate what evidence could be needed to be disclosed to the defence party out of equality (Brynant and Brynant, 2019). Any evidence that is not used or required should still be put forward to the prosecutor so that this can be assessed, retained or disposed as required. </w:t>
      </w:r>
    </w:p>
    <w:p w14:paraId="1EB0E35A" w14:textId="524DF02C"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During an investigati</w:t>
      </w:r>
      <w:r w:rsidR="00001230">
        <w:rPr>
          <w:rFonts w:ascii="Calibri" w:hAnsi="Calibri" w:cs="Calibri"/>
          <w:sz w:val="24"/>
          <w:szCs w:val="24"/>
        </w:rPr>
        <w:t xml:space="preserve">on officers should adhere to </w:t>
      </w:r>
      <w:r w:rsidRPr="00117EAC">
        <w:rPr>
          <w:rFonts w:ascii="Calibri" w:hAnsi="Calibri" w:cs="Calibri"/>
          <w:sz w:val="24"/>
          <w:szCs w:val="24"/>
        </w:rPr>
        <w:t>some of the core principles which are to be honest, have integrity and to always to remain confidential. The investigators are required to act proportionately within the law and must remain transparent. Investigators must apply an ethical approach and remain impartial (Brynant and Brynant, 2019).</w:t>
      </w:r>
    </w:p>
    <w:p w14:paraId="030EBEDA"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 xml:space="preserve">How a crime is investigated will often depend on what type of crime it is. For instance, a crime can be identified as being volume, serious and a complex crime. Volume crime can be described as any type of crime which, when in large measures has a substantial effect on the community (Brynant and Brynant, 2019). Volume crime also has a significant effect on the Police and how they are able to deal with it. Volume crime </w:t>
      </w:r>
      <w:r w:rsidRPr="00117EAC">
        <w:rPr>
          <w:rFonts w:ascii="Calibri" w:hAnsi="Calibri" w:cs="Calibri"/>
          <w:sz w:val="24"/>
          <w:szCs w:val="24"/>
        </w:rPr>
        <w:lastRenderedPageBreak/>
        <w:t>can include burglary, street robbery, criminal damage, assaults and vehicle related criminality (Brynant and Brynant, 2019).</w:t>
      </w:r>
    </w:p>
    <w:p w14:paraId="67BC6BCA"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Serious and organised crime can be described as child sexual exploitation, drug or human trafficking, fraud, financial and organised cybercrime (NPCC, 2022). In order to protect the United Kingdom’s interests from serious and organised crime a new strategy has been put into place and adopted by the Police. This strategy has been split into four components which are the following:</w:t>
      </w:r>
    </w:p>
    <w:p w14:paraId="427FFFDF"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Pursue- Interrupt and prosecute people involved in serious and organised crime.</w:t>
      </w:r>
    </w:p>
    <w:p w14:paraId="4387F689"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 xml:space="preserve"> Prevent- Inhibit people from engaging in serious and organised crime.</w:t>
      </w:r>
    </w:p>
    <w:p w14:paraId="5209CE85" w14:textId="77777777"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 xml:space="preserve">Protect- Increase protection of the general population against serious and organised crime. </w:t>
      </w:r>
    </w:p>
    <w:p w14:paraId="5D449B9B" w14:textId="41DF665B"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Prepare – Reduce the impact of serious and organised crime from the source of where it takes place (NPCC,</w:t>
      </w:r>
      <w:r w:rsidR="00301755">
        <w:rPr>
          <w:rFonts w:ascii="Calibri" w:hAnsi="Calibri" w:cs="Calibri"/>
          <w:sz w:val="24"/>
          <w:szCs w:val="24"/>
        </w:rPr>
        <w:t xml:space="preserve"> </w:t>
      </w:r>
      <w:r w:rsidRPr="00117EAC">
        <w:rPr>
          <w:rFonts w:ascii="Calibri" w:hAnsi="Calibri" w:cs="Calibri"/>
          <w:sz w:val="24"/>
          <w:szCs w:val="24"/>
        </w:rPr>
        <w:t xml:space="preserve"> 2022).</w:t>
      </w:r>
    </w:p>
    <w:p w14:paraId="2C127A9A" w14:textId="658D81B0" w:rsid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 xml:space="preserve">Serious and complex investigations require substantial local Police resources. By this, the team of detectives could be utilised and they would require specialist training. A specialised team of detectives can utilise reactive and proactive investigations (Brynant and Brynant, 2019). </w:t>
      </w:r>
    </w:p>
    <w:p w14:paraId="00B51A01" w14:textId="77777777" w:rsidR="00B54C5E" w:rsidRPr="00117EAC" w:rsidRDefault="00B54C5E" w:rsidP="00117EAC">
      <w:pPr>
        <w:spacing w:line="360" w:lineRule="auto"/>
        <w:jc w:val="both"/>
        <w:rPr>
          <w:rFonts w:ascii="Calibri" w:hAnsi="Calibri" w:cs="Calibri"/>
          <w:sz w:val="24"/>
          <w:szCs w:val="24"/>
        </w:rPr>
      </w:pPr>
    </w:p>
    <w:p w14:paraId="5BF631FF" w14:textId="117A3BE8" w:rsidR="00117EAC" w:rsidRPr="00117EAC" w:rsidRDefault="00117EAC" w:rsidP="00117EAC">
      <w:pPr>
        <w:spacing w:line="360" w:lineRule="auto"/>
        <w:jc w:val="both"/>
        <w:rPr>
          <w:rFonts w:ascii="Calibri" w:hAnsi="Calibri" w:cs="Calibri"/>
          <w:sz w:val="24"/>
          <w:szCs w:val="24"/>
        </w:rPr>
      </w:pPr>
      <w:r w:rsidRPr="00117EAC">
        <w:rPr>
          <w:rFonts w:ascii="Calibri" w:hAnsi="Calibri" w:cs="Calibri"/>
          <w:sz w:val="24"/>
          <w:szCs w:val="24"/>
        </w:rPr>
        <w:t>Overall, I feel that as an investigator you have certain responsibilit</w:t>
      </w:r>
      <w:r w:rsidR="00B54C5E">
        <w:rPr>
          <w:rFonts w:ascii="Calibri" w:hAnsi="Calibri" w:cs="Calibri"/>
          <w:sz w:val="24"/>
          <w:szCs w:val="24"/>
        </w:rPr>
        <w:t>ies and duties that must be uphe</w:t>
      </w:r>
      <w:r w:rsidRPr="00117EAC">
        <w:rPr>
          <w:rFonts w:ascii="Calibri" w:hAnsi="Calibri" w:cs="Calibri"/>
          <w:sz w:val="24"/>
          <w:szCs w:val="24"/>
        </w:rPr>
        <w:t>ld before a criminal investigation can begin. You must record, retain and carry out all lines of enquiries in order to bring the suspect to justice.  During an investigation you must adhere to an ethical approach and follow the Code of Ethics. Decision making is also key and required to see an investigation to a successful conclusion. By ensuring ethical investigations and fair trials we are able to display confidence to those affected and the community that</w:t>
      </w:r>
      <w:r w:rsidR="00B54C5E">
        <w:rPr>
          <w:rFonts w:ascii="Calibri" w:hAnsi="Calibri" w:cs="Calibri"/>
          <w:sz w:val="24"/>
          <w:szCs w:val="24"/>
        </w:rPr>
        <w:t xml:space="preserve"> the Police serve. This in turn</w:t>
      </w:r>
      <w:r w:rsidRPr="00117EAC">
        <w:rPr>
          <w:rFonts w:ascii="Calibri" w:hAnsi="Calibri" w:cs="Calibri"/>
          <w:sz w:val="24"/>
          <w:szCs w:val="24"/>
        </w:rPr>
        <w:t>, boosts the wider communities’ confidence in the Police and reduce the fear of crime.</w:t>
      </w:r>
    </w:p>
    <w:p w14:paraId="763316B0" w14:textId="77777777" w:rsidR="00117EAC" w:rsidRDefault="00117EAC" w:rsidP="00117EAC">
      <w:pPr>
        <w:spacing w:line="360" w:lineRule="auto"/>
        <w:jc w:val="both"/>
        <w:rPr>
          <w:rFonts w:ascii="Calibri" w:hAnsi="Calibri" w:cs="Calibri"/>
          <w:b/>
          <w:sz w:val="24"/>
          <w:szCs w:val="24"/>
        </w:rPr>
      </w:pPr>
    </w:p>
    <w:p w14:paraId="5BB70372" w14:textId="77777777" w:rsidR="00117EAC" w:rsidRDefault="00117EAC" w:rsidP="00117EAC">
      <w:pPr>
        <w:spacing w:line="360" w:lineRule="auto"/>
        <w:jc w:val="both"/>
        <w:rPr>
          <w:rFonts w:ascii="Calibri" w:hAnsi="Calibri" w:cs="Calibri"/>
          <w:b/>
          <w:sz w:val="24"/>
          <w:szCs w:val="24"/>
        </w:rPr>
      </w:pPr>
    </w:p>
    <w:p w14:paraId="1DF7DB5D" w14:textId="77777777" w:rsidR="00117EAC" w:rsidRDefault="00117EAC" w:rsidP="00117EAC">
      <w:pPr>
        <w:spacing w:line="360" w:lineRule="auto"/>
        <w:jc w:val="both"/>
        <w:rPr>
          <w:rFonts w:ascii="Calibri" w:hAnsi="Calibri" w:cs="Calibri"/>
          <w:b/>
          <w:sz w:val="24"/>
          <w:szCs w:val="24"/>
        </w:rPr>
      </w:pPr>
    </w:p>
    <w:p w14:paraId="66128D74" w14:textId="7507C740" w:rsidR="00117EAC" w:rsidRPr="00117EAC" w:rsidRDefault="00B54C5E" w:rsidP="00117EAC">
      <w:pPr>
        <w:spacing w:line="360" w:lineRule="auto"/>
        <w:jc w:val="both"/>
        <w:rPr>
          <w:rFonts w:ascii="Calibri" w:hAnsi="Calibri" w:cs="Calibri"/>
          <w:b/>
          <w:sz w:val="24"/>
          <w:szCs w:val="24"/>
        </w:rPr>
      </w:pPr>
      <w:r>
        <w:rPr>
          <w:rFonts w:ascii="Calibri" w:hAnsi="Calibri" w:cs="Calibri"/>
          <w:b/>
          <w:sz w:val="24"/>
          <w:szCs w:val="24"/>
        </w:rPr>
        <w:t>Word Count: 918</w:t>
      </w:r>
    </w:p>
    <w:p w14:paraId="09152A59" w14:textId="680FC7F2" w:rsidR="00117EAC" w:rsidRDefault="00117EAC" w:rsidP="00117EAC">
      <w:pPr>
        <w:jc w:val="both"/>
        <w:rPr>
          <w:rFonts w:ascii="Calibri" w:hAnsi="Calibri" w:cs="Calibri"/>
          <w:sz w:val="28"/>
          <w:szCs w:val="28"/>
        </w:rPr>
      </w:pPr>
    </w:p>
    <w:p w14:paraId="40768740" w14:textId="05EB789D" w:rsidR="00117EAC" w:rsidRDefault="00117EAC" w:rsidP="00117EAC">
      <w:pPr>
        <w:jc w:val="both"/>
        <w:rPr>
          <w:rFonts w:ascii="Calibri" w:hAnsi="Calibri" w:cs="Calibri"/>
          <w:sz w:val="28"/>
          <w:szCs w:val="28"/>
        </w:rPr>
      </w:pPr>
    </w:p>
    <w:p w14:paraId="357ECDDE" w14:textId="3B2C7E3C" w:rsidR="00117EAC" w:rsidRDefault="00117EAC" w:rsidP="00117EAC">
      <w:pPr>
        <w:jc w:val="both"/>
        <w:rPr>
          <w:rFonts w:ascii="Calibri" w:hAnsi="Calibri" w:cs="Calibri"/>
          <w:sz w:val="28"/>
          <w:szCs w:val="28"/>
        </w:rPr>
      </w:pPr>
    </w:p>
    <w:p w14:paraId="34F3A0C9" w14:textId="47B6AB60" w:rsidR="00117EAC" w:rsidRDefault="00117EAC" w:rsidP="00117EAC">
      <w:pPr>
        <w:jc w:val="both"/>
        <w:rPr>
          <w:rFonts w:ascii="Calibri" w:hAnsi="Calibri" w:cs="Calibri"/>
          <w:sz w:val="28"/>
          <w:szCs w:val="28"/>
        </w:rPr>
      </w:pPr>
    </w:p>
    <w:p w14:paraId="45D95EF0" w14:textId="52B6B863" w:rsidR="00117EAC" w:rsidRDefault="00117EAC" w:rsidP="00117EAC">
      <w:pPr>
        <w:jc w:val="both"/>
        <w:rPr>
          <w:rFonts w:ascii="Calibri" w:hAnsi="Calibri" w:cs="Calibri"/>
          <w:sz w:val="28"/>
          <w:szCs w:val="28"/>
        </w:rPr>
      </w:pPr>
    </w:p>
    <w:p w14:paraId="46CC94D7" w14:textId="62007E9B" w:rsidR="00117EAC" w:rsidRDefault="00117EAC" w:rsidP="00117EAC">
      <w:pPr>
        <w:jc w:val="both"/>
        <w:rPr>
          <w:rFonts w:ascii="Calibri" w:hAnsi="Calibri" w:cs="Calibri"/>
          <w:sz w:val="28"/>
          <w:szCs w:val="28"/>
        </w:rPr>
      </w:pPr>
    </w:p>
    <w:p w14:paraId="4805E04B" w14:textId="47AACD38" w:rsidR="00117EAC" w:rsidRDefault="00117EAC" w:rsidP="00117EAC">
      <w:pPr>
        <w:jc w:val="both"/>
        <w:rPr>
          <w:rFonts w:ascii="Calibri" w:hAnsi="Calibri" w:cs="Calibri"/>
          <w:sz w:val="28"/>
          <w:szCs w:val="28"/>
        </w:rPr>
      </w:pPr>
    </w:p>
    <w:p w14:paraId="7E8FC45E" w14:textId="6D98A4C3" w:rsidR="00117EAC" w:rsidRDefault="00117EAC" w:rsidP="00117EAC">
      <w:pPr>
        <w:jc w:val="both"/>
        <w:rPr>
          <w:rFonts w:ascii="Calibri" w:hAnsi="Calibri" w:cs="Calibri"/>
          <w:sz w:val="28"/>
          <w:szCs w:val="28"/>
        </w:rPr>
      </w:pPr>
    </w:p>
    <w:p w14:paraId="13F5AE2D" w14:textId="2A1157C9" w:rsidR="00117EAC" w:rsidRDefault="00117EAC" w:rsidP="00117EAC">
      <w:pPr>
        <w:jc w:val="both"/>
        <w:rPr>
          <w:rFonts w:ascii="Calibri" w:hAnsi="Calibri" w:cs="Calibri"/>
          <w:sz w:val="28"/>
          <w:szCs w:val="28"/>
        </w:rPr>
      </w:pPr>
    </w:p>
    <w:p w14:paraId="76617E20" w14:textId="4AA602C1" w:rsidR="00117EAC" w:rsidRDefault="00117EAC" w:rsidP="00454735">
      <w:pPr>
        <w:jc w:val="both"/>
        <w:rPr>
          <w:rFonts w:ascii="Calibri" w:hAnsi="Calibri" w:cs="Calibri"/>
          <w:sz w:val="28"/>
          <w:szCs w:val="28"/>
        </w:rPr>
      </w:pPr>
    </w:p>
    <w:p w14:paraId="5DC47D67" w14:textId="2A5486A7" w:rsidR="00117EAC" w:rsidRDefault="00117EAC" w:rsidP="00454735">
      <w:pPr>
        <w:jc w:val="both"/>
        <w:rPr>
          <w:rFonts w:ascii="Calibri" w:hAnsi="Calibri" w:cs="Calibri"/>
          <w:sz w:val="28"/>
          <w:szCs w:val="28"/>
        </w:rPr>
      </w:pPr>
    </w:p>
    <w:p w14:paraId="07BE8FB6" w14:textId="4B99E1C2" w:rsidR="00117EAC" w:rsidRDefault="00117EAC" w:rsidP="00454735">
      <w:pPr>
        <w:jc w:val="both"/>
        <w:rPr>
          <w:rFonts w:ascii="Calibri" w:hAnsi="Calibri" w:cs="Calibri"/>
          <w:sz w:val="28"/>
          <w:szCs w:val="28"/>
        </w:rPr>
      </w:pPr>
    </w:p>
    <w:p w14:paraId="6976B441" w14:textId="084A63CB" w:rsidR="00117EAC" w:rsidRDefault="00117EAC" w:rsidP="00454735">
      <w:pPr>
        <w:jc w:val="both"/>
        <w:rPr>
          <w:rFonts w:ascii="Calibri" w:hAnsi="Calibri" w:cs="Calibri"/>
          <w:sz w:val="28"/>
          <w:szCs w:val="28"/>
        </w:rPr>
      </w:pPr>
    </w:p>
    <w:p w14:paraId="2C21189C" w14:textId="782FD6BB" w:rsidR="00117EAC" w:rsidRDefault="00117EAC" w:rsidP="00454735">
      <w:pPr>
        <w:jc w:val="both"/>
        <w:rPr>
          <w:rFonts w:ascii="Calibri" w:hAnsi="Calibri" w:cs="Calibri"/>
          <w:sz w:val="28"/>
          <w:szCs w:val="28"/>
        </w:rPr>
      </w:pPr>
    </w:p>
    <w:p w14:paraId="5E4DBD3E" w14:textId="77777777" w:rsidR="00B54C5E" w:rsidRPr="00454735" w:rsidRDefault="00B54C5E"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2F4402F7"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 </w:t>
      </w:r>
    </w:p>
    <w:p w14:paraId="3E1F047A" w14:textId="028AFD8B"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This thesis will look to evaluate the methods that the </w:t>
      </w:r>
      <w:r w:rsidR="00B54C5E">
        <w:rPr>
          <w:rFonts w:ascii="Calibri" w:eastAsia="Calibri" w:hAnsi="Calibri" w:cs="Calibri"/>
          <w:sz w:val="24"/>
          <w:szCs w:val="24"/>
        </w:rPr>
        <w:t>Police use when gathering all</w:t>
      </w:r>
      <w:r w:rsidRPr="00117EAC">
        <w:rPr>
          <w:rFonts w:ascii="Calibri" w:eastAsia="Calibri" w:hAnsi="Calibri" w:cs="Calibri"/>
          <w:sz w:val="24"/>
          <w:szCs w:val="24"/>
        </w:rPr>
        <w:t xml:space="preserve"> their information and intelligence. We then focus on how this information is tasked, co-ordinated and communicated throughout of the policing organisation.</w:t>
      </w:r>
    </w:p>
    <w:p w14:paraId="46FB9902"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The main objective within the police organisation is to gather, evaluate and distribute intelligence to assist the organisation to function much more efficiently (Palmieri, 2005). Intelligence is a crucial part within the policing role and must be understood by all of its members within the organisation (College of Policing, 2022). Information and intelligence can be gathered from a number of different sources. For instance from surveillance, rumours, word of mouth, reports and through observations. Information can be defined as being subjected to a distinct evaluation and risk assessment process to help assist police officers when making a decision (Brynant and Brynant, 2019).</w:t>
      </w:r>
    </w:p>
    <w:p w14:paraId="3D29AFA7" w14:textId="10CC8F08"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Intelligence can be described as being the outcome of the collection, evaluation and understanding of the information received. It is basically</w:t>
      </w:r>
      <w:r w:rsidR="00B54C5E">
        <w:rPr>
          <w:rFonts w:ascii="Calibri" w:eastAsia="Calibri" w:hAnsi="Calibri" w:cs="Calibri"/>
          <w:sz w:val="24"/>
          <w:szCs w:val="24"/>
        </w:rPr>
        <w:t>,</w:t>
      </w:r>
      <w:r w:rsidRPr="00117EAC">
        <w:rPr>
          <w:rFonts w:ascii="Calibri" w:eastAsia="Calibri" w:hAnsi="Calibri" w:cs="Calibri"/>
          <w:sz w:val="24"/>
          <w:szCs w:val="24"/>
        </w:rPr>
        <w:t xml:space="preserve"> information which has been which has been appraised for it</w:t>
      </w:r>
      <w:r w:rsidR="00B54C5E">
        <w:rPr>
          <w:rFonts w:ascii="Calibri" w:eastAsia="Calibri" w:hAnsi="Calibri" w:cs="Calibri"/>
          <w:sz w:val="24"/>
          <w:szCs w:val="24"/>
        </w:rPr>
        <w:t>’s</w:t>
      </w:r>
      <w:r w:rsidRPr="00117EAC">
        <w:rPr>
          <w:rFonts w:ascii="Calibri" w:eastAsia="Calibri" w:hAnsi="Calibri" w:cs="Calibri"/>
          <w:sz w:val="24"/>
          <w:szCs w:val="24"/>
        </w:rPr>
        <w:t xml:space="preserve"> reliability, accuracy and importance (College of Policing, 2022).</w:t>
      </w:r>
    </w:p>
    <w:p w14:paraId="03446FEA" w14:textId="07DA6A54"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In order for the Police to </w:t>
      </w:r>
      <w:r w:rsidR="00B54C5E">
        <w:rPr>
          <w:rFonts w:ascii="Calibri" w:eastAsia="Calibri" w:hAnsi="Calibri" w:cs="Calibri"/>
          <w:sz w:val="24"/>
          <w:szCs w:val="24"/>
        </w:rPr>
        <w:t>be able to gather information it</w:t>
      </w:r>
      <w:r w:rsidRPr="00117EAC">
        <w:rPr>
          <w:rFonts w:ascii="Calibri" w:eastAsia="Calibri" w:hAnsi="Calibri" w:cs="Calibri"/>
          <w:sz w:val="24"/>
          <w:szCs w:val="24"/>
        </w:rPr>
        <w:t xml:space="preserve"> must be for a policing purpose such as the following:</w:t>
      </w:r>
    </w:p>
    <w:p w14:paraId="73861A1A" w14:textId="23FCAAA0" w:rsidR="00117EAC" w:rsidRPr="00117EAC" w:rsidRDefault="00B54C5E" w:rsidP="00117EAC">
      <w:pPr>
        <w:spacing w:line="360" w:lineRule="auto"/>
        <w:jc w:val="both"/>
        <w:rPr>
          <w:rFonts w:ascii="Calibri" w:eastAsia="Calibri" w:hAnsi="Calibri" w:cs="Calibri"/>
          <w:sz w:val="24"/>
          <w:szCs w:val="24"/>
        </w:rPr>
      </w:pPr>
      <w:r>
        <w:rPr>
          <w:rFonts w:ascii="Calibri" w:eastAsia="Calibri" w:hAnsi="Calibri" w:cs="Calibri"/>
          <w:sz w:val="24"/>
          <w:szCs w:val="24"/>
        </w:rPr>
        <w:t>-</w:t>
      </w:r>
      <w:r w:rsidR="00117EAC" w:rsidRPr="00117EAC">
        <w:rPr>
          <w:rFonts w:ascii="Calibri" w:eastAsia="Calibri" w:hAnsi="Calibri" w:cs="Calibri"/>
          <w:sz w:val="24"/>
          <w:szCs w:val="24"/>
        </w:rPr>
        <w:t>Protecting life and property</w:t>
      </w:r>
    </w:p>
    <w:p w14:paraId="7AA45D31" w14:textId="597866E0" w:rsidR="00117EAC" w:rsidRPr="00117EAC" w:rsidRDefault="00B54C5E" w:rsidP="00117EAC">
      <w:pPr>
        <w:spacing w:line="360" w:lineRule="auto"/>
        <w:jc w:val="both"/>
        <w:rPr>
          <w:rFonts w:ascii="Calibri" w:eastAsia="Calibri" w:hAnsi="Calibri" w:cs="Calibri"/>
          <w:sz w:val="24"/>
          <w:szCs w:val="24"/>
        </w:rPr>
      </w:pPr>
      <w:r>
        <w:rPr>
          <w:rFonts w:ascii="Calibri" w:eastAsia="Calibri" w:hAnsi="Calibri" w:cs="Calibri"/>
          <w:sz w:val="24"/>
          <w:szCs w:val="24"/>
        </w:rPr>
        <w:t>-</w:t>
      </w:r>
      <w:r w:rsidR="00117EAC" w:rsidRPr="00117EAC">
        <w:rPr>
          <w:rFonts w:ascii="Calibri" w:eastAsia="Calibri" w:hAnsi="Calibri" w:cs="Calibri"/>
          <w:sz w:val="24"/>
          <w:szCs w:val="24"/>
        </w:rPr>
        <w:t xml:space="preserve">Bringing criminals to justice </w:t>
      </w:r>
    </w:p>
    <w:p w14:paraId="0E981A6A" w14:textId="02034813" w:rsidR="00117EAC" w:rsidRPr="00117EAC" w:rsidRDefault="00B54C5E" w:rsidP="00117EAC">
      <w:pPr>
        <w:spacing w:line="360" w:lineRule="auto"/>
        <w:jc w:val="both"/>
        <w:rPr>
          <w:rFonts w:ascii="Calibri" w:eastAsia="Calibri" w:hAnsi="Calibri" w:cs="Calibri"/>
          <w:sz w:val="24"/>
          <w:szCs w:val="24"/>
        </w:rPr>
      </w:pPr>
      <w:r>
        <w:rPr>
          <w:rFonts w:ascii="Calibri" w:eastAsia="Calibri" w:hAnsi="Calibri" w:cs="Calibri"/>
          <w:sz w:val="24"/>
          <w:szCs w:val="24"/>
        </w:rPr>
        <w:t>-</w:t>
      </w:r>
      <w:r w:rsidR="00117EAC" w:rsidRPr="00117EAC">
        <w:rPr>
          <w:rFonts w:ascii="Calibri" w:eastAsia="Calibri" w:hAnsi="Calibri" w:cs="Calibri"/>
          <w:sz w:val="24"/>
          <w:szCs w:val="24"/>
        </w:rPr>
        <w:t>Preventing offences from occurring</w:t>
      </w:r>
    </w:p>
    <w:p w14:paraId="7C3A007D" w14:textId="3CA5B4CD" w:rsidR="00117EAC" w:rsidRDefault="00B54C5E" w:rsidP="00117EAC">
      <w:pPr>
        <w:spacing w:line="360" w:lineRule="auto"/>
        <w:jc w:val="both"/>
        <w:rPr>
          <w:rFonts w:ascii="Calibri" w:eastAsia="Calibri" w:hAnsi="Calibri" w:cs="Calibri"/>
          <w:sz w:val="24"/>
          <w:szCs w:val="24"/>
        </w:rPr>
      </w:pPr>
      <w:r>
        <w:rPr>
          <w:rFonts w:ascii="Calibri" w:eastAsia="Calibri" w:hAnsi="Calibri" w:cs="Calibri"/>
          <w:sz w:val="24"/>
          <w:szCs w:val="24"/>
        </w:rPr>
        <w:t>-</w:t>
      </w:r>
      <w:r w:rsidR="00117EAC" w:rsidRPr="00117EAC">
        <w:rPr>
          <w:rFonts w:ascii="Calibri" w:eastAsia="Calibri" w:hAnsi="Calibri" w:cs="Calibri"/>
          <w:sz w:val="24"/>
          <w:szCs w:val="24"/>
        </w:rPr>
        <w:t>Any duty arising from statute or common law</w:t>
      </w:r>
    </w:p>
    <w:p w14:paraId="5831AD26" w14:textId="6D461BF2"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Information can be seen as being true or false, confirmed or unconfirmed, accurate or inaccurate and relevant or irrelevant (College of Policing, 2022).</w:t>
      </w:r>
    </w:p>
    <w:p w14:paraId="04CC80D2"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There are two types of intelligence which can be categorised as being general or specialised. General intelligence are things that Police officers could come across during their day to day routines. Whereas, </w:t>
      </w:r>
      <w:r w:rsidRPr="00117EAC">
        <w:rPr>
          <w:rFonts w:ascii="Calibri" w:eastAsia="Calibri" w:hAnsi="Calibri" w:cs="Calibri"/>
          <w:sz w:val="24"/>
          <w:szCs w:val="24"/>
        </w:rPr>
        <w:lastRenderedPageBreak/>
        <w:t>specialised intelligence will focus on a certain type of activity. Such as assessing a particular person, address, crime type or another required topic (College of Policing, 2022).</w:t>
      </w:r>
    </w:p>
    <w:p w14:paraId="3476AEFD"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Intelligence is a vital tool for policing organisation. It can help with the detection and prevention of crime. Assists with the decision making of where to deploy resources to help to protect the most vulnerable and can help us to discover specialised or organised crime groups (Gottschalk, 2009).</w:t>
      </w:r>
    </w:p>
    <w:p w14:paraId="4823EA50"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The policing organisation in England and Wales use advanced systems such as the Police National Database (PND). Which, allows for all forces or other organisations to share and obtain data from one another (Brynant and Brynant, 2019). Other forms of information and intelligence can found from the following:</w:t>
      </w:r>
    </w:p>
    <w:p w14:paraId="24E0E711"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Police National Computer (PNC)</w:t>
      </w:r>
    </w:p>
    <w:p w14:paraId="630D2F25"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Autonomic Number Plate Reader (ANPR)</w:t>
      </w:r>
    </w:p>
    <w:p w14:paraId="0BD69295"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Multi Agency Public Protection Arrangement (MAPPA)</w:t>
      </w:r>
    </w:p>
    <w:p w14:paraId="41C2266F"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Closed Circuit Television (CCTV)</w:t>
      </w:r>
    </w:p>
    <w:p w14:paraId="50495507"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Neighbourhood Watch</w:t>
      </w:r>
    </w:p>
    <w:p w14:paraId="284FCC2E" w14:textId="4693400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The National Crime Agency (NCA)</w:t>
      </w:r>
      <w:r w:rsidR="00301755">
        <w:rPr>
          <w:rFonts w:ascii="Calibri" w:eastAsia="Calibri" w:hAnsi="Calibri" w:cs="Calibri"/>
          <w:sz w:val="24"/>
          <w:szCs w:val="24"/>
        </w:rPr>
        <w:t>]</w:t>
      </w:r>
    </w:p>
    <w:p w14:paraId="1858C400" w14:textId="77777777" w:rsidR="00117EAC" w:rsidRPr="00B54C5E" w:rsidRDefault="00117EAC" w:rsidP="00117EAC">
      <w:pPr>
        <w:spacing w:line="360" w:lineRule="auto"/>
        <w:jc w:val="both"/>
        <w:rPr>
          <w:rFonts w:ascii="Calibri" w:eastAsia="Calibri" w:hAnsi="Calibri" w:cs="Calibri"/>
          <w:b/>
          <w:sz w:val="24"/>
          <w:szCs w:val="24"/>
        </w:rPr>
      </w:pPr>
    </w:p>
    <w:p w14:paraId="2063EBD3" w14:textId="77777777" w:rsidR="00117EAC" w:rsidRPr="00B54C5E" w:rsidRDefault="00117EAC" w:rsidP="00117EAC">
      <w:pPr>
        <w:spacing w:line="360" w:lineRule="auto"/>
        <w:jc w:val="both"/>
        <w:rPr>
          <w:rFonts w:ascii="Calibri" w:eastAsia="Calibri" w:hAnsi="Calibri" w:cs="Calibri"/>
          <w:b/>
          <w:sz w:val="24"/>
          <w:szCs w:val="24"/>
        </w:rPr>
      </w:pPr>
      <w:r w:rsidRPr="00B54C5E">
        <w:rPr>
          <w:rFonts w:ascii="Calibri" w:eastAsia="Calibri" w:hAnsi="Calibri" w:cs="Calibri"/>
          <w:b/>
          <w:sz w:val="24"/>
          <w:szCs w:val="24"/>
        </w:rPr>
        <w:t xml:space="preserve">The Intelligence Cycle </w:t>
      </w:r>
    </w:p>
    <w:p w14:paraId="345ABD7E"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The purpose of the intelligence cycle is to turn fresh information into intelligence where this could help assist Police Officers in making decisions and following the correct actions (College of Policing, 2022). The intelligence cycle consists of the following:</w:t>
      </w:r>
    </w:p>
    <w:p w14:paraId="18245B53"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Direction- This involves information concerned with suspect, victim and any problems which have been identified.</w:t>
      </w:r>
    </w:p>
    <w:p w14:paraId="45D03CBE"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Collection- Information and intelligence can be collected routinely. For instance, carrying out targeted patrols, arrests or stop searches.  Tasked prioritised collection of information can be accessed by CCTV systems, ANPR, Covert Human Intelligence Sources (CHIS) (College of Policing, 2022).</w:t>
      </w:r>
    </w:p>
    <w:p w14:paraId="60B72AB3" w14:textId="781148AF" w:rsidR="00117EAC" w:rsidRPr="00117EAC" w:rsidRDefault="00B54C5E" w:rsidP="00117EAC">
      <w:pPr>
        <w:spacing w:line="360" w:lineRule="auto"/>
        <w:jc w:val="both"/>
        <w:rPr>
          <w:rFonts w:ascii="Calibri" w:eastAsia="Calibri" w:hAnsi="Calibri" w:cs="Calibri"/>
          <w:sz w:val="24"/>
          <w:szCs w:val="24"/>
        </w:rPr>
      </w:pPr>
      <w:r>
        <w:rPr>
          <w:rFonts w:ascii="Calibri" w:eastAsia="Calibri" w:hAnsi="Calibri" w:cs="Calibri"/>
          <w:sz w:val="24"/>
          <w:szCs w:val="24"/>
        </w:rPr>
        <w:t>Evaluation- Once all o</w:t>
      </w:r>
      <w:r w:rsidR="00117EAC" w:rsidRPr="00117EAC">
        <w:rPr>
          <w:rFonts w:ascii="Calibri" w:eastAsia="Calibri" w:hAnsi="Calibri" w:cs="Calibri"/>
          <w:sz w:val="24"/>
          <w:szCs w:val="24"/>
        </w:rPr>
        <w:t>f the information has been received by officers they are able to determine its significance and judge its reliability (College of Policing, 2022). This allows for us to make a decision of what type of action to take. For instance, make an immediate response, wait on further information or whether to involve other organisations such as the</w:t>
      </w:r>
      <w:r>
        <w:rPr>
          <w:rFonts w:ascii="Calibri" w:eastAsia="Calibri" w:hAnsi="Calibri" w:cs="Calibri"/>
          <w:sz w:val="24"/>
          <w:szCs w:val="24"/>
        </w:rPr>
        <w:t xml:space="preserve"> Joint</w:t>
      </w:r>
      <w:r w:rsidR="00117EAC" w:rsidRPr="00117EAC">
        <w:rPr>
          <w:rFonts w:ascii="Calibri" w:eastAsia="Calibri" w:hAnsi="Calibri" w:cs="Calibri"/>
          <w:sz w:val="24"/>
          <w:szCs w:val="24"/>
        </w:rPr>
        <w:t xml:space="preserve"> Fire Arm Unit (JFUI).</w:t>
      </w:r>
    </w:p>
    <w:p w14:paraId="6DEE0185" w14:textId="6F52F6F8"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Any information gathered or used for a policing purpose must be recorded on what is known as an Intelligence Report which is also known as 3x5x2. The intelligence is revised and evaluated should it </w:t>
      </w:r>
      <w:r w:rsidR="00B54C5E">
        <w:rPr>
          <w:rFonts w:ascii="Calibri" w:eastAsia="Calibri" w:hAnsi="Calibri" w:cs="Calibri"/>
          <w:sz w:val="24"/>
          <w:szCs w:val="24"/>
        </w:rPr>
        <w:t>be requir</w:t>
      </w:r>
      <w:r w:rsidRPr="00117EAC">
        <w:rPr>
          <w:rFonts w:ascii="Calibri" w:eastAsia="Calibri" w:hAnsi="Calibri" w:cs="Calibri"/>
          <w:sz w:val="24"/>
          <w:szCs w:val="24"/>
        </w:rPr>
        <w:t xml:space="preserve">ed. Once this has been completed you are able to manage dissemination of the intelligence (College </w:t>
      </w:r>
      <w:r w:rsidRPr="00117EAC">
        <w:rPr>
          <w:rFonts w:ascii="Calibri" w:eastAsia="Calibri" w:hAnsi="Calibri" w:cs="Calibri"/>
          <w:sz w:val="24"/>
          <w:szCs w:val="24"/>
        </w:rPr>
        <w:lastRenderedPageBreak/>
        <w:t>of Policing, 2022). It is important to remember that this protects the source of where the information has come from and it allows an audit trail of the intelligence. By standardising the Intelligence Report this allows for this to be shared in confidence between all law enforcement organisations and other supporting agencies (Brynant and Brynant, 2019).</w:t>
      </w:r>
    </w:p>
    <w:p w14:paraId="5EBD4C1E"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Analysis- The purpose of analysis stage is to help officers to have a better understanding of the information in order for them to make a correct decision and weigh the potential risks that could arise. When analysis is utilised appropriately this can help save time, reduce risk, improve outcomes and overall improve the public’s confidence within the Police (College of Policing, 2022).</w:t>
      </w:r>
    </w:p>
    <w:p w14:paraId="1F1DFE08" w14:textId="77777777" w:rsidR="00117EAC" w:rsidRPr="00117EAC" w:rsidRDefault="00117EAC" w:rsidP="00117EAC">
      <w:pPr>
        <w:spacing w:line="360" w:lineRule="auto"/>
        <w:jc w:val="both"/>
        <w:rPr>
          <w:rFonts w:ascii="Calibri" w:eastAsia="Calibri" w:hAnsi="Calibri" w:cs="Calibri"/>
          <w:sz w:val="24"/>
          <w:szCs w:val="24"/>
        </w:rPr>
      </w:pPr>
    </w:p>
    <w:p w14:paraId="5CA7384B"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Dissemination- Handling codes must be used to control what intelligence is shared. It must always be considered that the risks related to sharing the intelligence must be weighed against of the risk of this information not being shared (College of Policing, 2022). Before the intelligence can be disseminated the individual sending this must make sure that they are following the correct policy, legislation, frameworks and other standard operating procedures. </w:t>
      </w:r>
    </w:p>
    <w:p w14:paraId="162788B7" w14:textId="56AB53ED"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Intelligence can be split</w:t>
      </w:r>
      <w:r w:rsidR="00B54C5E">
        <w:rPr>
          <w:rFonts w:ascii="Calibri" w:eastAsia="Calibri" w:hAnsi="Calibri" w:cs="Calibri"/>
          <w:sz w:val="24"/>
          <w:szCs w:val="24"/>
        </w:rPr>
        <w:t xml:space="preserve"> into two categories. Which are:</w:t>
      </w:r>
    </w:p>
    <w:p w14:paraId="05BF9114" w14:textId="77777777" w:rsidR="00B54C5E" w:rsidRPr="00117EAC" w:rsidRDefault="00B54C5E" w:rsidP="00117EAC">
      <w:pPr>
        <w:spacing w:line="360" w:lineRule="auto"/>
        <w:jc w:val="both"/>
        <w:rPr>
          <w:rFonts w:ascii="Calibri" w:eastAsia="Calibri" w:hAnsi="Calibri" w:cs="Calibri"/>
          <w:sz w:val="24"/>
          <w:szCs w:val="24"/>
        </w:rPr>
      </w:pPr>
    </w:p>
    <w:p w14:paraId="05B48470"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-Lawful sharing permitted (P)- This intelligence must be only used for a policing purpose with a legitimate reason to receive it. For instance, assist for Police officers to preserve order, protect life or property and to assist others to bring offenders to justice (College of Policing, 2022).</w:t>
      </w:r>
    </w:p>
    <w:p w14:paraId="794979C0"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-Lawful sharing permitted with conditions (C)- This type of code states that the source of the information is to have a certain level of handling instructions to have. For instance, the person who has access to this information must show respect and not to reveals its source (College of Policing, 2022).</w:t>
      </w:r>
    </w:p>
    <w:p w14:paraId="561001B6" w14:textId="77777777" w:rsidR="00B54C5E" w:rsidRPr="00B54C5E" w:rsidRDefault="00B54C5E" w:rsidP="00117EAC">
      <w:pPr>
        <w:spacing w:line="360" w:lineRule="auto"/>
        <w:jc w:val="both"/>
        <w:rPr>
          <w:rFonts w:ascii="Calibri" w:eastAsia="Calibri" w:hAnsi="Calibri" w:cs="Calibri"/>
          <w:b/>
          <w:sz w:val="24"/>
          <w:szCs w:val="24"/>
        </w:rPr>
      </w:pPr>
    </w:p>
    <w:p w14:paraId="12D0BC61" w14:textId="14ECA8AF" w:rsidR="00117EAC" w:rsidRPr="00B54C5E" w:rsidRDefault="00117EAC" w:rsidP="00117EAC">
      <w:pPr>
        <w:spacing w:line="360" w:lineRule="auto"/>
        <w:jc w:val="both"/>
        <w:rPr>
          <w:rFonts w:ascii="Calibri" w:eastAsia="Calibri" w:hAnsi="Calibri" w:cs="Calibri"/>
          <w:b/>
          <w:sz w:val="24"/>
          <w:szCs w:val="24"/>
        </w:rPr>
      </w:pPr>
      <w:r w:rsidRPr="00B54C5E">
        <w:rPr>
          <w:rFonts w:ascii="Calibri" w:eastAsia="Calibri" w:hAnsi="Calibri" w:cs="Calibri"/>
          <w:b/>
          <w:sz w:val="24"/>
          <w:szCs w:val="24"/>
        </w:rPr>
        <w:t xml:space="preserve">Communication and Tasking </w:t>
      </w:r>
    </w:p>
    <w:p w14:paraId="6CD79201" w14:textId="4202F12C"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When </w:t>
      </w:r>
      <w:r w:rsidR="00B54C5E" w:rsidRPr="00117EAC">
        <w:rPr>
          <w:rFonts w:ascii="Calibri" w:eastAsia="Calibri" w:hAnsi="Calibri" w:cs="Calibri"/>
          <w:sz w:val="24"/>
          <w:szCs w:val="24"/>
        </w:rPr>
        <w:t>distributing</w:t>
      </w:r>
      <w:r w:rsidRPr="00117EAC">
        <w:rPr>
          <w:rFonts w:ascii="Calibri" w:eastAsia="Calibri" w:hAnsi="Calibri" w:cs="Calibri"/>
          <w:sz w:val="24"/>
          <w:szCs w:val="24"/>
        </w:rPr>
        <w:t xml:space="preserve"> the intelligence you must r</w:t>
      </w:r>
      <w:r w:rsidR="00B54C5E">
        <w:rPr>
          <w:rFonts w:ascii="Calibri" w:eastAsia="Calibri" w:hAnsi="Calibri" w:cs="Calibri"/>
          <w:sz w:val="24"/>
          <w:szCs w:val="24"/>
        </w:rPr>
        <w:t xml:space="preserve">emember that the information </w:t>
      </w:r>
      <w:r w:rsidRPr="00117EAC">
        <w:rPr>
          <w:rFonts w:ascii="Calibri" w:eastAsia="Calibri" w:hAnsi="Calibri" w:cs="Calibri"/>
          <w:sz w:val="24"/>
          <w:szCs w:val="24"/>
        </w:rPr>
        <w:t>be sanitised so that the source cannot be identified. Nor, can the Police’s tactics be exposed. However, when disseminating sensitive intelligence it must be authorised by the Government Security Classification which is line with the following Legislation;</w:t>
      </w:r>
    </w:p>
    <w:p w14:paraId="2509161E"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-The Code of Ethics</w:t>
      </w:r>
    </w:p>
    <w:p w14:paraId="68A24A26"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-Human Rights Act 1998</w:t>
      </w:r>
    </w:p>
    <w:p w14:paraId="3503780F"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-The Management of Police Information (MoPI) Guidance and Code of Practice</w:t>
      </w:r>
    </w:p>
    <w:p w14:paraId="6121B2A3" w14:textId="77777777" w:rsidR="00117EAC" w:rsidRPr="00117EAC" w:rsidRDefault="00117EAC" w:rsidP="00117EAC">
      <w:pPr>
        <w:spacing w:line="360" w:lineRule="auto"/>
        <w:jc w:val="both"/>
        <w:rPr>
          <w:rFonts w:ascii="Calibri" w:eastAsia="Calibri" w:hAnsi="Calibri" w:cs="Calibri"/>
          <w:sz w:val="24"/>
          <w:szCs w:val="24"/>
        </w:rPr>
      </w:pPr>
    </w:p>
    <w:p w14:paraId="64CEF33A" w14:textId="6EDD284F"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lastRenderedPageBreak/>
        <w:t xml:space="preserve">Overall, the use of information and intelligence is a massive tool used within the policing organisation and must be understood by all members of the team. By gathering, evaluating and distributing intelligence it allows the police organisation to function much more efficiently and effectively. </w:t>
      </w:r>
    </w:p>
    <w:p w14:paraId="356056A9" w14:textId="77777777" w:rsidR="00B54C5E" w:rsidRPr="00B54C5E" w:rsidRDefault="00B54C5E" w:rsidP="00117EAC">
      <w:pPr>
        <w:spacing w:line="360" w:lineRule="auto"/>
        <w:jc w:val="both"/>
        <w:rPr>
          <w:rFonts w:ascii="Calibri" w:eastAsia="Calibri" w:hAnsi="Calibri" w:cs="Calibri"/>
          <w:b/>
          <w:sz w:val="24"/>
          <w:szCs w:val="24"/>
        </w:rPr>
      </w:pPr>
    </w:p>
    <w:p w14:paraId="7255D401" w14:textId="25006F65" w:rsidR="00117EAC" w:rsidRPr="00B54C5E" w:rsidRDefault="00B54C5E" w:rsidP="00117EAC">
      <w:pPr>
        <w:spacing w:line="360" w:lineRule="auto"/>
        <w:jc w:val="both"/>
        <w:rPr>
          <w:rFonts w:ascii="Calibri" w:eastAsia="Calibri" w:hAnsi="Calibri" w:cs="Calibri"/>
          <w:b/>
          <w:sz w:val="24"/>
          <w:szCs w:val="24"/>
        </w:rPr>
      </w:pPr>
      <w:r>
        <w:rPr>
          <w:rFonts w:ascii="Calibri" w:eastAsia="Calibri" w:hAnsi="Calibri" w:cs="Calibri"/>
          <w:b/>
          <w:sz w:val="24"/>
          <w:szCs w:val="24"/>
        </w:rPr>
        <w:t>Word Count- 1042</w:t>
      </w:r>
    </w:p>
    <w:p w14:paraId="61B325B2" w14:textId="36EDFAF2" w:rsidR="00117EAC" w:rsidRDefault="00117EAC" w:rsidP="00117EAC">
      <w:pPr>
        <w:spacing w:line="360" w:lineRule="auto"/>
        <w:jc w:val="both"/>
        <w:rPr>
          <w:rFonts w:ascii="Calibri" w:eastAsia="Calibri" w:hAnsi="Calibri" w:cs="Calibri"/>
          <w:sz w:val="24"/>
          <w:szCs w:val="24"/>
        </w:rPr>
      </w:pPr>
    </w:p>
    <w:p w14:paraId="62C0D993" w14:textId="6F8DFD47" w:rsidR="00301755" w:rsidRDefault="00301755" w:rsidP="00117EAC">
      <w:pPr>
        <w:spacing w:line="360" w:lineRule="auto"/>
        <w:jc w:val="both"/>
        <w:rPr>
          <w:rFonts w:ascii="Calibri" w:eastAsia="Calibri" w:hAnsi="Calibri" w:cs="Calibri"/>
          <w:sz w:val="24"/>
          <w:szCs w:val="24"/>
        </w:rPr>
      </w:pPr>
    </w:p>
    <w:p w14:paraId="353A8CB2" w14:textId="0D8F4916" w:rsidR="00301755" w:rsidRDefault="00301755" w:rsidP="00117EAC">
      <w:pPr>
        <w:spacing w:line="360" w:lineRule="auto"/>
        <w:jc w:val="both"/>
        <w:rPr>
          <w:rFonts w:ascii="Calibri" w:eastAsia="Calibri" w:hAnsi="Calibri" w:cs="Calibri"/>
          <w:sz w:val="24"/>
          <w:szCs w:val="24"/>
        </w:rPr>
      </w:pPr>
    </w:p>
    <w:p w14:paraId="4CF394E0" w14:textId="47DD2F89" w:rsidR="00301755" w:rsidRDefault="00301755" w:rsidP="00117EAC">
      <w:pPr>
        <w:spacing w:line="360" w:lineRule="auto"/>
        <w:jc w:val="both"/>
        <w:rPr>
          <w:rFonts w:ascii="Calibri" w:eastAsia="Calibri" w:hAnsi="Calibri" w:cs="Calibri"/>
          <w:sz w:val="24"/>
          <w:szCs w:val="24"/>
        </w:rPr>
      </w:pPr>
    </w:p>
    <w:p w14:paraId="0B756C25" w14:textId="2BC9E609" w:rsidR="00301755" w:rsidRDefault="00301755" w:rsidP="00117EAC">
      <w:pPr>
        <w:spacing w:line="360" w:lineRule="auto"/>
        <w:jc w:val="both"/>
        <w:rPr>
          <w:rFonts w:ascii="Calibri" w:eastAsia="Calibri" w:hAnsi="Calibri" w:cs="Calibri"/>
          <w:sz w:val="24"/>
          <w:szCs w:val="24"/>
        </w:rPr>
      </w:pPr>
    </w:p>
    <w:p w14:paraId="7B8AA96E" w14:textId="138A32F8" w:rsidR="00301755" w:rsidRDefault="00301755" w:rsidP="00117EAC">
      <w:pPr>
        <w:spacing w:line="360" w:lineRule="auto"/>
        <w:jc w:val="both"/>
        <w:rPr>
          <w:rFonts w:ascii="Calibri" w:eastAsia="Calibri" w:hAnsi="Calibri" w:cs="Calibri"/>
          <w:sz w:val="24"/>
          <w:szCs w:val="24"/>
        </w:rPr>
      </w:pPr>
    </w:p>
    <w:p w14:paraId="37D200FA" w14:textId="5A03447F" w:rsidR="00301755" w:rsidRDefault="00301755" w:rsidP="00117EAC">
      <w:pPr>
        <w:spacing w:line="360" w:lineRule="auto"/>
        <w:jc w:val="both"/>
        <w:rPr>
          <w:rFonts w:ascii="Calibri" w:eastAsia="Calibri" w:hAnsi="Calibri" w:cs="Calibri"/>
          <w:sz w:val="24"/>
          <w:szCs w:val="24"/>
        </w:rPr>
      </w:pPr>
    </w:p>
    <w:p w14:paraId="4A67A616" w14:textId="3895BA1C" w:rsidR="00301755" w:rsidRDefault="00301755" w:rsidP="00117EAC">
      <w:pPr>
        <w:spacing w:line="360" w:lineRule="auto"/>
        <w:jc w:val="both"/>
        <w:rPr>
          <w:rFonts w:ascii="Calibri" w:eastAsia="Calibri" w:hAnsi="Calibri" w:cs="Calibri"/>
          <w:sz w:val="24"/>
          <w:szCs w:val="24"/>
        </w:rPr>
      </w:pPr>
    </w:p>
    <w:p w14:paraId="63119C83" w14:textId="2DBF4AA2" w:rsidR="00301755" w:rsidRDefault="00301755" w:rsidP="00117EAC">
      <w:pPr>
        <w:spacing w:line="360" w:lineRule="auto"/>
        <w:jc w:val="both"/>
        <w:rPr>
          <w:rFonts w:ascii="Calibri" w:eastAsia="Calibri" w:hAnsi="Calibri" w:cs="Calibri"/>
          <w:sz w:val="24"/>
          <w:szCs w:val="24"/>
        </w:rPr>
      </w:pPr>
    </w:p>
    <w:p w14:paraId="1E9EFF19" w14:textId="5D806648" w:rsidR="00301755" w:rsidRDefault="00301755" w:rsidP="00117EAC">
      <w:pPr>
        <w:spacing w:line="360" w:lineRule="auto"/>
        <w:jc w:val="both"/>
        <w:rPr>
          <w:rFonts w:ascii="Calibri" w:eastAsia="Calibri" w:hAnsi="Calibri" w:cs="Calibri"/>
          <w:sz w:val="24"/>
          <w:szCs w:val="24"/>
        </w:rPr>
      </w:pPr>
    </w:p>
    <w:p w14:paraId="21E0B824" w14:textId="22866265" w:rsidR="00301755" w:rsidRDefault="00301755" w:rsidP="00117EAC">
      <w:pPr>
        <w:spacing w:line="360" w:lineRule="auto"/>
        <w:jc w:val="both"/>
        <w:rPr>
          <w:rFonts w:ascii="Calibri" w:eastAsia="Calibri" w:hAnsi="Calibri" w:cs="Calibri"/>
          <w:sz w:val="24"/>
          <w:szCs w:val="24"/>
        </w:rPr>
      </w:pPr>
    </w:p>
    <w:p w14:paraId="18798347" w14:textId="62DBD192" w:rsidR="00301755" w:rsidRDefault="00301755" w:rsidP="00117EAC">
      <w:pPr>
        <w:spacing w:line="360" w:lineRule="auto"/>
        <w:jc w:val="both"/>
        <w:rPr>
          <w:rFonts w:ascii="Calibri" w:eastAsia="Calibri" w:hAnsi="Calibri" w:cs="Calibri"/>
          <w:sz w:val="24"/>
          <w:szCs w:val="24"/>
        </w:rPr>
      </w:pPr>
    </w:p>
    <w:p w14:paraId="2603AC00" w14:textId="5638D3B0" w:rsidR="00301755" w:rsidRDefault="00301755" w:rsidP="00117EAC">
      <w:pPr>
        <w:spacing w:line="360" w:lineRule="auto"/>
        <w:jc w:val="both"/>
        <w:rPr>
          <w:rFonts w:ascii="Calibri" w:eastAsia="Calibri" w:hAnsi="Calibri" w:cs="Calibri"/>
          <w:sz w:val="24"/>
          <w:szCs w:val="24"/>
        </w:rPr>
      </w:pPr>
    </w:p>
    <w:p w14:paraId="5D1DD875" w14:textId="553D4F51" w:rsidR="00301755" w:rsidRDefault="00301755" w:rsidP="00117EAC">
      <w:pPr>
        <w:spacing w:line="360" w:lineRule="auto"/>
        <w:jc w:val="both"/>
        <w:rPr>
          <w:rFonts w:ascii="Calibri" w:eastAsia="Calibri" w:hAnsi="Calibri" w:cs="Calibri"/>
          <w:sz w:val="24"/>
          <w:szCs w:val="24"/>
        </w:rPr>
      </w:pPr>
    </w:p>
    <w:p w14:paraId="2C18B117" w14:textId="5559BE54" w:rsidR="00301755" w:rsidRDefault="00301755" w:rsidP="00117EAC">
      <w:pPr>
        <w:spacing w:line="360" w:lineRule="auto"/>
        <w:jc w:val="both"/>
        <w:rPr>
          <w:rFonts w:ascii="Calibri" w:eastAsia="Calibri" w:hAnsi="Calibri" w:cs="Calibri"/>
          <w:sz w:val="24"/>
          <w:szCs w:val="24"/>
        </w:rPr>
      </w:pPr>
    </w:p>
    <w:p w14:paraId="6EE77E4B" w14:textId="21D5DB1C" w:rsidR="00301755" w:rsidRDefault="00301755" w:rsidP="00117EAC">
      <w:pPr>
        <w:spacing w:line="360" w:lineRule="auto"/>
        <w:jc w:val="both"/>
        <w:rPr>
          <w:rFonts w:ascii="Calibri" w:eastAsia="Calibri" w:hAnsi="Calibri" w:cs="Calibri"/>
          <w:sz w:val="24"/>
          <w:szCs w:val="24"/>
        </w:rPr>
      </w:pPr>
    </w:p>
    <w:p w14:paraId="24438D87" w14:textId="77777777" w:rsidR="00301755" w:rsidRPr="00117EAC" w:rsidRDefault="00301755" w:rsidP="00117EAC">
      <w:pPr>
        <w:spacing w:line="360" w:lineRule="auto"/>
        <w:jc w:val="both"/>
        <w:rPr>
          <w:rFonts w:ascii="Calibri" w:eastAsia="Calibri" w:hAnsi="Calibri" w:cs="Calibri"/>
          <w:sz w:val="24"/>
          <w:szCs w:val="24"/>
        </w:rPr>
      </w:pPr>
    </w:p>
    <w:p w14:paraId="5C36F864" w14:textId="77777777" w:rsidR="00B54C5E" w:rsidRDefault="00B54C5E" w:rsidP="00454735">
      <w:pPr>
        <w:spacing w:line="257" w:lineRule="auto"/>
        <w:rPr>
          <w:rFonts w:ascii="Calibri" w:hAnsi="Calibri" w:cs="Calibri"/>
          <w:sz w:val="28"/>
          <w:szCs w:val="28"/>
        </w:rPr>
      </w:pPr>
    </w:p>
    <w:p w14:paraId="0FF93CD7" w14:textId="77777777" w:rsidR="00301755" w:rsidRDefault="00301755" w:rsidP="00454735">
      <w:pPr>
        <w:spacing w:line="257" w:lineRule="auto"/>
        <w:rPr>
          <w:rFonts w:ascii="Calibri" w:eastAsia="Calibri" w:hAnsi="Calibri" w:cs="Calibri"/>
          <w:b/>
          <w:bCs/>
          <w:sz w:val="28"/>
          <w:szCs w:val="28"/>
        </w:rPr>
      </w:pPr>
    </w:p>
    <w:p w14:paraId="34119A10" w14:textId="77777777" w:rsidR="00301755" w:rsidRDefault="00301755" w:rsidP="00454735">
      <w:pPr>
        <w:spacing w:line="257" w:lineRule="auto"/>
        <w:rPr>
          <w:rFonts w:ascii="Calibri" w:eastAsia="Calibri" w:hAnsi="Calibri" w:cs="Calibri"/>
          <w:b/>
          <w:bCs/>
          <w:sz w:val="28"/>
          <w:szCs w:val="28"/>
        </w:rPr>
      </w:pPr>
    </w:p>
    <w:p w14:paraId="25FF6B5B" w14:textId="77777777" w:rsidR="00301755" w:rsidRDefault="00301755" w:rsidP="00454735">
      <w:pPr>
        <w:spacing w:line="257" w:lineRule="auto"/>
        <w:rPr>
          <w:rFonts w:ascii="Calibri" w:eastAsia="Calibri" w:hAnsi="Calibri" w:cs="Calibri"/>
          <w:b/>
          <w:bCs/>
          <w:sz w:val="28"/>
          <w:szCs w:val="28"/>
        </w:rPr>
      </w:pPr>
    </w:p>
    <w:p w14:paraId="786506EE" w14:textId="77777777" w:rsidR="00301755" w:rsidRDefault="00301755" w:rsidP="00454735">
      <w:pPr>
        <w:spacing w:line="257" w:lineRule="auto"/>
        <w:rPr>
          <w:rFonts w:ascii="Calibri" w:eastAsia="Calibri" w:hAnsi="Calibri" w:cs="Calibri"/>
          <w:b/>
          <w:bCs/>
          <w:sz w:val="28"/>
          <w:szCs w:val="28"/>
        </w:rPr>
      </w:pPr>
    </w:p>
    <w:p w14:paraId="5D380EBB" w14:textId="77777777" w:rsidR="00301755" w:rsidRDefault="00301755" w:rsidP="00454735">
      <w:pPr>
        <w:spacing w:line="257" w:lineRule="auto"/>
        <w:rPr>
          <w:rFonts w:ascii="Calibri" w:eastAsia="Calibri" w:hAnsi="Calibri" w:cs="Calibri"/>
          <w:b/>
          <w:bCs/>
          <w:sz w:val="28"/>
          <w:szCs w:val="28"/>
        </w:rPr>
      </w:pPr>
    </w:p>
    <w:p w14:paraId="31F292E4" w14:textId="77777777" w:rsidR="00301755" w:rsidRDefault="00301755" w:rsidP="00454735">
      <w:pPr>
        <w:spacing w:line="257" w:lineRule="auto"/>
        <w:rPr>
          <w:rFonts w:ascii="Calibri" w:eastAsia="Calibri" w:hAnsi="Calibri" w:cs="Calibri"/>
          <w:b/>
          <w:bCs/>
          <w:sz w:val="28"/>
          <w:szCs w:val="28"/>
        </w:rPr>
      </w:pPr>
    </w:p>
    <w:p w14:paraId="7DDC7555" w14:textId="77777777" w:rsidR="00301755" w:rsidRDefault="00301755" w:rsidP="00454735">
      <w:pPr>
        <w:spacing w:line="257" w:lineRule="auto"/>
        <w:rPr>
          <w:rFonts w:ascii="Calibri" w:eastAsia="Calibri" w:hAnsi="Calibri" w:cs="Calibri"/>
          <w:b/>
          <w:bCs/>
          <w:sz w:val="28"/>
          <w:szCs w:val="28"/>
        </w:rPr>
      </w:pPr>
    </w:p>
    <w:p w14:paraId="4338E81D" w14:textId="77777777" w:rsidR="00301755" w:rsidRDefault="00301755" w:rsidP="00454735">
      <w:pPr>
        <w:spacing w:line="257" w:lineRule="auto"/>
        <w:rPr>
          <w:rFonts w:ascii="Calibri" w:eastAsia="Calibri" w:hAnsi="Calibri" w:cs="Calibri"/>
          <w:b/>
          <w:bCs/>
          <w:sz w:val="28"/>
          <w:szCs w:val="28"/>
        </w:rPr>
      </w:pPr>
    </w:p>
    <w:p w14:paraId="033E46BF" w14:textId="77777777" w:rsidR="00301755" w:rsidRDefault="00301755" w:rsidP="00454735">
      <w:pPr>
        <w:spacing w:line="257" w:lineRule="auto"/>
        <w:rPr>
          <w:rFonts w:ascii="Calibri" w:eastAsia="Calibri" w:hAnsi="Calibri" w:cs="Calibri"/>
          <w:b/>
          <w:bCs/>
          <w:sz w:val="28"/>
          <w:szCs w:val="28"/>
        </w:rPr>
      </w:pPr>
    </w:p>
    <w:p w14:paraId="24957B17" w14:textId="6AA2D124"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Public Protection</w:t>
      </w:r>
    </w:p>
    <w:p w14:paraId="159FDD4D" w14:textId="143ABE9A" w:rsidR="00454735" w:rsidRDefault="00454735" w:rsidP="00454735">
      <w:pPr>
        <w:spacing w:line="257" w:lineRule="auto"/>
        <w:rPr>
          <w:rFonts w:ascii="Calibri" w:eastAsia="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CAEE759" w14:textId="2C8CECE3" w:rsidR="00117EAC" w:rsidRDefault="00117EAC" w:rsidP="00454735">
      <w:pPr>
        <w:spacing w:line="257" w:lineRule="auto"/>
        <w:rPr>
          <w:rFonts w:ascii="Calibri" w:eastAsia="Calibri" w:hAnsi="Calibri" w:cs="Calibri"/>
          <w:sz w:val="28"/>
          <w:szCs w:val="28"/>
        </w:rPr>
      </w:pPr>
    </w:p>
    <w:p w14:paraId="4EE5EED4"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This thesis will look to evaluate what methods the Police use within public protection incidents. In depth we will cover the effect this has on abuse victims and the impact this has during the investigative process. We will also look to critically analyse the association between serious and organised crime groups on public protection issues of the public that we serve. </w:t>
      </w:r>
    </w:p>
    <w:p w14:paraId="6608281C" w14:textId="1B7FF6F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One of </w:t>
      </w:r>
      <w:r w:rsidR="00B54C5E">
        <w:rPr>
          <w:rFonts w:ascii="Calibri" w:eastAsia="Calibri" w:hAnsi="Calibri" w:cs="Calibri"/>
          <w:sz w:val="24"/>
          <w:szCs w:val="24"/>
        </w:rPr>
        <w:t xml:space="preserve">the </w:t>
      </w:r>
      <w:r w:rsidRPr="00117EAC">
        <w:rPr>
          <w:rFonts w:ascii="Calibri" w:eastAsia="Calibri" w:hAnsi="Calibri" w:cs="Calibri"/>
          <w:sz w:val="24"/>
          <w:szCs w:val="24"/>
        </w:rPr>
        <w:t xml:space="preserve">main aims within the Police is to provide members of the public with the initial protection of any person who appears to be vulnerable (Brynant and Brynant, 2019). Vulnerability can include the young, old and anyone who lacks the mental capacity to make their own decisions. </w:t>
      </w:r>
    </w:p>
    <w:p w14:paraId="61F7A5FE"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A victim can be described as any person who has independently or collectively suffered any form of harm. This could include mental or physical harm which can cause emotional suffering. Economical loss or for a person to have their fundamental rights taken away by the acts or omissions that are in violation of the criminal laws (Brynant and Brynant, 2019).</w:t>
      </w:r>
    </w:p>
    <w:p w14:paraId="74A7E9B8" w14:textId="2DB66FF7"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A victim can be outlined regardless of whether an offender has been identified, arrested or convicted of the crime. It does not matter either if the victim and offender are in a relationship or from within the same family (Brynant and Brynant, 2019). The word victim does not necessary only refer to the one who has received any harm. This could include other members of their family such as the children or dependants in a domestic abuse case who have also suffered harm or distress.</w:t>
      </w:r>
    </w:p>
    <w:p w14:paraId="4AF2293A" w14:textId="2CB43ECA" w:rsidR="00B54C5E" w:rsidRDefault="00B54C5E" w:rsidP="00117EAC">
      <w:pPr>
        <w:spacing w:line="360" w:lineRule="auto"/>
        <w:jc w:val="both"/>
        <w:rPr>
          <w:rFonts w:ascii="Calibri" w:eastAsia="Calibri" w:hAnsi="Calibri" w:cs="Calibri"/>
          <w:sz w:val="24"/>
          <w:szCs w:val="24"/>
        </w:rPr>
      </w:pPr>
    </w:p>
    <w:p w14:paraId="68BE3FFC" w14:textId="73E61035" w:rsidR="00117EAC" w:rsidRPr="00B54C5E" w:rsidRDefault="00117EAC" w:rsidP="00117EAC">
      <w:pPr>
        <w:spacing w:line="360" w:lineRule="auto"/>
        <w:jc w:val="both"/>
        <w:rPr>
          <w:rFonts w:ascii="Calibri" w:eastAsia="Calibri" w:hAnsi="Calibri" w:cs="Calibri"/>
          <w:b/>
          <w:sz w:val="24"/>
          <w:szCs w:val="24"/>
        </w:rPr>
      </w:pPr>
      <w:r w:rsidRPr="00B54C5E">
        <w:rPr>
          <w:rFonts w:ascii="Calibri" w:eastAsia="Calibri" w:hAnsi="Calibri" w:cs="Calibri"/>
          <w:b/>
          <w:sz w:val="24"/>
          <w:szCs w:val="24"/>
        </w:rPr>
        <w:t xml:space="preserve">Impact on Victims </w:t>
      </w:r>
    </w:p>
    <w:p w14:paraId="65A9A865" w14:textId="70A6CF7C" w:rsidR="00117EAC" w:rsidRPr="00AD2363" w:rsidRDefault="00117EAC" w:rsidP="00AD2363">
      <w:pPr>
        <w:spacing w:line="257" w:lineRule="auto"/>
        <w:rPr>
          <w:rFonts w:ascii="Calibri" w:eastAsia="Calibri" w:hAnsi="Calibri" w:cs="Calibri"/>
          <w:sz w:val="28"/>
          <w:szCs w:val="28"/>
        </w:rPr>
      </w:pPr>
      <w:r w:rsidRPr="00117EAC">
        <w:rPr>
          <w:rFonts w:ascii="Calibri" w:eastAsia="Calibri" w:hAnsi="Calibri" w:cs="Calibri"/>
          <w:sz w:val="24"/>
          <w:szCs w:val="24"/>
        </w:rPr>
        <w:t>The impact of crime can have a detrimental effect on the victims. For instance, this could cause financial or material effects which could in turn leave the victim with physical or emotional harm and behavioural issues (Gov.uk, 2022). Potential harm caused to victims is significant, therefore, when officers are dealing with such a crime the victim(s) should always be placed in th</w:t>
      </w:r>
      <w:r w:rsidR="00AD2363">
        <w:rPr>
          <w:rFonts w:ascii="Calibri" w:eastAsia="Calibri" w:hAnsi="Calibri" w:cs="Calibri"/>
          <w:sz w:val="24"/>
          <w:szCs w:val="24"/>
        </w:rPr>
        <w:t xml:space="preserve">e centre of the justice </w:t>
      </w:r>
      <w:r w:rsidR="00AD2363" w:rsidRPr="00AD2363">
        <w:rPr>
          <w:rFonts w:ascii="Calibri" w:eastAsia="Calibri" w:hAnsi="Calibri" w:cs="Calibri"/>
          <w:sz w:val="24"/>
          <w:szCs w:val="24"/>
        </w:rPr>
        <w:t>process (VSO, 2022).</w:t>
      </w:r>
    </w:p>
    <w:p w14:paraId="38AE2294" w14:textId="059EC22B"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Whenever officers attend a domestic violence call we need to immediately safeguard the victim (Gov.uk, 2022). The term safeguarding refers to the role of the police officer providing victim contact and analysing what their needs are. We always must build a rapport, offer guidance and support. We must give the victims their rights under the victim’</w:t>
      </w:r>
      <w:r w:rsidR="00B54C5E">
        <w:rPr>
          <w:rFonts w:ascii="Calibri" w:eastAsia="Calibri" w:hAnsi="Calibri" w:cs="Calibri"/>
          <w:sz w:val="24"/>
          <w:szCs w:val="24"/>
        </w:rPr>
        <w:t>s code of practice and refer</w:t>
      </w:r>
      <w:r w:rsidRPr="00117EAC">
        <w:rPr>
          <w:rFonts w:ascii="Calibri" w:eastAsia="Calibri" w:hAnsi="Calibri" w:cs="Calibri"/>
          <w:sz w:val="24"/>
          <w:szCs w:val="24"/>
        </w:rPr>
        <w:t xml:space="preserve"> them to appropriate support agencies (Brynant and Brynant, 2019). For instance, if we attended a domestic call there should always be an immediate arrest of </w:t>
      </w:r>
      <w:r w:rsidR="007E7C10">
        <w:rPr>
          <w:rFonts w:ascii="Calibri" w:eastAsia="Calibri" w:hAnsi="Calibri" w:cs="Calibri"/>
          <w:sz w:val="24"/>
          <w:szCs w:val="24"/>
        </w:rPr>
        <w:t>the perpetrator and they should be</w:t>
      </w:r>
      <w:r w:rsidRPr="00117EAC">
        <w:rPr>
          <w:rFonts w:ascii="Calibri" w:eastAsia="Calibri" w:hAnsi="Calibri" w:cs="Calibri"/>
          <w:sz w:val="24"/>
          <w:szCs w:val="24"/>
        </w:rPr>
        <w:t xml:space="preserve"> taken to custody where their detention can be authorised. During this time the victim is be kept updated of the next step of the investigation. Officers then should input a Public </w:t>
      </w:r>
      <w:r w:rsidRPr="00117EAC">
        <w:rPr>
          <w:rFonts w:ascii="Calibri" w:eastAsia="Calibri" w:hAnsi="Calibri" w:cs="Calibri"/>
          <w:sz w:val="24"/>
          <w:szCs w:val="24"/>
        </w:rPr>
        <w:lastRenderedPageBreak/>
        <w:t>Protection Notification (PPN) which can share information to appropriate support agencies (Brynant and Brynant, 2019). The support agencies can include the following who have specific area of expertise:</w:t>
      </w:r>
    </w:p>
    <w:p w14:paraId="0B715339" w14:textId="346C63E9"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-MASH (Multi-Agency Saf</w:t>
      </w:r>
      <w:r w:rsidR="007E7C10">
        <w:rPr>
          <w:rFonts w:ascii="Calibri" w:eastAsia="Calibri" w:hAnsi="Calibri" w:cs="Calibri"/>
          <w:sz w:val="24"/>
          <w:szCs w:val="24"/>
        </w:rPr>
        <w:t xml:space="preserve">egaurding Hubs) this agency is </w:t>
      </w:r>
      <w:r w:rsidRPr="00117EAC">
        <w:rPr>
          <w:rFonts w:ascii="Calibri" w:eastAsia="Calibri" w:hAnsi="Calibri" w:cs="Calibri"/>
          <w:sz w:val="24"/>
          <w:szCs w:val="24"/>
        </w:rPr>
        <w:t>communicated in a certain area where they have information sharing protocols for children and for adults.</w:t>
      </w:r>
    </w:p>
    <w:p w14:paraId="159261D0"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-SDVCs (Specialist Domestic Violence Courts) set up to improve victim protection and increase the offender’s accountability.</w:t>
      </w:r>
    </w:p>
    <w:p w14:paraId="2BBF3391"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-MAPPA (Multi-Agency Public Protection Arrangements) this allows the Policing organisation to manage the risk from violent and sexual offenders in the area.</w:t>
      </w:r>
    </w:p>
    <w:p w14:paraId="612A14B2"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-MARACS (Multi-Agency Risk Assessment Conferences) this provides a management plan for each case. Any high risk victims of domestic abuse should be referred to this agency.</w:t>
      </w:r>
    </w:p>
    <w:p w14:paraId="2668D465"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-SABs (Safeguarding Adult Boards) are used to intervene when there is suspicion that an adult in the area requires immediate support from abuse or neglect (College of policing, 2022).</w:t>
      </w:r>
    </w:p>
    <w:p w14:paraId="1EA8F777"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Other strategies can include going through the DASH risk assessment checklist (Home Office,2009).</w:t>
      </w:r>
    </w:p>
    <w:p w14:paraId="532A62BA" w14:textId="29B36342"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Once the perpetrator has been interviewed protection strategies can be put in place once again for the victim. For instance bail conditions for the perpetrator</w:t>
      </w:r>
      <w:r w:rsidR="007E7C10">
        <w:rPr>
          <w:rFonts w:ascii="Calibri" w:eastAsia="Calibri" w:hAnsi="Calibri" w:cs="Calibri"/>
          <w:sz w:val="24"/>
          <w:szCs w:val="24"/>
        </w:rPr>
        <w:t>,</w:t>
      </w:r>
      <w:r w:rsidRPr="00117EAC">
        <w:rPr>
          <w:rFonts w:ascii="Calibri" w:eastAsia="Calibri" w:hAnsi="Calibri" w:cs="Calibri"/>
          <w:sz w:val="24"/>
          <w:szCs w:val="24"/>
        </w:rPr>
        <w:t xml:space="preserve"> not to contact directly or indirectly</w:t>
      </w:r>
      <w:r w:rsidR="007E7C10">
        <w:rPr>
          <w:rFonts w:ascii="Calibri" w:eastAsia="Calibri" w:hAnsi="Calibri" w:cs="Calibri"/>
          <w:sz w:val="24"/>
          <w:szCs w:val="24"/>
        </w:rPr>
        <w:t>,</w:t>
      </w:r>
      <w:r w:rsidRPr="00117EAC">
        <w:rPr>
          <w:rFonts w:ascii="Calibri" w:eastAsia="Calibri" w:hAnsi="Calibri" w:cs="Calibri"/>
          <w:sz w:val="24"/>
          <w:szCs w:val="24"/>
        </w:rPr>
        <w:t xml:space="preserve"> the victim or attend their address otherwise they would be arrested. If there is a comprehensive domestic violence history a remand file is to be done.  Domestic Violent Protection Orders (DVPO) and Domestic Violent Protection Notices (DVPN) can also be applied. A DVPN must be submitted immediately after they have attended a domestic abuse incident. </w:t>
      </w:r>
      <w:r w:rsidR="007E7C10">
        <w:rPr>
          <w:rFonts w:ascii="Calibri" w:eastAsia="Calibri" w:hAnsi="Calibri" w:cs="Calibri"/>
          <w:sz w:val="24"/>
          <w:szCs w:val="24"/>
        </w:rPr>
        <w:t xml:space="preserve">This allows for the offender </w:t>
      </w:r>
      <w:r w:rsidRPr="00117EAC">
        <w:rPr>
          <w:rFonts w:ascii="Calibri" w:eastAsia="Calibri" w:hAnsi="Calibri" w:cs="Calibri"/>
          <w:sz w:val="24"/>
          <w:szCs w:val="24"/>
        </w:rPr>
        <w:t xml:space="preserve">not have contact with the victim or returning to the </w:t>
      </w:r>
      <w:r w:rsidR="00AD2363" w:rsidRPr="00117EAC">
        <w:rPr>
          <w:rFonts w:ascii="Calibri" w:eastAsia="Calibri" w:hAnsi="Calibri" w:cs="Calibri"/>
          <w:sz w:val="24"/>
          <w:szCs w:val="24"/>
        </w:rPr>
        <w:t>victim’s</w:t>
      </w:r>
      <w:r w:rsidRPr="00117EAC">
        <w:rPr>
          <w:rFonts w:ascii="Calibri" w:eastAsia="Calibri" w:hAnsi="Calibri" w:cs="Calibri"/>
          <w:sz w:val="24"/>
          <w:szCs w:val="24"/>
        </w:rPr>
        <w:t xml:space="preserve"> home address for the next forty eight hours (Brynant and Brynant, 2019). A DVPO is a civil order that must be applied through the </w:t>
      </w:r>
      <w:r w:rsidR="007E7C10" w:rsidRPr="00117EAC">
        <w:rPr>
          <w:rFonts w:ascii="Calibri" w:eastAsia="Calibri" w:hAnsi="Calibri" w:cs="Calibri"/>
          <w:sz w:val="24"/>
          <w:szCs w:val="24"/>
        </w:rPr>
        <w:t>magistrate’s</w:t>
      </w:r>
      <w:r w:rsidRPr="00117EAC">
        <w:rPr>
          <w:rFonts w:ascii="Calibri" w:eastAsia="Calibri" w:hAnsi="Calibri" w:cs="Calibri"/>
          <w:sz w:val="24"/>
          <w:szCs w:val="24"/>
        </w:rPr>
        <w:t xml:space="preserve"> courts. Where by the offender cannot be in contact with the victim for a period of between 14-28 days (Brynant and Brynant, 2019).</w:t>
      </w:r>
    </w:p>
    <w:p w14:paraId="1C1A52E3" w14:textId="77777777" w:rsidR="00117EAC" w:rsidRPr="00117EAC" w:rsidRDefault="00117EAC" w:rsidP="00117EAC">
      <w:pPr>
        <w:spacing w:line="360" w:lineRule="auto"/>
        <w:jc w:val="both"/>
        <w:rPr>
          <w:rFonts w:ascii="Calibri" w:eastAsia="Calibri" w:hAnsi="Calibri" w:cs="Calibri"/>
          <w:sz w:val="24"/>
          <w:szCs w:val="24"/>
        </w:rPr>
      </w:pPr>
    </w:p>
    <w:p w14:paraId="38EA95B9" w14:textId="77777777" w:rsidR="00117EAC" w:rsidRPr="007E7C10" w:rsidRDefault="00117EAC" w:rsidP="00117EAC">
      <w:pPr>
        <w:spacing w:line="360" w:lineRule="auto"/>
        <w:jc w:val="both"/>
        <w:rPr>
          <w:rFonts w:ascii="Calibri" w:eastAsia="Calibri" w:hAnsi="Calibri" w:cs="Calibri"/>
          <w:b/>
          <w:sz w:val="24"/>
          <w:szCs w:val="24"/>
        </w:rPr>
      </w:pPr>
      <w:r w:rsidRPr="007E7C10">
        <w:rPr>
          <w:rFonts w:ascii="Calibri" w:eastAsia="Calibri" w:hAnsi="Calibri" w:cs="Calibri"/>
          <w:b/>
          <w:sz w:val="24"/>
          <w:szCs w:val="24"/>
        </w:rPr>
        <w:t xml:space="preserve">Association between Serious and Organised Crime Groups </w:t>
      </w:r>
    </w:p>
    <w:p w14:paraId="1A7EAA15"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There is strong evidence to suggest that cuckooing has increased massively in recent years and this affects the vulnerable victims. North Yorkshire Police have stated that this has been one of their major concerns in their area. They have stated that in June 2019 that a total of ninety victims of cuckooing were identified compared to the thirty nine victims from the year before (Lee,2022).</w:t>
      </w:r>
    </w:p>
    <w:p w14:paraId="084FB33C" w14:textId="76611C16"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Cuckooing can be described as drug dealers who are normally a part of a large gang take over a vulnerable person</w:t>
      </w:r>
      <w:r w:rsidR="007E7C10">
        <w:rPr>
          <w:rFonts w:ascii="Calibri" w:eastAsia="Calibri" w:hAnsi="Calibri" w:cs="Calibri"/>
          <w:sz w:val="24"/>
          <w:szCs w:val="24"/>
        </w:rPr>
        <w:t>’</w:t>
      </w:r>
      <w:r w:rsidRPr="00117EAC">
        <w:rPr>
          <w:rFonts w:ascii="Calibri" w:eastAsia="Calibri" w:hAnsi="Calibri" w:cs="Calibri"/>
          <w:sz w:val="24"/>
          <w:szCs w:val="24"/>
        </w:rPr>
        <w:t xml:space="preserve">s address in order to carry out criminal activity. The house is then usually a site to store, supply or </w:t>
      </w:r>
      <w:r w:rsidRPr="00117EAC">
        <w:rPr>
          <w:rFonts w:ascii="Calibri" w:eastAsia="Calibri" w:hAnsi="Calibri" w:cs="Calibri"/>
          <w:sz w:val="24"/>
          <w:szCs w:val="24"/>
        </w:rPr>
        <w:lastRenderedPageBreak/>
        <w:t>produce drugs from. The organised crime main objective is to exploit the vulnerable victim in order to remain undetected by the police and to make a large profit (Brynant and Brynant, 2019).</w:t>
      </w:r>
    </w:p>
    <w:p w14:paraId="749BC2D6" w14:textId="77777777" w:rsidR="00117EAC" w:rsidRPr="00117EAC" w:rsidRDefault="00117EAC" w:rsidP="00117EAC">
      <w:pPr>
        <w:spacing w:line="360" w:lineRule="auto"/>
        <w:jc w:val="both"/>
        <w:rPr>
          <w:rFonts w:ascii="Calibri" w:eastAsia="Calibri" w:hAnsi="Calibri" w:cs="Calibri"/>
          <w:sz w:val="24"/>
          <w:szCs w:val="24"/>
        </w:rPr>
      </w:pPr>
    </w:p>
    <w:p w14:paraId="72263C7E" w14:textId="48578DC7"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Overall, safeguarding and protecting vulnerable members of the public is a vital part of policing. Especially when dealing with domestic abuse victims we must have excellent communication skills in order to provide the correct support and protection. As Police officers we must always consider PPN’s, DVPO’s, DVPN’s, MASH and of course the arrest of the perpetrator.</w:t>
      </w:r>
    </w:p>
    <w:p w14:paraId="335D5AFA" w14:textId="7F976E49" w:rsidR="00117EAC" w:rsidRDefault="00117EAC" w:rsidP="00117EAC">
      <w:pPr>
        <w:spacing w:line="360" w:lineRule="auto"/>
        <w:jc w:val="both"/>
        <w:rPr>
          <w:rFonts w:ascii="Calibri" w:eastAsia="Calibri" w:hAnsi="Calibri" w:cs="Calibri"/>
          <w:sz w:val="24"/>
          <w:szCs w:val="24"/>
        </w:rPr>
      </w:pPr>
    </w:p>
    <w:p w14:paraId="6A992C06" w14:textId="77777777" w:rsidR="00117EAC" w:rsidRPr="00117EAC" w:rsidRDefault="00117EAC" w:rsidP="00117EAC">
      <w:pPr>
        <w:spacing w:line="360" w:lineRule="auto"/>
        <w:jc w:val="both"/>
        <w:rPr>
          <w:rFonts w:ascii="Calibri" w:eastAsia="Calibri" w:hAnsi="Calibri" w:cs="Calibri"/>
          <w:sz w:val="24"/>
          <w:szCs w:val="24"/>
        </w:rPr>
      </w:pPr>
    </w:p>
    <w:p w14:paraId="3FEB916E" w14:textId="447B61D5" w:rsidR="00117EAC" w:rsidRPr="00117EAC" w:rsidRDefault="00AD2363" w:rsidP="00117EAC">
      <w:pPr>
        <w:spacing w:line="360" w:lineRule="auto"/>
        <w:jc w:val="both"/>
        <w:rPr>
          <w:rFonts w:ascii="Calibri" w:eastAsia="Calibri" w:hAnsi="Calibri" w:cs="Calibri"/>
          <w:b/>
          <w:sz w:val="24"/>
          <w:szCs w:val="24"/>
        </w:rPr>
      </w:pPr>
      <w:r>
        <w:rPr>
          <w:rFonts w:ascii="Calibri" w:eastAsia="Calibri" w:hAnsi="Calibri" w:cs="Calibri"/>
          <w:b/>
          <w:sz w:val="24"/>
          <w:szCs w:val="24"/>
        </w:rPr>
        <w:t>Word Count- 957</w:t>
      </w:r>
    </w:p>
    <w:p w14:paraId="4B36F2EA" w14:textId="77777777" w:rsidR="00117EAC" w:rsidRPr="00117EAC" w:rsidRDefault="00117EAC" w:rsidP="00117EAC">
      <w:pPr>
        <w:spacing w:line="257" w:lineRule="auto"/>
        <w:rPr>
          <w:rFonts w:ascii="Calibri" w:eastAsia="Calibri" w:hAnsi="Calibri" w:cs="Calibri"/>
          <w:sz w:val="28"/>
          <w:szCs w:val="28"/>
        </w:rPr>
      </w:pPr>
    </w:p>
    <w:p w14:paraId="1611DF91" w14:textId="77777777" w:rsidR="00117EAC" w:rsidRPr="00117EAC" w:rsidRDefault="00117EAC" w:rsidP="00117EAC">
      <w:pPr>
        <w:spacing w:line="257" w:lineRule="auto"/>
        <w:rPr>
          <w:rFonts w:ascii="Calibri" w:eastAsia="Calibri" w:hAnsi="Calibri" w:cs="Calibri"/>
          <w:sz w:val="28"/>
          <w:szCs w:val="28"/>
        </w:rPr>
      </w:pPr>
    </w:p>
    <w:p w14:paraId="46BA6803" w14:textId="77777777" w:rsidR="00117EAC" w:rsidRPr="00117EAC" w:rsidRDefault="00117EAC" w:rsidP="00117EAC">
      <w:pPr>
        <w:spacing w:line="257" w:lineRule="auto"/>
        <w:rPr>
          <w:rFonts w:ascii="Calibri" w:eastAsia="Calibri" w:hAnsi="Calibri" w:cs="Calibri"/>
          <w:sz w:val="28"/>
          <w:szCs w:val="28"/>
        </w:rPr>
      </w:pPr>
    </w:p>
    <w:p w14:paraId="7835069D" w14:textId="77777777" w:rsidR="00117EAC" w:rsidRPr="00117EAC" w:rsidRDefault="00117EAC" w:rsidP="00117EAC">
      <w:pPr>
        <w:spacing w:line="257" w:lineRule="auto"/>
        <w:rPr>
          <w:rFonts w:ascii="Calibri" w:eastAsia="Calibri" w:hAnsi="Calibri" w:cs="Calibri"/>
          <w:sz w:val="28"/>
          <w:szCs w:val="28"/>
        </w:rPr>
      </w:pPr>
    </w:p>
    <w:p w14:paraId="254BB8D6" w14:textId="77777777" w:rsidR="00117EAC" w:rsidRPr="00117EAC" w:rsidRDefault="00117EAC" w:rsidP="00117EAC">
      <w:pPr>
        <w:spacing w:line="257" w:lineRule="auto"/>
        <w:rPr>
          <w:rFonts w:ascii="Calibri" w:eastAsia="Calibri" w:hAnsi="Calibri" w:cs="Calibri"/>
          <w:sz w:val="28"/>
          <w:szCs w:val="28"/>
        </w:rPr>
      </w:pPr>
    </w:p>
    <w:p w14:paraId="64FEB0B3" w14:textId="77777777" w:rsidR="00117EAC" w:rsidRPr="00117EAC" w:rsidRDefault="00117EAC" w:rsidP="00117EAC">
      <w:pPr>
        <w:spacing w:line="257" w:lineRule="auto"/>
        <w:rPr>
          <w:rFonts w:ascii="Calibri" w:eastAsia="Calibri" w:hAnsi="Calibri" w:cs="Calibri"/>
          <w:sz w:val="28"/>
          <w:szCs w:val="28"/>
        </w:rPr>
      </w:pPr>
    </w:p>
    <w:p w14:paraId="19CD9D65" w14:textId="77777777" w:rsidR="00117EAC" w:rsidRPr="00117EAC" w:rsidRDefault="00117EAC" w:rsidP="00117EAC">
      <w:pPr>
        <w:spacing w:line="257" w:lineRule="auto"/>
        <w:rPr>
          <w:rFonts w:ascii="Calibri" w:eastAsia="Calibri" w:hAnsi="Calibri" w:cs="Calibri"/>
          <w:sz w:val="28"/>
          <w:szCs w:val="28"/>
        </w:rPr>
      </w:pPr>
    </w:p>
    <w:p w14:paraId="001BE16B" w14:textId="77777777" w:rsidR="00117EAC" w:rsidRPr="00117EAC" w:rsidRDefault="00117EAC" w:rsidP="00117EAC">
      <w:pPr>
        <w:spacing w:line="257" w:lineRule="auto"/>
        <w:rPr>
          <w:rFonts w:ascii="Calibri" w:eastAsia="Calibri" w:hAnsi="Calibri" w:cs="Calibri"/>
          <w:sz w:val="28"/>
          <w:szCs w:val="28"/>
        </w:rPr>
      </w:pPr>
    </w:p>
    <w:p w14:paraId="35689044" w14:textId="5D8B9FAF" w:rsidR="00117EAC" w:rsidRDefault="00117EAC" w:rsidP="00454735">
      <w:pPr>
        <w:spacing w:line="257" w:lineRule="auto"/>
        <w:rPr>
          <w:rFonts w:ascii="Calibri" w:eastAsia="Calibri" w:hAnsi="Calibri" w:cs="Calibri"/>
          <w:sz w:val="28"/>
          <w:szCs w:val="28"/>
        </w:rPr>
      </w:pPr>
    </w:p>
    <w:p w14:paraId="5079EDCA" w14:textId="45C2EAC4" w:rsidR="00117EAC" w:rsidRDefault="00117EAC" w:rsidP="00454735">
      <w:pPr>
        <w:spacing w:line="257" w:lineRule="auto"/>
        <w:rPr>
          <w:rFonts w:ascii="Calibri" w:eastAsia="Calibri" w:hAnsi="Calibri" w:cs="Calibri"/>
          <w:sz w:val="28"/>
          <w:szCs w:val="28"/>
        </w:rPr>
      </w:pPr>
    </w:p>
    <w:p w14:paraId="61B54275" w14:textId="04CF4594" w:rsidR="00117EAC" w:rsidRDefault="00117EAC" w:rsidP="00454735">
      <w:pPr>
        <w:spacing w:line="257" w:lineRule="auto"/>
        <w:rPr>
          <w:rFonts w:ascii="Calibri" w:eastAsia="Calibri" w:hAnsi="Calibri" w:cs="Calibri"/>
          <w:sz w:val="28"/>
          <w:szCs w:val="28"/>
        </w:rPr>
      </w:pPr>
    </w:p>
    <w:p w14:paraId="1EACEDF9" w14:textId="69C81E74" w:rsidR="00117EAC" w:rsidRDefault="00117EAC" w:rsidP="00454735">
      <w:pPr>
        <w:spacing w:line="257" w:lineRule="auto"/>
        <w:rPr>
          <w:rFonts w:ascii="Calibri" w:eastAsia="Calibri" w:hAnsi="Calibri" w:cs="Calibri"/>
          <w:sz w:val="28"/>
          <w:szCs w:val="28"/>
        </w:rPr>
      </w:pPr>
    </w:p>
    <w:p w14:paraId="3D4546C5" w14:textId="5F2209CE" w:rsidR="00117EAC" w:rsidRDefault="00117EAC" w:rsidP="00454735">
      <w:pPr>
        <w:spacing w:line="257" w:lineRule="auto"/>
        <w:rPr>
          <w:rFonts w:ascii="Calibri" w:eastAsia="Calibri" w:hAnsi="Calibri" w:cs="Calibri"/>
          <w:sz w:val="28"/>
          <w:szCs w:val="28"/>
        </w:rPr>
      </w:pPr>
    </w:p>
    <w:p w14:paraId="37DF0385" w14:textId="542DE3D3" w:rsidR="00117EAC" w:rsidRDefault="00117EAC" w:rsidP="00454735">
      <w:pPr>
        <w:spacing w:line="257" w:lineRule="auto"/>
        <w:rPr>
          <w:rFonts w:ascii="Calibri" w:eastAsia="Calibri" w:hAnsi="Calibri" w:cs="Calibri"/>
          <w:sz w:val="28"/>
          <w:szCs w:val="28"/>
        </w:rPr>
      </w:pPr>
    </w:p>
    <w:p w14:paraId="7F8A000C" w14:textId="22A33161" w:rsidR="00117EAC" w:rsidRDefault="00117EAC" w:rsidP="00454735">
      <w:pPr>
        <w:spacing w:line="257" w:lineRule="auto"/>
        <w:rPr>
          <w:rFonts w:ascii="Calibri" w:eastAsia="Calibri" w:hAnsi="Calibri" w:cs="Calibri"/>
          <w:sz w:val="28"/>
          <w:szCs w:val="28"/>
        </w:rPr>
      </w:pPr>
    </w:p>
    <w:p w14:paraId="69AA23B6" w14:textId="01601557" w:rsidR="00117EAC" w:rsidRDefault="00117EAC" w:rsidP="00454735">
      <w:pPr>
        <w:spacing w:line="257" w:lineRule="auto"/>
        <w:rPr>
          <w:rFonts w:ascii="Calibri" w:eastAsia="Calibri" w:hAnsi="Calibri" w:cs="Calibri"/>
          <w:sz w:val="28"/>
          <w:szCs w:val="28"/>
        </w:rPr>
      </w:pPr>
    </w:p>
    <w:p w14:paraId="5E1F674C" w14:textId="010FA9A4" w:rsidR="00117EAC" w:rsidRDefault="00117EAC" w:rsidP="00454735">
      <w:pPr>
        <w:spacing w:line="257" w:lineRule="auto"/>
        <w:rPr>
          <w:rFonts w:ascii="Calibri" w:eastAsia="Calibri" w:hAnsi="Calibri" w:cs="Calibri"/>
          <w:sz w:val="28"/>
          <w:szCs w:val="28"/>
        </w:rPr>
      </w:pPr>
    </w:p>
    <w:p w14:paraId="50EB9F9E" w14:textId="7BEC1EE9" w:rsidR="00117EAC" w:rsidRDefault="00117EAC" w:rsidP="00454735">
      <w:pPr>
        <w:spacing w:line="257" w:lineRule="auto"/>
        <w:rPr>
          <w:rFonts w:ascii="Calibri" w:eastAsia="Calibri" w:hAnsi="Calibri" w:cs="Calibri"/>
          <w:sz w:val="28"/>
          <w:szCs w:val="28"/>
        </w:rPr>
      </w:pPr>
    </w:p>
    <w:p w14:paraId="2C6AC9F4" w14:textId="77777777" w:rsidR="00301755" w:rsidRDefault="00301755" w:rsidP="00454735">
      <w:pPr>
        <w:spacing w:line="257" w:lineRule="auto"/>
        <w:rPr>
          <w:rFonts w:ascii="Calibri" w:eastAsia="Calibri" w:hAnsi="Calibri" w:cs="Calibri"/>
          <w:sz w:val="28"/>
          <w:szCs w:val="28"/>
        </w:rPr>
      </w:pPr>
    </w:p>
    <w:p w14:paraId="109F9735" w14:textId="68ABBFD1" w:rsidR="00117EAC" w:rsidRDefault="00117EAC" w:rsidP="00454735">
      <w:pPr>
        <w:spacing w:line="257" w:lineRule="auto"/>
        <w:rPr>
          <w:rFonts w:ascii="Calibri" w:eastAsia="Calibri" w:hAnsi="Calibri" w:cs="Calibri"/>
          <w:sz w:val="28"/>
          <w:szCs w:val="28"/>
        </w:rPr>
      </w:pPr>
    </w:p>
    <w:p w14:paraId="1FEAB368" w14:textId="0E62FCD1" w:rsidR="00117EAC" w:rsidRDefault="00117EAC" w:rsidP="00454735">
      <w:pPr>
        <w:spacing w:line="257" w:lineRule="auto"/>
        <w:rPr>
          <w:rFonts w:ascii="Calibri" w:eastAsia="Calibri" w:hAnsi="Calibri" w:cs="Calibri"/>
          <w:sz w:val="28"/>
          <w:szCs w:val="28"/>
        </w:rPr>
      </w:pPr>
    </w:p>
    <w:p w14:paraId="06899F31" w14:textId="1A3AD6B4" w:rsidR="00117EAC" w:rsidRDefault="00117EAC" w:rsidP="00454735">
      <w:pPr>
        <w:spacing w:line="257" w:lineRule="auto"/>
        <w:rPr>
          <w:rFonts w:ascii="Calibri" w:eastAsia="Calibri" w:hAnsi="Calibri" w:cs="Calibri"/>
          <w:sz w:val="28"/>
          <w:szCs w:val="28"/>
        </w:rPr>
      </w:pPr>
    </w:p>
    <w:p w14:paraId="5E4B6F23" w14:textId="125061FE" w:rsidR="00117EAC" w:rsidRDefault="00117EAC" w:rsidP="00454735">
      <w:pPr>
        <w:spacing w:line="257" w:lineRule="auto"/>
        <w:rPr>
          <w:rFonts w:ascii="Calibri" w:eastAsia="Calibri" w:hAnsi="Calibri" w:cs="Calibri"/>
          <w:sz w:val="28"/>
          <w:szCs w:val="28"/>
        </w:rPr>
      </w:pPr>
    </w:p>
    <w:p w14:paraId="30CC0612" w14:textId="26176151" w:rsidR="00117EAC" w:rsidRDefault="00117EAC" w:rsidP="00454735">
      <w:pPr>
        <w:spacing w:line="257" w:lineRule="auto"/>
        <w:rPr>
          <w:rFonts w:ascii="Calibri" w:eastAsia="Calibri" w:hAnsi="Calibri" w:cs="Calibri"/>
          <w:sz w:val="28"/>
          <w:szCs w:val="28"/>
        </w:rPr>
      </w:pPr>
    </w:p>
    <w:p w14:paraId="69FD3923" w14:textId="0AB37CF4" w:rsidR="00117EAC" w:rsidRDefault="00117EAC" w:rsidP="00454735">
      <w:pPr>
        <w:spacing w:line="257" w:lineRule="auto"/>
        <w:rPr>
          <w:rFonts w:ascii="Calibri" w:eastAsia="Calibri" w:hAnsi="Calibri" w:cs="Calibri"/>
          <w:sz w:val="28"/>
          <w:szCs w:val="28"/>
        </w:rPr>
      </w:pPr>
    </w:p>
    <w:p w14:paraId="22CD5D02" w14:textId="23972A92" w:rsidR="00117EAC" w:rsidRDefault="00117EAC" w:rsidP="00454735">
      <w:pPr>
        <w:spacing w:line="257" w:lineRule="auto"/>
        <w:rPr>
          <w:rFonts w:ascii="Calibri" w:eastAsia="Calibri" w:hAnsi="Calibri" w:cs="Calibri"/>
          <w:sz w:val="28"/>
          <w:szCs w:val="28"/>
        </w:rPr>
      </w:pPr>
    </w:p>
    <w:p w14:paraId="268C309A" w14:textId="229D96A7" w:rsidR="00117EAC" w:rsidRDefault="00117EAC" w:rsidP="00454735">
      <w:pPr>
        <w:spacing w:line="257" w:lineRule="auto"/>
        <w:rPr>
          <w:rFonts w:ascii="Calibri" w:eastAsia="Calibri" w:hAnsi="Calibri" w:cs="Calibri"/>
          <w:sz w:val="28"/>
          <w:szCs w:val="28"/>
        </w:rPr>
      </w:pPr>
    </w:p>
    <w:p w14:paraId="7173A6C1" w14:textId="097A3661"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78B7B767" w:rsidR="464F7901" w:rsidRPr="00117EAC" w:rsidRDefault="464F7901" w:rsidP="00117EAC">
      <w:pPr>
        <w:spacing w:line="360" w:lineRule="auto"/>
        <w:jc w:val="both"/>
        <w:rPr>
          <w:rFonts w:ascii="Calibri" w:eastAsia="Calibri" w:hAnsi="Calibri" w:cs="Calibri"/>
          <w:sz w:val="24"/>
          <w:szCs w:val="24"/>
        </w:rPr>
      </w:pPr>
    </w:p>
    <w:p w14:paraId="78BD95D4"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This thesis will critically analyse the concept of evidence based Policing. It will cover what works well when evaluating crime prevention theories and strategies. We will also consider the best options to help to reduce re-offending. </w:t>
      </w:r>
    </w:p>
    <w:p w14:paraId="1C29E360" w14:textId="1326605D"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Evidence-based policing (EBP) suggests what is the best available evidence to use to help improve policing strategies, practices and decisions to counter crime within the Policing context (College of Policing,</w:t>
      </w:r>
      <w:r w:rsidR="007E7C10">
        <w:rPr>
          <w:rFonts w:ascii="Calibri" w:eastAsia="Calibri" w:hAnsi="Calibri" w:cs="Calibri"/>
          <w:sz w:val="24"/>
          <w:szCs w:val="24"/>
        </w:rPr>
        <w:t xml:space="preserve"> </w:t>
      </w:r>
      <w:r w:rsidRPr="00117EAC">
        <w:rPr>
          <w:rFonts w:ascii="Calibri" w:eastAsia="Calibri" w:hAnsi="Calibri" w:cs="Calibri"/>
          <w:sz w:val="24"/>
          <w:szCs w:val="24"/>
        </w:rPr>
        <w:t>2022). Evidence- based policing can be described as researching what work</w:t>
      </w:r>
      <w:r w:rsidR="007E7C10">
        <w:rPr>
          <w:rFonts w:ascii="Calibri" w:eastAsia="Calibri" w:hAnsi="Calibri" w:cs="Calibri"/>
          <w:sz w:val="24"/>
          <w:szCs w:val="24"/>
        </w:rPr>
        <w:t>s</w:t>
      </w:r>
      <w:r w:rsidRPr="00117EAC">
        <w:rPr>
          <w:rFonts w:ascii="Calibri" w:eastAsia="Calibri" w:hAnsi="Calibri" w:cs="Calibri"/>
          <w:sz w:val="24"/>
          <w:szCs w:val="24"/>
        </w:rPr>
        <w:t xml:space="preserve"> best over a long a period of time. EBP can be used by every person who works within policing and its main aim is to simply put in subtle changes to existing practices. Or, create new initiatives to replace the old practices which are no longer effective (Brynant and Brynant, 2019). All of the time, as Police Officers we measure the differences within the changes to </w:t>
      </w:r>
      <w:r w:rsidR="007E7C10">
        <w:rPr>
          <w:rFonts w:ascii="Calibri" w:eastAsia="Calibri" w:hAnsi="Calibri" w:cs="Calibri"/>
          <w:sz w:val="24"/>
          <w:szCs w:val="24"/>
        </w:rPr>
        <w:t xml:space="preserve">be </w:t>
      </w:r>
      <w:r w:rsidRPr="00117EAC">
        <w:rPr>
          <w:rFonts w:ascii="Calibri" w:eastAsia="Calibri" w:hAnsi="Calibri" w:cs="Calibri"/>
          <w:sz w:val="24"/>
          <w:szCs w:val="24"/>
        </w:rPr>
        <w:t>made to assess if they are being effective or not. Overall, the main objective of EBP is help the police organisation to aid with their decision making and their policies.</w:t>
      </w:r>
    </w:p>
    <w:p w14:paraId="0E048902"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There are five steps of EBP research which are the following: </w:t>
      </w:r>
    </w:p>
    <w:p w14:paraId="5F08CEDE"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1.</w:t>
      </w:r>
      <w:r w:rsidRPr="00117EAC">
        <w:rPr>
          <w:rFonts w:ascii="Calibri" w:eastAsia="Calibri" w:hAnsi="Calibri" w:cs="Calibri"/>
          <w:sz w:val="24"/>
          <w:szCs w:val="24"/>
        </w:rPr>
        <w:tab/>
        <w:t>State the question</w:t>
      </w:r>
    </w:p>
    <w:p w14:paraId="6FF4FCE0"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2.</w:t>
      </w:r>
      <w:r w:rsidRPr="00117EAC">
        <w:rPr>
          <w:rFonts w:ascii="Calibri" w:eastAsia="Calibri" w:hAnsi="Calibri" w:cs="Calibri"/>
          <w:sz w:val="24"/>
          <w:szCs w:val="24"/>
        </w:rPr>
        <w:tab/>
        <w:t>Gather the existing evidence</w:t>
      </w:r>
    </w:p>
    <w:p w14:paraId="24962299"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3.</w:t>
      </w:r>
      <w:r w:rsidRPr="00117EAC">
        <w:rPr>
          <w:rFonts w:ascii="Calibri" w:eastAsia="Calibri" w:hAnsi="Calibri" w:cs="Calibri"/>
          <w:sz w:val="24"/>
          <w:szCs w:val="24"/>
        </w:rPr>
        <w:tab/>
        <w:t>Assess the existing evidence and undertake research</w:t>
      </w:r>
    </w:p>
    <w:p w14:paraId="2EBA1FED"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4.</w:t>
      </w:r>
      <w:r w:rsidRPr="00117EAC">
        <w:rPr>
          <w:rFonts w:ascii="Calibri" w:eastAsia="Calibri" w:hAnsi="Calibri" w:cs="Calibri"/>
          <w:sz w:val="24"/>
          <w:szCs w:val="24"/>
        </w:rPr>
        <w:tab/>
        <w:t>Implement the findings</w:t>
      </w:r>
    </w:p>
    <w:p w14:paraId="3567807E"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5.</w:t>
      </w:r>
      <w:r w:rsidRPr="00117EAC">
        <w:rPr>
          <w:rFonts w:ascii="Calibri" w:eastAsia="Calibri" w:hAnsi="Calibri" w:cs="Calibri"/>
          <w:sz w:val="24"/>
          <w:szCs w:val="24"/>
        </w:rPr>
        <w:tab/>
        <w:t>Evaluate the implementation (Brynant and Brynant, 2019).</w:t>
      </w:r>
    </w:p>
    <w:p w14:paraId="5EB940DB"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 </w:t>
      </w:r>
    </w:p>
    <w:p w14:paraId="03F9FEA8"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Research is always an effective tool to use as this allows us as a Police officer to develop a more thorough understanding of an issue that can arise. For instance, if we are able to describe the nature of the issue we are able to assess the root of what the problem is. Enabling us to implement change effectively (College of Policing,2022). Once we have implemented any changes we then must assess the effect of this policing intervention to see if anything has improved. In order to carry out this, research must be carefully utilised, peer reviewed and have a clear out line about its methods, limitations and conclusion on what they managed to achieve. </w:t>
      </w:r>
    </w:p>
    <w:p w14:paraId="28AB387E" w14:textId="56E01A3D"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lastRenderedPageBreak/>
        <w:t>The EBP does not provide definite answers but it allows for members of the Policing organisation to reflect on their own practice. It allows them to deliberate how the best available evidence applies to their everyday work and to critically analyse what went well and what did not. This encourages everyone to challenge their decisions and actions providing a better service to members of the public.</w:t>
      </w:r>
    </w:p>
    <w:p w14:paraId="6E5B73BE" w14:textId="77777777" w:rsidR="00301755" w:rsidRPr="00117EAC" w:rsidRDefault="00301755" w:rsidP="00117EAC">
      <w:pPr>
        <w:spacing w:line="360" w:lineRule="auto"/>
        <w:jc w:val="both"/>
        <w:rPr>
          <w:rFonts w:ascii="Calibri" w:eastAsia="Calibri" w:hAnsi="Calibri" w:cs="Calibri"/>
          <w:sz w:val="24"/>
          <w:szCs w:val="24"/>
        </w:rPr>
      </w:pPr>
    </w:p>
    <w:p w14:paraId="4BA2FBDC" w14:textId="77777777" w:rsidR="00117EAC" w:rsidRPr="007E7C10" w:rsidRDefault="00117EAC" w:rsidP="00117EAC">
      <w:pPr>
        <w:spacing w:line="360" w:lineRule="auto"/>
        <w:jc w:val="both"/>
        <w:rPr>
          <w:rFonts w:ascii="Calibri" w:eastAsia="Calibri" w:hAnsi="Calibri" w:cs="Calibri"/>
          <w:b/>
          <w:sz w:val="24"/>
          <w:szCs w:val="24"/>
        </w:rPr>
      </w:pPr>
      <w:r w:rsidRPr="007E7C10">
        <w:rPr>
          <w:rFonts w:ascii="Calibri" w:eastAsia="Calibri" w:hAnsi="Calibri" w:cs="Calibri"/>
          <w:b/>
          <w:sz w:val="24"/>
          <w:szCs w:val="24"/>
        </w:rPr>
        <w:t>Crime Prevention Theories</w:t>
      </w:r>
    </w:p>
    <w:p w14:paraId="46A508B4"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 Crime prevention theories are strategic measures that help to reduce reoffending. This is the responsibility of all Police officers.</w:t>
      </w:r>
    </w:p>
    <w:p w14:paraId="444BBCCE"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Routine Activity Theory (RAT) - are often used as a preventative technique to try and deter crime from occurring. For instance target hardening strategies can be used such as effective lighting outside certain areas or the use of CCTV to try and deter from crime occurring (Brynant and Brynant, 2019).</w:t>
      </w:r>
    </w:p>
    <w:p w14:paraId="2896F564" w14:textId="09862159"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Prevention of Hot Spots - by having a persistent presence of PCSO’s, police officers, CCTV or local authority wardens will always cause </w:t>
      </w:r>
      <w:r w:rsidR="007E7C10">
        <w:rPr>
          <w:rFonts w:ascii="Calibri" w:eastAsia="Calibri" w:hAnsi="Calibri" w:cs="Calibri"/>
          <w:sz w:val="24"/>
          <w:szCs w:val="24"/>
        </w:rPr>
        <w:t>h</w:t>
      </w:r>
      <w:r w:rsidRPr="00117EAC">
        <w:rPr>
          <w:rFonts w:ascii="Calibri" w:eastAsia="Calibri" w:hAnsi="Calibri" w:cs="Calibri"/>
          <w:sz w:val="24"/>
          <w:szCs w:val="24"/>
        </w:rPr>
        <w:t>a deterrent effect. However, this can be quite costly and not always utilised due to the demands on the policing service. A cheaper version could be lighting up certain areas with street light to try and deter the activity (Brynant and Brynant, 2019).</w:t>
      </w:r>
    </w:p>
    <w:p w14:paraId="79BA0BE6" w14:textId="77777777" w:rsidR="007E7C10" w:rsidRPr="00117EAC" w:rsidRDefault="007E7C10" w:rsidP="00117EAC">
      <w:pPr>
        <w:spacing w:line="360" w:lineRule="auto"/>
        <w:jc w:val="both"/>
        <w:rPr>
          <w:rFonts w:ascii="Calibri" w:eastAsia="Calibri" w:hAnsi="Calibri" w:cs="Calibri"/>
          <w:sz w:val="24"/>
          <w:szCs w:val="24"/>
        </w:rPr>
      </w:pPr>
    </w:p>
    <w:p w14:paraId="4250CCE7"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Crime Prevention Advice- crime prevention must be employed by all of the Police, however Crime Prevention Officers can provide more advice. For instance with a burglary you must consider the impact of the victim, consider the offender and the location. As officers we must be able to provide helpful techniques such as asking the victim to put on a new lock, lock all of the windows at night and to possibly install CCTV cameras (Brynant and Brynant, 2019).</w:t>
      </w:r>
    </w:p>
    <w:p w14:paraId="30D19003"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Police Officers can also encourage communities to be involved within the crime prevention strategies. For instance, the use of Neighbourhood Watch Schemes and Street Watch (Brynant and Brynant, 2019).</w:t>
      </w:r>
    </w:p>
    <w:p w14:paraId="728E919D" w14:textId="3A8F191C"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Problem oriented policing (POP) – is an approach that can be used to tackle a crime and disorder. This is done by identifying what the problem</w:t>
      </w:r>
      <w:r w:rsidR="007E7C10">
        <w:rPr>
          <w:rFonts w:ascii="Calibri" w:eastAsia="Calibri" w:hAnsi="Calibri" w:cs="Calibri"/>
          <w:sz w:val="24"/>
          <w:szCs w:val="24"/>
        </w:rPr>
        <w:t xml:space="preserve"> is</w:t>
      </w:r>
      <w:r w:rsidRPr="00117EAC">
        <w:rPr>
          <w:rFonts w:ascii="Calibri" w:eastAsia="Calibri" w:hAnsi="Calibri" w:cs="Calibri"/>
          <w:sz w:val="24"/>
          <w:szCs w:val="24"/>
        </w:rPr>
        <w:t xml:space="preserve"> through thorough research. We must have a solid understanding through analysis to u</w:t>
      </w:r>
      <w:r w:rsidR="007E7C10">
        <w:rPr>
          <w:rFonts w:ascii="Calibri" w:eastAsia="Calibri" w:hAnsi="Calibri" w:cs="Calibri"/>
          <w:sz w:val="24"/>
          <w:szCs w:val="24"/>
        </w:rPr>
        <w:t>nderstand the problem. In order</w:t>
      </w:r>
      <w:r w:rsidRPr="00117EAC">
        <w:rPr>
          <w:rFonts w:ascii="Calibri" w:eastAsia="Calibri" w:hAnsi="Calibri" w:cs="Calibri"/>
          <w:sz w:val="24"/>
          <w:szCs w:val="24"/>
        </w:rPr>
        <w:t xml:space="preserve"> to develop a personalise response to the problem. POP uses an idea to develop targeted interventions, rather than employ a completely new strategy (College of Policing,2022).  The SARA model is incorporated within the POP model. It has the four following headings:</w:t>
      </w:r>
    </w:p>
    <w:p w14:paraId="62751BA9"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Scanning – is identifying and ranking from the highest to the lowest the possible crime and disorder problems.</w:t>
      </w:r>
    </w:p>
    <w:p w14:paraId="41B30453"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Analysis – is the investigation of potential problems. Through analysis we are able to gather information and intelligence from a wide range of sources. Therefore, identifying the main causes to the problem. </w:t>
      </w:r>
    </w:p>
    <w:p w14:paraId="0BB9CD81"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lastRenderedPageBreak/>
        <w:t xml:space="preserve">Response – is considered as the policing action to develop and implement procedures to help address the issues that were found in the analysis process. </w:t>
      </w:r>
    </w:p>
    <w:p w14:paraId="720D902C"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Assessment – measures the success and impact of how the response did well. For instance, was the response successful or does a new plan need to be implemented (College of Policing, 2022). </w:t>
      </w:r>
    </w:p>
    <w:p w14:paraId="0D60DEAD"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 Restorative justice approach can also be used. As this allows for Police Officers to deal with minor crimes with an immediate community resolution (Brynant and Brynant, 2019). This process does not criminalise the offender. However, the victim receives an apology and feels that the offender has accepted responsibility that they have caused harm to the victim. Therefore, the victim feels that they have been heard and the offender has a clear understanding that there are consequences to their actions deterring them from reoffending. </w:t>
      </w:r>
    </w:p>
    <w:p w14:paraId="584B3B88"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However, even though prevention strategies have their advantages, there are some disadvantages which is known as displacement of crime. Crime prevention can lead to crime displacement. By this crimes are not prevented but changed to another place or time (Brynant and Brynant, 2019). There are different types of displacement such as the following:</w:t>
      </w:r>
    </w:p>
    <w:p w14:paraId="5937C272"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 xml:space="preserve">Temporal displacement- crime takes place at a later time. </w:t>
      </w:r>
    </w:p>
    <w:p w14:paraId="4B2B7AC9"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Spatial Displacement- crime appears at another location</w:t>
      </w:r>
    </w:p>
    <w:p w14:paraId="5E125605" w14:textId="77777777" w:rsidR="00117EAC" w:rsidRP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Displacement by type of crime- an offender can turn to another type of crime</w:t>
      </w:r>
    </w:p>
    <w:p w14:paraId="007AF854" w14:textId="2874734A"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Displacement by innovation-is when the criminal becomes better at offending.</w:t>
      </w:r>
    </w:p>
    <w:p w14:paraId="1677B853" w14:textId="77777777" w:rsidR="007E7C10" w:rsidRPr="00117EAC" w:rsidRDefault="007E7C10" w:rsidP="00117EAC">
      <w:pPr>
        <w:spacing w:line="360" w:lineRule="auto"/>
        <w:jc w:val="both"/>
        <w:rPr>
          <w:rFonts w:ascii="Calibri" w:eastAsia="Calibri" w:hAnsi="Calibri" w:cs="Calibri"/>
          <w:sz w:val="24"/>
          <w:szCs w:val="24"/>
        </w:rPr>
      </w:pPr>
    </w:p>
    <w:p w14:paraId="08956152" w14:textId="07813CF3" w:rsidR="00117EAC" w:rsidRDefault="00117EAC" w:rsidP="00117EAC">
      <w:pPr>
        <w:spacing w:line="360" w:lineRule="auto"/>
        <w:jc w:val="both"/>
        <w:rPr>
          <w:rFonts w:ascii="Calibri" w:eastAsia="Calibri" w:hAnsi="Calibri" w:cs="Calibri"/>
          <w:sz w:val="24"/>
          <w:szCs w:val="24"/>
        </w:rPr>
      </w:pPr>
      <w:r w:rsidRPr="00117EAC">
        <w:rPr>
          <w:rFonts w:ascii="Calibri" w:eastAsia="Calibri" w:hAnsi="Calibri" w:cs="Calibri"/>
          <w:sz w:val="24"/>
          <w:szCs w:val="24"/>
        </w:rPr>
        <w:t>Overall, evidence based policing helps to improve policing strategies and deterring crime in the U</w:t>
      </w:r>
      <w:r w:rsidR="007E7C10">
        <w:rPr>
          <w:rFonts w:ascii="Calibri" w:eastAsia="Calibri" w:hAnsi="Calibri" w:cs="Calibri"/>
          <w:sz w:val="24"/>
          <w:szCs w:val="24"/>
        </w:rPr>
        <w:t>nited Kingdom. Research is the key factor into analysing what strategy has worked the best and what hasn’t</w:t>
      </w:r>
      <w:r w:rsidRPr="00117EAC">
        <w:rPr>
          <w:rFonts w:ascii="Calibri" w:eastAsia="Calibri" w:hAnsi="Calibri" w:cs="Calibri"/>
          <w:sz w:val="24"/>
          <w:szCs w:val="24"/>
        </w:rPr>
        <w:t xml:space="preserve">. Allowing for Police officers to implement new strategies to help to improve the old ones. </w:t>
      </w:r>
    </w:p>
    <w:p w14:paraId="1B58EA61" w14:textId="509F93B7" w:rsidR="00117EAC" w:rsidRDefault="00117EAC" w:rsidP="00117EAC">
      <w:pPr>
        <w:spacing w:line="360" w:lineRule="auto"/>
        <w:jc w:val="both"/>
        <w:rPr>
          <w:rFonts w:ascii="Calibri" w:eastAsia="Calibri" w:hAnsi="Calibri" w:cs="Calibri"/>
          <w:sz w:val="24"/>
          <w:szCs w:val="24"/>
        </w:rPr>
      </w:pPr>
    </w:p>
    <w:p w14:paraId="14F2A621" w14:textId="1143AA86" w:rsidR="00117EAC" w:rsidRDefault="00117EAC" w:rsidP="00117EAC">
      <w:pPr>
        <w:spacing w:line="360" w:lineRule="auto"/>
        <w:jc w:val="both"/>
        <w:rPr>
          <w:rFonts w:ascii="Calibri" w:eastAsia="Calibri" w:hAnsi="Calibri" w:cs="Calibri"/>
          <w:sz w:val="24"/>
          <w:szCs w:val="24"/>
        </w:rPr>
      </w:pPr>
    </w:p>
    <w:p w14:paraId="6BF17FF6" w14:textId="261527B2" w:rsidR="00117EAC" w:rsidRDefault="00117EAC" w:rsidP="00117EAC">
      <w:pPr>
        <w:spacing w:line="360" w:lineRule="auto"/>
        <w:jc w:val="both"/>
        <w:rPr>
          <w:rFonts w:ascii="Calibri" w:eastAsia="Calibri" w:hAnsi="Calibri" w:cs="Calibri"/>
          <w:sz w:val="24"/>
          <w:szCs w:val="24"/>
        </w:rPr>
      </w:pPr>
    </w:p>
    <w:p w14:paraId="14A0AA03" w14:textId="77777777" w:rsidR="00117EAC" w:rsidRPr="00117EAC" w:rsidRDefault="00117EAC" w:rsidP="00117EAC">
      <w:pPr>
        <w:spacing w:line="360" w:lineRule="auto"/>
        <w:jc w:val="both"/>
        <w:rPr>
          <w:rFonts w:ascii="Calibri" w:eastAsia="Calibri" w:hAnsi="Calibri" w:cs="Calibri"/>
          <w:b/>
          <w:sz w:val="24"/>
          <w:szCs w:val="24"/>
        </w:rPr>
      </w:pPr>
    </w:p>
    <w:p w14:paraId="2BC51830" w14:textId="592CC39E" w:rsidR="00B66592" w:rsidRPr="00B66592" w:rsidRDefault="007E7C10" w:rsidP="00B66592">
      <w:pPr>
        <w:spacing w:line="360" w:lineRule="auto"/>
        <w:jc w:val="both"/>
        <w:rPr>
          <w:rFonts w:ascii="Calibri" w:eastAsia="Calibri" w:hAnsi="Calibri" w:cs="Calibri"/>
          <w:b/>
          <w:sz w:val="24"/>
          <w:szCs w:val="24"/>
        </w:rPr>
      </w:pPr>
      <w:r>
        <w:rPr>
          <w:rFonts w:ascii="Calibri" w:eastAsia="Calibri" w:hAnsi="Calibri" w:cs="Calibri"/>
          <w:b/>
          <w:sz w:val="24"/>
          <w:szCs w:val="24"/>
        </w:rPr>
        <w:t>Word Count- 1049</w:t>
      </w:r>
    </w:p>
    <w:p w14:paraId="433DA6CE" w14:textId="77777777" w:rsidR="00B66592" w:rsidRDefault="00B66592" w:rsidP="00B66592">
      <w:pPr>
        <w:spacing w:line="257" w:lineRule="auto"/>
        <w:jc w:val="both"/>
        <w:rPr>
          <w:rFonts w:ascii="Calibri" w:eastAsia="Calibri" w:hAnsi="Calibri" w:cs="Calibri"/>
          <w:sz w:val="28"/>
          <w:szCs w:val="28"/>
        </w:rPr>
      </w:pPr>
    </w:p>
    <w:p w14:paraId="2F34FD9C" w14:textId="77777777" w:rsidR="00B66592" w:rsidRDefault="00B66592" w:rsidP="00B66592">
      <w:pPr>
        <w:spacing w:line="257" w:lineRule="auto"/>
        <w:jc w:val="both"/>
        <w:rPr>
          <w:rFonts w:ascii="Calibri" w:eastAsia="Calibri" w:hAnsi="Calibri" w:cs="Calibri"/>
          <w:sz w:val="28"/>
          <w:szCs w:val="28"/>
        </w:rPr>
      </w:pPr>
    </w:p>
    <w:p w14:paraId="1EF21C2C" w14:textId="77777777" w:rsidR="00B66592" w:rsidRPr="00973399" w:rsidRDefault="00B66592" w:rsidP="00B66592">
      <w:pPr>
        <w:spacing w:line="257" w:lineRule="auto"/>
        <w:jc w:val="both"/>
        <w:rPr>
          <w:rFonts w:ascii="Calibri" w:eastAsia="Calibri" w:hAnsi="Calibri" w:cs="Calibri"/>
          <w:sz w:val="28"/>
          <w:szCs w:val="28"/>
        </w:rPr>
      </w:pPr>
    </w:p>
    <w:p w14:paraId="427AE3D6" w14:textId="77777777" w:rsidR="00301755" w:rsidRDefault="00301755" w:rsidP="00B66592">
      <w:pPr>
        <w:spacing w:line="257" w:lineRule="auto"/>
        <w:jc w:val="both"/>
        <w:rPr>
          <w:rFonts w:ascii="Calibri" w:eastAsia="Calibri" w:hAnsi="Calibri" w:cs="Calibri"/>
          <w:sz w:val="28"/>
          <w:szCs w:val="28"/>
        </w:rPr>
      </w:pPr>
    </w:p>
    <w:p w14:paraId="4268914A" w14:textId="22F595A7" w:rsidR="00B66592" w:rsidRPr="00B66592" w:rsidRDefault="00B66592" w:rsidP="00B66592">
      <w:pPr>
        <w:spacing w:line="257" w:lineRule="auto"/>
        <w:jc w:val="both"/>
        <w:rPr>
          <w:rFonts w:ascii="Calibri" w:eastAsia="Calibri" w:hAnsi="Calibri" w:cs="Calibri"/>
          <w:b/>
          <w:sz w:val="28"/>
          <w:szCs w:val="28"/>
        </w:rPr>
      </w:pPr>
      <w:r w:rsidRPr="00B66592">
        <w:rPr>
          <w:rFonts w:ascii="Calibri" w:eastAsia="Calibri" w:hAnsi="Calibri" w:cs="Calibri"/>
          <w:b/>
          <w:sz w:val="28"/>
          <w:szCs w:val="28"/>
        </w:rPr>
        <w:lastRenderedPageBreak/>
        <w:t xml:space="preserve">References </w:t>
      </w:r>
    </w:p>
    <w:p w14:paraId="409A8F7C" w14:textId="77777777" w:rsidR="00B66592" w:rsidRPr="00973399" w:rsidRDefault="00B66592" w:rsidP="00B66592">
      <w:pPr>
        <w:spacing w:line="257" w:lineRule="auto"/>
        <w:jc w:val="both"/>
        <w:rPr>
          <w:rFonts w:ascii="Calibri" w:eastAsia="Calibri" w:hAnsi="Calibri" w:cs="Calibri"/>
          <w:sz w:val="28"/>
          <w:szCs w:val="28"/>
        </w:rPr>
      </w:pPr>
      <w:bookmarkStart w:id="0" w:name="_GoBack"/>
      <w:bookmarkEnd w:id="0"/>
    </w:p>
    <w:p w14:paraId="00ADE630" w14:textId="77777777" w:rsidR="00B66592" w:rsidRPr="00973399" w:rsidRDefault="00B66592" w:rsidP="00B66592">
      <w:pPr>
        <w:spacing w:line="257" w:lineRule="auto"/>
        <w:jc w:val="both"/>
        <w:rPr>
          <w:rFonts w:ascii="Calibri" w:eastAsia="Calibri" w:hAnsi="Calibri" w:cs="Calibri"/>
          <w:sz w:val="28"/>
          <w:szCs w:val="28"/>
        </w:rPr>
      </w:pPr>
    </w:p>
    <w:p w14:paraId="277060E7" w14:textId="0BBF8942" w:rsidR="00B66592" w:rsidRPr="0001030C" w:rsidRDefault="00B66592" w:rsidP="00B66592">
      <w:pPr>
        <w:spacing w:line="257" w:lineRule="auto"/>
        <w:jc w:val="both"/>
        <w:rPr>
          <w:rFonts w:ascii="Calibri" w:eastAsia="Calibri" w:hAnsi="Calibri" w:cs="Calibri"/>
          <w:sz w:val="24"/>
          <w:szCs w:val="24"/>
        </w:rPr>
      </w:pPr>
      <w:r w:rsidRPr="0001030C">
        <w:rPr>
          <w:rFonts w:ascii="Calibri" w:eastAsia="Calibri" w:hAnsi="Calibri" w:cs="Calibri"/>
          <w:sz w:val="24"/>
          <w:szCs w:val="24"/>
        </w:rPr>
        <w:t xml:space="preserve">Alison, L. (2012). </w:t>
      </w:r>
      <w:r w:rsidRPr="00301755">
        <w:rPr>
          <w:rFonts w:ascii="Calibri" w:eastAsia="Calibri" w:hAnsi="Calibri" w:cs="Calibri"/>
          <w:i/>
          <w:sz w:val="24"/>
          <w:szCs w:val="24"/>
        </w:rPr>
        <w:t>Policing Critical Incidents: Leadership and Critical Incident Management</w:t>
      </w:r>
      <w:r w:rsidRPr="0001030C">
        <w:rPr>
          <w:rFonts w:ascii="Calibri" w:eastAsia="Calibri" w:hAnsi="Calibri" w:cs="Calibri"/>
          <w:sz w:val="24"/>
          <w:szCs w:val="24"/>
        </w:rPr>
        <w:t>. United Kingdom: Taylor &amp; Francis.</w:t>
      </w:r>
    </w:p>
    <w:p w14:paraId="4E016123" w14:textId="77777777" w:rsidR="00B66592" w:rsidRPr="0001030C" w:rsidRDefault="00B66592" w:rsidP="00B66592">
      <w:pPr>
        <w:spacing w:line="257" w:lineRule="auto"/>
        <w:jc w:val="both"/>
        <w:rPr>
          <w:rFonts w:ascii="Calibri" w:eastAsia="Calibri" w:hAnsi="Calibri" w:cs="Calibri"/>
          <w:sz w:val="24"/>
          <w:szCs w:val="24"/>
        </w:rPr>
      </w:pPr>
    </w:p>
    <w:p w14:paraId="1D4251B1" w14:textId="5B1BA0B9" w:rsidR="00B66592" w:rsidRPr="0001030C" w:rsidRDefault="00B66592" w:rsidP="00B66592">
      <w:pPr>
        <w:spacing w:line="257" w:lineRule="auto"/>
        <w:jc w:val="both"/>
        <w:rPr>
          <w:rFonts w:ascii="Calibri" w:eastAsia="Calibri" w:hAnsi="Calibri" w:cs="Calibri"/>
          <w:sz w:val="24"/>
          <w:szCs w:val="24"/>
        </w:rPr>
      </w:pPr>
      <w:r w:rsidRPr="0001030C">
        <w:rPr>
          <w:rFonts w:ascii="Calibri" w:eastAsia="Calibri" w:hAnsi="Calibri" w:cs="Calibri"/>
          <w:sz w:val="24"/>
          <w:szCs w:val="24"/>
        </w:rPr>
        <w:t xml:space="preserve">Brynant, R. and Brynant, S (2019) </w:t>
      </w:r>
      <w:r w:rsidRPr="00301755">
        <w:rPr>
          <w:rFonts w:ascii="Calibri" w:eastAsia="Calibri" w:hAnsi="Calibri" w:cs="Calibri"/>
          <w:i/>
          <w:sz w:val="24"/>
          <w:szCs w:val="24"/>
        </w:rPr>
        <w:t>Blackstone's Handbook for Policing Students 2020</w:t>
      </w:r>
      <w:r w:rsidRPr="0001030C">
        <w:rPr>
          <w:rFonts w:ascii="Calibri" w:eastAsia="Calibri" w:hAnsi="Calibri" w:cs="Calibri"/>
          <w:sz w:val="24"/>
          <w:szCs w:val="24"/>
        </w:rPr>
        <w:t xml:space="preserve">. United Kingdom: Oxford University Press.  </w:t>
      </w:r>
    </w:p>
    <w:p w14:paraId="4DF1B345" w14:textId="71397CC6" w:rsidR="00B66592" w:rsidRPr="0001030C" w:rsidRDefault="00B66592" w:rsidP="00B66592">
      <w:pPr>
        <w:spacing w:line="257" w:lineRule="auto"/>
        <w:jc w:val="both"/>
        <w:rPr>
          <w:rFonts w:ascii="Calibri" w:eastAsia="Calibri" w:hAnsi="Calibri" w:cs="Calibri"/>
          <w:sz w:val="24"/>
          <w:szCs w:val="24"/>
        </w:rPr>
      </w:pPr>
    </w:p>
    <w:p w14:paraId="4574A51A" w14:textId="31B24467" w:rsidR="00B66592" w:rsidRPr="0001030C" w:rsidRDefault="00B66592" w:rsidP="00B66592">
      <w:pPr>
        <w:spacing w:line="257" w:lineRule="auto"/>
        <w:jc w:val="both"/>
        <w:rPr>
          <w:rFonts w:ascii="Calibri" w:eastAsia="Calibri" w:hAnsi="Calibri" w:cs="Calibri"/>
          <w:sz w:val="24"/>
          <w:szCs w:val="24"/>
        </w:rPr>
      </w:pPr>
      <w:r w:rsidRPr="0001030C">
        <w:rPr>
          <w:rFonts w:ascii="Calibri" w:eastAsia="Calibri" w:hAnsi="Calibri" w:cs="Calibri"/>
          <w:sz w:val="24"/>
          <w:szCs w:val="24"/>
        </w:rPr>
        <w:t xml:space="preserve">College of Policing </w:t>
      </w:r>
      <w:r w:rsidR="00397989">
        <w:rPr>
          <w:rFonts w:ascii="Calibri" w:eastAsia="Calibri" w:hAnsi="Calibri" w:cs="Calibri"/>
          <w:sz w:val="24"/>
          <w:szCs w:val="24"/>
        </w:rPr>
        <w:t>(2022)</w:t>
      </w:r>
      <w:r w:rsidRPr="0001030C">
        <w:rPr>
          <w:rFonts w:ascii="Calibri" w:eastAsia="Calibri" w:hAnsi="Calibri" w:cs="Calibri"/>
          <w:sz w:val="24"/>
          <w:szCs w:val="24"/>
        </w:rPr>
        <w:t xml:space="preserve"> [online] Available at: &lt;https://www.college.police.uk/research/crime-reduction-toolkit/problem-oriented-policing&gt; [Accessed 4 September 2022].</w:t>
      </w:r>
    </w:p>
    <w:p w14:paraId="51308984" w14:textId="77777777" w:rsidR="00B66592" w:rsidRPr="0001030C" w:rsidRDefault="00B66592" w:rsidP="00B66592">
      <w:pPr>
        <w:spacing w:line="257" w:lineRule="auto"/>
        <w:jc w:val="both"/>
        <w:rPr>
          <w:rFonts w:ascii="Calibri" w:eastAsia="Calibri" w:hAnsi="Calibri" w:cs="Calibri"/>
          <w:sz w:val="24"/>
          <w:szCs w:val="24"/>
        </w:rPr>
      </w:pPr>
    </w:p>
    <w:p w14:paraId="1444A9A0" w14:textId="5701BAEE"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College of Policing (</w:t>
      </w:r>
      <w:r w:rsidR="00B66592" w:rsidRPr="0001030C">
        <w:rPr>
          <w:rFonts w:ascii="Calibri" w:eastAsia="Calibri" w:hAnsi="Calibri" w:cs="Calibri"/>
          <w:sz w:val="24"/>
          <w:szCs w:val="24"/>
        </w:rPr>
        <w:t>2</w:t>
      </w:r>
      <w:r>
        <w:rPr>
          <w:rFonts w:ascii="Calibri" w:eastAsia="Calibri" w:hAnsi="Calibri" w:cs="Calibri"/>
          <w:sz w:val="24"/>
          <w:szCs w:val="24"/>
        </w:rPr>
        <w:t>022)</w:t>
      </w:r>
      <w:r w:rsidR="00B66592" w:rsidRPr="0001030C">
        <w:rPr>
          <w:rFonts w:ascii="Calibri" w:eastAsia="Calibri" w:hAnsi="Calibri" w:cs="Calibri"/>
          <w:sz w:val="24"/>
          <w:szCs w:val="24"/>
        </w:rPr>
        <w:t xml:space="preserve"> </w:t>
      </w:r>
      <w:r w:rsidR="00B66592" w:rsidRPr="00301755">
        <w:rPr>
          <w:rFonts w:ascii="Calibri" w:eastAsia="Calibri" w:hAnsi="Calibri" w:cs="Calibri"/>
          <w:i/>
          <w:sz w:val="24"/>
          <w:szCs w:val="24"/>
        </w:rPr>
        <w:t>Code of Ethics</w:t>
      </w:r>
      <w:r w:rsidR="00B66592" w:rsidRPr="0001030C">
        <w:rPr>
          <w:rFonts w:ascii="Calibri" w:eastAsia="Calibri" w:hAnsi="Calibri" w:cs="Calibri"/>
          <w:sz w:val="24"/>
          <w:szCs w:val="24"/>
        </w:rPr>
        <w:t xml:space="preserve"> | College of Policing. [online] Available at: &lt;https://www.college.police.uk/ethics/code-of-ethics&gt; [Accessed 4 September 2022].</w:t>
      </w:r>
    </w:p>
    <w:p w14:paraId="16913AF8" w14:textId="77777777" w:rsidR="00B66592" w:rsidRPr="0001030C" w:rsidRDefault="00B66592" w:rsidP="00B66592">
      <w:pPr>
        <w:spacing w:line="257" w:lineRule="auto"/>
        <w:jc w:val="both"/>
        <w:rPr>
          <w:rFonts w:ascii="Calibri" w:eastAsia="Calibri" w:hAnsi="Calibri" w:cs="Calibri"/>
          <w:sz w:val="24"/>
          <w:szCs w:val="24"/>
        </w:rPr>
      </w:pPr>
    </w:p>
    <w:p w14:paraId="292C2D0D" w14:textId="733B384B"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College of Policing (2022)</w:t>
      </w:r>
      <w:r w:rsidR="00B66592" w:rsidRPr="0001030C">
        <w:rPr>
          <w:rFonts w:ascii="Calibri" w:eastAsia="Calibri" w:hAnsi="Calibri" w:cs="Calibri"/>
          <w:sz w:val="24"/>
          <w:szCs w:val="24"/>
        </w:rPr>
        <w:t xml:space="preserve"> </w:t>
      </w:r>
      <w:r w:rsidR="00B66592" w:rsidRPr="00301755">
        <w:rPr>
          <w:rFonts w:ascii="Calibri" w:eastAsia="Calibri" w:hAnsi="Calibri" w:cs="Calibri"/>
          <w:i/>
          <w:sz w:val="24"/>
          <w:szCs w:val="24"/>
        </w:rPr>
        <w:t>Evidence-based policing</w:t>
      </w:r>
      <w:r w:rsidR="00B66592" w:rsidRPr="0001030C">
        <w:rPr>
          <w:rFonts w:ascii="Calibri" w:eastAsia="Calibri" w:hAnsi="Calibri" w:cs="Calibri"/>
          <w:sz w:val="24"/>
          <w:szCs w:val="24"/>
        </w:rPr>
        <w:t xml:space="preserve"> | College of Policing. [online] Available at: &lt;https://www.college.police.uk/research/evidence-based-policing-EBP&gt; [Accessed 4 September 2022].</w:t>
      </w:r>
    </w:p>
    <w:p w14:paraId="1D13D59B" w14:textId="77777777" w:rsidR="00B66592" w:rsidRPr="0001030C" w:rsidRDefault="00B66592" w:rsidP="00B66592">
      <w:pPr>
        <w:spacing w:line="257" w:lineRule="auto"/>
        <w:jc w:val="both"/>
        <w:rPr>
          <w:rFonts w:ascii="Calibri" w:eastAsia="Calibri" w:hAnsi="Calibri" w:cs="Calibri"/>
          <w:sz w:val="24"/>
          <w:szCs w:val="24"/>
        </w:rPr>
      </w:pPr>
    </w:p>
    <w:p w14:paraId="1EC921F8" w14:textId="11D60737"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College of Policing (2022)</w:t>
      </w:r>
      <w:r w:rsidR="00B66592" w:rsidRPr="0001030C">
        <w:rPr>
          <w:rFonts w:ascii="Calibri" w:eastAsia="Calibri" w:hAnsi="Calibri" w:cs="Calibri"/>
          <w:sz w:val="24"/>
          <w:szCs w:val="24"/>
        </w:rPr>
        <w:t xml:space="preserve"> </w:t>
      </w:r>
      <w:r w:rsidR="00B66592" w:rsidRPr="00301755">
        <w:rPr>
          <w:rFonts w:ascii="Calibri" w:eastAsia="Calibri" w:hAnsi="Calibri" w:cs="Calibri"/>
          <w:i/>
          <w:sz w:val="24"/>
          <w:szCs w:val="24"/>
        </w:rPr>
        <w:t>Intelligence report</w:t>
      </w:r>
      <w:r w:rsidR="00B66592" w:rsidRPr="0001030C">
        <w:rPr>
          <w:rFonts w:ascii="Calibri" w:eastAsia="Calibri" w:hAnsi="Calibri" w:cs="Calibri"/>
          <w:sz w:val="24"/>
          <w:szCs w:val="24"/>
        </w:rPr>
        <w:t xml:space="preserve"> | College of Policing. [online] Available at: &lt;https://www.college.police.uk/app/intelligence-management/intelligence-report&gt; [Accessed 4 September 2022].</w:t>
      </w:r>
    </w:p>
    <w:p w14:paraId="507818AF" w14:textId="77777777" w:rsidR="00B66592" w:rsidRPr="0001030C" w:rsidRDefault="00B66592" w:rsidP="00B66592">
      <w:pPr>
        <w:spacing w:line="257" w:lineRule="auto"/>
        <w:jc w:val="both"/>
        <w:rPr>
          <w:rFonts w:ascii="Calibri" w:eastAsia="Calibri" w:hAnsi="Calibri" w:cs="Calibri"/>
          <w:sz w:val="24"/>
          <w:szCs w:val="24"/>
        </w:rPr>
      </w:pPr>
    </w:p>
    <w:p w14:paraId="2528DD32" w14:textId="4E6797DB"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College of Policing (2022)</w:t>
      </w:r>
      <w:r w:rsidR="00B66592" w:rsidRPr="0001030C">
        <w:rPr>
          <w:rFonts w:ascii="Calibri" w:eastAsia="Calibri" w:hAnsi="Calibri" w:cs="Calibri"/>
          <w:sz w:val="24"/>
          <w:szCs w:val="24"/>
        </w:rPr>
        <w:t xml:space="preserve"> </w:t>
      </w:r>
      <w:r w:rsidR="00B66592" w:rsidRPr="00301755">
        <w:rPr>
          <w:rFonts w:ascii="Calibri" w:eastAsia="Calibri" w:hAnsi="Calibri" w:cs="Calibri"/>
          <w:i/>
          <w:sz w:val="24"/>
          <w:szCs w:val="24"/>
        </w:rPr>
        <w:t>Investigation</w:t>
      </w:r>
      <w:r w:rsidR="00B66592" w:rsidRPr="0001030C">
        <w:rPr>
          <w:rFonts w:ascii="Calibri" w:eastAsia="Calibri" w:hAnsi="Calibri" w:cs="Calibri"/>
          <w:sz w:val="24"/>
          <w:szCs w:val="24"/>
        </w:rPr>
        <w:t xml:space="preserve"> | College of Policing. [online] Available at: &lt;https://www.college.police.uk/app/investigation&gt; [Accessed 4 September 2022].</w:t>
      </w:r>
    </w:p>
    <w:p w14:paraId="05379247" w14:textId="77777777" w:rsidR="00B66592" w:rsidRPr="0001030C" w:rsidRDefault="00B66592" w:rsidP="00B66592">
      <w:pPr>
        <w:spacing w:line="257" w:lineRule="auto"/>
        <w:jc w:val="both"/>
        <w:rPr>
          <w:rFonts w:ascii="Calibri" w:eastAsia="Calibri" w:hAnsi="Calibri" w:cs="Calibri"/>
          <w:sz w:val="24"/>
          <w:szCs w:val="24"/>
        </w:rPr>
      </w:pPr>
    </w:p>
    <w:p w14:paraId="2BBA8030" w14:textId="0268C5EA"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College of Policing (2022)</w:t>
      </w:r>
      <w:r w:rsidR="00B66592" w:rsidRPr="0001030C">
        <w:rPr>
          <w:rFonts w:ascii="Calibri" w:eastAsia="Calibri" w:hAnsi="Calibri" w:cs="Calibri"/>
          <w:sz w:val="24"/>
          <w:szCs w:val="24"/>
        </w:rPr>
        <w:t xml:space="preserve"> </w:t>
      </w:r>
      <w:r w:rsidR="00B66592" w:rsidRPr="00301755">
        <w:rPr>
          <w:rFonts w:ascii="Calibri" w:eastAsia="Calibri" w:hAnsi="Calibri" w:cs="Calibri"/>
          <w:i/>
          <w:sz w:val="24"/>
          <w:szCs w:val="24"/>
        </w:rPr>
        <w:t>Joining the police</w:t>
      </w:r>
      <w:r w:rsidR="00B66592" w:rsidRPr="0001030C">
        <w:rPr>
          <w:rFonts w:ascii="Calibri" w:eastAsia="Calibri" w:hAnsi="Calibri" w:cs="Calibri"/>
          <w:sz w:val="24"/>
          <w:szCs w:val="24"/>
        </w:rPr>
        <w:t xml:space="preserve"> | College of Policing. [online] Available at: &lt;https://www.college.police.uk/career-learning/joining-police&gt; [Accessed 4 September 2022].</w:t>
      </w:r>
    </w:p>
    <w:p w14:paraId="5179F15A" w14:textId="77777777" w:rsidR="00B66592" w:rsidRPr="0001030C" w:rsidRDefault="00B66592" w:rsidP="00B66592">
      <w:pPr>
        <w:spacing w:line="257" w:lineRule="auto"/>
        <w:jc w:val="both"/>
        <w:rPr>
          <w:rFonts w:ascii="Calibri" w:eastAsia="Calibri" w:hAnsi="Calibri" w:cs="Calibri"/>
          <w:sz w:val="24"/>
          <w:szCs w:val="24"/>
        </w:rPr>
      </w:pPr>
    </w:p>
    <w:p w14:paraId="2CD46DAE" w14:textId="5DCCF2CF"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College of Policing (2022)</w:t>
      </w:r>
      <w:r w:rsidR="00B66592" w:rsidRPr="0001030C">
        <w:rPr>
          <w:rFonts w:ascii="Calibri" w:eastAsia="Calibri" w:hAnsi="Calibri" w:cs="Calibri"/>
          <w:sz w:val="24"/>
          <w:szCs w:val="24"/>
        </w:rPr>
        <w:t xml:space="preserve"> </w:t>
      </w:r>
      <w:r w:rsidR="00B66592" w:rsidRPr="00301755">
        <w:rPr>
          <w:rFonts w:ascii="Calibri" w:eastAsia="Calibri" w:hAnsi="Calibri" w:cs="Calibri"/>
          <w:i/>
          <w:sz w:val="24"/>
          <w:szCs w:val="24"/>
        </w:rPr>
        <w:t>National decision model</w:t>
      </w:r>
      <w:r w:rsidR="00B66592" w:rsidRPr="0001030C">
        <w:rPr>
          <w:rFonts w:ascii="Calibri" w:eastAsia="Calibri" w:hAnsi="Calibri" w:cs="Calibri"/>
          <w:sz w:val="24"/>
          <w:szCs w:val="24"/>
        </w:rPr>
        <w:t xml:space="preserve"> | College of Policing. [online] Available at: &lt;https://www.college.police.uk/app/national-decision-model&gt; [Accessed 4 September 2022].</w:t>
      </w:r>
    </w:p>
    <w:p w14:paraId="29C60017" w14:textId="77777777" w:rsidR="00B66592" w:rsidRPr="0001030C" w:rsidRDefault="00B66592" w:rsidP="00B66592">
      <w:pPr>
        <w:spacing w:line="257" w:lineRule="auto"/>
        <w:jc w:val="both"/>
        <w:rPr>
          <w:rFonts w:ascii="Calibri" w:eastAsia="Calibri" w:hAnsi="Calibri" w:cs="Calibri"/>
          <w:sz w:val="24"/>
          <w:szCs w:val="24"/>
        </w:rPr>
      </w:pPr>
    </w:p>
    <w:p w14:paraId="6C80878C" w14:textId="29DAD088"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College of Policing  (2022)</w:t>
      </w:r>
      <w:r w:rsidR="00B66592" w:rsidRPr="0001030C">
        <w:rPr>
          <w:rFonts w:ascii="Calibri" w:eastAsia="Calibri" w:hAnsi="Calibri" w:cs="Calibri"/>
          <w:sz w:val="24"/>
          <w:szCs w:val="24"/>
        </w:rPr>
        <w:t xml:space="preserve"> </w:t>
      </w:r>
      <w:r w:rsidR="00B66592" w:rsidRPr="00301755">
        <w:rPr>
          <w:rFonts w:ascii="Calibri" w:eastAsia="Calibri" w:hAnsi="Calibri" w:cs="Calibri"/>
          <w:i/>
          <w:sz w:val="24"/>
          <w:szCs w:val="24"/>
        </w:rPr>
        <w:t xml:space="preserve">The role of domestic abuse specialists in supporting investigation and incident management </w:t>
      </w:r>
      <w:r w:rsidR="00B66592" w:rsidRPr="0001030C">
        <w:rPr>
          <w:rFonts w:ascii="Calibri" w:eastAsia="Calibri" w:hAnsi="Calibri" w:cs="Calibri"/>
          <w:sz w:val="24"/>
          <w:szCs w:val="24"/>
        </w:rPr>
        <w:t>| College of Policing. [online] Available at: &lt;https://www.college.police.uk/app/major-investigation-and-public-protection/domestic-abuse/role-domestic-abuse-specialists-supporting-investigation-and-incident-management#checklist-role-of-the-specialist-domestic-abuse-officer&gt; [Accessed 4 September 2022].</w:t>
      </w:r>
    </w:p>
    <w:p w14:paraId="509DC1FE" w14:textId="77777777" w:rsidR="00B66592" w:rsidRPr="0001030C" w:rsidRDefault="00B66592" w:rsidP="00B66592">
      <w:pPr>
        <w:spacing w:line="257" w:lineRule="auto"/>
        <w:jc w:val="both"/>
        <w:rPr>
          <w:rFonts w:ascii="Calibri" w:eastAsia="Calibri" w:hAnsi="Calibri" w:cs="Calibri"/>
          <w:sz w:val="24"/>
          <w:szCs w:val="24"/>
        </w:rPr>
      </w:pPr>
    </w:p>
    <w:p w14:paraId="19DCEFD0" w14:textId="642F0698"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Cumbria Constabulary  (2022)</w:t>
      </w:r>
      <w:r w:rsidR="00B66592" w:rsidRPr="0001030C">
        <w:rPr>
          <w:rFonts w:ascii="Calibri" w:eastAsia="Calibri" w:hAnsi="Calibri" w:cs="Calibri"/>
          <w:sz w:val="24"/>
          <w:szCs w:val="24"/>
        </w:rPr>
        <w:t xml:space="preserve"> </w:t>
      </w:r>
      <w:r w:rsidR="00B66592" w:rsidRPr="00301755">
        <w:rPr>
          <w:rFonts w:ascii="Calibri" w:eastAsia="Calibri" w:hAnsi="Calibri" w:cs="Calibri"/>
          <w:i/>
          <w:sz w:val="24"/>
          <w:szCs w:val="24"/>
        </w:rPr>
        <w:t>The Role of a Police Officer</w:t>
      </w:r>
      <w:r w:rsidR="00B66592" w:rsidRPr="0001030C">
        <w:rPr>
          <w:rFonts w:ascii="Calibri" w:eastAsia="Calibri" w:hAnsi="Calibri" w:cs="Calibri"/>
          <w:sz w:val="24"/>
          <w:szCs w:val="24"/>
        </w:rPr>
        <w:t>. [online] Available at: &lt;https://www.cumbria.police.uk/careers/police-officers/the-role-of-a-police-officer&gt; [Accessed 4 September 2022].</w:t>
      </w:r>
    </w:p>
    <w:p w14:paraId="36DF6E82" w14:textId="77777777" w:rsidR="00B66592" w:rsidRPr="0001030C" w:rsidRDefault="00B66592" w:rsidP="00B66592">
      <w:pPr>
        <w:spacing w:line="257" w:lineRule="auto"/>
        <w:jc w:val="both"/>
        <w:rPr>
          <w:rFonts w:ascii="Calibri" w:eastAsia="Calibri" w:hAnsi="Calibri" w:cs="Calibri"/>
          <w:sz w:val="24"/>
          <w:szCs w:val="24"/>
        </w:rPr>
      </w:pPr>
    </w:p>
    <w:p w14:paraId="4BE8AC0B" w14:textId="5847E63B" w:rsidR="00B66592" w:rsidRPr="0001030C" w:rsidRDefault="00B66592" w:rsidP="00B66592">
      <w:pPr>
        <w:spacing w:line="257" w:lineRule="auto"/>
        <w:jc w:val="both"/>
        <w:rPr>
          <w:rFonts w:ascii="Calibri" w:eastAsia="Calibri" w:hAnsi="Calibri" w:cs="Calibri"/>
          <w:sz w:val="24"/>
          <w:szCs w:val="24"/>
        </w:rPr>
      </w:pPr>
      <w:r w:rsidRPr="0001030C">
        <w:rPr>
          <w:rFonts w:ascii="Calibri" w:eastAsia="Calibri" w:hAnsi="Calibri" w:cs="Calibri"/>
          <w:sz w:val="24"/>
          <w:szCs w:val="24"/>
        </w:rPr>
        <w:t>Gottschalk, P.,</w:t>
      </w:r>
      <w:r w:rsidR="00397989">
        <w:rPr>
          <w:rFonts w:ascii="Calibri" w:eastAsia="Calibri" w:hAnsi="Calibri" w:cs="Calibri"/>
          <w:sz w:val="24"/>
          <w:szCs w:val="24"/>
        </w:rPr>
        <w:t xml:space="preserve"> </w:t>
      </w:r>
      <w:r w:rsidRPr="0001030C">
        <w:rPr>
          <w:rFonts w:ascii="Calibri" w:eastAsia="Calibri" w:hAnsi="Calibri" w:cs="Calibri"/>
          <w:sz w:val="24"/>
          <w:szCs w:val="24"/>
        </w:rPr>
        <w:t xml:space="preserve"> </w:t>
      </w:r>
      <w:r w:rsidR="00397989">
        <w:rPr>
          <w:rFonts w:ascii="Calibri" w:eastAsia="Calibri" w:hAnsi="Calibri" w:cs="Calibri"/>
          <w:sz w:val="24"/>
          <w:szCs w:val="24"/>
        </w:rPr>
        <w:t>(2006)</w:t>
      </w:r>
      <w:r w:rsidRPr="00397989">
        <w:rPr>
          <w:rFonts w:ascii="Calibri" w:eastAsia="Calibri" w:hAnsi="Calibri" w:cs="Calibri"/>
          <w:i/>
          <w:sz w:val="24"/>
          <w:szCs w:val="24"/>
        </w:rPr>
        <w:t xml:space="preserve"> Stages of knowledge management systems in police investigations</w:t>
      </w:r>
      <w:r w:rsidRPr="0001030C">
        <w:rPr>
          <w:rFonts w:ascii="Calibri" w:eastAsia="Calibri" w:hAnsi="Calibri" w:cs="Calibri"/>
          <w:sz w:val="24"/>
          <w:szCs w:val="24"/>
        </w:rPr>
        <w:t>. Knowledge-Based Systems, 19(6), pp.381-387.</w:t>
      </w:r>
    </w:p>
    <w:p w14:paraId="456ACE8B" w14:textId="77777777" w:rsidR="00B66592" w:rsidRPr="0001030C" w:rsidRDefault="00B66592" w:rsidP="00B66592">
      <w:pPr>
        <w:spacing w:line="257" w:lineRule="auto"/>
        <w:jc w:val="both"/>
        <w:rPr>
          <w:rFonts w:ascii="Calibri" w:eastAsia="Calibri" w:hAnsi="Calibri" w:cs="Calibri"/>
          <w:sz w:val="24"/>
          <w:szCs w:val="24"/>
        </w:rPr>
      </w:pPr>
    </w:p>
    <w:p w14:paraId="381D05A7" w14:textId="3A1E8390" w:rsidR="00B66592" w:rsidRPr="0001030C" w:rsidRDefault="00B66592" w:rsidP="00B66592">
      <w:pPr>
        <w:spacing w:line="257" w:lineRule="auto"/>
        <w:jc w:val="both"/>
        <w:rPr>
          <w:rFonts w:ascii="Calibri" w:eastAsia="Calibri" w:hAnsi="Calibri" w:cs="Calibri"/>
          <w:sz w:val="24"/>
          <w:szCs w:val="24"/>
        </w:rPr>
      </w:pPr>
      <w:r w:rsidRPr="0001030C">
        <w:rPr>
          <w:rFonts w:ascii="Calibri" w:eastAsia="Calibri" w:hAnsi="Calibri" w:cs="Calibri"/>
          <w:sz w:val="24"/>
          <w:szCs w:val="24"/>
        </w:rPr>
        <w:t xml:space="preserve">Gottschalk, P., </w:t>
      </w:r>
      <w:r w:rsidR="00397989">
        <w:rPr>
          <w:rFonts w:ascii="Calibri" w:eastAsia="Calibri" w:hAnsi="Calibri" w:cs="Calibri"/>
          <w:sz w:val="24"/>
          <w:szCs w:val="24"/>
        </w:rPr>
        <w:t>(2009)</w:t>
      </w:r>
      <w:r w:rsidRPr="0001030C">
        <w:rPr>
          <w:rFonts w:ascii="Calibri" w:eastAsia="Calibri" w:hAnsi="Calibri" w:cs="Calibri"/>
          <w:sz w:val="24"/>
          <w:szCs w:val="24"/>
        </w:rPr>
        <w:t xml:space="preserve"> </w:t>
      </w:r>
      <w:r w:rsidRPr="00397989">
        <w:rPr>
          <w:rFonts w:ascii="Calibri" w:eastAsia="Calibri" w:hAnsi="Calibri" w:cs="Calibri"/>
          <w:i/>
          <w:sz w:val="24"/>
          <w:szCs w:val="24"/>
        </w:rPr>
        <w:t>Information sources in police intelligence</w:t>
      </w:r>
      <w:r w:rsidRPr="0001030C">
        <w:rPr>
          <w:rFonts w:ascii="Calibri" w:eastAsia="Calibri" w:hAnsi="Calibri" w:cs="Calibri"/>
          <w:sz w:val="24"/>
          <w:szCs w:val="24"/>
        </w:rPr>
        <w:t>. The Police Journal, 82(2), pp.149-170.</w:t>
      </w:r>
    </w:p>
    <w:p w14:paraId="5AEFCFD8" w14:textId="77777777" w:rsidR="00B66592" w:rsidRPr="0001030C" w:rsidRDefault="00B66592" w:rsidP="00B66592">
      <w:pPr>
        <w:spacing w:line="257" w:lineRule="auto"/>
        <w:jc w:val="both"/>
        <w:rPr>
          <w:rFonts w:ascii="Calibri" w:eastAsia="Calibri" w:hAnsi="Calibri" w:cs="Calibri"/>
          <w:sz w:val="24"/>
          <w:szCs w:val="24"/>
        </w:rPr>
      </w:pPr>
    </w:p>
    <w:p w14:paraId="4C6EA179" w14:textId="09D0FBAC"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GOV.UK (2022)</w:t>
      </w:r>
      <w:r w:rsidR="00B66592" w:rsidRPr="0001030C">
        <w:rPr>
          <w:rFonts w:ascii="Calibri" w:eastAsia="Calibri" w:hAnsi="Calibri" w:cs="Calibri"/>
          <w:sz w:val="24"/>
          <w:szCs w:val="24"/>
        </w:rPr>
        <w:t xml:space="preserve"> </w:t>
      </w:r>
      <w:r w:rsidR="00B66592" w:rsidRPr="00397989">
        <w:rPr>
          <w:rFonts w:ascii="Calibri" w:eastAsia="Calibri" w:hAnsi="Calibri" w:cs="Calibri"/>
          <w:i/>
          <w:sz w:val="24"/>
          <w:szCs w:val="24"/>
        </w:rPr>
        <w:t>Domestic abuse: how to get help.</w:t>
      </w:r>
      <w:r w:rsidR="00B66592" w:rsidRPr="0001030C">
        <w:rPr>
          <w:rFonts w:ascii="Calibri" w:eastAsia="Calibri" w:hAnsi="Calibri" w:cs="Calibri"/>
          <w:sz w:val="24"/>
          <w:szCs w:val="24"/>
        </w:rPr>
        <w:t xml:space="preserve"> [online] Available at: &lt;https://www.gov.uk/guidance/domestic-abuse-how-to-get-help&gt; [Accessed 4 September 2022].</w:t>
      </w:r>
    </w:p>
    <w:p w14:paraId="45C844FE" w14:textId="77777777" w:rsidR="00B66592" w:rsidRPr="0001030C" w:rsidRDefault="00B66592" w:rsidP="00B66592">
      <w:pPr>
        <w:spacing w:line="257" w:lineRule="auto"/>
        <w:jc w:val="both"/>
        <w:rPr>
          <w:rFonts w:ascii="Calibri" w:eastAsia="Calibri" w:hAnsi="Calibri" w:cs="Calibri"/>
          <w:sz w:val="24"/>
          <w:szCs w:val="24"/>
        </w:rPr>
      </w:pPr>
    </w:p>
    <w:p w14:paraId="4B357593" w14:textId="4B057994" w:rsidR="00B66592" w:rsidRPr="0001030C" w:rsidRDefault="00B66592" w:rsidP="00B66592">
      <w:pPr>
        <w:spacing w:line="257" w:lineRule="auto"/>
        <w:jc w:val="both"/>
        <w:rPr>
          <w:rFonts w:ascii="Calibri" w:eastAsia="Calibri" w:hAnsi="Calibri" w:cs="Calibri"/>
          <w:sz w:val="24"/>
          <w:szCs w:val="24"/>
        </w:rPr>
      </w:pPr>
      <w:r w:rsidRPr="0001030C">
        <w:rPr>
          <w:rFonts w:ascii="Calibri" w:eastAsia="Calibri" w:hAnsi="Calibri" w:cs="Calibri"/>
          <w:sz w:val="24"/>
          <w:szCs w:val="24"/>
        </w:rPr>
        <w:t xml:space="preserve"> Holdaway, S. (2017) ‘</w:t>
      </w:r>
      <w:r w:rsidRPr="00397989">
        <w:rPr>
          <w:rFonts w:ascii="Calibri" w:eastAsia="Calibri" w:hAnsi="Calibri" w:cs="Calibri"/>
          <w:i/>
          <w:sz w:val="24"/>
          <w:szCs w:val="24"/>
        </w:rPr>
        <w:t>The re-professionalization of the police in England and Wales’</w:t>
      </w:r>
      <w:r w:rsidRPr="0001030C">
        <w:rPr>
          <w:rFonts w:ascii="Calibri" w:eastAsia="Calibri" w:hAnsi="Calibri" w:cs="Calibri"/>
          <w:sz w:val="24"/>
          <w:szCs w:val="24"/>
        </w:rPr>
        <w:t>, Criminology &amp; Criminal Justice, 17(5), pp. 588–604. doi: 10.1177/1748895817690214.</w:t>
      </w:r>
    </w:p>
    <w:p w14:paraId="2C161170" w14:textId="77777777" w:rsidR="00B66592" w:rsidRPr="0001030C" w:rsidRDefault="00B66592" w:rsidP="00B66592">
      <w:pPr>
        <w:spacing w:line="257" w:lineRule="auto"/>
        <w:jc w:val="both"/>
        <w:rPr>
          <w:rFonts w:ascii="Calibri" w:eastAsia="Calibri" w:hAnsi="Calibri" w:cs="Calibri"/>
          <w:sz w:val="24"/>
          <w:szCs w:val="24"/>
        </w:rPr>
      </w:pPr>
    </w:p>
    <w:p w14:paraId="5CEC6157" w14:textId="6345E8C3"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Lee, E. (2022)</w:t>
      </w:r>
      <w:r w:rsidR="00B66592" w:rsidRPr="0001030C">
        <w:rPr>
          <w:rFonts w:ascii="Calibri" w:eastAsia="Calibri" w:hAnsi="Calibri" w:cs="Calibri"/>
          <w:sz w:val="24"/>
          <w:szCs w:val="24"/>
        </w:rPr>
        <w:t xml:space="preserve"> </w:t>
      </w:r>
      <w:r w:rsidR="00B66592" w:rsidRPr="00397989">
        <w:rPr>
          <w:rFonts w:ascii="Calibri" w:eastAsia="Calibri" w:hAnsi="Calibri" w:cs="Calibri"/>
          <w:i/>
          <w:sz w:val="24"/>
          <w:szCs w:val="24"/>
        </w:rPr>
        <w:t>What is Cuckooing?.</w:t>
      </w:r>
      <w:r w:rsidR="00B66592" w:rsidRPr="0001030C">
        <w:rPr>
          <w:rFonts w:ascii="Calibri" w:eastAsia="Calibri" w:hAnsi="Calibri" w:cs="Calibri"/>
          <w:sz w:val="24"/>
          <w:szCs w:val="24"/>
        </w:rPr>
        <w:t xml:space="preserve"> [online] CPD Online College. Available at: &lt;https://cpdonline.co.uk/knowledge-base/safeguarding/cuckooing/&gt; [Accessed 4 September 2022].</w:t>
      </w:r>
    </w:p>
    <w:p w14:paraId="21458196" w14:textId="77777777" w:rsidR="00B66592" w:rsidRPr="0001030C" w:rsidRDefault="00B66592" w:rsidP="00B66592">
      <w:pPr>
        <w:spacing w:line="257" w:lineRule="auto"/>
        <w:jc w:val="both"/>
        <w:rPr>
          <w:rFonts w:ascii="Calibri" w:eastAsia="Calibri" w:hAnsi="Calibri" w:cs="Calibri"/>
          <w:sz w:val="24"/>
          <w:szCs w:val="24"/>
        </w:rPr>
      </w:pPr>
    </w:p>
    <w:p w14:paraId="735F37BF" w14:textId="4C171F57"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Npcc.police.uk.(2022)</w:t>
      </w:r>
      <w:r w:rsidR="00B66592" w:rsidRPr="0001030C">
        <w:rPr>
          <w:rFonts w:ascii="Calibri" w:eastAsia="Calibri" w:hAnsi="Calibri" w:cs="Calibri"/>
          <w:sz w:val="24"/>
          <w:szCs w:val="24"/>
        </w:rPr>
        <w:t xml:space="preserve"> [online] &lt;https://www.npcc.police.uk/documents/Policing%20Vision.pdf#:~:text=The%20Policing%20Vision%202025%20will%20shape%20decisions%20about,explains%20how%20we%20intend%20to%20achieve%20our%20objectives.&gt; [Accessed 4 September 2022].</w:t>
      </w:r>
    </w:p>
    <w:p w14:paraId="24DD96BF" w14:textId="77777777" w:rsidR="00B66592" w:rsidRPr="0001030C" w:rsidRDefault="00B66592" w:rsidP="00B66592">
      <w:pPr>
        <w:spacing w:line="257" w:lineRule="auto"/>
        <w:jc w:val="both"/>
        <w:rPr>
          <w:rFonts w:ascii="Calibri" w:eastAsia="Calibri" w:hAnsi="Calibri" w:cs="Calibri"/>
          <w:sz w:val="24"/>
          <w:szCs w:val="24"/>
        </w:rPr>
      </w:pPr>
    </w:p>
    <w:p w14:paraId="0CEB6868" w14:textId="77777777" w:rsidR="00B66592" w:rsidRPr="0001030C" w:rsidRDefault="00B66592" w:rsidP="00B66592">
      <w:pPr>
        <w:spacing w:line="257" w:lineRule="auto"/>
        <w:jc w:val="both"/>
        <w:rPr>
          <w:rFonts w:ascii="Calibri" w:eastAsia="Calibri" w:hAnsi="Calibri" w:cs="Calibri"/>
          <w:sz w:val="24"/>
          <w:szCs w:val="24"/>
        </w:rPr>
      </w:pPr>
    </w:p>
    <w:p w14:paraId="0D11D475" w14:textId="319CBFDE" w:rsidR="00B66592" w:rsidRPr="0001030C" w:rsidRDefault="00B66592" w:rsidP="00B66592">
      <w:pPr>
        <w:spacing w:line="257" w:lineRule="auto"/>
        <w:jc w:val="both"/>
        <w:rPr>
          <w:rFonts w:ascii="Calibri" w:eastAsia="Calibri" w:hAnsi="Calibri" w:cs="Calibri"/>
          <w:sz w:val="24"/>
          <w:szCs w:val="24"/>
        </w:rPr>
      </w:pPr>
      <w:r w:rsidRPr="0001030C">
        <w:rPr>
          <w:rFonts w:ascii="Calibri" w:eastAsia="Calibri" w:hAnsi="Calibri" w:cs="Calibri"/>
          <w:sz w:val="24"/>
          <w:szCs w:val="24"/>
        </w:rPr>
        <w:t xml:space="preserve">Palmieri, L.M., </w:t>
      </w:r>
      <w:r w:rsidR="00397989">
        <w:rPr>
          <w:rFonts w:ascii="Calibri" w:eastAsia="Calibri" w:hAnsi="Calibri" w:cs="Calibri"/>
          <w:sz w:val="24"/>
          <w:szCs w:val="24"/>
        </w:rPr>
        <w:t>(2005)</w:t>
      </w:r>
      <w:r w:rsidRPr="0001030C">
        <w:rPr>
          <w:rFonts w:ascii="Calibri" w:eastAsia="Calibri" w:hAnsi="Calibri" w:cs="Calibri"/>
          <w:sz w:val="24"/>
          <w:szCs w:val="24"/>
        </w:rPr>
        <w:t xml:space="preserve"> </w:t>
      </w:r>
      <w:r w:rsidRPr="00397989">
        <w:rPr>
          <w:rFonts w:ascii="Calibri" w:eastAsia="Calibri" w:hAnsi="Calibri" w:cs="Calibri"/>
          <w:i/>
          <w:sz w:val="24"/>
          <w:szCs w:val="24"/>
        </w:rPr>
        <w:t xml:space="preserve">Information vs. intelligence: What police executives need to know. </w:t>
      </w:r>
      <w:r w:rsidRPr="00397989">
        <w:rPr>
          <w:rFonts w:ascii="Calibri" w:eastAsia="Calibri" w:hAnsi="Calibri" w:cs="Calibri"/>
          <w:sz w:val="24"/>
          <w:szCs w:val="24"/>
        </w:rPr>
        <w:t>Police Chief,</w:t>
      </w:r>
      <w:r w:rsidRPr="0001030C">
        <w:rPr>
          <w:rFonts w:ascii="Calibri" w:eastAsia="Calibri" w:hAnsi="Calibri" w:cs="Calibri"/>
          <w:sz w:val="24"/>
          <w:szCs w:val="24"/>
        </w:rPr>
        <w:t xml:space="preserve"> 72(6), p.32.</w:t>
      </w:r>
    </w:p>
    <w:p w14:paraId="2CE813C2" w14:textId="77777777" w:rsidR="00B66592" w:rsidRPr="0001030C" w:rsidRDefault="00B66592" w:rsidP="00B66592">
      <w:pPr>
        <w:spacing w:line="257" w:lineRule="auto"/>
        <w:jc w:val="both"/>
        <w:rPr>
          <w:rFonts w:ascii="Calibri" w:eastAsia="Calibri" w:hAnsi="Calibri" w:cs="Calibri"/>
          <w:sz w:val="24"/>
          <w:szCs w:val="24"/>
        </w:rPr>
      </w:pPr>
    </w:p>
    <w:p w14:paraId="00103CC3" w14:textId="1B0EF001" w:rsidR="00B66592" w:rsidRPr="0001030C" w:rsidRDefault="00397989" w:rsidP="00B66592">
      <w:pPr>
        <w:spacing w:line="257" w:lineRule="auto"/>
        <w:jc w:val="both"/>
        <w:rPr>
          <w:rFonts w:ascii="Calibri" w:eastAsia="Calibri" w:hAnsi="Calibri" w:cs="Calibri"/>
          <w:sz w:val="24"/>
          <w:szCs w:val="24"/>
        </w:rPr>
      </w:pPr>
      <w:r>
        <w:rPr>
          <w:rFonts w:ascii="Calibri" w:eastAsia="Calibri" w:hAnsi="Calibri" w:cs="Calibri"/>
          <w:sz w:val="24"/>
          <w:szCs w:val="24"/>
        </w:rPr>
        <w:t>Tri-force.tal.net (2022)</w:t>
      </w:r>
      <w:r w:rsidR="00B66592" w:rsidRPr="0001030C">
        <w:rPr>
          <w:rFonts w:ascii="Calibri" w:eastAsia="Calibri" w:hAnsi="Calibri" w:cs="Calibri"/>
          <w:sz w:val="24"/>
          <w:szCs w:val="24"/>
        </w:rPr>
        <w:t xml:space="preserve"> </w:t>
      </w:r>
      <w:r w:rsidR="00B66592" w:rsidRPr="00397989">
        <w:rPr>
          <w:rFonts w:ascii="Calibri" w:eastAsia="Calibri" w:hAnsi="Calibri" w:cs="Calibri"/>
          <w:i/>
          <w:sz w:val="24"/>
          <w:szCs w:val="24"/>
        </w:rPr>
        <w:t>Victim Safeguarding Officer (VSO) - DAISU Beacon Safeguarding Hub</w:t>
      </w:r>
      <w:r w:rsidR="00B66592" w:rsidRPr="0001030C">
        <w:rPr>
          <w:rFonts w:ascii="Calibri" w:eastAsia="Calibri" w:hAnsi="Calibri" w:cs="Calibri"/>
          <w:sz w:val="24"/>
          <w:szCs w:val="24"/>
        </w:rPr>
        <w:t xml:space="preserve"> - Tri-force. [online] Available at: &lt;https://tri-force.tal.net/vx/lang-en-GB/mobile-0/appcentre-6/brand-5/candidate/so/pm/6/pl/20/opp/11168-Victim-Safeguarding-Officer-VSO-DAISU-Beacon-Safeguarding-Hub/en-GB&gt; [Accessed 4 September 2022].</w:t>
      </w:r>
    </w:p>
    <w:p w14:paraId="2E322EF6" w14:textId="77777777" w:rsidR="00973399" w:rsidRPr="0001030C" w:rsidRDefault="00973399" w:rsidP="00973399">
      <w:pPr>
        <w:spacing w:line="257" w:lineRule="auto"/>
        <w:rPr>
          <w:rFonts w:ascii="Calibri" w:eastAsia="Calibri" w:hAnsi="Calibri" w:cs="Calibri"/>
          <w:sz w:val="24"/>
          <w:szCs w:val="24"/>
        </w:rPr>
      </w:pPr>
    </w:p>
    <w:p w14:paraId="75465C5D" w14:textId="06F49957" w:rsidR="00117EAC" w:rsidRPr="0001030C" w:rsidRDefault="00117EAC" w:rsidP="464F7901">
      <w:pPr>
        <w:spacing w:line="257" w:lineRule="auto"/>
        <w:rPr>
          <w:rFonts w:ascii="Calibri" w:eastAsia="Calibri" w:hAnsi="Calibri" w:cs="Calibri"/>
          <w:sz w:val="24"/>
          <w:szCs w:val="24"/>
        </w:rPr>
      </w:pPr>
    </w:p>
    <w:p w14:paraId="36F78C7F" w14:textId="32D7FA65" w:rsidR="00117EAC" w:rsidRPr="0001030C" w:rsidRDefault="00117EAC" w:rsidP="464F7901">
      <w:pPr>
        <w:spacing w:line="257" w:lineRule="auto"/>
        <w:rPr>
          <w:rFonts w:ascii="Calibri" w:eastAsia="Calibri" w:hAnsi="Calibri" w:cs="Calibri"/>
          <w:sz w:val="24"/>
          <w:szCs w:val="24"/>
        </w:rPr>
      </w:pPr>
    </w:p>
    <w:sectPr w:rsidR="00117EAC" w:rsidRPr="0001030C" w:rsidSect="007E7C10">
      <w:headerReference w:type="even" r:id="rId12"/>
      <w:headerReference w:type="default" r:id="rId13"/>
      <w:footerReference w:type="even" r:id="rId14"/>
      <w:footerReference w:type="default" r:id="rId15"/>
      <w:headerReference w:type="first" r:id="rId16"/>
      <w:footerReference w:type="first" r:id="rId17"/>
      <w:pgSz w:w="11894" w:h="16834"/>
      <w:pgMar w:top="720" w:right="720" w:bottom="720" w:left="720" w:header="706" w:footer="454"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42792C" w14:textId="77777777" w:rsidR="006B4E26" w:rsidRDefault="006B4E26">
      <w:r>
        <w:separator/>
      </w:r>
    </w:p>
  </w:endnote>
  <w:endnote w:type="continuationSeparator" w:id="0">
    <w:p w14:paraId="34BE4251" w14:textId="77777777" w:rsidR="006B4E26" w:rsidRDefault="006B4E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06ED9C" w14:textId="3E589DFC" w:rsidR="006B4E26" w:rsidRDefault="00001230" w:rsidP="00001230">
    <w:pPr>
      <w:pStyle w:val="Footer"/>
      <w:rPr>
        <w:color w:val="000000"/>
        <w:sz w:val="17"/>
      </w:rPr>
    </w:pPr>
    <w:bookmarkStart w:id="5" w:name="TITUS4FooterEvenPages"/>
    <w:r>
      <w:rPr>
        <w:color w:val="000000"/>
        <w:sz w:val="17"/>
      </w:rPr>
      <w:t> </w:t>
    </w:r>
  </w:p>
  <w:p w14:paraId="17CFA617" w14:textId="6A8A4B9E" w:rsidR="006B4E26" w:rsidRDefault="00133F2E" w:rsidP="00133F2E">
    <w:pPr>
      <w:pStyle w:val="Footer"/>
      <w:rPr>
        <w:color w:val="000000"/>
        <w:sz w:val="17"/>
      </w:rPr>
    </w:pPr>
    <w:bookmarkStart w:id="6" w:name="TITUS1FooterEvenPages"/>
    <w:bookmarkEnd w:id="5"/>
    <w:r>
      <w:rPr>
        <w:color w:val="000000"/>
        <w:sz w:val="17"/>
      </w:rPr>
      <w:t> </w:t>
    </w:r>
  </w:p>
  <w:bookmarkEnd w:id="6"/>
  <w:p w14:paraId="7E0645DA" w14:textId="77777777" w:rsidR="007E7C10" w:rsidRDefault="007E7C10" w:rsidP="00973399">
    <w:pPr>
      <w:pStyle w:val="Footer"/>
      <w:jc w:val="center"/>
    </w:pPr>
  </w:p>
  <w:p w14:paraId="40D65D67" w14:textId="6127C19C" w:rsidR="006B4E26" w:rsidRDefault="006B4E26" w:rsidP="0097339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33F2E">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33F2E">
      <w:rPr>
        <w:b/>
        <w:noProof/>
      </w:rPr>
      <w:t>20</w:t>
    </w:r>
    <w:r>
      <w:rPr>
        <w:b/>
        <w:sz w:val="24"/>
        <w:szCs w:val="24"/>
      </w:rPr>
      <w:fldChar w:fldCharType="end"/>
    </w:r>
  </w:p>
  <w:p w14:paraId="7ACA0930" w14:textId="77777777" w:rsidR="006B4E26" w:rsidRDefault="006B4E26" w:rsidP="00973399">
    <w:pPr>
      <w:pStyle w:val="Footer"/>
      <w:jc w:val="right"/>
      <w:rPr>
        <w:sz w:val="16"/>
      </w:rPr>
    </w:pPr>
  </w:p>
  <w:p w14:paraId="33CF6F4C" w14:textId="77777777" w:rsidR="006B4E26" w:rsidRDefault="006B4E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D9A4B" w14:textId="06077CC5" w:rsidR="006B4E26" w:rsidRDefault="00001230" w:rsidP="00001230">
    <w:pPr>
      <w:pStyle w:val="Footer"/>
      <w:rPr>
        <w:color w:val="000000"/>
        <w:sz w:val="17"/>
      </w:rPr>
    </w:pPr>
    <w:bookmarkStart w:id="7" w:name="TITUS4FooterPrimary"/>
    <w:r>
      <w:rPr>
        <w:color w:val="000000"/>
        <w:sz w:val="17"/>
      </w:rPr>
      <w:t> </w:t>
    </w:r>
  </w:p>
  <w:p w14:paraId="35AB6366" w14:textId="5A2033E1" w:rsidR="006B4E26" w:rsidRDefault="00133F2E" w:rsidP="00133F2E">
    <w:pPr>
      <w:pStyle w:val="Footer"/>
      <w:rPr>
        <w:color w:val="000000"/>
        <w:sz w:val="17"/>
      </w:rPr>
    </w:pPr>
    <w:bookmarkStart w:id="8" w:name="TITUS1FooterPrimary"/>
    <w:bookmarkEnd w:id="7"/>
    <w:r>
      <w:rPr>
        <w:color w:val="000000"/>
        <w:sz w:val="17"/>
      </w:rPr>
      <w:t> </w:t>
    </w:r>
  </w:p>
  <w:bookmarkEnd w:id="8"/>
  <w:p w14:paraId="09C830AA" w14:textId="77777777" w:rsidR="007E7C10" w:rsidRDefault="007E7C1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CF546A" w14:textId="093A973E" w:rsidR="006B4E26" w:rsidRDefault="00001230" w:rsidP="00001230">
    <w:pPr>
      <w:pStyle w:val="Footer"/>
      <w:rPr>
        <w:color w:val="000000"/>
        <w:sz w:val="17"/>
      </w:rPr>
    </w:pPr>
    <w:bookmarkStart w:id="11" w:name="TITUS4FooterFirstPage"/>
    <w:r>
      <w:rPr>
        <w:color w:val="000000"/>
        <w:sz w:val="17"/>
      </w:rPr>
      <w:t> </w:t>
    </w:r>
  </w:p>
  <w:p w14:paraId="0E99AB94" w14:textId="43608D07" w:rsidR="006B4E26" w:rsidRDefault="00133F2E" w:rsidP="00133F2E">
    <w:pPr>
      <w:pStyle w:val="Footer"/>
      <w:rPr>
        <w:color w:val="000000"/>
        <w:sz w:val="17"/>
      </w:rPr>
    </w:pPr>
    <w:bookmarkStart w:id="12" w:name="TITUS1FooterFirstPage"/>
    <w:bookmarkEnd w:id="11"/>
    <w:r>
      <w:rPr>
        <w:color w:val="000000"/>
        <w:sz w:val="17"/>
      </w:rPr>
      <w:t> </w:t>
    </w:r>
  </w:p>
  <w:bookmarkEnd w:id="12"/>
  <w:p w14:paraId="24F208B6" w14:textId="77777777" w:rsidR="007E7C10" w:rsidRDefault="007E7C10" w:rsidP="00973399">
    <w:pPr>
      <w:pStyle w:val="Footer"/>
      <w:jc w:val="right"/>
      <w:rPr>
        <w:sz w:val="16"/>
      </w:rPr>
    </w:pPr>
  </w:p>
  <w:p w14:paraId="7E396462" w14:textId="77777777" w:rsidR="006B4E26" w:rsidRDefault="006B4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CB7C09" w14:textId="77777777" w:rsidR="006B4E26" w:rsidRDefault="006B4E26">
      <w:r>
        <w:separator/>
      </w:r>
    </w:p>
  </w:footnote>
  <w:footnote w:type="continuationSeparator" w:id="0">
    <w:p w14:paraId="71AC4E6A" w14:textId="77777777" w:rsidR="006B4E26" w:rsidRDefault="006B4E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32362F" w14:textId="4BC1A008" w:rsidR="006B4E26" w:rsidRDefault="00001230" w:rsidP="00001230">
    <w:pPr>
      <w:pStyle w:val="Header"/>
      <w:rPr>
        <w:color w:val="000000"/>
        <w:sz w:val="17"/>
      </w:rPr>
    </w:pPr>
    <w:bookmarkStart w:id="1" w:name="TITUS4HeaderEvenPages"/>
    <w:r>
      <w:rPr>
        <w:color w:val="000000"/>
        <w:sz w:val="17"/>
      </w:rPr>
      <w:t> </w:t>
    </w:r>
  </w:p>
  <w:p w14:paraId="366F0083" w14:textId="40ABDD95" w:rsidR="006B4E26" w:rsidRDefault="00133F2E" w:rsidP="00133F2E">
    <w:pPr>
      <w:pStyle w:val="Header"/>
      <w:rPr>
        <w:color w:val="000000"/>
        <w:sz w:val="17"/>
      </w:rPr>
    </w:pPr>
    <w:bookmarkStart w:id="2" w:name="TITUS1HeaderEvenPages"/>
    <w:bookmarkEnd w:id="1"/>
    <w:r>
      <w:rPr>
        <w:color w:val="000000"/>
        <w:sz w:val="17"/>
      </w:rPr>
      <w:t> </w:t>
    </w:r>
  </w:p>
  <w:bookmarkEnd w:id="2"/>
  <w:p w14:paraId="002CA7D8" w14:textId="77777777" w:rsidR="007E7C10" w:rsidRDefault="007E7C10" w:rsidP="00973399">
    <w:pPr>
      <w:pStyle w:val="Header"/>
    </w:pPr>
  </w:p>
  <w:p w14:paraId="7F55B0C4" w14:textId="77777777" w:rsidR="006B4E26" w:rsidRDefault="006B4E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C8D98B" w14:textId="5846A213" w:rsidR="006B4E26" w:rsidRDefault="00001230" w:rsidP="00001230">
    <w:pPr>
      <w:pStyle w:val="Header"/>
      <w:rPr>
        <w:color w:val="000000"/>
        <w:sz w:val="17"/>
      </w:rPr>
    </w:pPr>
    <w:bookmarkStart w:id="3" w:name="TITUS4HeaderPrimary"/>
    <w:r>
      <w:rPr>
        <w:color w:val="000000"/>
        <w:sz w:val="17"/>
      </w:rPr>
      <w:t> </w:t>
    </w:r>
  </w:p>
  <w:p w14:paraId="095D0425" w14:textId="508F803D" w:rsidR="006B4E26" w:rsidRDefault="00133F2E" w:rsidP="00133F2E">
    <w:pPr>
      <w:pStyle w:val="Header"/>
      <w:rPr>
        <w:color w:val="000000"/>
        <w:sz w:val="17"/>
      </w:rPr>
    </w:pPr>
    <w:bookmarkStart w:id="4" w:name="TITUS1HeaderPrimary"/>
    <w:bookmarkEnd w:id="3"/>
    <w:r>
      <w:rPr>
        <w:color w:val="000000"/>
        <w:sz w:val="17"/>
      </w:rPr>
      <w:t> </w:t>
    </w:r>
  </w:p>
  <w:bookmarkEnd w:id="4"/>
  <w:p w14:paraId="4BFD13FC" w14:textId="77777777" w:rsidR="007E7C10" w:rsidRDefault="007E7C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F376C" w14:textId="0B998576" w:rsidR="006B4E26" w:rsidRDefault="00001230" w:rsidP="00001230">
    <w:pPr>
      <w:pStyle w:val="Header"/>
      <w:rPr>
        <w:color w:val="000000"/>
        <w:sz w:val="17"/>
      </w:rPr>
    </w:pPr>
    <w:bookmarkStart w:id="9" w:name="TITUS4HeaderFirstPage"/>
    <w:r>
      <w:rPr>
        <w:color w:val="000000"/>
        <w:sz w:val="17"/>
      </w:rPr>
      <w:t> </w:t>
    </w:r>
  </w:p>
  <w:p w14:paraId="56530F6C" w14:textId="4315C5DF" w:rsidR="006B4E26" w:rsidRDefault="00133F2E" w:rsidP="00133F2E">
    <w:pPr>
      <w:pStyle w:val="Header"/>
      <w:rPr>
        <w:color w:val="000000"/>
        <w:sz w:val="17"/>
      </w:rPr>
    </w:pPr>
    <w:bookmarkStart w:id="10" w:name="TITUS1HeaderFirstPage"/>
    <w:bookmarkEnd w:id="9"/>
    <w:r>
      <w:rPr>
        <w:color w:val="000000"/>
        <w:sz w:val="17"/>
      </w:rPr>
      <w:t> </w:t>
    </w:r>
  </w:p>
  <w:bookmarkEnd w:id="10"/>
  <w:p w14:paraId="5A15B406" w14:textId="77777777" w:rsidR="007E7C10" w:rsidRDefault="007E7C10" w:rsidP="00973399">
    <w:pPr>
      <w:pStyle w:val="Header"/>
    </w:pPr>
  </w:p>
  <w:p w14:paraId="3E0EA7A0" w14:textId="77777777" w:rsidR="006B4E26" w:rsidRDefault="006B4E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230"/>
    <w:rsid w:val="0001030C"/>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17EAC"/>
    <w:rsid w:val="00124CA5"/>
    <w:rsid w:val="00130080"/>
    <w:rsid w:val="00133F2E"/>
    <w:rsid w:val="00134F77"/>
    <w:rsid w:val="00152E9D"/>
    <w:rsid w:val="00154487"/>
    <w:rsid w:val="0017512A"/>
    <w:rsid w:val="001757CB"/>
    <w:rsid w:val="00196958"/>
    <w:rsid w:val="001A1E39"/>
    <w:rsid w:val="001A24F3"/>
    <w:rsid w:val="001A48B8"/>
    <w:rsid w:val="001B405C"/>
    <w:rsid w:val="001B4CA3"/>
    <w:rsid w:val="001B5F45"/>
    <w:rsid w:val="001E1050"/>
    <w:rsid w:val="001E1E1F"/>
    <w:rsid w:val="001E2007"/>
    <w:rsid w:val="001E3624"/>
    <w:rsid w:val="001E57C1"/>
    <w:rsid w:val="001E6AF7"/>
    <w:rsid w:val="001F07EF"/>
    <w:rsid w:val="001F50B6"/>
    <w:rsid w:val="001F6D7A"/>
    <w:rsid w:val="0022362A"/>
    <w:rsid w:val="0022746E"/>
    <w:rsid w:val="00235F71"/>
    <w:rsid w:val="002444CA"/>
    <w:rsid w:val="00260DE6"/>
    <w:rsid w:val="00273FEE"/>
    <w:rsid w:val="0028204E"/>
    <w:rsid w:val="0028591B"/>
    <w:rsid w:val="00291841"/>
    <w:rsid w:val="002C0A6B"/>
    <w:rsid w:val="002C43B8"/>
    <w:rsid w:val="002C449B"/>
    <w:rsid w:val="002C6040"/>
    <w:rsid w:val="002D5B3F"/>
    <w:rsid w:val="002E272E"/>
    <w:rsid w:val="002F5778"/>
    <w:rsid w:val="00301755"/>
    <w:rsid w:val="003223E0"/>
    <w:rsid w:val="00352C4A"/>
    <w:rsid w:val="00362560"/>
    <w:rsid w:val="003732FD"/>
    <w:rsid w:val="003753B2"/>
    <w:rsid w:val="00376559"/>
    <w:rsid w:val="00382BAA"/>
    <w:rsid w:val="00384D73"/>
    <w:rsid w:val="00393EB6"/>
    <w:rsid w:val="00397989"/>
    <w:rsid w:val="003A3CE5"/>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25ADB"/>
    <w:rsid w:val="00632434"/>
    <w:rsid w:val="0063478F"/>
    <w:rsid w:val="00644256"/>
    <w:rsid w:val="006561B9"/>
    <w:rsid w:val="00661D6F"/>
    <w:rsid w:val="006628E9"/>
    <w:rsid w:val="0066725E"/>
    <w:rsid w:val="006716C7"/>
    <w:rsid w:val="00673F98"/>
    <w:rsid w:val="00681208"/>
    <w:rsid w:val="00681FA9"/>
    <w:rsid w:val="00691EA9"/>
    <w:rsid w:val="00691FBA"/>
    <w:rsid w:val="006934D4"/>
    <w:rsid w:val="006A3C3E"/>
    <w:rsid w:val="006A6DC3"/>
    <w:rsid w:val="006B4E26"/>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E7C10"/>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0212"/>
    <w:rsid w:val="00923EF2"/>
    <w:rsid w:val="00926D25"/>
    <w:rsid w:val="00926E9D"/>
    <w:rsid w:val="00932C6E"/>
    <w:rsid w:val="00933F10"/>
    <w:rsid w:val="009433C5"/>
    <w:rsid w:val="009601B8"/>
    <w:rsid w:val="00965881"/>
    <w:rsid w:val="00973399"/>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363"/>
    <w:rsid w:val="00AD2430"/>
    <w:rsid w:val="00AE41A6"/>
    <w:rsid w:val="00AF0E34"/>
    <w:rsid w:val="00AF271D"/>
    <w:rsid w:val="00AF56C2"/>
    <w:rsid w:val="00B004E6"/>
    <w:rsid w:val="00B0744D"/>
    <w:rsid w:val="00B205EE"/>
    <w:rsid w:val="00B417E0"/>
    <w:rsid w:val="00B431D9"/>
    <w:rsid w:val="00B50EA8"/>
    <w:rsid w:val="00B54C5E"/>
    <w:rsid w:val="00B64082"/>
    <w:rsid w:val="00B6659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CF5AAD"/>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2006/documentManagement/types"/>
    <ds:schemaRef ds:uri="2e89cfda-a374-4413-9f0d-8b601eddeb70"/>
    <ds:schemaRef ds:uri="http://schemas.openxmlformats.org/package/2006/metadata/core-properties"/>
    <ds:schemaRef ds:uri="http://purl.org/dc/elements/1.1/"/>
    <ds:schemaRef ds:uri="http://purl.org/dc/dcmitype/"/>
    <ds:schemaRef ds:uri="http://schemas.microsoft.com/office/infopath/2007/PartnerControls"/>
    <ds:schemaRef ds:uri="http://purl.org/dc/terms/"/>
    <ds:schemaRef ds:uri="1ecf5648-3750-43f5-867d-bfaa16e6e17e"/>
    <ds:schemaRef ds:uri="http://www.w3.org/XML/1998/namespace"/>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100</TotalTime>
  <Pages>20</Pages>
  <Words>6017</Words>
  <Characters>34800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Lloyd,Emily swp6831</cp:lastModifiedBy>
  <cp:revision>15</cp:revision>
  <cp:lastPrinted>2022-09-04T16:25:00Z</cp:lastPrinted>
  <dcterms:created xsi:type="dcterms:W3CDTF">2022-09-04T16:07:00Z</dcterms:created>
  <dcterms:modified xsi:type="dcterms:W3CDTF">2022-09-05T11:38:00Z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TitusGUID">
    <vt:lpwstr>dfc7f16e-0262-4509-b403-90b7857c092a</vt:lpwstr>
  </property>
  <property fmtid="{D5CDD505-2E9C-101B-9397-08002B2CF9AE}" pid="7" name="Classification">
    <vt:lpwstr>OFFICIAL</vt:lpwstr>
  </property>
  <property fmtid="{D5CDD505-2E9C-101B-9397-08002B2CF9AE}" pid="8" name="Visibility">
    <vt:lpwstr>NOT VISIBLE</vt:lpwstr>
  </property>
</Properties>
</file>