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tbl>
      <w:tblPr>
        <w:tblStyle w:val="TableNormal"/>
        <w:bidiVisual w:val="0"/>
        <w:tblW w:w="0" w:type="auto"/>
        <w:tblLook w:val="06A0" w:firstRow="1" w:lastRow="0" w:firstColumn="1" w:lastColumn="0" w:noHBand="1" w:noVBand="1"/>
      </w:tblPr>
      <w:tblGrid>
        <w:gridCol w:w="1858"/>
        <w:gridCol w:w="3058"/>
        <w:gridCol w:w="2023"/>
        <w:gridCol w:w="2224"/>
      </w:tblGrid>
      <w:tr w:rsidR="3EF5DDA8" w:rsidTr="2E14564F" w14:paraId="0BE88E48">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650480DB" w14:textId="6E517826">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name:</w:t>
            </w:r>
          </w:p>
        </w:tc>
        <w:tc>
          <w:tcPr>
            <w:tcW w:w="305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3EF5DDA8" w:rsidRDefault="3EF5DDA8" w14:paraId="0405327C" w14:textId="26A3EBAE">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r w:rsidRPr="3EF5DDA8" w:rsidR="789B33CD">
              <w:rPr>
                <w:rFonts w:ascii="Arial" w:hAnsi="Arial" w:eastAsia="Arial" w:cs="Arial"/>
                <w:b w:val="1"/>
                <w:bCs w:val="1"/>
                <w:i w:val="0"/>
                <w:iCs w:val="0"/>
                <w:strike w:val="0"/>
                <w:dstrike w:val="0"/>
                <w:color w:val="000000" w:themeColor="text1" w:themeTint="FF" w:themeShade="FF"/>
                <w:sz w:val="24"/>
                <w:szCs w:val="24"/>
                <w:u w:val="none"/>
              </w:rPr>
              <w:t>Ashley Davies</w:t>
            </w:r>
            <w:r w:rsidRPr="3EF5DDA8" w:rsidR="3EF5DDA8">
              <w:rPr>
                <w:rFonts w:ascii="Arial" w:hAnsi="Arial" w:eastAsia="Arial" w:cs="Arial"/>
                <w:b w:val="1"/>
                <w:bCs w:val="1"/>
                <w:i w:val="0"/>
                <w:iCs w:val="0"/>
                <w:strike w:val="0"/>
                <w:dstrike w:val="0"/>
                <w:color w:val="000000" w:themeColor="text1" w:themeTint="FF" w:themeShade="FF"/>
                <w:sz w:val="24"/>
                <w:szCs w:val="24"/>
                <w:u w:val="none"/>
              </w:rPr>
              <w:t>   </w:t>
            </w:r>
          </w:p>
        </w:tc>
        <w:tc>
          <w:tcPr>
            <w:tcW w:w="2023"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2041886A" w14:textId="6ECEB81C">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Student ID number:</w:t>
            </w:r>
          </w:p>
        </w:tc>
        <w:tc>
          <w:tcPr>
            <w:tcW w:w="2224" w:type="dxa"/>
            <w:tcBorders>
              <w:top w:val="single" w:color="000000" w:themeColor="text1" w:sz="4"/>
              <w:left w:val="single" w:color="000000" w:themeColor="text1" w:sz="4"/>
              <w:bottom w:val="single" w:color="000000" w:themeColor="text1" w:sz="4"/>
              <w:right w:val="single" w:color="000000" w:themeColor="text1" w:sz="4"/>
            </w:tcBorders>
            <w:shd w:val="clear" w:color="auto" w:fill="DAE8F8"/>
            <w:tcMar>
              <w:left w:w="115" w:type="dxa"/>
              <w:right w:w="115" w:type="dxa"/>
            </w:tcMar>
            <w:vAlign w:val="top"/>
          </w:tcPr>
          <w:p w:rsidR="44294133" w:rsidP="33A3236F" w:rsidRDefault="44294133" w14:paraId="11BD0E18" w14:textId="34078255">
            <w:pPr>
              <w:spacing w:before="0" w:beforeAutospacing="off" w:after="0" w:afterAutospacing="off"/>
              <w:ind w:left="392" w:right="0"/>
              <w:rPr>
                <w:b w:val="1"/>
                <w:bCs w:val="1"/>
                <w:sz w:val="24"/>
                <w:szCs w:val="24"/>
              </w:rPr>
            </w:pPr>
            <w:r w:rsidRPr="33A3236F" w:rsidR="17618E31">
              <w:rPr>
                <w:b w:val="1"/>
                <w:bCs w:val="1"/>
                <w:sz w:val="24"/>
                <w:szCs w:val="24"/>
              </w:rPr>
              <w:t>2431356</w:t>
            </w:r>
          </w:p>
        </w:tc>
      </w:tr>
      <w:tr w:rsidR="3EF5DDA8" w:rsidTr="2E14564F" w14:paraId="6C2D665A">
        <w:trPr>
          <w:trHeight w:val="300"/>
        </w:trPr>
        <w:tc>
          <w:tcPr>
            <w:tcW w:w="185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3EF5DDA8" w:rsidP="3EF5DDA8" w:rsidRDefault="3EF5DDA8" w14:paraId="1AF17979" w14:textId="2360E114">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3EF5DDA8" w:rsidR="3EF5DDA8">
              <w:rPr>
                <w:rFonts w:ascii="Arial" w:hAnsi="Arial" w:eastAsia="Arial" w:cs="Arial"/>
                <w:b w:val="1"/>
                <w:bCs w:val="1"/>
                <w:i w:val="0"/>
                <w:iCs w:val="0"/>
                <w:strike w:val="0"/>
                <w:dstrike w:val="0"/>
                <w:color w:val="000000" w:themeColor="text1" w:themeTint="FF" w:themeShade="FF"/>
                <w:sz w:val="24"/>
                <w:szCs w:val="24"/>
                <w:u w:val="none"/>
              </w:rPr>
              <w:t>Module:</w:t>
            </w:r>
          </w:p>
        </w:tc>
        <w:tc>
          <w:tcPr>
            <w:tcW w:w="7305"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3EF5DDA8" w:rsidP="2E14564F" w:rsidRDefault="3EF5DDA8" w14:paraId="736BA2B9" w14:textId="045D09EE">
            <w:pPr>
              <w:spacing w:before="120" w:beforeAutospacing="off" w:after="120" w:afterAutospacing="off"/>
              <w:ind w:left="392" w:right="0"/>
              <w:jc w:val="both"/>
              <w:rPr>
                <w:rFonts w:ascii="Arial" w:hAnsi="Arial" w:eastAsia="Arial" w:cs="Arial"/>
                <w:b w:val="1"/>
                <w:bCs w:val="1"/>
                <w:i w:val="0"/>
                <w:iCs w:val="0"/>
                <w:strike w:val="0"/>
                <w:dstrike w:val="0"/>
                <w:color w:val="000000" w:themeColor="text1" w:themeTint="FF" w:themeShade="FF"/>
                <w:sz w:val="24"/>
                <w:szCs w:val="24"/>
                <w:u w:val="none"/>
              </w:rPr>
            </w:pPr>
            <w:r w:rsidRPr="2E14564F" w:rsidR="78BA5CBF">
              <w:rPr>
                <w:rFonts w:ascii="Arial" w:hAnsi="Arial" w:eastAsia="Arial" w:cs="Arial"/>
                <w:b w:val="1"/>
                <w:bCs w:val="1"/>
                <w:i w:val="0"/>
                <w:iCs w:val="0"/>
                <w:strike w:val="0"/>
                <w:dstrike w:val="0"/>
                <w:color w:val="000000" w:themeColor="text1" w:themeTint="FF" w:themeShade="FF"/>
                <w:sz w:val="24"/>
                <w:szCs w:val="24"/>
                <w:u w:val="none"/>
              </w:rPr>
              <w:t xml:space="preserve">Understanding and Engaging in the Customer Experience </w:t>
            </w:r>
            <w:r w:rsidRPr="2E14564F" w:rsidR="3EF5DDA8">
              <w:rPr>
                <w:rFonts w:ascii="Arial" w:hAnsi="Arial" w:eastAsia="Arial" w:cs="Arial"/>
                <w:b w:val="1"/>
                <w:bCs w:val="1"/>
                <w:i w:val="0"/>
                <w:iCs w:val="0"/>
                <w:strike w:val="0"/>
                <w:dstrike w:val="0"/>
                <w:color w:val="000000" w:themeColor="text1" w:themeTint="FF" w:themeShade="FF"/>
                <w:sz w:val="24"/>
                <w:szCs w:val="24"/>
                <w:u w:val="none"/>
              </w:rPr>
              <w:t>Knowledge</w:t>
            </w:r>
            <w:r w:rsidRPr="2E14564F" w:rsidR="6EF97900">
              <w:rPr>
                <w:rFonts w:ascii="Arial" w:hAnsi="Arial" w:eastAsia="Arial" w:cs="Arial"/>
                <w:b w:val="1"/>
                <w:bCs w:val="1"/>
                <w:i w:val="0"/>
                <w:iCs w:val="0"/>
                <w:strike w:val="0"/>
                <w:dstrike w:val="0"/>
                <w:color w:val="000000" w:themeColor="text1" w:themeTint="FF" w:themeShade="FF"/>
                <w:sz w:val="24"/>
                <w:szCs w:val="24"/>
                <w:u w:val="none"/>
              </w:rPr>
              <w:t xml:space="preserve"> (BMSK501</w:t>
            </w:r>
            <w:r w:rsidRPr="2E14564F" w:rsidR="1B6C5850">
              <w:rPr>
                <w:rFonts w:ascii="Arial" w:hAnsi="Arial" w:eastAsia="Arial" w:cs="Arial"/>
                <w:b w:val="1"/>
                <w:bCs w:val="1"/>
                <w:i w:val="0"/>
                <w:iCs w:val="0"/>
                <w:strike w:val="0"/>
                <w:dstrike w:val="0"/>
                <w:color w:val="000000" w:themeColor="text1" w:themeTint="FF" w:themeShade="FF"/>
                <w:sz w:val="24"/>
                <w:szCs w:val="24"/>
                <w:u w:val="none"/>
              </w:rPr>
              <w:t>2</w:t>
            </w:r>
            <w:r w:rsidRPr="2E14564F" w:rsidR="6EF97900">
              <w:rPr>
                <w:rFonts w:ascii="Arial" w:hAnsi="Arial" w:eastAsia="Arial" w:cs="Arial"/>
                <w:b w:val="1"/>
                <w:bCs w:val="1"/>
                <w:i w:val="0"/>
                <w:iCs w:val="0"/>
                <w:strike w:val="0"/>
                <w:dstrike w:val="0"/>
                <w:color w:val="000000" w:themeColor="text1" w:themeTint="FF" w:themeShade="FF"/>
                <w:sz w:val="24"/>
                <w:szCs w:val="24"/>
                <w:u w:val="none"/>
              </w:rPr>
              <w:t>)</w:t>
            </w:r>
          </w:p>
        </w:tc>
      </w:tr>
    </w:tbl>
    <w:p xmlns:wp14="http://schemas.microsoft.com/office/word/2010/wordml" w:rsidP="3EF5DDA8" wp14:paraId="7017E7A2" wp14:textId="77265855">
      <w:pPr>
        <w:bidi w:val="0"/>
        <w:spacing w:before="322" w:beforeAutospacing="off" w:after="322" w:afterAutospacing="off"/>
      </w:pPr>
    </w:p>
    <w:p xmlns:wp14="http://schemas.microsoft.com/office/word/2010/wordml" w:rsidP="3EF5DDA8" wp14:paraId="62F7A0F7" wp14:textId="05FE99C5">
      <w:pPr>
        <w:pStyle w:val="Normal"/>
        <w:spacing w:before="322" w:beforeAutospacing="off" w:after="322" w:afterAutospacing="off"/>
        <w:jc w:val="center"/>
      </w:pPr>
      <w:r w:rsidR="080A02DA">
        <w:drawing>
          <wp:inline xmlns:wp14="http://schemas.microsoft.com/office/word/2010/wordprocessingDrawing" wp14:editId="3F8DFBEE" wp14:anchorId="53EA4372">
            <wp:extent cx="1809750" cy="723900"/>
            <wp:effectExtent l="0" t="0" r="0" b="0"/>
            <wp:docPr id="398071457"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98071457" name="Picture 398071457"/>
                    <pic:cNvPicPr/>
                  </pic:nvPicPr>
                  <pic:blipFill>
                    <a:blip xmlns:r="http://schemas.openxmlformats.org/officeDocument/2006/relationships" r:embed="rId1631324400">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xmlns:wp14="http://schemas.microsoft.com/office/word/2010/wordml" w:rsidP="3EF5DDA8" wp14:paraId="3DAAE422" wp14:textId="105B7264">
      <w:pPr>
        <w:pStyle w:val="Normal"/>
        <w:spacing w:before="322" w:beforeAutospacing="off" w:after="322" w:afterAutospacing="off"/>
        <w:rPr>
          <w:i w:val="1"/>
          <w:iCs w:val="1"/>
        </w:rPr>
      </w:pPr>
    </w:p>
    <w:p xmlns:wp14="http://schemas.microsoft.com/office/word/2010/wordml" w:rsidP="04A6628E" wp14:paraId="5875084F" wp14:textId="50E2B476">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Statement of Confirmation of Authenticity </w:t>
      </w:r>
    </w:p>
    <w:p xmlns:wp14="http://schemas.microsoft.com/office/word/2010/wordml" w:rsidP="04A6628E" wp14:paraId="6CE12A39" wp14:textId="5A55A1FB">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 xml:space="preserve">By the act of making this submission, the student declares that this is the work of the student named above.  </w:t>
      </w:r>
      <w:r w:rsidRPr="04A6628E" w:rsidR="79E81752">
        <w:rPr>
          <w:rFonts w:ascii="Aptos" w:hAnsi="Aptos" w:eastAsia="Aptos" w:cs="Aptos"/>
          <w:b w:val="0"/>
          <w:bCs w:val="0"/>
          <w:i w:val="1"/>
          <w:iCs w:val="1"/>
          <w:caps w:val="0"/>
          <w:smallCaps w:val="0"/>
          <w:noProof w:val="0"/>
          <w:color w:val="auto"/>
          <w:sz w:val="24"/>
          <w:szCs w:val="24"/>
          <w:lang w:val="en-GB"/>
        </w:rPr>
        <w:t>T</w:t>
      </w:r>
      <w:r w:rsidRPr="04A6628E" w:rsidR="3D783C14">
        <w:rPr>
          <w:rFonts w:ascii="Aptos" w:hAnsi="Aptos" w:eastAsia="Aptos" w:cs="Aptos"/>
          <w:b w:val="0"/>
          <w:bCs w:val="0"/>
          <w:i w:val="1"/>
          <w:iCs w:val="1"/>
          <w:caps w:val="0"/>
          <w:smallCaps w:val="0"/>
          <w:noProof w:val="0"/>
          <w:color w:val="auto"/>
          <w:sz w:val="24"/>
          <w:szCs w:val="24"/>
          <w:lang w:val="en-GB"/>
        </w:rPr>
        <w:t xml:space="preserve">he work has not, in whole or in part, been knowingly presented elsewhere for assessment, or where assessment has been built on </w:t>
      </w:r>
      <w:r w:rsidRPr="04A6628E" w:rsidR="3D783C14">
        <w:rPr>
          <w:rFonts w:ascii="Aptos" w:hAnsi="Aptos" w:eastAsia="Aptos" w:cs="Aptos"/>
          <w:b w:val="0"/>
          <w:bCs w:val="0"/>
          <w:i w:val="1"/>
          <w:iCs w:val="1"/>
          <w:caps w:val="0"/>
          <w:smallCaps w:val="0"/>
          <w:noProof w:val="0"/>
          <w:color w:val="auto"/>
          <w:sz w:val="24"/>
          <w:szCs w:val="24"/>
          <w:lang w:val="en-GB"/>
        </w:rPr>
        <w:t>a previous</w:t>
      </w:r>
      <w:r w:rsidRPr="04A6628E" w:rsidR="3D783C14">
        <w:rPr>
          <w:rFonts w:ascii="Aptos" w:hAnsi="Aptos" w:eastAsia="Aptos" w:cs="Aptos"/>
          <w:b w:val="0"/>
          <w:bCs w:val="0"/>
          <w:i w:val="1"/>
          <w:iCs w:val="1"/>
          <w:caps w:val="0"/>
          <w:smallCaps w:val="0"/>
          <w:noProof w:val="0"/>
          <w:color w:val="auto"/>
          <w:sz w:val="24"/>
          <w:szCs w:val="24"/>
          <w:lang w:val="en-GB"/>
        </w:rPr>
        <w:t xml:space="preserve"> assessment, this has been </w:t>
      </w:r>
      <w:r w:rsidRPr="04A6628E" w:rsidR="2F876D8A">
        <w:rPr>
          <w:rFonts w:ascii="Aptos" w:hAnsi="Aptos" w:eastAsia="Aptos" w:cs="Aptos"/>
          <w:b w:val="0"/>
          <w:bCs w:val="0"/>
          <w:i w:val="1"/>
          <w:iCs w:val="1"/>
          <w:caps w:val="0"/>
          <w:smallCaps w:val="0"/>
          <w:noProof w:val="0"/>
          <w:color w:val="auto"/>
          <w:sz w:val="24"/>
          <w:szCs w:val="24"/>
          <w:lang w:val="en-GB"/>
        </w:rPr>
        <w:t>identified</w:t>
      </w:r>
      <w:r w:rsidRPr="04A6628E" w:rsidR="3D783C14">
        <w:rPr>
          <w:rFonts w:ascii="Aptos" w:hAnsi="Aptos" w:eastAsia="Aptos" w:cs="Aptos"/>
          <w:b w:val="0"/>
          <w:bCs w:val="0"/>
          <w:i w:val="1"/>
          <w:iCs w:val="1"/>
          <w:caps w:val="0"/>
          <w:smallCaps w:val="0"/>
          <w:noProof w:val="0"/>
          <w:color w:val="auto"/>
          <w:sz w:val="24"/>
          <w:szCs w:val="24"/>
          <w:lang w:val="en-GB"/>
        </w:rPr>
        <w:t xml:space="preserve">.  </w:t>
      </w:r>
      <w:r w:rsidRPr="04A6628E" w:rsidR="6BEBC5FB">
        <w:rPr>
          <w:rFonts w:ascii="Aptos" w:hAnsi="Aptos" w:eastAsia="Aptos" w:cs="Aptos"/>
          <w:b w:val="0"/>
          <w:bCs w:val="0"/>
          <w:i w:val="1"/>
          <w:iCs w:val="1"/>
          <w:caps w:val="0"/>
          <w:smallCaps w:val="0"/>
          <w:noProof w:val="0"/>
          <w:color w:val="auto"/>
          <w:sz w:val="24"/>
          <w:szCs w:val="24"/>
          <w:lang w:val="en-GB"/>
        </w:rPr>
        <w:t>W</w:t>
      </w:r>
      <w:r w:rsidRPr="04A6628E" w:rsidR="3D783C14">
        <w:rPr>
          <w:rFonts w:ascii="Aptos" w:hAnsi="Aptos" w:eastAsia="Aptos" w:cs="Aptos"/>
          <w:b w:val="0"/>
          <w:bCs w:val="0"/>
          <w:i w:val="1"/>
          <w:iCs w:val="1"/>
          <w:caps w:val="0"/>
          <w:smallCaps w:val="0"/>
          <w:noProof w:val="0"/>
          <w:color w:val="auto"/>
          <w:sz w:val="24"/>
          <w:szCs w:val="24"/>
          <w:lang w:val="en-GB"/>
        </w:rPr>
        <w:t xml:space="preserve">here materials have been used from other sources, it has been properly acknowledged.  </w:t>
      </w:r>
      <w:r w:rsidRPr="04A6628E" w:rsidR="6118B8B0">
        <w:rPr>
          <w:rFonts w:ascii="Aptos" w:hAnsi="Aptos" w:eastAsia="Aptos" w:cs="Aptos"/>
          <w:b w:val="0"/>
          <w:bCs w:val="0"/>
          <w:i w:val="1"/>
          <w:iCs w:val="1"/>
          <w:caps w:val="0"/>
          <w:smallCaps w:val="0"/>
          <w:noProof w:val="0"/>
          <w:color w:val="auto"/>
          <w:sz w:val="24"/>
          <w:szCs w:val="24"/>
          <w:lang w:val="en-GB"/>
        </w:rPr>
        <w:t>I</w:t>
      </w:r>
      <w:r w:rsidRPr="04A6628E" w:rsidR="3D783C14">
        <w:rPr>
          <w:rFonts w:ascii="Aptos" w:hAnsi="Aptos" w:eastAsia="Aptos" w:cs="Aptos"/>
          <w:b w:val="0"/>
          <w:bCs w:val="0"/>
          <w:i w:val="1"/>
          <w:iCs w:val="1"/>
          <w:caps w:val="0"/>
          <w:smallCaps w:val="0"/>
          <w:noProof w:val="0"/>
          <w:color w:val="auto"/>
          <w:sz w:val="24"/>
          <w:szCs w:val="24"/>
          <w:lang w:val="en-GB"/>
        </w:rPr>
        <w:t>f this statement is untrue, the student acknowledges that an assessment offence has been committed.</w:t>
      </w:r>
    </w:p>
    <w:p xmlns:wp14="http://schemas.microsoft.com/office/word/2010/wordml" w:rsidP="04A6628E" wp14:paraId="50C1F61A" wp14:textId="23C3E865">
      <w:pPr>
        <w:bidi w:val="0"/>
        <w:spacing w:before="322" w:beforeAutospacing="off" w:after="322" w:afterAutospacing="off"/>
        <w:rPr>
          <w:rFonts w:ascii="Aptos" w:hAnsi="Aptos" w:eastAsia="Aptos" w:cs="Aptos"/>
          <w:b w:val="0"/>
          <w:bCs w:val="0"/>
          <w:i w:val="1"/>
          <w:iCs w:val="1"/>
          <w:caps w:val="0"/>
          <w:smallCaps w:val="0"/>
          <w:noProof w:val="0"/>
          <w:color w:val="auto" w:themeColor="text1" w:themeTint="FF" w:themeShade="FF"/>
          <w:sz w:val="24"/>
          <w:szCs w:val="24"/>
          <w:lang w:val="en-GB"/>
        </w:rPr>
      </w:pPr>
      <w:r w:rsidRPr="04A6628E" w:rsidR="3D783C14">
        <w:rPr>
          <w:rFonts w:ascii="Aptos" w:hAnsi="Aptos" w:eastAsia="Aptos" w:cs="Aptos"/>
          <w:b w:val="0"/>
          <w:bCs w:val="0"/>
          <w:i w:val="1"/>
          <w:iCs w:val="1"/>
          <w:caps w:val="0"/>
          <w:smallCaps w:val="0"/>
          <w:noProof w:val="0"/>
          <w:color w:val="auto"/>
          <w:sz w:val="24"/>
          <w:szCs w:val="24"/>
          <w:lang w:val="en-GB"/>
        </w:rPr>
        <w:t>Attention is drawn to the plagiarism and unfair practice policies of UWTSD.</w:t>
      </w:r>
    </w:p>
    <w:p xmlns:wp14="http://schemas.microsoft.com/office/word/2010/wordml" w:rsidP="3EF5DDA8" wp14:paraId="706EC114" wp14:textId="691C5589">
      <w:pPr>
        <w:pStyle w:val="Normal"/>
        <w:spacing w:before="322" w:beforeAutospacing="off" w:after="322" w:afterAutospacing="off"/>
      </w:pPr>
    </w:p>
    <w:p xmlns:wp14="http://schemas.microsoft.com/office/word/2010/wordml" w:rsidP="3EF5DDA8" wp14:paraId="60B88C99" wp14:textId="2C24587C">
      <w:pPr>
        <w:pStyle w:val="Normal"/>
        <w:spacing w:before="322" w:beforeAutospacing="off" w:after="322" w:afterAutospacing="off"/>
      </w:pPr>
    </w:p>
    <w:p xmlns:wp14="http://schemas.microsoft.com/office/word/2010/wordml" w:rsidP="3EF5DDA8" wp14:paraId="432A8A42" wp14:textId="557951D0">
      <w:pPr>
        <w:pStyle w:val="Normal"/>
        <w:spacing w:before="322" w:beforeAutospacing="off" w:after="322" w:afterAutospacing="off"/>
      </w:pPr>
    </w:p>
    <w:p xmlns:wp14="http://schemas.microsoft.com/office/word/2010/wordml" w:rsidP="3EF5DDA8" wp14:paraId="2FAA3AE5" wp14:textId="014E6AAA">
      <w:pPr>
        <w:pStyle w:val="Normal"/>
        <w:spacing w:before="322" w:beforeAutospacing="off" w:after="322" w:afterAutospacing="off"/>
      </w:pPr>
    </w:p>
    <w:p xmlns:wp14="http://schemas.microsoft.com/office/word/2010/wordml" w:rsidP="3EF5DDA8" wp14:paraId="2E43F18F" wp14:textId="659EACF9">
      <w:pPr>
        <w:pStyle w:val="Normal"/>
        <w:spacing w:before="322" w:beforeAutospacing="off" w:after="322" w:afterAutospacing="off"/>
      </w:pPr>
    </w:p>
    <w:p xmlns:wp14="http://schemas.microsoft.com/office/word/2010/wordml" w:rsidP="3EF5DDA8" wp14:paraId="1573330C" wp14:textId="1ACCE3F2">
      <w:pPr>
        <w:pStyle w:val="Normal"/>
        <w:spacing w:before="322" w:beforeAutospacing="off" w:after="322" w:afterAutospacing="off"/>
      </w:pPr>
    </w:p>
    <w:p xmlns:wp14="http://schemas.microsoft.com/office/word/2010/wordml" w:rsidP="3EF5DDA8" wp14:paraId="7BD88613" wp14:textId="2CF9A609">
      <w:pPr>
        <w:pStyle w:val="Normal"/>
        <w:spacing w:before="322" w:beforeAutospacing="off" w:after="322" w:afterAutospacing="off"/>
      </w:pPr>
    </w:p>
    <w:p xmlns:wp14="http://schemas.microsoft.com/office/word/2010/wordml" w:rsidP="3EF5DDA8" wp14:paraId="5EDF3635" wp14:textId="335F7A9A">
      <w:pPr>
        <w:pStyle w:val="Normal"/>
        <w:spacing w:before="322" w:beforeAutospacing="off" w:after="322" w:afterAutospacing="off"/>
      </w:pPr>
    </w:p>
    <w:p xmlns:wp14="http://schemas.microsoft.com/office/word/2010/wordml" w:rsidP="3EF5DDA8" wp14:paraId="79A8BE53" wp14:textId="30B63E13">
      <w:pPr>
        <w:pStyle w:val="Normal"/>
        <w:spacing w:before="322" w:beforeAutospacing="off" w:after="322" w:afterAutospacing="off"/>
      </w:pPr>
    </w:p>
    <w:p xmlns:wp14="http://schemas.microsoft.com/office/word/2010/wordml" w:rsidP="72A52B34" wp14:paraId="3AC94293" wp14:textId="6081ECD1">
      <w:pPr>
        <w:pStyle w:val="Heading1"/>
        <w:rPr>
          <w:b w:val="1"/>
          <w:bCs w:val="1"/>
          <w:noProof w:val="0"/>
          <w:lang w:val="en-GB"/>
        </w:rPr>
      </w:pPr>
      <w:bookmarkStart w:name="_Toc1447804996" w:id="1854348211"/>
      <w:r w:rsidRPr="72A52B34" w:rsidR="01BD2C0D">
        <w:rPr>
          <w:b w:val="1"/>
          <w:bCs w:val="1"/>
          <w:noProof w:val="0"/>
          <w:lang w:val="en-GB"/>
        </w:rPr>
        <w:t>Executive Summary</w:t>
      </w:r>
      <w:bookmarkEnd w:id="1854348211"/>
    </w:p>
    <w:p w:rsidR="6BA36BCF" w:rsidP="72A52B34" w:rsidRDefault="6BA36BCF" w14:paraId="571FCBF2" w14:textId="243BF8D5">
      <w:pPr>
        <w:spacing w:before="240" w:beforeAutospacing="off" w:after="240" w:afterAutospacing="off"/>
        <w:rPr>
          <w:rFonts w:ascii="Aptos" w:hAnsi="Aptos" w:eastAsia="Aptos" w:cs="Aptos"/>
          <w:noProof w:val="0"/>
          <w:color w:val="002060"/>
          <w:sz w:val="24"/>
          <w:szCs w:val="24"/>
          <w:lang w:val="en-GB"/>
        </w:rPr>
      </w:pPr>
      <w:r w:rsidRPr="72A52B34" w:rsidR="6BA36BCF">
        <w:rPr>
          <w:rFonts w:ascii="Aptos" w:hAnsi="Aptos" w:eastAsia="Aptos" w:cs="Aptos"/>
          <w:noProof w:val="0"/>
          <w:color w:val="002060"/>
          <w:sz w:val="24"/>
          <w:szCs w:val="24"/>
          <w:lang w:val="en-GB"/>
        </w:rPr>
        <w:t xml:space="preserve">This report critically analyses the customer experience within the Swansea Bay University Health Board stroke service, focusing on the role of the stroke medical secretary in supporting the patient journey.  It examines the stroke patient lifecycle and evaluates how customer relationship management (CRM), customer value, customer </w:t>
      </w:r>
      <w:r w:rsidRPr="72A52B34" w:rsidR="6BA36BCF">
        <w:rPr>
          <w:rFonts w:ascii="Aptos" w:hAnsi="Aptos" w:eastAsia="Aptos" w:cs="Aptos"/>
          <w:noProof w:val="0"/>
          <w:color w:val="002060"/>
          <w:sz w:val="24"/>
          <w:szCs w:val="24"/>
          <w:lang w:val="en-GB"/>
        </w:rPr>
        <w:t>centrality</w:t>
      </w:r>
      <w:r w:rsidRPr="72A52B34" w:rsidR="6BA36BCF">
        <w:rPr>
          <w:rFonts w:ascii="Aptos" w:hAnsi="Aptos" w:eastAsia="Aptos" w:cs="Aptos"/>
          <w:noProof w:val="0"/>
          <w:color w:val="002060"/>
          <w:sz w:val="24"/>
          <w:szCs w:val="24"/>
          <w:lang w:val="en-GB"/>
        </w:rPr>
        <w:t xml:space="preserve"> and customer segmentation contribute to delivering effective, person-centred care.  The report also explores the quality processes and controls used to support service delivery, together with the management of customer expectations, </w:t>
      </w:r>
      <w:r w:rsidRPr="72A52B34" w:rsidR="6BA36BCF">
        <w:rPr>
          <w:rFonts w:ascii="Aptos" w:hAnsi="Aptos" w:eastAsia="Aptos" w:cs="Aptos"/>
          <w:noProof w:val="0"/>
          <w:color w:val="002060"/>
          <w:sz w:val="24"/>
          <w:szCs w:val="24"/>
          <w:lang w:val="en-GB"/>
        </w:rPr>
        <w:t>relationships</w:t>
      </w:r>
      <w:r w:rsidRPr="72A52B34" w:rsidR="6BA36BCF">
        <w:rPr>
          <w:rFonts w:ascii="Aptos" w:hAnsi="Aptos" w:eastAsia="Aptos" w:cs="Aptos"/>
          <w:noProof w:val="0"/>
          <w:color w:val="002060"/>
          <w:sz w:val="24"/>
          <w:szCs w:val="24"/>
          <w:lang w:val="en-GB"/>
        </w:rPr>
        <w:t xml:space="preserve"> and loyalty within the NHS.</w:t>
      </w:r>
    </w:p>
    <w:p w:rsidR="6BA36BCF" w:rsidP="72A52B34" w:rsidRDefault="6BA36BCF" w14:paraId="0FEB8F1E" w14:textId="61B8FB0A">
      <w:pPr>
        <w:spacing w:before="240" w:beforeAutospacing="off" w:after="240" w:afterAutospacing="off"/>
        <w:rPr>
          <w:rFonts w:ascii="Aptos" w:hAnsi="Aptos" w:eastAsia="Aptos" w:cs="Aptos"/>
          <w:noProof w:val="0"/>
          <w:color w:val="002060"/>
          <w:sz w:val="24"/>
          <w:szCs w:val="24"/>
          <w:lang w:val="en-GB"/>
        </w:rPr>
      </w:pPr>
      <w:r w:rsidRPr="72A52B34" w:rsidR="6BA36BCF">
        <w:rPr>
          <w:rFonts w:ascii="Aptos" w:hAnsi="Aptos" w:eastAsia="Aptos" w:cs="Aptos"/>
          <w:noProof w:val="0"/>
          <w:color w:val="002060"/>
          <w:sz w:val="24"/>
          <w:szCs w:val="24"/>
          <w:lang w:val="en-GB"/>
        </w:rPr>
        <w:t xml:space="preserve">The findings </w:t>
      </w:r>
      <w:r w:rsidRPr="72A52B34" w:rsidR="6BA36BCF">
        <w:rPr>
          <w:rFonts w:ascii="Aptos" w:hAnsi="Aptos" w:eastAsia="Aptos" w:cs="Aptos"/>
          <w:noProof w:val="0"/>
          <w:color w:val="002060"/>
          <w:sz w:val="24"/>
          <w:szCs w:val="24"/>
          <w:lang w:val="en-GB"/>
        </w:rPr>
        <w:t>demonstrate</w:t>
      </w:r>
      <w:r w:rsidRPr="72A52B34" w:rsidR="6BA36BCF">
        <w:rPr>
          <w:rFonts w:ascii="Aptos" w:hAnsi="Aptos" w:eastAsia="Aptos" w:cs="Aptos"/>
          <w:noProof w:val="0"/>
          <w:color w:val="002060"/>
          <w:sz w:val="24"/>
          <w:szCs w:val="24"/>
          <w:lang w:val="en-GB"/>
        </w:rPr>
        <w:t xml:space="preserve"> that effective communication, </w:t>
      </w:r>
      <w:r w:rsidRPr="72A52B34" w:rsidR="6BA36BCF">
        <w:rPr>
          <w:rFonts w:ascii="Aptos" w:hAnsi="Aptos" w:eastAsia="Aptos" w:cs="Aptos"/>
          <w:noProof w:val="0"/>
          <w:color w:val="002060"/>
          <w:sz w:val="24"/>
          <w:szCs w:val="24"/>
          <w:lang w:val="en-GB"/>
        </w:rPr>
        <w:t>accurate</w:t>
      </w:r>
      <w:r w:rsidRPr="72A52B34" w:rsidR="6BA36BCF">
        <w:rPr>
          <w:rFonts w:ascii="Aptos" w:hAnsi="Aptos" w:eastAsia="Aptos" w:cs="Aptos"/>
          <w:noProof w:val="0"/>
          <w:color w:val="002060"/>
          <w:sz w:val="24"/>
          <w:szCs w:val="24"/>
          <w:lang w:val="en-GB"/>
        </w:rPr>
        <w:t xml:space="preserve"> information </w:t>
      </w:r>
      <w:r w:rsidRPr="72A52B34" w:rsidR="6BA36BCF">
        <w:rPr>
          <w:rFonts w:ascii="Aptos" w:hAnsi="Aptos" w:eastAsia="Aptos" w:cs="Aptos"/>
          <w:noProof w:val="0"/>
          <w:color w:val="002060"/>
          <w:sz w:val="24"/>
          <w:szCs w:val="24"/>
          <w:lang w:val="en-GB"/>
        </w:rPr>
        <w:t>management</w:t>
      </w:r>
      <w:r w:rsidRPr="72A52B34" w:rsidR="6BA36BCF">
        <w:rPr>
          <w:rFonts w:ascii="Aptos" w:hAnsi="Aptos" w:eastAsia="Aptos" w:cs="Aptos"/>
          <w:noProof w:val="0"/>
          <w:color w:val="002060"/>
          <w:sz w:val="24"/>
          <w:szCs w:val="24"/>
          <w:lang w:val="en-GB"/>
        </w:rPr>
        <w:t xml:space="preserve"> and multidisciplinary working are fundamental to </w:t>
      </w:r>
      <w:r w:rsidRPr="72A52B34" w:rsidR="6BA36BCF">
        <w:rPr>
          <w:rFonts w:ascii="Aptos" w:hAnsi="Aptos" w:eastAsia="Aptos" w:cs="Aptos"/>
          <w:noProof w:val="0"/>
          <w:color w:val="002060"/>
          <w:sz w:val="24"/>
          <w:szCs w:val="24"/>
          <w:lang w:val="en-GB"/>
        </w:rPr>
        <w:t>maintaining</w:t>
      </w:r>
      <w:r w:rsidRPr="72A52B34" w:rsidR="6BA36BCF">
        <w:rPr>
          <w:rFonts w:ascii="Aptos" w:hAnsi="Aptos" w:eastAsia="Aptos" w:cs="Aptos"/>
          <w:noProof w:val="0"/>
          <w:color w:val="002060"/>
          <w:sz w:val="24"/>
          <w:szCs w:val="24"/>
          <w:lang w:val="en-GB"/>
        </w:rPr>
        <w:t xml:space="preserve"> continuity of care and delivering a positive patient experience.  Whilst existing systems effectively support the service, the continued use of a paper-based follow-up process presents opportunities for further improvement.</w:t>
      </w:r>
    </w:p>
    <w:p w:rsidR="6BA36BCF" w:rsidP="72A52B34" w:rsidRDefault="6BA36BCF" w14:paraId="64BEF462" w14:textId="62EFE8CD">
      <w:pPr>
        <w:spacing w:before="240" w:beforeAutospacing="off" w:after="240" w:afterAutospacing="off"/>
        <w:rPr>
          <w:rFonts w:ascii="Aptos" w:hAnsi="Aptos" w:eastAsia="Aptos" w:cs="Aptos"/>
          <w:noProof w:val="0"/>
          <w:color w:val="002060"/>
          <w:sz w:val="24"/>
          <w:szCs w:val="24"/>
          <w:lang w:val="en-GB"/>
        </w:rPr>
      </w:pPr>
      <w:r w:rsidRPr="72A52B34" w:rsidR="6BA36BCF">
        <w:rPr>
          <w:rFonts w:ascii="Aptos" w:hAnsi="Aptos" w:eastAsia="Aptos" w:cs="Aptos"/>
          <w:noProof w:val="0"/>
          <w:color w:val="002060"/>
          <w:sz w:val="24"/>
          <w:szCs w:val="24"/>
          <w:lang w:val="en-GB"/>
        </w:rPr>
        <w:t xml:space="preserve">The report recommends introducing a secure digital follow-up management system, strengthening administrative communication </w:t>
      </w:r>
      <w:r w:rsidRPr="72A52B34" w:rsidR="6BA36BCF">
        <w:rPr>
          <w:rFonts w:ascii="Aptos" w:hAnsi="Aptos" w:eastAsia="Aptos" w:cs="Aptos"/>
          <w:noProof w:val="0"/>
          <w:color w:val="002060"/>
          <w:sz w:val="24"/>
          <w:szCs w:val="24"/>
          <w:lang w:val="en-GB"/>
        </w:rPr>
        <w:t>processes</w:t>
      </w:r>
      <w:r w:rsidRPr="72A52B34" w:rsidR="6BA36BCF">
        <w:rPr>
          <w:rFonts w:ascii="Aptos" w:hAnsi="Aptos" w:eastAsia="Aptos" w:cs="Aptos"/>
          <w:noProof w:val="0"/>
          <w:color w:val="002060"/>
          <w:sz w:val="24"/>
          <w:szCs w:val="24"/>
          <w:lang w:val="en-GB"/>
        </w:rPr>
        <w:t xml:space="preserve"> and continuing to </w:t>
      </w:r>
      <w:r w:rsidRPr="72A52B34" w:rsidR="6BA36BCF">
        <w:rPr>
          <w:rFonts w:ascii="Aptos" w:hAnsi="Aptos" w:eastAsia="Aptos" w:cs="Aptos"/>
          <w:noProof w:val="0"/>
          <w:color w:val="002060"/>
          <w:sz w:val="24"/>
          <w:szCs w:val="24"/>
          <w:lang w:val="en-GB"/>
        </w:rPr>
        <w:t>monitor</w:t>
      </w:r>
      <w:r w:rsidRPr="72A52B34" w:rsidR="6BA36BCF">
        <w:rPr>
          <w:rFonts w:ascii="Aptos" w:hAnsi="Aptos" w:eastAsia="Aptos" w:cs="Aptos"/>
          <w:noProof w:val="0"/>
          <w:color w:val="002060"/>
          <w:sz w:val="24"/>
          <w:szCs w:val="24"/>
          <w:lang w:val="en-GB"/>
        </w:rPr>
        <w:t xml:space="preserve"> service quality through patient feedback and quality improvement initiatives.  Collectively, these recommendations aim to improve efficiency, strengthen customer relationship </w:t>
      </w:r>
      <w:r w:rsidRPr="72A52B34" w:rsidR="6BA36BCF">
        <w:rPr>
          <w:rFonts w:ascii="Aptos" w:hAnsi="Aptos" w:eastAsia="Aptos" w:cs="Aptos"/>
          <w:noProof w:val="0"/>
          <w:color w:val="002060"/>
          <w:sz w:val="24"/>
          <w:szCs w:val="24"/>
          <w:lang w:val="en-GB"/>
        </w:rPr>
        <w:t>management</w:t>
      </w:r>
      <w:r w:rsidRPr="72A52B34" w:rsidR="6BA36BCF">
        <w:rPr>
          <w:rFonts w:ascii="Aptos" w:hAnsi="Aptos" w:eastAsia="Aptos" w:cs="Aptos"/>
          <w:noProof w:val="0"/>
          <w:color w:val="002060"/>
          <w:sz w:val="24"/>
          <w:szCs w:val="24"/>
          <w:lang w:val="en-GB"/>
        </w:rPr>
        <w:t xml:space="preserve"> and enhance the overall patient experience.</w:t>
      </w:r>
    </w:p>
    <w:p w:rsidR="72A52B34" w:rsidP="72A52B34" w:rsidRDefault="72A52B34" w14:paraId="6D250BFF" w14:textId="714B7D61">
      <w:pPr>
        <w:pStyle w:val="Normal"/>
        <w:rPr>
          <w:noProof w:val="0"/>
          <w:lang w:val="en-GB"/>
        </w:rPr>
      </w:pPr>
    </w:p>
    <w:p w:rsidR="72A52B34" w:rsidP="72A52B34" w:rsidRDefault="72A52B34" w14:paraId="0D46FB9C" w14:textId="49FD308E">
      <w:pPr>
        <w:pStyle w:val="Normal"/>
        <w:rPr>
          <w:noProof w:val="0"/>
          <w:lang w:val="en-GB"/>
        </w:rPr>
      </w:pPr>
    </w:p>
    <w:p w:rsidR="72A52B34" w:rsidP="72A52B34" w:rsidRDefault="72A52B34" w14:paraId="465B5BB7" w14:textId="1B9CBC4F">
      <w:pPr>
        <w:pStyle w:val="Normal"/>
        <w:rPr>
          <w:noProof w:val="0"/>
          <w:lang w:val="en-GB"/>
        </w:rPr>
      </w:pPr>
    </w:p>
    <w:p w:rsidR="72A52B34" w:rsidP="72A52B34" w:rsidRDefault="72A52B34" w14:paraId="03EC87BC" w14:textId="5D9741A9">
      <w:pPr>
        <w:pStyle w:val="Normal"/>
        <w:rPr>
          <w:noProof w:val="0"/>
          <w:lang w:val="en-GB"/>
        </w:rPr>
      </w:pPr>
    </w:p>
    <w:p w:rsidR="72A52B34" w:rsidP="72A52B34" w:rsidRDefault="72A52B34" w14:paraId="1DD7CA68" w14:textId="464B1115">
      <w:pPr>
        <w:pStyle w:val="Normal"/>
        <w:rPr>
          <w:noProof w:val="0"/>
          <w:lang w:val="en-GB"/>
        </w:rPr>
      </w:pPr>
    </w:p>
    <w:p w:rsidR="72A52B34" w:rsidP="72A52B34" w:rsidRDefault="72A52B34" w14:paraId="21FE069D" w14:textId="4B2FE274">
      <w:pPr>
        <w:pStyle w:val="Normal"/>
        <w:rPr>
          <w:noProof w:val="0"/>
          <w:lang w:val="en-GB"/>
        </w:rPr>
      </w:pPr>
    </w:p>
    <w:p w:rsidR="72A52B34" w:rsidP="72A52B34" w:rsidRDefault="72A52B34" w14:paraId="6874E2E0" w14:textId="400BB4D3">
      <w:pPr>
        <w:pStyle w:val="Normal"/>
        <w:rPr>
          <w:noProof w:val="0"/>
          <w:lang w:val="en-GB"/>
        </w:rPr>
      </w:pPr>
    </w:p>
    <w:p w:rsidR="72A52B34" w:rsidP="72A52B34" w:rsidRDefault="72A52B34" w14:paraId="630D2752" w14:textId="3773FB63">
      <w:pPr>
        <w:pStyle w:val="Normal"/>
        <w:rPr>
          <w:noProof w:val="0"/>
          <w:lang w:val="en-GB"/>
        </w:rPr>
      </w:pPr>
    </w:p>
    <w:p w:rsidR="72A52B34" w:rsidP="72A52B34" w:rsidRDefault="72A52B34" w14:paraId="79DE461D" w14:textId="7870A06F">
      <w:pPr>
        <w:pStyle w:val="Normal"/>
        <w:rPr>
          <w:noProof w:val="0"/>
          <w:lang w:val="en-GB"/>
        </w:rPr>
      </w:pPr>
    </w:p>
    <w:p w:rsidR="72A52B34" w:rsidP="72A52B34" w:rsidRDefault="72A52B34" w14:paraId="2F67483F" w14:textId="5D63C6E4">
      <w:pPr>
        <w:pStyle w:val="Normal"/>
        <w:rPr>
          <w:noProof w:val="0"/>
          <w:lang w:val="en-GB"/>
        </w:rPr>
      </w:pPr>
    </w:p>
    <w:p w:rsidR="72A52B34" w:rsidP="72A52B34" w:rsidRDefault="72A52B34" w14:paraId="3AEB9A62" w14:textId="72F9DE1F">
      <w:pPr>
        <w:pStyle w:val="Normal"/>
        <w:rPr>
          <w:noProof w:val="0"/>
          <w:lang w:val="en-GB"/>
        </w:rPr>
      </w:pPr>
    </w:p>
    <w:p w:rsidR="72A52B34" w:rsidP="72A52B34" w:rsidRDefault="72A52B34" w14:paraId="083DAF91" w14:textId="633BE36E">
      <w:pPr>
        <w:pStyle w:val="Normal"/>
        <w:rPr>
          <w:b w:val="1"/>
          <w:bCs w:val="1"/>
          <w:noProof w:val="0"/>
          <w:color w:val="002060"/>
          <w:sz w:val="40"/>
          <w:szCs w:val="40"/>
          <w:lang w:val="en-GB"/>
        </w:rPr>
      </w:pPr>
    </w:p>
    <w:p w:rsidR="72A52B34" w:rsidP="72A52B34" w:rsidRDefault="72A52B34" w14:paraId="0894BB6C" w14:textId="610E8DD2">
      <w:pPr>
        <w:pStyle w:val="Normal"/>
        <w:rPr>
          <w:b w:val="1"/>
          <w:bCs w:val="1"/>
          <w:noProof w:val="0"/>
          <w:color w:val="002060"/>
          <w:sz w:val="40"/>
          <w:szCs w:val="40"/>
          <w:lang w:val="en-GB"/>
        </w:rPr>
      </w:pPr>
    </w:p>
    <w:p w:rsidR="04A6628E" w:rsidP="72A52B34" w:rsidRDefault="04A6628E" w14:paraId="06D71672" w14:textId="396F224A">
      <w:pPr>
        <w:pStyle w:val="Normal"/>
        <w:rPr>
          <w:b w:val="1"/>
          <w:bCs w:val="1"/>
          <w:noProof w:val="0"/>
          <w:color w:val="002060"/>
          <w:sz w:val="40"/>
          <w:szCs w:val="40"/>
          <w:lang w:val="en-GB"/>
        </w:rPr>
      </w:pPr>
      <w:r w:rsidRPr="72A52B34" w:rsidR="01BD2C0D">
        <w:rPr>
          <w:b w:val="1"/>
          <w:bCs w:val="1"/>
          <w:noProof w:val="0"/>
          <w:color w:val="002060"/>
          <w:sz w:val="40"/>
          <w:szCs w:val="40"/>
          <w:lang w:val="en-GB"/>
        </w:rPr>
        <w:t>Contents</w:t>
      </w:r>
    </w:p>
    <w:sdt>
      <w:sdtPr>
        <w:id w:val="638903663"/>
        <w:docPartObj>
          <w:docPartGallery w:val="Table of Contents"/>
          <w:docPartUnique/>
        </w:docPartObj>
      </w:sdtPr>
      <w:sdtContent>
        <w:p w:rsidR="72A52B34" w:rsidP="72A52B34" w:rsidRDefault="72A52B34" w14:paraId="34642B46" w14:textId="3910D6F2">
          <w:pPr>
            <w:pStyle w:val="TOC1"/>
            <w:tabs>
              <w:tab w:val="right" w:leader="dot" w:pos="9015"/>
            </w:tabs>
            <w:bidi w:val="0"/>
          </w:pPr>
          <w:r>
            <w:fldChar w:fldCharType="begin"/>
          </w:r>
          <w:r>
            <w:instrText xml:space="preserve">TOC \o "1-9" \z \u \h</w:instrText>
          </w:r>
          <w:r>
            <w:fldChar w:fldCharType="separate"/>
          </w:r>
          <w:hyperlink w:anchor="_Toc1447804996">
            <w:r w:rsidRPr="72A52B34" w:rsidR="72A52B34">
              <w:rPr>
                <w:rStyle w:val="Hyperlink"/>
              </w:rPr>
              <w:t>Executive Summary</w:t>
            </w:r>
            <w:r>
              <w:tab/>
            </w:r>
            <w:r>
              <w:fldChar w:fldCharType="begin"/>
            </w:r>
            <w:r>
              <w:instrText xml:space="preserve">PAGEREF _Toc1447804996 \h</w:instrText>
            </w:r>
            <w:r>
              <w:fldChar w:fldCharType="separate"/>
            </w:r>
            <w:r w:rsidRPr="72A52B34" w:rsidR="72A52B34">
              <w:rPr>
                <w:rStyle w:val="Hyperlink"/>
              </w:rPr>
              <w:t>2</w:t>
            </w:r>
            <w:r>
              <w:fldChar w:fldCharType="end"/>
            </w:r>
          </w:hyperlink>
        </w:p>
        <w:p w:rsidR="72A52B34" w:rsidP="72A52B34" w:rsidRDefault="72A52B34" w14:paraId="0F34626C" w14:textId="6D8029D6">
          <w:pPr>
            <w:pStyle w:val="TOC1"/>
            <w:tabs>
              <w:tab w:val="right" w:leader="dot" w:pos="9015"/>
            </w:tabs>
            <w:bidi w:val="0"/>
          </w:pPr>
          <w:hyperlink w:anchor="_Toc908165447">
            <w:r w:rsidRPr="72A52B34" w:rsidR="72A52B34">
              <w:rPr>
                <w:rStyle w:val="Hyperlink"/>
              </w:rPr>
              <w:t>Introduction</w:t>
            </w:r>
            <w:r>
              <w:tab/>
            </w:r>
            <w:r>
              <w:fldChar w:fldCharType="begin"/>
            </w:r>
            <w:r>
              <w:instrText xml:space="preserve">PAGEREF _Toc908165447 \h</w:instrText>
            </w:r>
            <w:r>
              <w:fldChar w:fldCharType="separate"/>
            </w:r>
            <w:r w:rsidRPr="72A52B34" w:rsidR="72A52B34">
              <w:rPr>
                <w:rStyle w:val="Hyperlink"/>
              </w:rPr>
              <w:t>3</w:t>
            </w:r>
            <w:r>
              <w:fldChar w:fldCharType="end"/>
            </w:r>
          </w:hyperlink>
        </w:p>
        <w:p w:rsidR="72A52B34" w:rsidP="72A52B34" w:rsidRDefault="72A52B34" w14:paraId="5090AE30" w14:textId="4CA61144">
          <w:pPr>
            <w:pStyle w:val="TOC1"/>
            <w:tabs>
              <w:tab w:val="right" w:leader="dot" w:pos="9015"/>
            </w:tabs>
            <w:bidi w:val="0"/>
          </w:pPr>
          <w:hyperlink w:anchor="_Toc576255563">
            <w:r w:rsidRPr="72A52B34" w:rsidR="72A52B34">
              <w:rPr>
                <w:rStyle w:val="Hyperlink"/>
              </w:rPr>
              <w:t>Organisational and Customer Context</w:t>
            </w:r>
            <w:r>
              <w:tab/>
            </w:r>
            <w:r>
              <w:fldChar w:fldCharType="begin"/>
            </w:r>
            <w:r>
              <w:instrText xml:space="preserve">PAGEREF _Toc576255563 \h</w:instrText>
            </w:r>
            <w:r>
              <w:fldChar w:fldCharType="separate"/>
            </w:r>
            <w:r w:rsidRPr="72A52B34" w:rsidR="72A52B34">
              <w:rPr>
                <w:rStyle w:val="Hyperlink"/>
              </w:rPr>
              <w:t>3</w:t>
            </w:r>
            <w:r>
              <w:fldChar w:fldCharType="end"/>
            </w:r>
          </w:hyperlink>
        </w:p>
        <w:p w:rsidR="72A52B34" w:rsidP="72A52B34" w:rsidRDefault="72A52B34" w14:paraId="6F51EF10" w14:textId="1FDBBBC6">
          <w:pPr>
            <w:pStyle w:val="TOC1"/>
            <w:tabs>
              <w:tab w:val="right" w:leader="dot" w:pos="9015"/>
            </w:tabs>
            <w:bidi w:val="0"/>
          </w:pPr>
          <w:hyperlink w:anchor="_Toc637561594">
            <w:r w:rsidRPr="72A52B34" w:rsidR="72A52B34">
              <w:rPr>
                <w:rStyle w:val="Hyperlink"/>
              </w:rPr>
              <w:t>Customer Lifecycle and Customer Relationship Management:</w:t>
            </w:r>
            <w:r>
              <w:tab/>
            </w:r>
            <w:r>
              <w:fldChar w:fldCharType="begin"/>
            </w:r>
            <w:r>
              <w:instrText xml:space="preserve">PAGEREF _Toc637561594 \h</w:instrText>
            </w:r>
            <w:r>
              <w:fldChar w:fldCharType="separate"/>
            </w:r>
            <w:r w:rsidRPr="72A52B34" w:rsidR="72A52B34">
              <w:rPr>
                <w:rStyle w:val="Hyperlink"/>
              </w:rPr>
              <w:t>4</w:t>
            </w:r>
            <w:r>
              <w:fldChar w:fldCharType="end"/>
            </w:r>
          </w:hyperlink>
        </w:p>
        <w:p w:rsidR="72A52B34" w:rsidP="72A52B34" w:rsidRDefault="72A52B34" w14:paraId="5041EE79" w14:textId="5BD48209">
          <w:pPr>
            <w:pStyle w:val="TOC3"/>
            <w:tabs>
              <w:tab w:val="right" w:leader="dot" w:pos="9015"/>
            </w:tabs>
            <w:bidi w:val="0"/>
          </w:pPr>
          <w:hyperlink w:anchor="_Toc1987197545">
            <w:r w:rsidRPr="72A52B34" w:rsidR="72A52B34">
              <w:rPr>
                <w:rStyle w:val="Hyperlink"/>
              </w:rPr>
              <w:t>The stroke patient lifecycle</w:t>
            </w:r>
            <w:r>
              <w:tab/>
            </w:r>
            <w:r>
              <w:fldChar w:fldCharType="begin"/>
            </w:r>
            <w:r>
              <w:instrText xml:space="preserve">PAGEREF _Toc1987197545 \h</w:instrText>
            </w:r>
            <w:r>
              <w:fldChar w:fldCharType="separate"/>
            </w:r>
            <w:r w:rsidRPr="72A52B34" w:rsidR="72A52B34">
              <w:rPr>
                <w:rStyle w:val="Hyperlink"/>
              </w:rPr>
              <w:t>4</w:t>
            </w:r>
            <w:r>
              <w:fldChar w:fldCharType="end"/>
            </w:r>
          </w:hyperlink>
        </w:p>
        <w:p w:rsidR="72A52B34" w:rsidP="72A52B34" w:rsidRDefault="72A52B34" w14:paraId="3BE67768" w14:textId="5D2A0CF8">
          <w:pPr>
            <w:pStyle w:val="TOC1"/>
            <w:tabs>
              <w:tab w:val="right" w:leader="dot" w:pos="9015"/>
            </w:tabs>
            <w:bidi w:val="0"/>
          </w:pPr>
          <w:hyperlink w:anchor="_Toc352715754">
            <w:r w:rsidRPr="72A52B34" w:rsidR="72A52B34">
              <w:rPr>
                <w:rStyle w:val="Hyperlink"/>
              </w:rPr>
              <w:t>Customer Relationship Management</w:t>
            </w:r>
            <w:r>
              <w:tab/>
            </w:r>
            <w:r>
              <w:fldChar w:fldCharType="begin"/>
            </w:r>
            <w:r>
              <w:instrText xml:space="preserve">PAGEREF _Toc352715754 \h</w:instrText>
            </w:r>
            <w:r>
              <w:fldChar w:fldCharType="separate"/>
            </w:r>
            <w:r w:rsidRPr="72A52B34" w:rsidR="72A52B34">
              <w:rPr>
                <w:rStyle w:val="Hyperlink"/>
              </w:rPr>
              <w:t>5</w:t>
            </w:r>
            <w:r>
              <w:fldChar w:fldCharType="end"/>
            </w:r>
          </w:hyperlink>
        </w:p>
        <w:p w:rsidR="72A52B34" w:rsidP="72A52B34" w:rsidRDefault="72A52B34" w14:paraId="6B2A3A69" w14:textId="1D6B8BD7">
          <w:pPr>
            <w:pStyle w:val="TOC1"/>
            <w:tabs>
              <w:tab w:val="right" w:leader="dot" w:pos="9015"/>
            </w:tabs>
            <w:bidi w:val="0"/>
          </w:pPr>
          <w:hyperlink w:anchor="_Toc189510064">
            <w:r w:rsidRPr="72A52B34" w:rsidR="72A52B34">
              <w:rPr>
                <w:rStyle w:val="Hyperlink"/>
              </w:rPr>
              <w:t>Customer Value, Centrality and Segmentation</w:t>
            </w:r>
            <w:r>
              <w:tab/>
            </w:r>
            <w:r>
              <w:fldChar w:fldCharType="begin"/>
            </w:r>
            <w:r>
              <w:instrText xml:space="preserve">PAGEREF _Toc189510064 \h</w:instrText>
            </w:r>
            <w:r>
              <w:fldChar w:fldCharType="separate"/>
            </w:r>
            <w:r w:rsidRPr="72A52B34" w:rsidR="72A52B34">
              <w:rPr>
                <w:rStyle w:val="Hyperlink"/>
              </w:rPr>
              <w:t>6</w:t>
            </w:r>
            <w:r>
              <w:fldChar w:fldCharType="end"/>
            </w:r>
          </w:hyperlink>
        </w:p>
        <w:p w:rsidR="72A52B34" w:rsidP="72A52B34" w:rsidRDefault="72A52B34" w14:paraId="0CA05559" w14:textId="66E66CC1">
          <w:pPr>
            <w:pStyle w:val="TOC1"/>
            <w:tabs>
              <w:tab w:val="right" w:leader="dot" w:pos="9015"/>
            </w:tabs>
            <w:bidi w:val="0"/>
          </w:pPr>
          <w:hyperlink w:anchor="_Toc502141914">
            <w:r w:rsidRPr="72A52B34" w:rsidR="72A52B34">
              <w:rPr>
                <w:rStyle w:val="Hyperlink"/>
              </w:rPr>
              <w:t>Direct and Indirect Value Measures:</w:t>
            </w:r>
            <w:r>
              <w:tab/>
            </w:r>
            <w:r>
              <w:fldChar w:fldCharType="begin"/>
            </w:r>
            <w:r>
              <w:instrText xml:space="preserve">PAGEREF _Toc502141914 \h</w:instrText>
            </w:r>
            <w:r>
              <w:fldChar w:fldCharType="separate"/>
            </w:r>
            <w:r w:rsidRPr="72A52B34" w:rsidR="72A52B34">
              <w:rPr>
                <w:rStyle w:val="Hyperlink"/>
              </w:rPr>
              <w:t>7</w:t>
            </w:r>
            <w:r>
              <w:fldChar w:fldCharType="end"/>
            </w:r>
          </w:hyperlink>
        </w:p>
        <w:p w:rsidR="72A52B34" w:rsidP="72A52B34" w:rsidRDefault="72A52B34" w14:paraId="48AC0D60" w14:textId="6C7A8A8A">
          <w:pPr>
            <w:pStyle w:val="TOC1"/>
            <w:tabs>
              <w:tab w:val="right" w:leader="dot" w:pos="9015"/>
            </w:tabs>
            <w:bidi w:val="0"/>
          </w:pPr>
          <w:hyperlink w:anchor="_Toc441038384">
            <w:r w:rsidRPr="72A52B34" w:rsidR="72A52B34">
              <w:rPr>
                <w:rStyle w:val="Hyperlink"/>
              </w:rPr>
              <w:t>Customer Centrality</w:t>
            </w:r>
            <w:r>
              <w:tab/>
            </w:r>
            <w:r>
              <w:fldChar w:fldCharType="begin"/>
            </w:r>
            <w:r>
              <w:instrText xml:space="preserve">PAGEREF _Toc441038384 \h</w:instrText>
            </w:r>
            <w:r>
              <w:fldChar w:fldCharType="separate"/>
            </w:r>
            <w:r w:rsidRPr="72A52B34" w:rsidR="72A52B34">
              <w:rPr>
                <w:rStyle w:val="Hyperlink"/>
              </w:rPr>
              <w:t>7</w:t>
            </w:r>
            <w:r>
              <w:fldChar w:fldCharType="end"/>
            </w:r>
          </w:hyperlink>
        </w:p>
        <w:p w:rsidR="72A52B34" w:rsidP="72A52B34" w:rsidRDefault="72A52B34" w14:paraId="5B805E46" w14:textId="55F6CF95">
          <w:pPr>
            <w:pStyle w:val="TOC1"/>
            <w:tabs>
              <w:tab w:val="right" w:leader="dot" w:pos="9015"/>
            </w:tabs>
            <w:bidi w:val="0"/>
          </w:pPr>
          <w:hyperlink w:anchor="_Toc1258583368">
            <w:r w:rsidRPr="72A52B34" w:rsidR="72A52B34">
              <w:rPr>
                <w:rStyle w:val="Hyperlink"/>
              </w:rPr>
              <w:t>Customer Segmentation</w:t>
            </w:r>
            <w:r>
              <w:tab/>
            </w:r>
            <w:r>
              <w:fldChar w:fldCharType="begin"/>
            </w:r>
            <w:r>
              <w:instrText xml:space="preserve">PAGEREF _Toc1258583368 \h</w:instrText>
            </w:r>
            <w:r>
              <w:fldChar w:fldCharType="separate"/>
            </w:r>
            <w:r w:rsidRPr="72A52B34" w:rsidR="72A52B34">
              <w:rPr>
                <w:rStyle w:val="Hyperlink"/>
              </w:rPr>
              <w:t>8</w:t>
            </w:r>
            <w:r>
              <w:fldChar w:fldCharType="end"/>
            </w:r>
          </w:hyperlink>
        </w:p>
        <w:p w:rsidR="72A52B34" w:rsidP="72A52B34" w:rsidRDefault="72A52B34" w14:paraId="39D56B80" w14:textId="31485217">
          <w:pPr>
            <w:pStyle w:val="TOC1"/>
            <w:tabs>
              <w:tab w:val="right" w:leader="dot" w:pos="9015"/>
            </w:tabs>
            <w:bidi w:val="0"/>
          </w:pPr>
          <w:hyperlink w:anchor="_Toc738107902">
            <w:r w:rsidRPr="72A52B34" w:rsidR="72A52B34">
              <w:rPr>
                <w:rStyle w:val="Hyperlink"/>
              </w:rPr>
              <w:t>Quality Processes and Controls:</w:t>
            </w:r>
            <w:r>
              <w:tab/>
            </w:r>
            <w:r>
              <w:fldChar w:fldCharType="begin"/>
            </w:r>
            <w:r>
              <w:instrText xml:space="preserve">PAGEREF _Toc738107902 \h</w:instrText>
            </w:r>
            <w:r>
              <w:fldChar w:fldCharType="separate"/>
            </w:r>
            <w:r w:rsidRPr="72A52B34" w:rsidR="72A52B34">
              <w:rPr>
                <w:rStyle w:val="Hyperlink"/>
              </w:rPr>
              <w:t>8</w:t>
            </w:r>
            <w:r>
              <w:fldChar w:fldCharType="end"/>
            </w:r>
          </w:hyperlink>
        </w:p>
        <w:p w:rsidR="72A52B34" w:rsidP="72A52B34" w:rsidRDefault="72A52B34" w14:paraId="6E821BEC" w14:textId="2F6D1963">
          <w:pPr>
            <w:pStyle w:val="TOC1"/>
            <w:tabs>
              <w:tab w:val="right" w:leader="dot" w:pos="9015"/>
            </w:tabs>
            <w:bidi w:val="0"/>
          </w:pPr>
          <w:hyperlink w:anchor="_Toc983128462">
            <w:r w:rsidRPr="72A52B34" w:rsidR="72A52B34">
              <w:rPr>
                <w:rStyle w:val="Hyperlink"/>
              </w:rPr>
              <w:t>Managing Customer Expectations, Relationships and Loyalty</w:t>
            </w:r>
            <w:r>
              <w:tab/>
            </w:r>
            <w:r>
              <w:fldChar w:fldCharType="begin"/>
            </w:r>
            <w:r>
              <w:instrText xml:space="preserve">PAGEREF _Toc983128462 \h</w:instrText>
            </w:r>
            <w:r>
              <w:fldChar w:fldCharType="separate"/>
            </w:r>
            <w:r w:rsidRPr="72A52B34" w:rsidR="72A52B34">
              <w:rPr>
                <w:rStyle w:val="Hyperlink"/>
              </w:rPr>
              <w:t>9</w:t>
            </w:r>
            <w:r>
              <w:fldChar w:fldCharType="end"/>
            </w:r>
          </w:hyperlink>
        </w:p>
        <w:p w:rsidR="72A52B34" w:rsidP="72A52B34" w:rsidRDefault="72A52B34" w14:paraId="7B9E350E" w14:textId="00DFC83A">
          <w:pPr>
            <w:pStyle w:val="TOC1"/>
            <w:tabs>
              <w:tab w:val="right" w:leader="dot" w:pos="9015"/>
            </w:tabs>
            <w:bidi w:val="0"/>
          </w:pPr>
          <w:hyperlink w:anchor="_Toc1855071142">
            <w:r w:rsidRPr="72A52B34" w:rsidR="72A52B34">
              <w:rPr>
                <w:rStyle w:val="Hyperlink"/>
              </w:rPr>
              <w:t>Recommendations</w:t>
            </w:r>
            <w:r>
              <w:tab/>
            </w:r>
            <w:r>
              <w:fldChar w:fldCharType="begin"/>
            </w:r>
            <w:r>
              <w:instrText xml:space="preserve">PAGEREF _Toc1855071142 \h</w:instrText>
            </w:r>
            <w:r>
              <w:fldChar w:fldCharType="separate"/>
            </w:r>
            <w:r w:rsidRPr="72A52B34" w:rsidR="72A52B34">
              <w:rPr>
                <w:rStyle w:val="Hyperlink"/>
              </w:rPr>
              <w:t>11</w:t>
            </w:r>
            <w:r>
              <w:fldChar w:fldCharType="end"/>
            </w:r>
          </w:hyperlink>
        </w:p>
        <w:p w:rsidR="72A52B34" w:rsidP="72A52B34" w:rsidRDefault="72A52B34" w14:paraId="2BC704EA" w14:textId="3AB5A488">
          <w:pPr>
            <w:pStyle w:val="TOC3"/>
            <w:tabs>
              <w:tab w:val="right" w:leader="dot" w:pos="9015"/>
            </w:tabs>
            <w:bidi w:val="0"/>
          </w:pPr>
          <w:hyperlink w:anchor="_Toc133713719">
            <w:r w:rsidRPr="72A52B34" w:rsidR="72A52B34">
              <w:rPr>
                <w:rStyle w:val="Hyperlink"/>
              </w:rPr>
              <w:t>Recommendation 1 Introduce a secure digital follow-up management system</w:t>
            </w:r>
            <w:r>
              <w:tab/>
            </w:r>
            <w:r>
              <w:fldChar w:fldCharType="begin"/>
            </w:r>
            <w:r>
              <w:instrText xml:space="preserve">PAGEREF _Toc133713719 \h</w:instrText>
            </w:r>
            <w:r>
              <w:fldChar w:fldCharType="separate"/>
            </w:r>
            <w:r w:rsidRPr="72A52B34" w:rsidR="72A52B34">
              <w:rPr>
                <w:rStyle w:val="Hyperlink"/>
              </w:rPr>
              <w:t>11</w:t>
            </w:r>
            <w:r>
              <w:fldChar w:fldCharType="end"/>
            </w:r>
          </w:hyperlink>
        </w:p>
        <w:p w:rsidR="72A52B34" w:rsidP="72A52B34" w:rsidRDefault="72A52B34" w14:paraId="1A00950C" w14:textId="22DBB7BE">
          <w:pPr>
            <w:pStyle w:val="TOC3"/>
            <w:tabs>
              <w:tab w:val="right" w:leader="dot" w:pos="9015"/>
            </w:tabs>
            <w:bidi w:val="0"/>
          </w:pPr>
          <w:hyperlink w:anchor="_Toc1875562524">
            <w:r w:rsidRPr="72A52B34" w:rsidR="72A52B34">
              <w:rPr>
                <w:rStyle w:val="Hyperlink"/>
              </w:rPr>
              <w:t>Recommendation 2Standardise administrative communication processes</w:t>
            </w:r>
            <w:r>
              <w:tab/>
            </w:r>
            <w:r>
              <w:fldChar w:fldCharType="begin"/>
            </w:r>
            <w:r>
              <w:instrText xml:space="preserve">PAGEREF _Toc1875562524 \h</w:instrText>
            </w:r>
            <w:r>
              <w:fldChar w:fldCharType="separate"/>
            </w:r>
            <w:r w:rsidRPr="72A52B34" w:rsidR="72A52B34">
              <w:rPr>
                <w:rStyle w:val="Hyperlink"/>
              </w:rPr>
              <w:t>12</w:t>
            </w:r>
            <w:r>
              <w:fldChar w:fldCharType="end"/>
            </w:r>
          </w:hyperlink>
        </w:p>
        <w:p w:rsidR="72A52B34" w:rsidP="72A52B34" w:rsidRDefault="72A52B34" w14:paraId="2C936B7F" w14:textId="4FEE12B1">
          <w:pPr>
            <w:pStyle w:val="TOC3"/>
            <w:tabs>
              <w:tab w:val="right" w:leader="dot" w:pos="9015"/>
            </w:tabs>
            <w:bidi w:val="0"/>
          </w:pPr>
          <w:hyperlink w:anchor="_Toc1977864490">
            <w:r w:rsidRPr="72A52B34" w:rsidR="72A52B34">
              <w:rPr>
                <w:rStyle w:val="Hyperlink"/>
              </w:rPr>
              <w:t>Recommendation 3 Strengthen quality monitoring through patient feedback</w:t>
            </w:r>
            <w:r>
              <w:tab/>
            </w:r>
            <w:r>
              <w:fldChar w:fldCharType="begin"/>
            </w:r>
            <w:r>
              <w:instrText xml:space="preserve">PAGEREF _Toc1977864490 \h</w:instrText>
            </w:r>
            <w:r>
              <w:fldChar w:fldCharType="separate"/>
            </w:r>
            <w:r w:rsidRPr="72A52B34" w:rsidR="72A52B34">
              <w:rPr>
                <w:rStyle w:val="Hyperlink"/>
              </w:rPr>
              <w:t>12</w:t>
            </w:r>
            <w:r>
              <w:fldChar w:fldCharType="end"/>
            </w:r>
          </w:hyperlink>
        </w:p>
        <w:p w:rsidR="72A52B34" w:rsidP="72A52B34" w:rsidRDefault="72A52B34" w14:paraId="18E68C6F" w14:textId="48367318">
          <w:pPr>
            <w:pStyle w:val="TOC1"/>
            <w:tabs>
              <w:tab w:val="right" w:leader="dot" w:pos="9015"/>
            </w:tabs>
            <w:bidi w:val="0"/>
          </w:pPr>
          <w:hyperlink w:anchor="_Toc1550865311">
            <w:r w:rsidRPr="72A52B34" w:rsidR="72A52B34">
              <w:rPr>
                <w:rStyle w:val="Hyperlink"/>
              </w:rPr>
              <w:t>Conclusion:</w:t>
            </w:r>
            <w:r>
              <w:tab/>
            </w:r>
            <w:r>
              <w:fldChar w:fldCharType="begin"/>
            </w:r>
            <w:r>
              <w:instrText xml:space="preserve">PAGEREF _Toc1550865311 \h</w:instrText>
            </w:r>
            <w:r>
              <w:fldChar w:fldCharType="separate"/>
            </w:r>
            <w:r w:rsidRPr="72A52B34" w:rsidR="72A52B34">
              <w:rPr>
                <w:rStyle w:val="Hyperlink"/>
              </w:rPr>
              <w:t>12</w:t>
            </w:r>
            <w:r>
              <w:fldChar w:fldCharType="end"/>
            </w:r>
          </w:hyperlink>
        </w:p>
        <w:p w:rsidR="72A52B34" w:rsidP="72A52B34" w:rsidRDefault="72A52B34" w14:paraId="36D4C54D" w14:textId="0B47FFA9">
          <w:pPr>
            <w:pStyle w:val="TOC1"/>
            <w:tabs>
              <w:tab w:val="right" w:leader="dot" w:pos="9015"/>
            </w:tabs>
            <w:bidi w:val="0"/>
          </w:pPr>
          <w:hyperlink w:anchor="_Toc1684182442">
            <w:r w:rsidRPr="72A52B34" w:rsidR="72A52B34">
              <w:rPr>
                <w:rStyle w:val="Hyperlink"/>
              </w:rPr>
              <w:t>References</w:t>
            </w:r>
            <w:r>
              <w:tab/>
            </w:r>
            <w:r>
              <w:fldChar w:fldCharType="begin"/>
            </w:r>
            <w:r>
              <w:instrText xml:space="preserve">PAGEREF _Toc1684182442 \h</w:instrText>
            </w:r>
            <w:r>
              <w:fldChar w:fldCharType="separate"/>
            </w:r>
            <w:r w:rsidRPr="72A52B34" w:rsidR="72A52B34">
              <w:rPr>
                <w:rStyle w:val="Hyperlink"/>
              </w:rPr>
              <w:t>13</w:t>
            </w:r>
            <w:r>
              <w:fldChar w:fldCharType="end"/>
            </w:r>
          </w:hyperlink>
        </w:p>
        <w:p w:rsidR="72A52B34" w:rsidRDefault="72A52B34" w14:paraId="33C86029" w14:textId="48F8E7CC">
          <w:r>
            <w:fldChar w:fldCharType="end"/>
          </w:r>
        </w:p>
      </w:sdtContent>
    </w:sdt>
    <w:p w:rsidR="2E14564F" w:rsidP="2E14564F" w:rsidRDefault="2E14564F" w14:paraId="1FA0378B" w14:textId="4FD475BA">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0E2343B1" w14:textId="5BB39683">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28DBC717" w14:textId="34A89C20">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00E19AF0" w14:textId="4BEF9BC9">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3EF017D4" w14:textId="3061C0B9">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68346D95" w14:textId="0308FF05">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4DCC3EB2" w14:textId="10501D62">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72A52B34" w:rsidP="72A52B34" w:rsidRDefault="72A52B34" w14:paraId="55C53592" w14:textId="28B5E8C5">
      <w:pPr>
        <w:pStyle w:val="Normal"/>
        <w:spacing w:before="0" w:beforeAutospacing="off" w:after="0" w:afterAutospacing="off"/>
        <w:ind w:left="0"/>
        <w:rPr>
          <w:rFonts w:ascii="Aptos" w:hAnsi="Aptos" w:eastAsia="Aptos" w:cs="Aptos"/>
          <w:b w:val="1"/>
          <w:bCs w:val="1"/>
          <w:noProof w:val="0"/>
          <w:color w:val="0F4761" w:themeColor="accent1" w:themeTint="FF" w:themeShade="BF"/>
          <w:sz w:val="36"/>
          <w:szCs w:val="36"/>
          <w:lang w:val="en-GB"/>
        </w:rPr>
      </w:pPr>
    </w:p>
    <w:p w:rsidR="5CA93B12" w:rsidP="72A52B34" w:rsidRDefault="5CA93B12" w14:paraId="7DFA24DD" w14:textId="61DF445A">
      <w:pPr>
        <w:pStyle w:val="Heading1"/>
        <w:rPr>
          <w:b w:val="1"/>
          <w:bCs w:val="1"/>
          <w:noProof w:val="0"/>
          <w:lang w:val="en-GB"/>
        </w:rPr>
      </w:pPr>
      <w:bookmarkStart w:name="_Toc908165447" w:id="2097290778"/>
      <w:r w:rsidRPr="72A52B34" w:rsidR="13704BC0">
        <w:rPr>
          <w:b w:val="1"/>
          <w:bCs w:val="1"/>
          <w:noProof w:val="0"/>
          <w:lang w:val="en-GB"/>
        </w:rPr>
        <w:t>Introductio</w:t>
      </w:r>
      <w:r w:rsidRPr="72A52B34" w:rsidR="56354AD5">
        <w:rPr>
          <w:b w:val="1"/>
          <w:bCs w:val="1"/>
          <w:noProof w:val="0"/>
          <w:lang w:val="en-GB"/>
        </w:rPr>
        <w:t>n</w:t>
      </w:r>
      <w:bookmarkEnd w:id="2097290778"/>
    </w:p>
    <w:p w:rsidR="2E14564F" w:rsidP="72A52B34" w:rsidRDefault="2E14564F" w14:paraId="01538336" w14:textId="654EB576">
      <w:pPr>
        <w:spacing w:before="240" w:beforeAutospacing="off" w:after="240" w:afterAutospacing="off"/>
        <w:ind/>
        <w:rPr>
          <w:rFonts w:ascii="Aptos" w:hAnsi="Aptos" w:eastAsia="Aptos" w:cs="Aptos"/>
          <w:b w:val="0"/>
          <w:bCs w:val="0"/>
          <w:noProof w:val="0"/>
          <w:color w:val="002060"/>
          <w:sz w:val="24"/>
          <w:szCs w:val="24"/>
          <w:lang w:val="en-GB"/>
        </w:rPr>
      </w:pPr>
      <w:r w:rsidRPr="72A52B34" w:rsidR="7ABA5C31">
        <w:rPr>
          <w:rFonts w:ascii="Aptos" w:hAnsi="Aptos" w:eastAsia="Aptos" w:cs="Aptos"/>
          <w:b w:val="0"/>
          <w:bCs w:val="0"/>
          <w:noProof w:val="0"/>
          <w:color w:val="002060"/>
          <w:sz w:val="24"/>
          <w:szCs w:val="24"/>
          <w:lang w:val="en-GB"/>
        </w:rPr>
        <w:t xml:space="preserve">This report analyses the customer experience within the Swansea Bay University Health Board stroke service, with particular focus on the role of the stroke medical secretary in supporting the patient journey.  Although healthcare differs from commercial organisations, the principles of customer experience remain relevant in ensuring patients receive safe, </w:t>
      </w:r>
      <w:r w:rsidRPr="72A52B34" w:rsidR="7ABA5C31">
        <w:rPr>
          <w:rFonts w:ascii="Aptos" w:hAnsi="Aptos" w:eastAsia="Aptos" w:cs="Aptos"/>
          <w:b w:val="0"/>
          <w:bCs w:val="0"/>
          <w:noProof w:val="0"/>
          <w:color w:val="002060"/>
          <w:sz w:val="24"/>
          <w:szCs w:val="24"/>
          <w:lang w:val="en-GB"/>
        </w:rPr>
        <w:t>effective</w:t>
      </w:r>
      <w:r w:rsidRPr="72A52B34" w:rsidR="7ABA5C31">
        <w:rPr>
          <w:rFonts w:ascii="Aptos" w:hAnsi="Aptos" w:eastAsia="Aptos" w:cs="Aptos"/>
          <w:b w:val="0"/>
          <w:bCs w:val="0"/>
          <w:noProof w:val="0"/>
          <w:color w:val="002060"/>
          <w:sz w:val="24"/>
          <w:szCs w:val="24"/>
          <w:lang w:val="en-GB"/>
        </w:rPr>
        <w:t xml:space="preserve"> and person-centred care (Welsh Government, 2021). Throughout the report, the term "customer" refers to patients receiving care and support through the stroke service.</w:t>
      </w:r>
    </w:p>
    <w:p w:rsidR="2E14564F" w:rsidP="72A52B34" w:rsidRDefault="2E14564F" w14:paraId="4B72C2F4" w14:textId="1F804808">
      <w:pPr>
        <w:spacing w:before="240" w:beforeAutospacing="off" w:after="240" w:afterAutospacing="off"/>
        <w:ind/>
        <w:rPr>
          <w:rFonts w:ascii="Aptos" w:hAnsi="Aptos" w:eastAsia="Aptos" w:cs="Aptos"/>
          <w:b w:val="0"/>
          <w:bCs w:val="0"/>
          <w:noProof w:val="0"/>
          <w:color w:val="002060" w:themeColor="accent1" w:themeTint="FF" w:themeShade="BF"/>
          <w:sz w:val="24"/>
          <w:szCs w:val="24"/>
          <w:lang w:val="en-GB"/>
        </w:rPr>
      </w:pPr>
      <w:r w:rsidRPr="72A52B34" w:rsidR="7ABA5C31">
        <w:rPr>
          <w:rFonts w:ascii="Aptos" w:hAnsi="Aptos" w:eastAsia="Aptos" w:cs="Aptos"/>
          <w:b w:val="0"/>
          <w:bCs w:val="0"/>
          <w:noProof w:val="0"/>
          <w:color w:val="002060"/>
          <w:sz w:val="24"/>
          <w:szCs w:val="24"/>
          <w:lang w:val="en-GB"/>
        </w:rPr>
        <w:t xml:space="preserve">The report critically examines the stroke patient lifecycle and the application of customer relationship management (CRM) within the organisation.  It also explores the concepts of customer value, customer </w:t>
      </w:r>
      <w:r w:rsidRPr="72A52B34" w:rsidR="7ABA5C31">
        <w:rPr>
          <w:rFonts w:ascii="Aptos" w:hAnsi="Aptos" w:eastAsia="Aptos" w:cs="Aptos"/>
          <w:b w:val="0"/>
          <w:bCs w:val="0"/>
          <w:noProof w:val="0"/>
          <w:color w:val="002060"/>
          <w:sz w:val="24"/>
          <w:szCs w:val="24"/>
          <w:lang w:val="en-GB"/>
        </w:rPr>
        <w:t>centrality</w:t>
      </w:r>
      <w:r w:rsidRPr="72A52B34" w:rsidR="7ABA5C31">
        <w:rPr>
          <w:rFonts w:ascii="Aptos" w:hAnsi="Aptos" w:eastAsia="Aptos" w:cs="Aptos"/>
          <w:b w:val="0"/>
          <w:bCs w:val="0"/>
          <w:noProof w:val="0"/>
          <w:color w:val="002060"/>
          <w:sz w:val="24"/>
          <w:szCs w:val="24"/>
          <w:lang w:val="en-GB"/>
        </w:rPr>
        <w:t xml:space="preserve"> and customer segmentation, together with the quality processes and controls used to support service delivery. In addition, the report evaluates how customer expectations, relationships and loyalty are managed within the stroke service and considers their contribution to patient experience and continuity of care.  Finally, recommendations are presented to support future service improvement through enhanced administrative processes, quality </w:t>
      </w:r>
      <w:r w:rsidRPr="72A52B34" w:rsidR="7ABA5C31">
        <w:rPr>
          <w:rFonts w:ascii="Aptos" w:hAnsi="Aptos" w:eastAsia="Aptos" w:cs="Aptos"/>
          <w:b w:val="0"/>
          <w:bCs w:val="0"/>
          <w:noProof w:val="0"/>
          <w:color w:val="002060"/>
          <w:sz w:val="24"/>
          <w:szCs w:val="24"/>
          <w:lang w:val="en-GB"/>
        </w:rPr>
        <w:t>management</w:t>
      </w:r>
      <w:r w:rsidRPr="72A52B34" w:rsidR="7ABA5C31">
        <w:rPr>
          <w:rFonts w:ascii="Aptos" w:hAnsi="Aptos" w:eastAsia="Aptos" w:cs="Aptos"/>
          <w:b w:val="0"/>
          <w:bCs w:val="0"/>
          <w:noProof w:val="0"/>
          <w:color w:val="002060"/>
          <w:sz w:val="24"/>
          <w:szCs w:val="24"/>
          <w:lang w:val="en-GB"/>
        </w:rPr>
        <w:t xml:space="preserve"> and customer-focused practice.</w:t>
      </w:r>
    </w:p>
    <w:p w:rsidR="02DCE6E4" w:rsidP="72A52B34" w:rsidRDefault="02DCE6E4" w14:paraId="166E1728" w14:textId="714F231D">
      <w:pPr>
        <w:pStyle w:val="Heading1"/>
        <w:rPr>
          <w:rFonts w:ascii="Aptos" w:hAnsi="Aptos" w:eastAsia="Aptos" w:cs="Aptos"/>
          <w:b w:val="1"/>
          <w:bCs w:val="1"/>
          <w:noProof w:val="0"/>
          <w:sz w:val="36"/>
          <w:szCs w:val="36"/>
          <w:lang w:val="en-GB"/>
        </w:rPr>
      </w:pPr>
      <w:bookmarkStart w:name="_Toc576255563" w:id="303597853"/>
      <w:r w:rsidRPr="72A52B34" w:rsidR="02DCE6E4">
        <w:rPr>
          <w:b w:val="1"/>
          <w:bCs w:val="1"/>
          <w:noProof w:val="0"/>
          <w:lang w:val="en-GB"/>
        </w:rPr>
        <w:t>Organisational and Customer Context</w:t>
      </w:r>
      <w:bookmarkEnd w:id="303597853"/>
    </w:p>
    <w:p w:rsidR="2987E302" w:rsidP="5E30539A" w:rsidRDefault="2987E302" w14:paraId="7EF6605D" w14:textId="61EBD47C">
      <w:pPr>
        <w:spacing w:before="240" w:beforeAutospacing="off" w:after="240" w:afterAutospacing="off"/>
        <w:rPr>
          <w:rFonts w:ascii="Aptos" w:hAnsi="Aptos" w:eastAsia="Aptos" w:cs="Aptos"/>
          <w:noProof w:val="0"/>
          <w:color w:val="002060"/>
          <w:sz w:val="24"/>
          <w:szCs w:val="24"/>
          <w:lang w:val="en-GB"/>
        </w:rPr>
      </w:pPr>
      <w:r w:rsidRPr="5E30539A" w:rsidR="2987E302">
        <w:rPr>
          <w:rFonts w:ascii="Aptos" w:hAnsi="Aptos" w:eastAsia="Aptos" w:cs="Aptos"/>
          <w:noProof w:val="0"/>
          <w:color w:val="002060"/>
          <w:sz w:val="24"/>
          <w:szCs w:val="24"/>
          <w:lang w:val="en-GB"/>
        </w:rPr>
        <w:t xml:space="preserve">Swansea Bay University Health Board </w:t>
      </w:r>
      <w:r w:rsidRPr="5E30539A" w:rsidR="2987E302">
        <w:rPr>
          <w:rFonts w:ascii="Aptos" w:hAnsi="Aptos" w:eastAsia="Aptos" w:cs="Aptos"/>
          <w:noProof w:val="0"/>
          <w:color w:val="002060"/>
          <w:sz w:val="24"/>
          <w:szCs w:val="24"/>
          <w:lang w:val="en-GB"/>
        </w:rPr>
        <w:t>is responsible for</w:t>
      </w:r>
      <w:r w:rsidRPr="5E30539A" w:rsidR="2987E302">
        <w:rPr>
          <w:rFonts w:ascii="Aptos" w:hAnsi="Aptos" w:eastAsia="Aptos" w:cs="Aptos"/>
          <w:noProof w:val="0"/>
          <w:color w:val="002060"/>
          <w:sz w:val="24"/>
          <w:szCs w:val="24"/>
          <w:lang w:val="en-GB"/>
        </w:rPr>
        <w:t xml:space="preserve"> providing NHS services across Swansea and Neath Port Talbot.  It provides care for a population of approximately 390,000 people through major regional and acute hospitals, local </w:t>
      </w:r>
      <w:r w:rsidRPr="5E30539A" w:rsidR="2987E302">
        <w:rPr>
          <w:rFonts w:ascii="Aptos" w:hAnsi="Aptos" w:eastAsia="Aptos" w:cs="Aptos"/>
          <w:noProof w:val="0"/>
          <w:color w:val="002060"/>
          <w:sz w:val="24"/>
          <w:szCs w:val="24"/>
          <w:lang w:val="en-GB"/>
        </w:rPr>
        <w:t>clinics</w:t>
      </w:r>
      <w:r w:rsidRPr="5E30539A" w:rsidR="2987E302">
        <w:rPr>
          <w:rFonts w:ascii="Aptos" w:hAnsi="Aptos" w:eastAsia="Aptos" w:cs="Aptos"/>
          <w:noProof w:val="0"/>
          <w:color w:val="002060"/>
          <w:sz w:val="24"/>
          <w:szCs w:val="24"/>
          <w:lang w:val="en-GB"/>
        </w:rPr>
        <w:t xml:space="preserve"> and primary care services (Welsh Government, n.d.).   This report focuses specifically on the TIA and stroke service and draws upon organisational experience within the role of a stroke medical secretary.</w:t>
      </w:r>
    </w:p>
    <w:p w:rsidR="2987E302" w:rsidP="5E30539A" w:rsidRDefault="2987E302" w14:paraId="4311481D" w14:textId="658A44D5">
      <w:pPr>
        <w:spacing w:before="240" w:beforeAutospacing="off" w:after="240" w:afterAutospacing="off"/>
        <w:rPr>
          <w:rFonts w:ascii="Aptos" w:hAnsi="Aptos" w:eastAsia="Aptos" w:cs="Aptos"/>
          <w:noProof w:val="0"/>
          <w:color w:val="002060"/>
          <w:sz w:val="24"/>
          <w:szCs w:val="24"/>
          <w:lang w:val="en-GB"/>
        </w:rPr>
      </w:pPr>
      <w:r w:rsidRPr="5E30539A" w:rsidR="2987E302">
        <w:rPr>
          <w:rFonts w:ascii="Aptos" w:hAnsi="Aptos" w:eastAsia="Aptos" w:cs="Aptos"/>
          <w:noProof w:val="0"/>
          <w:color w:val="002060"/>
          <w:sz w:val="24"/>
          <w:szCs w:val="24"/>
          <w:lang w:val="en-GB"/>
        </w:rPr>
        <w:t>A stroke medical secretary provides administrative support to the multidisciplinary stroke team.</w:t>
      </w:r>
      <w:r w:rsidRPr="5E30539A" w:rsidR="521CD696">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 xml:space="preserve">Key responsibilities include managing appointments, coordinating clinical correspondence, updating patient </w:t>
      </w:r>
      <w:r w:rsidRPr="5E30539A" w:rsidR="2987E302">
        <w:rPr>
          <w:rFonts w:ascii="Aptos" w:hAnsi="Aptos" w:eastAsia="Aptos" w:cs="Aptos"/>
          <w:noProof w:val="0"/>
          <w:color w:val="002060"/>
          <w:sz w:val="24"/>
          <w:szCs w:val="24"/>
          <w:lang w:val="en-GB"/>
        </w:rPr>
        <w:t>records</w:t>
      </w:r>
      <w:r w:rsidRPr="5E30539A" w:rsidR="2987E302">
        <w:rPr>
          <w:rFonts w:ascii="Aptos" w:hAnsi="Aptos" w:eastAsia="Aptos" w:cs="Aptos"/>
          <w:noProof w:val="0"/>
          <w:color w:val="002060"/>
          <w:sz w:val="24"/>
          <w:szCs w:val="24"/>
          <w:lang w:val="en-GB"/>
        </w:rPr>
        <w:t xml:space="preserve"> and acting as a point of contact for patients and healthcare professionals. </w:t>
      </w:r>
      <w:r w:rsidRPr="5E30539A" w:rsidR="6513FF8B">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These administrative processes contribute to communication and continuity throughout the patient pathway.</w:t>
      </w:r>
    </w:p>
    <w:p w:rsidR="2987E302" w:rsidP="5E30539A" w:rsidRDefault="2987E302" w14:paraId="509CBC88" w14:textId="45B36BB4">
      <w:pPr>
        <w:spacing w:before="240" w:beforeAutospacing="off" w:after="240" w:afterAutospacing="off"/>
        <w:rPr>
          <w:rFonts w:ascii="Aptos" w:hAnsi="Aptos" w:eastAsia="Aptos" w:cs="Aptos"/>
          <w:noProof w:val="0"/>
          <w:color w:val="002060"/>
          <w:sz w:val="24"/>
          <w:szCs w:val="24"/>
          <w:lang w:val="en-GB"/>
        </w:rPr>
      </w:pPr>
      <w:r w:rsidRPr="5E30539A" w:rsidR="2987E302">
        <w:rPr>
          <w:rFonts w:ascii="Aptos" w:hAnsi="Aptos" w:eastAsia="Aptos" w:cs="Aptos"/>
          <w:noProof w:val="0"/>
          <w:color w:val="002060"/>
          <w:sz w:val="24"/>
          <w:szCs w:val="24"/>
          <w:lang w:val="en-GB"/>
        </w:rPr>
        <w:t xml:space="preserve">The primary “customers” of the service are its patients. </w:t>
      </w:r>
      <w:r w:rsidRPr="5E30539A" w:rsidR="08AA9D0C">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 xml:space="preserve">Although patients receive a service from the NHS, this differs from an ordinary commercial transaction. </w:t>
      </w:r>
      <w:r w:rsidRPr="5E30539A" w:rsidR="55996D30">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Dike (2025) distinguishes the term “customer” as implying a commercial relationship in which an individual purchases goods or services and can choose whether to continue using a provider.</w:t>
      </w:r>
      <w:r w:rsidRPr="5E30539A" w:rsidR="6008D05A">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 xml:space="preserve"> In contrast, stroke patients may be vulnerable, require care unexpectedly and depend upon professional clinical judgement. </w:t>
      </w:r>
      <w:r w:rsidRPr="5E30539A" w:rsidR="21B7FECA">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 xml:space="preserve">They may also have limited choice over their provider due to geographical catchment areas and established referral pathways. </w:t>
      </w:r>
      <w:r w:rsidRPr="5E30539A" w:rsidR="54033427">
        <w:rPr>
          <w:rFonts w:ascii="Aptos" w:hAnsi="Aptos" w:eastAsia="Aptos" w:cs="Aptos"/>
          <w:noProof w:val="0"/>
          <w:color w:val="002060"/>
          <w:sz w:val="24"/>
          <w:szCs w:val="24"/>
          <w:lang w:val="en-GB"/>
        </w:rPr>
        <w:t xml:space="preserve"> </w:t>
      </w:r>
      <w:r w:rsidRPr="5E30539A" w:rsidR="2987E302">
        <w:rPr>
          <w:rFonts w:ascii="Aptos" w:hAnsi="Aptos" w:eastAsia="Aptos" w:cs="Aptos"/>
          <w:noProof w:val="0"/>
          <w:color w:val="002060"/>
          <w:sz w:val="24"/>
          <w:szCs w:val="24"/>
          <w:lang w:val="en-GB"/>
        </w:rPr>
        <w:t xml:space="preserve">Decisions must therefore be guided by clinical need, safety, </w:t>
      </w:r>
      <w:r w:rsidRPr="5E30539A" w:rsidR="2987E302">
        <w:rPr>
          <w:rFonts w:ascii="Aptos" w:hAnsi="Aptos" w:eastAsia="Aptos" w:cs="Aptos"/>
          <w:noProof w:val="0"/>
          <w:color w:val="002060"/>
          <w:sz w:val="24"/>
          <w:szCs w:val="24"/>
          <w:lang w:val="en-GB"/>
        </w:rPr>
        <w:t>equality</w:t>
      </w:r>
      <w:r w:rsidRPr="5E30539A" w:rsidR="2987E302">
        <w:rPr>
          <w:rFonts w:ascii="Aptos" w:hAnsi="Aptos" w:eastAsia="Aptos" w:cs="Aptos"/>
          <w:noProof w:val="0"/>
          <w:color w:val="002060"/>
          <w:sz w:val="24"/>
          <w:szCs w:val="24"/>
          <w:lang w:val="en-GB"/>
        </w:rPr>
        <w:t xml:space="preserve"> and the responsible use of public resources rather than customer preference or organisational profit alone.</w:t>
      </w:r>
    </w:p>
    <w:p w:rsidR="5E30539A" w:rsidP="72A52B34" w:rsidRDefault="5E30539A" w14:paraId="782EE227" w14:textId="586E3CF1">
      <w:pPr>
        <w:spacing w:before="240" w:beforeAutospacing="off" w:after="240" w:afterAutospacing="off"/>
        <w:ind/>
        <w:rPr>
          <w:rFonts w:ascii="Aptos" w:hAnsi="Aptos" w:eastAsia="Aptos" w:cs="Aptos"/>
          <w:noProof w:val="0"/>
          <w:color w:val="002060"/>
          <w:sz w:val="24"/>
          <w:szCs w:val="24"/>
          <w:lang w:val="en-GB"/>
        </w:rPr>
      </w:pPr>
      <w:r w:rsidRPr="72A52B34" w:rsidR="2987E302">
        <w:rPr>
          <w:rFonts w:ascii="Aptos" w:hAnsi="Aptos" w:eastAsia="Aptos" w:cs="Aptos"/>
          <w:noProof w:val="0"/>
          <w:color w:val="002060"/>
          <w:sz w:val="24"/>
          <w:szCs w:val="24"/>
          <w:lang w:val="en-GB"/>
        </w:rPr>
        <w:t xml:space="preserve">This report focuses on the stroke patient pathway because it provides a clearly defined customer lifecycle, beginning with admission and continuing through assessment, treatment, </w:t>
      </w:r>
      <w:r w:rsidRPr="72A52B34" w:rsidR="2987E302">
        <w:rPr>
          <w:rFonts w:ascii="Aptos" w:hAnsi="Aptos" w:eastAsia="Aptos" w:cs="Aptos"/>
          <w:noProof w:val="0"/>
          <w:color w:val="002060"/>
          <w:sz w:val="24"/>
          <w:szCs w:val="24"/>
          <w:lang w:val="en-GB"/>
        </w:rPr>
        <w:t>discharge</w:t>
      </w:r>
      <w:r w:rsidRPr="72A52B34" w:rsidR="2987E302">
        <w:rPr>
          <w:rFonts w:ascii="Aptos" w:hAnsi="Aptos" w:eastAsia="Aptos" w:cs="Aptos"/>
          <w:noProof w:val="0"/>
          <w:color w:val="002060"/>
          <w:sz w:val="24"/>
          <w:szCs w:val="24"/>
          <w:lang w:val="en-GB"/>
        </w:rPr>
        <w:t xml:space="preserve"> and follow-up</w:t>
      </w:r>
      <w:r w:rsidRPr="72A52B34" w:rsidR="2987E302">
        <w:rPr>
          <w:rFonts w:ascii="Aptos" w:hAnsi="Aptos" w:eastAsia="Aptos" w:cs="Aptos"/>
          <w:noProof w:val="0"/>
          <w:color w:val="002060"/>
          <w:sz w:val="24"/>
          <w:szCs w:val="24"/>
          <w:lang w:val="en-GB"/>
        </w:rPr>
        <w:t xml:space="preserve">. </w:t>
      </w:r>
      <w:r w:rsidRPr="72A52B34" w:rsidR="1520E828">
        <w:rPr>
          <w:rFonts w:ascii="Aptos" w:hAnsi="Aptos" w:eastAsia="Aptos" w:cs="Aptos"/>
          <w:noProof w:val="0"/>
          <w:color w:val="002060"/>
          <w:sz w:val="24"/>
          <w:szCs w:val="24"/>
          <w:lang w:val="en-GB"/>
        </w:rPr>
        <w:t xml:space="preserve"> </w:t>
      </w:r>
      <w:r w:rsidRPr="72A52B34" w:rsidR="2987E302">
        <w:rPr>
          <w:rFonts w:ascii="Aptos" w:hAnsi="Aptos" w:eastAsia="Aptos" w:cs="Aptos"/>
          <w:noProof w:val="0"/>
          <w:color w:val="002060"/>
          <w:sz w:val="24"/>
          <w:szCs w:val="24"/>
          <w:lang w:val="en-GB"/>
        </w:rPr>
        <w:t>The pathway requires communication and information sharing between multiple professional teams</w:t>
      </w:r>
      <w:r w:rsidRPr="72A52B34" w:rsidR="2987E302">
        <w:rPr>
          <w:rFonts w:ascii="Aptos" w:hAnsi="Aptos" w:eastAsia="Aptos" w:cs="Aptos"/>
          <w:noProof w:val="0"/>
          <w:color w:val="002060"/>
          <w:sz w:val="24"/>
          <w:szCs w:val="24"/>
          <w:lang w:val="en-GB"/>
        </w:rPr>
        <w:t xml:space="preserve">. </w:t>
      </w:r>
      <w:r w:rsidRPr="72A52B34" w:rsidR="49CDB13B">
        <w:rPr>
          <w:rFonts w:ascii="Aptos" w:hAnsi="Aptos" w:eastAsia="Aptos" w:cs="Aptos"/>
          <w:noProof w:val="0"/>
          <w:color w:val="002060"/>
          <w:sz w:val="24"/>
          <w:szCs w:val="24"/>
          <w:lang w:val="en-GB"/>
        </w:rPr>
        <w:t xml:space="preserve"> </w:t>
      </w:r>
      <w:r w:rsidRPr="72A52B34" w:rsidR="2987E302">
        <w:rPr>
          <w:rFonts w:ascii="Aptos" w:hAnsi="Aptos" w:eastAsia="Aptos" w:cs="Aptos"/>
          <w:noProof w:val="0"/>
          <w:color w:val="002060"/>
          <w:sz w:val="24"/>
          <w:szCs w:val="24"/>
          <w:lang w:val="en-GB"/>
        </w:rPr>
        <w:t>Effective quality controls and relationship management are therefore important in ensuring patient safety, continuity of care and a positive patient experience.</w:t>
      </w:r>
    </w:p>
    <w:p w:rsidR="34A91D6B" w:rsidP="72A52B34" w:rsidRDefault="34A91D6B" w14:paraId="774E6574" w14:textId="7C5B87CD">
      <w:pPr>
        <w:pStyle w:val="Heading1"/>
        <w:rPr>
          <w:b w:val="1"/>
          <w:bCs w:val="1"/>
          <w:noProof w:val="0"/>
          <w:lang w:val="en-GB"/>
        </w:rPr>
      </w:pPr>
      <w:bookmarkStart w:name="_Toc637561594" w:id="28341678"/>
      <w:r w:rsidRPr="72A52B34" w:rsidR="34A91D6B">
        <w:rPr>
          <w:b w:val="1"/>
          <w:bCs w:val="1"/>
          <w:noProof w:val="0"/>
          <w:lang w:val="en-GB"/>
        </w:rPr>
        <w:t xml:space="preserve">Customer </w:t>
      </w:r>
      <w:r w:rsidRPr="72A52B34" w:rsidR="1454304C">
        <w:rPr>
          <w:b w:val="1"/>
          <w:bCs w:val="1"/>
          <w:noProof w:val="0"/>
          <w:lang w:val="en-GB"/>
        </w:rPr>
        <w:t>Lifecycle and Customer Relationship Management:</w:t>
      </w:r>
      <w:bookmarkEnd w:id="28341678"/>
      <w:r w:rsidRPr="72A52B34" w:rsidR="1454304C">
        <w:rPr>
          <w:b w:val="1"/>
          <w:bCs w:val="1"/>
          <w:noProof w:val="0"/>
          <w:lang w:val="en-GB"/>
        </w:rPr>
        <w:t xml:space="preserve"> </w:t>
      </w:r>
    </w:p>
    <w:p w:rsidR="54E24579" w:rsidP="72A52B34" w:rsidRDefault="54E24579" w14:paraId="6945994B" w14:textId="73E36949">
      <w:pPr>
        <w:pStyle w:val="Heading3"/>
        <w:spacing w:before="281" w:beforeAutospacing="off" w:after="281" w:afterAutospacing="off"/>
        <w:rPr>
          <w:rFonts w:ascii="Aptos" w:hAnsi="Aptos" w:eastAsia="Aptos" w:cs="Aptos"/>
          <w:b w:val="1"/>
          <w:bCs w:val="1"/>
          <w:noProof w:val="0"/>
          <w:sz w:val="28"/>
          <w:szCs w:val="28"/>
          <w:lang w:val="en-GB"/>
        </w:rPr>
      </w:pPr>
      <w:bookmarkStart w:name="_Toc1987197545" w:id="1071757540"/>
      <w:r w:rsidRPr="72A52B34" w:rsidR="54E24579">
        <w:rPr>
          <w:rFonts w:ascii="Aptos" w:hAnsi="Aptos" w:eastAsia="Aptos" w:cs="Aptos"/>
          <w:b w:val="1"/>
          <w:bCs w:val="1"/>
          <w:noProof w:val="0"/>
          <w:sz w:val="28"/>
          <w:szCs w:val="28"/>
          <w:lang w:val="en-GB"/>
        </w:rPr>
        <w:t>The stroke patient lifecycle</w:t>
      </w:r>
      <w:bookmarkEnd w:id="1071757540"/>
    </w:p>
    <w:p w:rsidR="5FB6B0D1" w:rsidP="5E30539A" w:rsidRDefault="5FB6B0D1" w14:paraId="2E8F4543" w14:textId="4BCA1725">
      <w:pPr>
        <w:spacing w:before="240" w:beforeAutospacing="off" w:after="240" w:afterAutospacing="off"/>
        <w:rPr>
          <w:rFonts w:ascii="Aptos" w:hAnsi="Aptos" w:eastAsia="Aptos" w:cs="Aptos"/>
          <w:noProof w:val="0"/>
          <w:color w:val="002060"/>
          <w:sz w:val="24"/>
          <w:szCs w:val="24"/>
          <w:lang w:val="en-GB"/>
        </w:rPr>
      </w:pPr>
      <w:r w:rsidRPr="5E30539A" w:rsidR="5FB6B0D1">
        <w:rPr>
          <w:rFonts w:ascii="Aptos" w:hAnsi="Aptos" w:eastAsia="Aptos" w:cs="Aptos"/>
          <w:noProof w:val="0"/>
          <w:color w:val="002060"/>
          <w:sz w:val="24"/>
          <w:szCs w:val="24"/>
          <w:lang w:val="en-GB"/>
        </w:rPr>
        <w:t xml:space="preserve">The customer lifecycle describes how a customer’s relationship with an organisation develops over time.  Within a commercial organisation, the lifecycle commonly includes awareness, consideration, purchase, </w:t>
      </w:r>
      <w:r w:rsidRPr="5E30539A" w:rsidR="5FB6B0D1">
        <w:rPr>
          <w:rFonts w:ascii="Aptos" w:hAnsi="Aptos" w:eastAsia="Aptos" w:cs="Aptos"/>
          <w:noProof w:val="0"/>
          <w:color w:val="002060"/>
          <w:sz w:val="24"/>
          <w:szCs w:val="24"/>
          <w:lang w:val="en-GB"/>
        </w:rPr>
        <w:t>retention</w:t>
      </w:r>
      <w:r w:rsidRPr="5E30539A" w:rsidR="5FB6B0D1">
        <w:rPr>
          <w:rFonts w:ascii="Aptos" w:hAnsi="Aptos" w:eastAsia="Aptos" w:cs="Aptos"/>
          <w:noProof w:val="0"/>
          <w:color w:val="002060"/>
          <w:sz w:val="24"/>
          <w:szCs w:val="24"/>
          <w:lang w:val="en-GB"/>
        </w:rPr>
        <w:t xml:space="preserve"> and loyalty (Qualtrics, 2023). However, the model requires adaptation within the NHS because stroke patients do not </w:t>
      </w:r>
      <w:r w:rsidRPr="5E30539A" w:rsidR="5FB6B0D1">
        <w:rPr>
          <w:rFonts w:ascii="Aptos" w:hAnsi="Aptos" w:eastAsia="Aptos" w:cs="Aptos"/>
          <w:noProof w:val="0"/>
          <w:color w:val="002060"/>
          <w:sz w:val="24"/>
          <w:szCs w:val="24"/>
          <w:lang w:val="en-GB"/>
        </w:rPr>
        <w:t>generally choose</w:t>
      </w:r>
      <w:r w:rsidRPr="5E30539A" w:rsidR="5FB6B0D1">
        <w:rPr>
          <w:rFonts w:ascii="Aptos" w:hAnsi="Aptos" w:eastAsia="Aptos" w:cs="Aptos"/>
          <w:noProof w:val="0"/>
          <w:color w:val="002060"/>
          <w:sz w:val="24"/>
          <w:szCs w:val="24"/>
          <w:lang w:val="en-GB"/>
        </w:rPr>
        <w:t xml:space="preserve"> to enter the service.  For this report, the customer lifecycle is therefore understood as the complete patient journey, as outlined below.</w:t>
      </w:r>
    </w:p>
    <w:p w:rsidR="5FB6B0D1" w:rsidP="72A52B34" w:rsidRDefault="5FB6B0D1" w14:paraId="6FC3CC99" w14:textId="4C4A591E">
      <w:pPr>
        <w:pStyle w:val="Normal"/>
        <w:spacing w:before="240" w:beforeAutospacing="off" w:after="240" w:afterAutospacing="off"/>
      </w:pPr>
      <w:r w:rsidRPr="72A52B34" w:rsidR="5FB6B0D1">
        <w:rPr>
          <w:rFonts w:ascii="Aptos" w:hAnsi="Aptos" w:eastAsia="Aptos" w:cs="Aptos"/>
          <w:noProof w:val="0"/>
          <w:color w:val="002060"/>
          <w:sz w:val="24"/>
          <w:szCs w:val="24"/>
          <w:lang w:val="en-GB"/>
        </w:rPr>
        <w:t xml:space="preserve">A patient commonly enters the service through the emergency pathway </w:t>
      </w:r>
      <w:r w:rsidRPr="72A52B34" w:rsidR="5FB6B0D1">
        <w:rPr>
          <w:rFonts w:ascii="Aptos" w:hAnsi="Aptos" w:eastAsia="Aptos" w:cs="Aptos"/>
          <w:noProof w:val="0"/>
          <w:color w:val="002060"/>
          <w:sz w:val="24"/>
          <w:szCs w:val="24"/>
          <w:lang w:val="en-GB"/>
        </w:rPr>
        <w:t>following</w:t>
      </w:r>
      <w:r w:rsidRPr="72A52B34" w:rsidR="5FB6B0D1">
        <w:rPr>
          <w:rFonts w:ascii="Aptos" w:hAnsi="Aptos" w:eastAsia="Aptos" w:cs="Aptos"/>
          <w:noProof w:val="0"/>
          <w:color w:val="002060"/>
          <w:sz w:val="24"/>
          <w:szCs w:val="24"/>
          <w:lang w:val="en-GB"/>
        </w:rPr>
        <w:t xml:space="preserve"> a suspected stroke, while a patient with a suspected transient ischaemic attack (TIA) may enter through an urgent referral</w:t>
      </w:r>
      <w:r w:rsidRPr="72A52B34" w:rsidR="5FB6B0D1">
        <w:rPr>
          <w:rFonts w:ascii="Aptos" w:hAnsi="Aptos" w:eastAsia="Aptos" w:cs="Aptos"/>
          <w:noProof w:val="0"/>
          <w:color w:val="002060"/>
          <w:sz w:val="24"/>
          <w:szCs w:val="24"/>
          <w:lang w:val="en-GB"/>
        </w:rPr>
        <w:t xml:space="preserve">.  </w:t>
      </w:r>
      <w:r w:rsidRPr="72A52B34" w:rsidR="5FB6B0D1">
        <w:rPr>
          <w:rFonts w:ascii="Aptos" w:hAnsi="Aptos" w:eastAsia="Aptos" w:cs="Aptos"/>
          <w:noProof w:val="0"/>
          <w:color w:val="002060"/>
          <w:sz w:val="24"/>
          <w:szCs w:val="24"/>
          <w:lang w:val="en-GB"/>
        </w:rPr>
        <w:t xml:space="preserve">The patient then undergoes clinical assessment, investigations and diagnosis before treatment is </w:t>
      </w:r>
      <w:r w:rsidRPr="72A52B34" w:rsidR="5FB6B0D1">
        <w:rPr>
          <w:rFonts w:ascii="Aptos" w:hAnsi="Aptos" w:eastAsia="Aptos" w:cs="Aptos"/>
          <w:noProof w:val="0"/>
          <w:color w:val="002060"/>
          <w:sz w:val="24"/>
          <w:szCs w:val="24"/>
          <w:lang w:val="en-GB"/>
        </w:rPr>
        <w:t>commenced</w:t>
      </w:r>
      <w:r w:rsidRPr="72A52B34" w:rsidR="5FB6B0D1">
        <w:rPr>
          <w:rFonts w:ascii="Aptos" w:hAnsi="Aptos" w:eastAsia="Aptos" w:cs="Aptos"/>
          <w:noProof w:val="0"/>
          <w:color w:val="002060"/>
          <w:sz w:val="24"/>
          <w:szCs w:val="24"/>
          <w:lang w:val="en-GB"/>
        </w:rPr>
        <w:t xml:space="preserve"> by the stroke team and other relevant professionals </w:t>
      </w:r>
      <w:r w:rsidRPr="72A52B34" w:rsidR="5FB6B0D1">
        <w:rPr>
          <w:rFonts w:ascii="Aptos" w:hAnsi="Aptos" w:eastAsia="Aptos" w:cs="Aptos"/>
          <w:b w:val="0"/>
          <w:bCs w:val="0"/>
          <w:noProof w:val="0"/>
          <w:color w:val="002060"/>
          <w:sz w:val="24"/>
          <w:szCs w:val="24"/>
          <w:lang w:val="en-GB"/>
        </w:rPr>
        <w:t>(National Institute for Health and Care Excellence [NICE], 2019)</w:t>
      </w:r>
      <w:r w:rsidRPr="72A52B34" w:rsidR="5FB6B0D1">
        <w:rPr>
          <w:rFonts w:ascii="Aptos" w:hAnsi="Aptos" w:eastAsia="Aptos" w:cs="Aptos"/>
          <w:b w:val="0"/>
          <w:bCs w:val="0"/>
          <w:noProof w:val="0"/>
          <w:color w:val="002060"/>
          <w:sz w:val="24"/>
          <w:szCs w:val="24"/>
          <w:lang w:val="en-GB"/>
        </w:rPr>
        <w:t>.</w:t>
      </w:r>
      <w:r w:rsidRPr="72A52B34" w:rsidR="6B4BCF36">
        <w:rPr>
          <w:rFonts w:ascii="Aptos" w:hAnsi="Aptos" w:eastAsia="Aptos" w:cs="Aptos"/>
          <w:b w:val="0"/>
          <w:bCs w:val="0"/>
          <w:noProof w:val="0"/>
          <w:color w:val="002060"/>
          <w:sz w:val="24"/>
          <w:szCs w:val="24"/>
          <w:lang w:val="en-GB"/>
        </w:rPr>
        <w:t xml:space="preserve">  </w:t>
      </w:r>
      <w:r w:rsidRPr="72A52B34" w:rsidR="5FB6B0D1">
        <w:rPr>
          <w:rFonts w:ascii="Aptos" w:hAnsi="Aptos" w:eastAsia="Aptos" w:cs="Aptos"/>
          <w:noProof w:val="0"/>
          <w:color w:val="002060"/>
          <w:sz w:val="24"/>
          <w:szCs w:val="24"/>
          <w:lang w:val="en-GB"/>
        </w:rPr>
        <w:t xml:space="preserve">When inpatient care is no longer </w:t>
      </w:r>
      <w:r w:rsidRPr="72A52B34" w:rsidR="5FB6B0D1">
        <w:rPr>
          <w:rFonts w:ascii="Aptos" w:hAnsi="Aptos" w:eastAsia="Aptos" w:cs="Aptos"/>
          <w:noProof w:val="0"/>
          <w:color w:val="002060"/>
          <w:sz w:val="24"/>
          <w:szCs w:val="24"/>
          <w:lang w:val="en-GB"/>
        </w:rPr>
        <w:t>required</w:t>
      </w:r>
      <w:r w:rsidRPr="72A52B34" w:rsidR="5FB6B0D1">
        <w:rPr>
          <w:rFonts w:ascii="Aptos" w:hAnsi="Aptos" w:eastAsia="Aptos" w:cs="Aptos"/>
          <w:noProof w:val="0"/>
          <w:color w:val="002060"/>
          <w:sz w:val="24"/>
          <w:szCs w:val="24"/>
          <w:lang w:val="en-GB"/>
        </w:rPr>
        <w:t xml:space="preserve">, the patient is discharged from hospital with </w:t>
      </w:r>
      <w:r w:rsidRPr="72A52B34" w:rsidR="5FB6B0D1">
        <w:rPr>
          <w:rFonts w:ascii="Aptos" w:hAnsi="Aptos" w:eastAsia="Aptos" w:cs="Aptos"/>
          <w:noProof w:val="0"/>
          <w:color w:val="002060"/>
          <w:sz w:val="24"/>
          <w:szCs w:val="24"/>
          <w:lang w:val="en-GB"/>
        </w:rPr>
        <w:t>an appropriate plan</w:t>
      </w:r>
      <w:r w:rsidRPr="72A52B34" w:rsidR="5FB6B0D1">
        <w:rPr>
          <w:rFonts w:ascii="Aptos" w:hAnsi="Aptos" w:eastAsia="Aptos" w:cs="Aptos"/>
          <w:noProof w:val="0"/>
          <w:color w:val="002060"/>
          <w:sz w:val="24"/>
          <w:szCs w:val="24"/>
          <w:lang w:val="en-GB"/>
        </w:rPr>
        <w:t xml:space="preserve"> for continuing care. Relevant information should be communicated to the patient, their GP and any community services involved in their recovery. </w:t>
      </w:r>
      <w:r w:rsidRPr="72A52B34" w:rsidR="38C23DCA">
        <w:rPr>
          <w:rFonts w:ascii="Aptos" w:hAnsi="Aptos" w:eastAsia="Aptos" w:cs="Aptos"/>
          <w:noProof w:val="0"/>
          <w:color w:val="002060"/>
          <w:sz w:val="24"/>
          <w:szCs w:val="24"/>
          <w:lang w:val="en-GB"/>
        </w:rPr>
        <w:t xml:space="preserve">  </w:t>
      </w:r>
      <w:r w:rsidRPr="72A52B34" w:rsidR="38C23DCA">
        <w:rPr>
          <w:rFonts w:ascii="Aptos" w:hAnsi="Aptos" w:eastAsia="Aptos" w:cs="Aptos"/>
          <w:noProof w:val="0"/>
          <w:color w:val="002060"/>
          <w:sz w:val="24"/>
          <w:szCs w:val="24"/>
          <w:lang w:val="en-GB"/>
        </w:rPr>
        <w:t>Following</w:t>
      </w:r>
      <w:r w:rsidRPr="72A52B34" w:rsidR="38C23DCA">
        <w:rPr>
          <w:rFonts w:ascii="Aptos" w:hAnsi="Aptos" w:eastAsia="Aptos" w:cs="Aptos"/>
          <w:noProof w:val="0"/>
          <w:color w:val="002060"/>
          <w:sz w:val="24"/>
          <w:szCs w:val="24"/>
          <w:lang w:val="en-GB"/>
        </w:rPr>
        <w:t xml:space="preserve"> discharge, the patient may receive an outpatient review, </w:t>
      </w:r>
      <w:r w:rsidRPr="72A52B34" w:rsidR="38C23DCA">
        <w:rPr>
          <w:rFonts w:ascii="Aptos" w:hAnsi="Aptos" w:eastAsia="Aptos" w:cs="Aptos"/>
          <w:noProof w:val="0"/>
          <w:color w:val="002060"/>
          <w:sz w:val="24"/>
          <w:szCs w:val="24"/>
          <w:lang w:val="en-GB"/>
        </w:rPr>
        <w:t>rehabilitation</w:t>
      </w:r>
      <w:r w:rsidRPr="72A52B34" w:rsidR="38C23DCA">
        <w:rPr>
          <w:rFonts w:ascii="Aptos" w:hAnsi="Aptos" w:eastAsia="Aptos" w:cs="Aptos"/>
          <w:noProof w:val="0"/>
          <w:color w:val="002060"/>
          <w:sz w:val="24"/>
          <w:szCs w:val="24"/>
          <w:lang w:val="en-GB"/>
        </w:rPr>
        <w:t xml:space="preserve"> or further support (NICE, 2023). Recovery often continues beyond discharge, and many patients require ongoing rehabilitation, </w:t>
      </w:r>
      <w:r w:rsidRPr="72A52B34" w:rsidR="38C23DCA">
        <w:rPr>
          <w:rFonts w:ascii="Aptos" w:hAnsi="Aptos" w:eastAsia="Aptos" w:cs="Aptos"/>
          <w:noProof w:val="0"/>
          <w:color w:val="002060"/>
          <w:sz w:val="24"/>
          <w:szCs w:val="24"/>
          <w:lang w:val="en-GB"/>
        </w:rPr>
        <w:t>information</w:t>
      </w:r>
      <w:r w:rsidRPr="72A52B34" w:rsidR="38C23DCA">
        <w:rPr>
          <w:rFonts w:ascii="Aptos" w:hAnsi="Aptos" w:eastAsia="Aptos" w:cs="Aptos"/>
          <w:noProof w:val="0"/>
          <w:color w:val="002060"/>
          <w:sz w:val="24"/>
          <w:szCs w:val="24"/>
          <w:lang w:val="en-GB"/>
        </w:rPr>
        <w:t xml:space="preserve"> and support to maximise their recovery (Stroke Association, n.d.).  If continuing care, </w:t>
      </w:r>
      <w:r w:rsidRPr="72A52B34" w:rsidR="38C23DCA">
        <w:rPr>
          <w:rFonts w:ascii="Aptos" w:hAnsi="Aptos" w:eastAsia="Aptos" w:cs="Aptos"/>
          <w:noProof w:val="0"/>
          <w:color w:val="002060"/>
          <w:sz w:val="24"/>
          <w:szCs w:val="24"/>
          <w:lang w:val="en-GB"/>
        </w:rPr>
        <w:t>advice</w:t>
      </w:r>
      <w:r w:rsidRPr="72A52B34" w:rsidR="38C23DCA">
        <w:rPr>
          <w:rFonts w:ascii="Aptos" w:hAnsi="Aptos" w:eastAsia="Aptos" w:cs="Aptos"/>
          <w:noProof w:val="0"/>
          <w:color w:val="002060"/>
          <w:sz w:val="24"/>
          <w:szCs w:val="24"/>
          <w:lang w:val="en-GB"/>
        </w:rPr>
        <w:t xml:space="preserve"> or re-referral is </w:t>
      </w:r>
      <w:r w:rsidRPr="72A52B34" w:rsidR="38C23DCA">
        <w:rPr>
          <w:rFonts w:ascii="Aptos" w:hAnsi="Aptos" w:eastAsia="Aptos" w:cs="Aptos"/>
          <w:noProof w:val="0"/>
          <w:color w:val="002060"/>
          <w:sz w:val="24"/>
          <w:szCs w:val="24"/>
          <w:lang w:val="en-GB"/>
        </w:rPr>
        <w:t>required</w:t>
      </w:r>
      <w:r w:rsidRPr="72A52B34" w:rsidR="38C23DCA">
        <w:rPr>
          <w:rFonts w:ascii="Aptos" w:hAnsi="Aptos" w:eastAsia="Aptos" w:cs="Aptos"/>
          <w:noProof w:val="0"/>
          <w:color w:val="002060"/>
          <w:sz w:val="24"/>
          <w:szCs w:val="24"/>
          <w:lang w:val="en-GB"/>
        </w:rPr>
        <w:t xml:space="preserve">, the patient's </w:t>
      </w:r>
      <w:r w:rsidRPr="72A52B34" w:rsidR="38C23DCA">
        <w:rPr>
          <w:rFonts w:ascii="Aptos" w:hAnsi="Aptos" w:eastAsia="Aptos" w:cs="Aptos"/>
          <w:noProof w:val="0"/>
          <w:color w:val="002060"/>
          <w:sz w:val="24"/>
          <w:szCs w:val="24"/>
          <w:lang w:val="en-GB"/>
        </w:rPr>
        <w:t>previous</w:t>
      </w:r>
      <w:r w:rsidRPr="72A52B34" w:rsidR="38C23DCA">
        <w:rPr>
          <w:rFonts w:ascii="Aptos" w:hAnsi="Aptos" w:eastAsia="Aptos" w:cs="Aptos"/>
          <w:noProof w:val="0"/>
          <w:color w:val="002060"/>
          <w:sz w:val="24"/>
          <w:szCs w:val="24"/>
          <w:lang w:val="en-GB"/>
        </w:rPr>
        <w:t xml:space="preserve"> experience may influence their trust in the service and willingness to engage.</w:t>
      </w:r>
    </w:p>
    <w:p w:rsidR="5FB6B0D1" w:rsidP="5E30539A" w:rsidRDefault="5FB6B0D1" w14:paraId="7826A82F" w14:textId="2D84D1C8">
      <w:pPr>
        <w:spacing w:before="240" w:beforeAutospacing="off" w:after="240" w:afterAutospacing="off"/>
      </w:pPr>
      <w:r w:rsidRPr="2EE1A61D" w:rsidR="5FB6B0D1">
        <w:rPr>
          <w:rFonts w:ascii="Aptos" w:hAnsi="Aptos" w:eastAsia="Aptos" w:cs="Aptos"/>
          <w:noProof w:val="0"/>
          <w:color w:val="002060"/>
          <w:sz w:val="24"/>
          <w:szCs w:val="24"/>
          <w:lang w:val="en-GB"/>
        </w:rPr>
        <w:t xml:space="preserve">The stages are interdependent, meaning that ineffective communication or inaccurate information at one stage may create delays or difficulties later in the pathway. </w:t>
      </w:r>
      <w:r w:rsidRPr="2EE1A61D" w:rsidR="2721701A">
        <w:rPr>
          <w:rFonts w:ascii="Aptos" w:hAnsi="Aptos" w:eastAsia="Aptos" w:cs="Aptos"/>
          <w:noProof w:val="0"/>
          <w:color w:val="002060"/>
          <w:sz w:val="24"/>
          <w:szCs w:val="24"/>
          <w:lang w:val="en-GB"/>
        </w:rPr>
        <w:t xml:space="preserve"> </w:t>
      </w:r>
      <w:r w:rsidRPr="2EE1A61D" w:rsidR="5FB6B0D1">
        <w:rPr>
          <w:rFonts w:ascii="Aptos" w:hAnsi="Aptos" w:eastAsia="Aptos" w:cs="Aptos"/>
          <w:noProof w:val="0"/>
          <w:color w:val="002060"/>
          <w:sz w:val="24"/>
          <w:szCs w:val="24"/>
          <w:lang w:val="en-GB"/>
        </w:rPr>
        <w:t>The customer lifecycle should therefore be viewed as a connected process rather than a series of isolated clinical interactions.</w:t>
      </w:r>
    </w:p>
    <w:p w:rsidR="0070D794" w:rsidP="72A52B34" w:rsidRDefault="0070D794" w14:paraId="6A24917D" w14:textId="4A08F6A6">
      <w:pPr>
        <w:pStyle w:val="Heading1"/>
        <w:rPr>
          <w:b w:val="1"/>
          <w:bCs w:val="1"/>
          <w:noProof w:val="0"/>
          <w:lang w:val="en-GB"/>
        </w:rPr>
      </w:pPr>
      <w:bookmarkStart w:name="_Toc352715754" w:id="691332402"/>
      <w:r w:rsidRPr="72A52B34" w:rsidR="0070D794">
        <w:rPr>
          <w:b w:val="1"/>
          <w:bCs w:val="1"/>
          <w:noProof w:val="0"/>
          <w:lang w:val="en-GB"/>
        </w:rPr>
        <w:t>Customer Relationship Management</w:t>
      </w:r>
      <w:bookmarkEnd w:id="691332402"/>
      <w:r w:rsidRPr="72A52B34" w:rsidR="0070D794">
        <w:rPr>
          <w:b w:val="1"/>
          <w:bCs w:val="1"/>
          <w:noProof w:val="0"/>
          <w:lang w:val="en-GB"/>
        </w:rPr>
        <w:t xml:space="preserve"> </w:t>
      </w:r>
    </w:p>
    <w:p w:rsidR="0070D794" w:rsidP="72A52B34" w:rsidRDefault="0070D794" w14:paraId="6FC145DA" w14:textId="67E27E89">
      <w:pPr>
        <w:pStyle w:val="Normal"/>
        <w:rPr>
          <w:rFonts w:ascii="Aptos" w:hAnsi="Aptos" w:eastAsia="Aptos" w:cs="Aptos"/>
          <w:noProof w:val="0"/>
          <w:color w:val="002060"/>
          <w:sz w:val="24"/>
          <w:szCs w:val="24"/>
          <w:lang w:val="en-GB"/>
        </w:rPr>
      </w:pPr>
      <w:r>
        <w:br/>
      </w:r>
      <w:r w:rsidRPr="72A52B34" w:rsidR="6A80B41D">
        <w:rPr>
          <w:noProof w:val="0"/>
          <w:color w:val="002060"/>
          <w:lang w:val="en-GB"/>
        </w:rPr>
        <w:t xml:space="preserve">Customer relationship management (CRM) refers to integrated, data-driven systems that enable organisations to manage, track and store information concerning their customers (Microsoft, n.d.).  Although CRM is commonly associated with commercial organisations, its principles can be applied within healthcare to manage patient information, </w:t>
      </w:r>
      <w:r w:rsidRPr="72A52B34" w:rsidR="6A80B41D">
        <w:rPr>
          <w:noProof w:val="0"/>
          <w:color w:val="002060"/>
          <w:lang w:val="en-GB"/>
        </w:rPr>
        <w:t>communication</w:t>
      </w:r>
      <w:r w:rsidRPr="72A52B34" w:rsidR="6A80B41D">
        <w:rPr>
          <w:noProof w:val="0"/>
          <w:color w:val="002060"/>
          <w:lang w:val="en-GB"/>
        </w:rPr>
        <w:t xml:space="preserve"> and ongoing contact throughout the care pathway.</w:t>
      </w:r>
    </w:p>
    <w:p w:rsidR="28BD780E" w:rsidP="2EE1A61D" w:rsidRDefault="28BD780E" w14:paraId="1D1F120B" w14:textId="29765D7C">
      <w:pPr>
        <w:pStyle w:val="Normal"/>
        <w:suppressLineNumbers w:val="0"/>
        <w:bidi w:val="0"/>
        <w:spacing w:before="240" w:beforeAutospacing="off" w:after="240" w:afterAutospacing="off" w:line="279" w:lineRule="auto"/>
        <w:ind w:left="0" w:right="0"/>
        <w:jc w:val="left"/>
      </w:pPr>
      <w:r w:rsidRPr="72A52B34" w:rsidR="28BD780E">
        <w:rPr>
          <w:rFonts w:ascii="Aptos" w:hAnsi="Aptos" w:eastAsia="Aptos" w:cs="Aptos"/>
          <w:noProof w:val="0"/>
          <w:color w:val="002060"/>
          <w:sz w:val="24"/>
          <w:szCs w:val="24"/>
          <w:lang w:val="en-GB"/>
        </w:rPr>
        <w:t>Within the stroke department, patient information is recorded and accessed through a combination of electronic and paper-based systems. Generic information such as names, dates of birth and hospital numbers, are stored electronically</w:t>
      </w:r>
      <w:r w:rsidRPr="72A52B34" w:rsidR="1507F022">
        <w:rPr>
          <w:rFonts w:ascii="Aptos" w:hAnsi="Aptos" w:eastAsia="Aptos" w:cs="Aptos"/>
          <w:noProof w:val="0"/>
          <w:color w:val="002060"/>
          <w:sz w:val="24"/>
          <w:szCs w:val="24"/>
          <w:lang w:val="en-GB"/>
        </w:rPr>
        <w:t xml:space="preserve"> alongside information </w:t>
      </w:r>
      <w:r w:rsidRPr="72A52B34" w:rsidR="1507F022">
        <w:rPr>
          <w:rFonts w:ascii="Aptos" w:hAnsi="Aptos" w:eastAsia="Aptos" w:cs="Aptos"/>
          <w:noProof w:val="0"/>
          <w:color w:val="002060"/>
          <w:sz w:val="24"/>
          <w:szCs w:val="24"/>
          <w:lang w:val="en-GB"/>
        </w:rPr>
        <w:t>regarding</w:t>
      </w:r>
      <w:r w:rsidRPr="72A52B34" w:rsidR="1507F022">
        <w:rPr>
          <w:rFonts w:ascii="Aptos" w:hAnsi="Aptos" w:eastAsia="Aptos" w:cs="Aptos"/>
          <w:noProof w:val="0"/>
          <w:color w:val="002060"/>
          <w:sz w:val="24"/>
          <w:szCs w:val="24"/>
          <w:lang w:val="en-GB"/>
        </w:rPr>
        <w:t xml:space="preserve"> admission, </w:t>
      </w:r>
      <w:r w:rsidRPr="72A52B34" w:rsidR="1507F022">
        <w:rPr>
          <w:rFonts w:ascii="Aptos" w:hAnsi="Aptos" w:eastAsia="Aptos" w:cs="Aptos"/>
          <w:noProof w:val="0"/>
          <w:color w:val="002060"/>
          <w:sz w:val="24"/>
          <w:szCs w:val="24"/>
          <w:lang w:val="en-GB"/>
        </w:rPr>
        <w:t>diagnosis</w:t>
      </w:r>
      <w:r w:rsidRPr="72A52B34" w:rsidR="1507F022">
        <w:rPr>
          <w:rFonts w:ascii="Aptos" w:hAnsi="Aptos" w:eastAsia="Aptos" w:cs="Aptos"/>
          <w:noProof w:val="0"/>
          <w:color w:val="002060"/>
          <w:sz w:val="24"/>
          <w:szCs w:val="24"/>
          <w:lang w:val="en-GB"/>
        </w:rPr>
        <w:t xml:space="preserve"> and treatment.  </w:t>
      </w:r>
      <w:r w:rsidRPr="72A52B34" w:rsidR="3EAD740C">
        <w:rPr>
          <w:rFonts w:ascii="Aptos" w:hAnsi="Aptos" w:eastAsia="Aptos" w:cs="Aptos"/>
          <w:noProof w:val="0"/>
          <w:color w:val="002060"/>
          <w:sz w:val="24"/>
          <w:szCs w:val="24"/>
          <w:lang w:val="en-GB"/>
        </w:rPr>
        <w:t xml:space="preserve">One of the most widely used systems within NHS Wales is the Welsh Clinical Portal </w:t>
      </w:r>
      <w:r w:rsidRPr="72A52B34" w:rsidR="29222457">
        <w:rPr>
          <w:rFonts w:ascii="Aptos" w:hAnsi="Aptos" w:eastAsia="Aptos" w:cs="Aptos"/>
          <w:noProof w:val="0"/>
          <w:color w:val="002060"/>
          <w:sz w:val="24"/>
          <w:szCs w:val="24"/>
          <w:lang w:val="en-GB"/>
        </w:rPr>
        <w:t xml:space="preserve">(Digital Health and Care Wales, n.d.). </w:t>
      </w:r>
      <w:r w:rsidRPr="72A52B34" w:rsidR="1507F022">
        <w:rPr>
          <w:rFonts w:ascii="Aptos" w:hAnsi="Aptos" w:eastAsia="Aptos" w:cs="Aptos"/>
          <w:noProof w:val="0"/>
          <w:color w:val="002060"/>
          <w:sz w:val="24"/>
          <w:szCs w:val="24"/>
          <w:lang w:val="en-GB"/>
        </w:rPr>
        <w:t>This allows authorised staff access to clinic letters, discharge summaries, invest</w:t>
      </w:r>
      <w:r w:rsidRPr="72A52B34" w:rsidR="7A05EFE3">
        <w:rPr>
          <w:rFonts w:ascii="Aptos" w:hAnsi="Aptos" w:eastAsia="Aptos" w:cs="Aptos"/>
          <w:noProof w:val="0"/>
          <w:color w:val="002060"/>
          <w:sz w:val="24"/>
          <w:szCs w:val="24"/>
          <w:lang w:val="en-GB"/>
        </w:rPr>
        <w:t xml:space="preserve">igation </w:t>
      </w:r>
      <w:r w:rsidRPr="72A52B34" w:rsidR="7A05EFE3">
        <w:rPr>
          <w:rFonts w:ascii="Aptos" w:hAnsi="Aptos" w:eastAsia="Aptos" w:cs="Aptos"/>
          <w:noProof w:val="0"/>
          <w:color w:val="002060"/>
          <w:sz w:val="24"/>
          <w:szCs w:val="24"/>
          <w:lang w:val="en-GB"/>
        </w:rPr>
        <w:t>results</w:t>
      </w:r>
      <w:r w:rsidRPr="72A52B34" w:rsidR="7A05EFE3">
        <w:rPr>
          <w:rFonts w:ascii="Aptos" w:hAnsi="Aptos" w:eastAsia="Aptos" w:cs="Aptos"/>
          <w:noProof w:val="0"/>
          <w:color w:val="002060"/>
          <w:sz w:val="24"/>
          <w:szCs w:val="24"/>
          <w:lang w:val="en-GB"/>
        </w:rPr>
        <w:t xml:space="preserve"> and </w:t>
      </w:r>
      <w:r w:rsidRPr="72A52B34" w:rsidR="7A05EFE3">
        <w:rPr>
          <w:rFonts w:ascii="Aptos" w:hAnsi="Aptos" w:eastAsia="Aptos" w:cs="Aptos"/>
          <w:noProof w:val="0"/>
          <w:color w:val="002060"/>
          <w:sz w:val="24"/>
          <w:szCs w:val="24"/>
          <w:lang w:val="en-GB"/>
        </w:rPr>
        <w:t>previous</w:t>
      </w:r>
      <w:r w:rsidRPr="72A52B34" w:rsidR="7A05EFE3">
        <w:rPr>
          <w:rFonts w:ascii="Aptos" w:hAnsi="Aptos" w:eastAsia="Aptos" w:cs="Aptos"/>
          <w:noProof w:val="0"/>
          <w:color w:val="002060"/>
          <w:sz w:val="24"/>
          <w:szCs w:val="24"/>
          <w:lang w:val="en-GB"/>
        </w:rPr>
        <w:t xml:space="preserve"> hospital correspondence</w:t>
      </w:r>
      <w:r w:rsidRPr="72A52B34" w:rsidR="7A05EFE3">
        <w:rPr>
          <w:rFonts w:ascii="Aptos" w:hAnsi="Aptos" w:eastAsia="Aptos" w:cs="Aptos"/>
          <w:noProof w:val="0"/>
          <w:color w:val="002060"/>
          <w:sz w:val="24"/>
          <w:szCs w:val="24"/>
          <w:lang w:val="en-GB"/>
        </w:rPr>
        <w:t xml:space="preserve">.  </w:t>
      </w:r>
      <w:r w:rsidRPr="72A52B34" w:rsidR="7A05EFE3">
        <w:rPr>
          <w:rFonts w:ascii="Aptos" w:hAnsi="Aptos" w:eastAsia="Aptos" w:cs="Aptos"/>
          <w:noProof w:val="0"/>
          <w:color w:val="002060"/>
          <w:sz w:val="24"/>
          <w:szCs w:val="24"/>
          <w:lang w:val="en-GB"/>
        </w:rPr>
        <w:t xml:space="preserve">This in turn allows members of the multidisciplinary team and administrative staff to obtain information relevant to their </w:t>
      </w:r>
      <w:r w:rsidRPr="72A52B34" w:rsidR="7A05EFE3">
        <w:rPr>
          <w:rFonts w:ascii="Aptos" w:hAnsi="Aptos" w:eastAsia="Aptos" w:cs="Aptos"/>
          <w:noProof w:val="0"/>
          <w:color w:val="002060"/>
          <w:sz w:val="24"/>
          <w:szCs w:val="24"/>
          <w:lang w:val="en-GB"/>
        </w:rPr>
        <w:t>role</w:t>
      </w:r>
      <w:r w:rsidRPr="72A52B34" w:rsidR="7A05EFE3">
        <w:rPr>
          <w:rFonts w:ascii="Aptos" w:hAnsi="Aptos" w:eastAsia="Aptos" w:cs="Aptos"/>
          <w:noProof w:val="0"/>
          <w:color w:val="002060"/>
          <w:sz w:val="24"/>
          <w:szCs w:val="24"/>
          <w:lang w:val="en-GB"/>
        </w:rPr>
        <w:t>s</w:t>
      </w:r>
      <w:r w:rsidRPr="72A52B34" w:rsidR="7A05EFE3">
        <w:rPr>
          <w:rFonts w:ascii="Aptos" w:hAnsi="Aptos" w:eastAsia="Aptos" w:cs="Aptos"/>
          <w:noProof w:val="0"/>
          <w:color w:val="002060"/>
          <w:sz w:val="24"/>
          <w:szCs w:val="24"/>
          <w:lang w:val="en-GB"/>
        </w:rPr>
        <w:t xml:space="preserve">.  </w:t>
      </w:r>
      <w:r w:rsidRPr="72A52B34" w:rsidR="7A05EFE3">
        <w:rPr>
          <w:rFonts w:ascii="Aptos" w:hAnsi="Aptos" w:eastAsia="Aptos" w:cs="Aptos"/>
          <w:noProof w:val="0"/>
          <w:color w:val="002060"/>
          <w:sz w:val="24"/>
          <w:szCs w:val="24"/>
          <w:lang w:val="en-GB"/>
        </w:rPr>
        <w:t>Paper documents are still widely used as part of the process, including physical patient notes</w:t>
      </w:r>
      <w:r w:rsidRPr="72A52B34" w:rsidR="1D346D05">
        <w:rPr>
          <w:rFonts w:ascii="Aptos" w:hAnsi="Aptos" w:eastAsia="Aptos" w:cs="Aptos"/>
          <w:noProof w:val="0"/>
          <w:color w:val="002060"/>
          <w:sz w:val="24"/>
          <w:szCs w:val="24"/>
          <w:lang w:val="en-GB"/>
        </w:rPr>
        <w:t>, and follow-up logs</w:t>
      </w:r>
      <w:r w:rsidRPr="72A52B34" w:rsidR="1D346D05">
        <w:rPr>
          <w:rFonts w:ascii="Aptos" w:hAnsi="Aptos" w:eastAsia="Aptos" w:cs="Aptos"/>
          <w:noProof w:val="0"/>
          <w:color w:val="002060"/>
          <w:sz w:val="24"/>
          <w:szCs w:val="24"/>
          <w:lang w:val="en-GB"/>
        </w:rPr>
        <w:t>.</w:t>
      </w:r>
      <w:r w:rsidRPr="72A52B34" w:rsidR="623A9625">
        <w:rPr>
          <w:rFonts w:ascii="Aptos" w:hAnsi="Aptos" w:eastAsia="Aptos" w:cs="Aptos"/>
          <w:noProof w:val="0"/>
          <w:color w:val="002060"/>
          <w:sz w:val="24"/>
          <w:szCs w:val="24"/>
          <w:lang w:val="en-GB"/>
        </w:rPr>
        <w:t xml:space="preserve">  </w:t>
      </w:r>
      <w:r w:rsidRPr="72A52B34" w:rsidR="623A9625">
        <w:rPr>
          <w:rFonts w:ascii="Aptos" w:hAnsi="Aptos" w:eastAsia="Aptos" w:cs="Aptos"/>
          <w:noProof w:val="0"/>
          <w:color w:val="002060"/>
          <w:sz w:val="24"/>
          <w:szCs w:val="24"/>
          <w:lang w:val="en-GB"/>
        </w:rPr>
        <w:t>A discharge summary provides details of the patient’s treatment, medication, and any continuing care requirements</w:t>
      </w:r>
      <w:r w:rsidRPr="72A52B34" w:rsidR="623A9625">
        <w:rPr>
          <w:rFonts w:ascii="Aptos" w:hAnsi="Aptos" w:eastAsia="Aptos" w:cs="Aptos"/>
          <w:noProof w:val="0"/>
          <w:color w:val="002060"/>
          <w:sz w:val="24"/>
          <w:szCs w:val="24"/>
          <w:lang w:val="en-GB"/>
        </w:rPr>
        <w:t xml:space="preserve">.  </w:t>
      </w:r>
      <w:r w:rsidRPr="72A52B34" w:rsidR="623A9625">
        <w:rPr>
          <w:rFonts w:ascii="Aptos" w:hAnsi="Aptos" w:eastAsia="Aptos" w:cs="Aptos"/>
          <w:noProof w:val="0"/>
          <w:color w:val="002060"/>
          <w:sz w:val="24"/>
          <w:szCs w:val="24"/>
          <w:lang w:val="en-GB"/>
        </w:rPr>
        <w:t>Managing this accurately is a vital part of CRM as it supports communication, continuity of care, and the coordination of the patient’s ongoing relationship in the stroke service.</w:t>
      </w:r>
    </w:p>
    <w:p w:rsidR="5B3E8668" w:rsidP="2EE1A61D" w:rsidRDefault="5B3E8668" w14:paraId="5E7A22EB" w14:textId="320C3123">
      <w:pPr>
        <w:pStyle w:val="Normal"/>
        <w:bidi w:val="0"/>
        <w:spacing w:before="240" w:beforeAutospacing="off" w:after="240" w:afterAutospacing="off" w:line="279" w:lineRule="auto"/>
        <w:ind w:left="0" w:right="0"/>
        <w:jc w:val="left"/>
      </w:pPr>
      <w:r w:rsidRPr="2EE1A61D" w:rsidR="5B3E8668">
        <w:rPr>
          <w:rFonts w:ascii="Aptos" w:hAnsi="Aptos" w:eastAsia="Aptos" w:cs="Aptos"/>
          <w:noProof w:val="0"/>
          <w:color w:val="002060"/>
          <w:sz w:val="24"/>
          <w:szCs w:val="24"/>
          <w:lang w:val="en-GB"/>
        </w:rPr>
        <w:t xml:space="preserve">Appointment and follow-up processes provide important points of contact between the patient and the stroke service.  Following discharge, the requirement for further care is </w:t>
      </w:r>
      <w:r w:rsidRPr="2EE1A61D" w:rsidR="5B3E8668">
        <w:rPr>
          <w:rFonts w:ascii="Aptos" w:hAnsi="Aptos" w:eastAsia="Aptos" w:cs="Aptos"/>
          <w:noProof w:val="0"/>
          <w:color w:val="002060"/>
          <w:sz w:val="24"/>
          <w:szCs w:val="24"/>
          <w:lang w:val="en-GB"/>
        </w:rPr>
        <w:t>identified</w:t>
      </w:r>
      <w:r w:rsidRPr="2EE1A61D" w:rsidR="5B3E8668">
        <w:rPr>
          <w:rFonts w:ascii="Aptos" w:hAnsi="Aptos" w:eastAsia="Aptos" w:cs="Aptos"/>
          <w:noProof w:val="0"/>
          <w:color w:val="002060"/>
          <w:sz w:val="24"/>
          <w:szCs w:val="24"/>
          <w:lang w:val="en-GB"/>
        </w:rPr>
        <w:t xml:space="preserve"> from clinical instructions and discharge documentation.</w:t>
      </w:r>
      <w:r w:rsidRPr="2EE1A61D" w:rsidR="5F9C7AD1">
        <w:rPr>
          <w:rFonts w:ascii="Aptos" w:hAnsi="Aptos" w:eastAsia="Aptos" w:cs="Aptos"/>
          <w:noProof w:val="0"/>
          <w:color w:val="002060"/>
          <w:sz w:val="24"/>
          <w:szCs w:val="24"/>
          <w:lang w:val="en-GB"/>
        </w:rPr>
        <w:t xml:space="preserve">  </w:t>
      </w:r>
      <w:r w:rsidRPr="2EE1A61D" w:rsidR="5B3E8668">
        <w:rPr>
          <w:rFonts w:ascii="Aptos" w:hAnsi="Aptos" w:eastAsia="Aptos" w:cs="Aptos"/>
          <w:noProof w:val="0"/>
          <w:color w:val="002060"/>
          <w:sz w:val="24"/>
          <w:szCs w:val="24"/>
          <w:lang w:val="en-GB"/>
        </w:rPr>
        <w:t xml:space="preserve">Administrative staff use this information to record the patient for follow-up and arrange </w:t>
      </w:r>
      <w:r w:rsidRPr="2EE1A61D" w:rsidR="5B3E8668">
        <w:rPr>
          <w:rFonts w:ascii="Aptos" w:hAnsi="Aptos" w:eastAsia="Aptos" w:cs="Aptos"/>
          <w:noProof w:val="0"/>
          <w:color w:val="002060"/>
          <w:sz w:val="24"/>
          <w:szCs w:val="24"/>
          <w:lang w:val="en-GB"/>
        </w:rPr>
        <w:t>an appropriate appointment</w:t>
      </w:r>
      <w:r w:rsidRPr="2EE1A61D" w:rsidR="5B3E8668">
        <w:rPr>
          <w:rFonts w:ascii="Aptos" w:hAnsi="Aptos" w:eastAsia="Aptos" w:cs="Aptos"/>
          <w:noProof w:val="0"/>
          <w:color w:val="002060"/>
          <w:sz w:val="24"/>
          <w:szCs w:val="24"/>
          <w:lang w:val="en-GB"/>
        </w:rPr>
        <w:t xml:space="preserve"> when required. </w:t>
      </w:r>
      <w:r w:rsidRPr="2EE1A61D" w:rsidR="51051716">
        <w:rPr>
          <w:rFonts w:ascii="Aptos" w:hAnsi="Aptos" w:eastAsia="Aptos" w:cs="Aptos"/>
          <w:noProof w:val="0"/>
          <w:color w:val="002060"/>
          <w:sz w:val="24"/>
          <w:szCs w:val="24"/>
          <w:lang w:val="en-GB"/>
        </w:rPr>
        <w:t xml:space="preserve"> </w:t>
      </w:r>
      <w:r w:rsidRPr="2EE1A61D" w:rsidR="5B3E8668">
        <w:rPr>
          <w:rFonts w:ascii="Aptos" w:hAnsi="Aptos" w:eastAsia="Aptos" w:cs="Aptos"/>
          <w:noProof w:val="0"/>
          <w:color w:val="002060"/>
          <w:sz w:val="24"/>
          <w:szCs w:val="24"/>
          <w:lang w:val="en-GB"/>
        </w:rPr>
        <w:t xml:space="preserve">Patients may then receive written confirmation or telephone communication </w:t>
      </w:r>
      <w:r w:rsidRPr="2EE1A61D" w:rsidR="5B3E8668">
        <w:rPr>
          <w:rFonts w:ascii="Aptos" w:hAnsi="Aptos" w:eastAsia="Aptos" w:cs="Aptos"/>
          <w:noProof w:val="0"/>
          <w:color w:val="002060"/>
          <w:sz w:val="24"/>
          <w:szCs w:val="24"/>
          <w:lang w:val="en-GB"/>
        </w:rPr>
        <w:t>regarding</w:t>
      </w:r>
      <w:r w:rsidRPr="2EE1A61D" w:rsidR="5B3E8668">
        <w:rPr>
          <w:rFonts w:ascii="Aptos" w:hAnsi="Aptos" w:eastAsia="Aptos" w:cs="Aptos"/>
          <w:noProof w:val="0"/>
          <w:color w:val="002060"/>
          <w:sz w:val="24"/>
          <w:szCs w:val="24"/>
          <w:lang w:val="en-GB"/>
        </w:rPr>
        <w:t xml:space="preserve"> their appointment. </w:t>
      </w:r>
      <w:r w:rsidRPr="2EE1A61D" w:rsidR="0823D465">
        <w:rPr>
          <w:rFonts w:ascii="Aptos" w:hAnsi="Aptos" w:eastAsia="Aptos" w:cs="Aptos"/>
          <w:noProof w:val="0"/>
          <w:color w:val="002060"/>
          <w:sz w:val="24"/>
          <w:szCs w:val="24"/>
          <w:lang w:val="en-GB"/>
        </w:rPr>
        <w:t xml:space="preserve"> </w:t>
      </w:r>
      <w:r w:rsidRPr="2EE1A61D" w:rsidR="5B3E8668">
        <w:rPr>
          <w:rFonts w:ascii="Aptos" w:hAnsi="Aptos" w:eastAsia="Aptos" w:cs="Aptos"/>
          <w:noProof w:val="0"/>
          <w:color w:val="002060"/>
          <w:sz w:val="24"/>
          <w:szCs w:val="24"/>
          <w:lang w:val="en-GB"/>
        </w:rPr>
        <w:t xml:space="preserve">Effective coordination helps patients understand what will happen next and supports continuity between inpatient treatment and ongoing care. </w:t>
      </w:r>
      <w:r w:rsidRPr="2EE1A61D" w:rsidR="345D43E3">
        <w:rPr>
          <w:rFonts w:ascii="Aptos" w:hAnsi="Aptos" w:eastAsia="Aptos" w:cs="Aptos"/>
          <w:noProof w:val="0"/>
          <w:color w:val="002060"/>
          <w:sz w:val="24"/>
          <w:szCs w:val="24"/>
          <w:lang w:val="en-GB"/>
        </w:rPr>
        <w:t xml:space="preserve"> </w:t>
      </w:r>
      <w:r w:rsidRPr="2EE1A61D" w:rsidR="5B3E8668">
        <w:rPr>
          <w:rFonts w:ascii="Aptos" w:hAnsi="Aptos" w:eastAsia="Aptos" w:cs="Aptos"/>
          <w:noProof w:val="0"/>
          <w:color w:val="002060"/>
          <w:sz w:val="24"/>
          <w:szCs w:val="24"/>
          <w:lang w:val="en-GB"/>
        </w:rPr>
        <w:t xml:space="preserve">However, incomplete discharge information or failure to record a follow-up requirement may result in delays, </w:t>
      </w:r>
      <w:r w:rsidRPr="2EE1A61D" w:rsidR="5B3E8668">
        <w:rPr>
          <w:rFonts w:ascii="Aptos" w:hAnsi="Aptos" w:eastAsia="Aptos" w:cs="Aptos"/>
          <w:noProof w:val="0"/>
          <w:color w:val="002060"/>
          <w:sz w:val="24"/>
          <w:szCs w:val="24"/>
          <w:lang w:val="en-GB"/>
        </w:rPr>
        <w:t>additional</w:t>
      </w:r>
      <w:r w:rsidRPr="2EE1A61D" w:rsidR="5B3E8668">
        <w:rPr>
          <w:rFonts w:ascii="Aptos" w:hAnsi="Aptos" w:eastAsia="Aptos" w:cs="Aptos"/>
          <w:noProof w:val="0"/>
          <w:color w:val="002060"/>
          <w:sz w:val="24"/>
          <w:szCs w:val="24"/>
          <w:lang w:val="en-GB"/>
        </w:rPr>
        <w:t xml:space="preserve"> enquiries from patients or GP practices, and an increased risk of patients being overlooked. </w:t>
      </w:r>
      <w:r w:rsidRPr="2EE1A61D" w:rsidR="01D51E3C">
        <w:rPr>
          <w:rFonts w:ascii="Aptos" w:hAnsi="Aptos" w:eastAsia="Aptos" w:cs="Aptos"/>
          <w:noProof w:val="0"/>
          <w:color w:val="002060"/>
          <w:sz w:val="24"/>
          <w:szCs w:val="24"/>
          <w:lang w:val="en-GB"/>
        </w:rPr>
        <w:t xml:space="preserve"> </w:t>
      </w:r>
      <w:r w:rsidRPr="2EE1A61D" w:rsidR="5B3E8668">
        <w:rPr>
          <w:rFonts w:ascii="Aptos" w:hAnsi="Aptos" w:eastAsia="Aptos" w:cs="Aptos"/>
          <w:noProof w:val="0"/>
          <w:color w:val="002060"/>
          <w:sz w:val="24"/>
          <w:szCs w:val="24"/>
          <w:lang w:val="en-GB"/>
        </w:rPr>
        <w:t>This could negatively affect patient confidence and their overall experience of the service.</w:t>
      </w:r>
    </w:p>
    <w:p w:rsidR="63DFEC5C" w:rsidP="2EE1A61D" w:rsidRDefault="63DFEC5C" w14:paraId="14434DF6" w14:textId="1C418CFA">
      <w:pPr>
        <w:pStyle w:val="Normal"/>
        <w:bidi w:val="0"/>
        <w:spacing w:before="240" w:beforeAutospacing="off" w:after="240" w:afterAutospacing="off" w:line="279" w:lineRule="auto"/>
        <w:ind w:left="0" w:right="0"/>
        <w:jc w:val="left"/>
      </w:pPr>
      <w:r w:rsidRPr="72A52B34" w:rsidR="63DFEC5C">
        <w:rPr>
          <w:rFonts w:ascii="Aptos" w:hAnsi="Aptos" w:eastAsia="Aptos" w:cs="Aptos"/>
          <w:noProof w:val="0"/>
          <w:color w:val="002060"/>
          <w:sz w:val="24"/>
          <w:szCs w:val="24"/>
          <w:lang w:val="en-GB"/>
        </w:rPr>
        <w:t xml:space="preserve">Correspondence and communication are two </w:t>
      </w:r>
      <w:r w:rsidRPr="72A52B34" w:rsidR="63DFEC5C">
        <w:rPr>
          <w:rFonts w:ascii="Aptos" w:hAnsi="Aptos" w:eastAsia="Aptos" w:cs="Aptos"/>
          <w:noProof w:val="0"/>
          <w:color w:val="002060"/>
          <w:sz w:val="24"/>
          <w:szCs w:val="24"/>
          <w:lang w:val="en-GB"/>
        </w:rPr>
        <w:t>important elements</w:t>
      </w:r>
      <w:r w:rsidRPr="72A52B34" w:rsidR="63DFEC5C">
        <w:rPr>
          <w:rFonts w:ascii="Aptos" w:hAnsi="Aptos" w:eastAsia="Aptos" w:cs="Aptos"/>
          <w:noProof w:val="0"/>
          <w:color w:val="002060"/>
          <w:sz w:val="24"/>
          <w:szCs w:val="24"/>
          <w:lang w:val="en-GB"/>
        </w:rPr>
        <w:t xml:space="preserve"> of CRM within the stroke department</w:t>
      </w:r>
      <w:r w:rsidRPr="72A52B34" w:rsidR="63DFEC5C">
        <w:rPr>
          <w:rFonts w:ascii="Aptos" w:hAnsi="Aptos" w:eastAsia="Aptos" w:cs="Aptos"/>
          <w:noProof w:val="0"/>
          <w:color w:val="002060"/>
          <w:sz w:val="24"/>
          <w:szCs w:val="24"/>
          <w:lang w:val="en-GB"/>
        </w:rPr>
        <w:t xml:space="preserve">.  </w:t>
      </w:r>
      <w:r w:rsidRPr="72A52B34" w:rsidR="63DFEC5C">
        <w:rPr>
          <w:rFonts w:ascii="Aptos" w:hAnsi="Aptos" w:eastAsia="Aptos" w:cs="Aptos"/>
          <w:noProof w:val="0"/>
          <w:color w:val="002060"/>
          <w:sz w:val="24"/>
          <w:szCs w:val="24"/>
          <w:lang w:val="en-GB"/>
        </w:rPr>
        <w:t xml:space="preserve">Information may be communicated through discharge summaries, appointment/clinic </w:t>
      </w:r>
      <w:r w:rsidRPr="72A52B34" w:rsidR="63DFEC5C">
        <w:rPr>
          <w:rFonts w:ascii="Aptos" w:hAnsi="Aptos" w:eastAsia="Aptos" w:cs="Aptos"/>
          <w:noProof w:val="0"/>
          <w:color w:val="002060"/>
          <w:sz w:val="24"/>
          <w:szCs w:val="24"/>
          <w:lang w:val="en-GB"/>
        </w:rPr>
        <w:t>letters</w:t>
      </w:r>
      <w:r w:rsidRPr="72A52B34" w:rsidR="63DFEC5C">
        <w:rPr>
          <w:rFonts w:ascii="Aptos" w:hAnsi="Aptos" w:eastAsia="Aptos" w:cs="Aptos"/>
          <w:noProof w:val="0"/>
          <w:color w:val="002060"/>
          <w:sz w:val="24"/>
          <w:szCs w:val="24"/>
          <w:lang w:val="en-GB"/>
        </w:rPr>
        <w:t xml:space="preserve"> and telephone calls</w:t>
      </w:r>
      <w:r w:rsidRPr="72A52B34" w:rsidR="63DFEC5C">
        <w:rPr>
          <w:rFonts w:ascii="Aptos" w:hAnsi="Aptos" w:eastAsia="Aptos" w:cs="Aptos"/>
          <w:noProof w:val="0"/>
          <w:color w:val="002060"/>
          <w:sz w:val="24"/>
          <w:szCs w:val="24"/>
          <w:lang w:val="en-GB"/>
        </w:rPr>
        <w:t xml:space="preserve">.  </w:t>
      </w:r>
      <w:r w:rsidRPr="72A52B34" w:rsidR="63DFEC5C">
        <w:rPr>
          <w:rFonts w:ascii="Aptos" w:hAnsi="Aptos" w:eastAsia="Aptos" w:cs="Aptos"/>
          <w:noProof w:val="0"/>
          <w:color w:val="002060"/>
          <w:sz w:val="24"/>
          <w:szCs w:val="24"/>
          <w:lang w:val="en-GB"/>
        </w:rPr>
        <w:t xml:space="preserve">This information may be shared with patients, </w:t>
      </w:r>
      <w:r w:rsidRPr="72A52B34" w:rsidR="63DFEC5C">
        <w:rPr>
          <w:rFonts w:ascii="Aptos" w:hAnsi="Aptos" w:eastAsia="Aptos" w:cs="Aptos"/>
          <w:noProof w:val="0"/>
          <w:color w:val="002060"/>
          <w:sz w:val="24"/>
          <w:szCs w:val="24"/>
          <w:lang w:val="en-GB"/>
        </w:rPr>
        <w:t>GP</w:t>
      </w:r>
      <w:r w:rsidRPr="72A52B34" w:rsidR="21406CB2">
        <w:rPr>
          <w:rFonts w:ascii="Aptos" w:hAnsi="Aptos" w:eastAsia="Aptos" w:cs="Aptos"/>
          <w:noProof w:val="0"/>
          <w:color w:val="002060"/>
          <w:sz w:val="24"/>
          <w:szCs w:val="24"/>
          <w:lang w:val="en-GB"/>
        </w:rPr>
        <w:t>’s</w:t>
      </w:r>
      <w:r w:rsidRPr="72A52B34" w:rsidR="21406CB2">
        <w:rPr>
          <w:rFonts w:ascii="Aptos" w:hAnsi="Aptos" w:eastAsia="Aptos" w:cs="Aptos"/>
          <w:noProof w:val="0"/>
          <w:color w:val="002060"/>
          <w:sz w:val="24"/>
          <w:szCs w:val="24"/>
          <w:lang w:val="en-GB"/>
        </w:rPr>
        <w:t xml:space="preserve"> and other relevant healthcare professions to ensure everyone understands the patient’s diagnosis and the continuing care afterwards</w:t>
      </w:r>
      <w:r w:rsidRPr="72A52B34" w:rsidR="21406CB2">
        <w:rPr>
          <w:rFonts w:ascii="Aptos" w:hAnsi="Aptos" w:eastAsia="Aptos" w:cs="Aptos"/>
          <w:noProof w:val="0"/>
          <w:color w:val="002060"/>
          <w:sz w:val="24"/>
          <w:szCs w:val="24"/>
          <w:lang w:val="en-GB"/>
        </w:rPr>
        <w:t xml:space="preserve">.  </w:t>
      </w:r>
      <w:r w:rsidRPr="72A52B34" w:rsidR="21406CB2">
        <w:rPr>
          <w:rFonts w:ascii="Aptos" w:hAnsi="Aptos" w:eastAsia="Aptos" w:cs="Aptos"/>
          <w:noProof w:val="0"/>
          <w:color w:val="002060"/>
          <w:sz w:val="24"/>
          <w:szCs w:val="24"/>
          <w:lang w:val="en-GB"/>
        </w:rPr>
        <w:t>Patients and their relatives</w:t>
      </w:r>
      <w:r w:rsidRPr="72A52B34" w:rsidR="7736DDAC">
        <w:rPr>
          <w:rFonts w:ascii="Aptos" w:hAnsi="Aptos" w:eastAsia="Aptos" w:cs="Aptos"/>
          <w:noProof w:val="0"/>
          <w:color w:val="002060"/>
          <w:sz w:val="24"/>
          <w:szCs w:val="24"/>
          <w:lang w:val="en-GB"/>
        </w:rPr>
        <w:t xml:space="preserve"> may contact the administration team with questions about follow up arrangements</w:t>
      </w:r>
      <w:r w:rsidRPr="72A52B34" w:rsidR="7736DDAC">
        <w:rPr>
          <w:rFonts w:ascii="Aptos" w:hAnsi="Aptos" w:eastAsia="Aptos" w:cs="Aptos"/>
          <w:noProof w:val="0"/>
          <w:color w:val="002060"/>
          <w:sz w:val="24"/>
          <w:szCs w:val="24"/>
          <w:lang w:val="en-GB"/>
        </w:rPr>
        <w:t xml:space="preserve">.  </w:t>
      </w:r>
      <w:r w:rsidRPr="72A52B34" w:rsidR="7736DDAC">
        <w:rPr>
          <w:rFonts w:ascii="Aptos" w:hAnsi="Aptos" w:eastAsia="Aptos" w:cs="Aptos"/>
          <w:noProof w:val="0"/>
          <w:color w:val="002060"/>
          <w:sz w:val="24"/>
          <w:szCs w:val="24"/>
          <w:lang w:val="en-GB"/>
        </w:rPr>
        <w:t xml:space="preserve">Ensuring that you respond clearly and promptly can provide reassurance and help </w:t>
      </w:r>
      <w:r w:rsidRPr="72A52B34" w:rsidR="7736DDAC">
        <w:rPr>
          <w:rFonts w:ascii="Aptos" w:hAnsi="Aptos" w:eastAsia="Aptos" w:cs="Aptos"/>
          <w:noProof w:val="0"/>
          <w:color w:val="002060"/>
          <w:sz w:val="24"/>
          <w:szCs w:val="24"/>
          <w:lang w:val="en-GB"/>
        </w:rPr>
        <w:t>maintain</w:t>
      </w:r>
      <w:r w:rsidRPr="72A52B34" w:rsidR="7736DDAC">
        <w:rPr>
          <w:rFonts w:ascii="Aptos" w:hAnsi="Aptos" w:eastAsia="Aptos" w:cs="Aptos"/>
          <w:noProof w:val="0"/>
          <w:color w:val="002060"/>
          <w:sz w:val="24"/>
          <w:szCs w:val="24"/>
          <w:lang w:val="en-GB"/>
        </w:rPr>
        <w:t xml:space="preserve"> patient confidence in the service.  </w:t>
      </w:r>
      <w:r w:rsidRPr="72A52B34" w:rsidR="3E61666A">
        <w:rPr>
          <w:rFonts w:ascii="Aptos" w:hAnsi="Aptos" w:eastAsia="Aptos" w:cs="Aptos"/>
          <w:noProof w:val="0"/>
          <w:color w:val="002060"/>
          <w:sz w:val="24"/>
          <w:szCs w:val="24"/>
          <w:lang w:val="en-GB"/>
        </w:rPr>
        <w:t>I</w:t>
      </w:r>
      <w:r w:rsidRPr="72A52B34" w:rsidR="3E61666A">
        <w:rPr>
          <w:rFonts w:ascii="Aptos" w:hAnsi="Aptos" w:eastAsia="Aptos" w:cs="Aptos"/>
          <w:noProof w:val="0"/>
          <w:color w:val="002060"/>
          <w:sz w:val="24"/>
          <w:szCs w:val="24"/>
          <w:lang w:val="en-GB"/>
        </w:rPr>
        <w:t>f</w:t>
      </w:r>
      <w:r w:rsidRPr="72A52B34" w:rsidR="3E61666A">
        <w:rPr>
          <w:rFonts w:ascii="Aptos" w:hAnsi="Aptos" w:eastAsia="Aptos" w:cs="Aptos"/>
          <w:noProof w:val="0"/>
          <w:color w:val="002060"/>
          <w:sz w:val="24"/>
          <w:szCs w:val="24"/>
          <w:lang w:val="en-GB"/>
        </w:rPr>
        <w:t xml:space="preserve"> </w:t>
      </w:r>
      <w:r w:rsidRPr="72A52B34" w:rsidR="3E61666A">
        <w:rPr>
          <w:rFonts w:ascii="Aptos" w:hAnsi="Aptos" w:eastAsia="Aptos" w:cs="Aptos"/>
          <w:noProof w:val="0"/>
          <w:color w:val="002060"/>
          <w:sz w:val="24"/>
          <w:szCs w:val="24"/>
          <w:lang w:val="en-GB"/>
        </w:rPr>
        <w:t>inacc</w:t>
      </w:r>
      <w:r w:rsidRPr="72A52B34" w:rsidR="3E61666A">
        <w:rPr>
          <w:rFonts w:ascii="Aptos" w:hAnsi="Aptos" w:eastAsia="Aptos" w:cs="Aptos"/>
          <w:noProof w:val="0"/>
          <w:color w:val="002060"/>
          <w:sz w:val="24"/>
          <w:szCs w:val="24"/>
          <w:lang w:val="en-GB"/>
        </w:rPr>
        <w:t xml:space="preserve">urate, </w:t>
      </w:r>
      <w:r w:rsidRPr="72A52B34" w:rsidR="3E61666A">
        <w:rPr>
          <w:rFonts w:ascii="Aptos" w:hAnsi="Aptos" w:eastAsia="Aptos" w:cs="Aptos"/>
          <w:noProof w:val="0"/>
          <w:color w:val="002060"/>
          <w:sz w:val="24"/>
          <w:szCs w:val="24"/>
          <w:lang w:val="en-GB"/>
        </w:rPr>
        <w:t>unclear</w:t>
      </w:r>
      <w:r w:rsidRPr="72A52B34" w:rsidR="3E61666A">
        <w:rPr>
          <w:rFonts w:ascii="Aptos" w:hAnsi="Aptos" w:eastAsia="Aptos" w:cs="Aptos"/>
          <w:noProof w:val="0"/>
          <w:color w:val="002060"/>
          <w:sz w:val="24"/>
          <w:szCs w:val="24"/>
          <w:lang w:val="en-GB"/>
        </w:rPr>
        <w:t xml:space="preserve"> or delayed information is provided, </w:t>
      </w:r>
      <w:r w:rsidRPr="72A52B34" w:rsidR="7736DDAC">
        <w:rPr>
          <w:rFonts w:ascii="Aptos" w:hAnsi="Aptos" w:eastAsia="Aptos" w:cs="Aptos"/>
          <w:noProof w:val="0"/>
          <w:color w:val="002060"/>
          <w:sz w:val="24"/>
          <w:szCs w:val="24"/>
          <w:lang w:val="en-GB"/>
        </w:rPr>
        <w:t xml:space="preserve">this may lead to confusion, loss of trust and a negative patient experience overall. </w:t>
      </w:r>
    </w:p>
    <w:p w:rsidR="3C865F4E" w:rsidP="2EE1A61D" w:rsidRDefault="3C865F4E" w14:paraId="5F202E38" w14:textId="102BFDC9">
      <w:pPr>
        <w:pStyle w:val="Normal"/>
        <w:bidi w:val="0"/>
        <w:spacing w:before="240" w:beforeAutospacing="off" w:after="240" w:afterAutospacing="off" w:line="279" w:lineRule="auto"/>
        <w:ind w:left="0" w:right="0"/>
        <w:jc w:val="left"/>
        <w:rPr>
          <w:rFonts w:ascii="Aptos" w:hAnsi="Aptos" w:eastAsia="Aptos" w:cs="Aptos"/>
          <w:noProof w:val="0"/>
          <w:color w:val="002060"/>
          <w:sz w:val="24"/>
          <w:szCs w:val="24"/>
          <w:lang w:val="en-GB"/>
        </w:rPr>
      </w:pPr>
      <w:r w:rsidRPr="2EE1A61D" w:rsidR="3C865F4E">
        <w:rPr>
          <w:rFonts w:ascii="Aptos" w:hAnsi="Aptos" w:eastAsia="Aptos" w:cs="Aptos"/>
          <w:noProof w:val="0"/>
          <w:color w:val="002060"/>
          <w:sz w:val="24"/>
          <w:szCs w:val="24"/>
          <w:lang w:val="en-GB"/>
        </w:rPr>
        <w:t xml:space="preserve">Overall, the CRM processes used by the stroke team support continuity of care by allowing information to be accessed easily, appointments to be coordinated efficiently and clear communication to take place between patients and healthcare professionals.  The Welsh Clinical Portal provides access to important patient information; however, its use alongside physical notes means that information is not held within one fully integrated system.  This creates a reliance on staff recording and transferring information accurately between different sources.  If any of these steps are incomplete, delayed or overlooked, the patient’s follow-up and overall experience of the service may be negatively affected.  Therefore, although the current processes are designed to support patient relationships, opportunities </w:t>
      </w:r>
      <w:r w:rsidRPr="2EE1A61D" w:rsidR="3C865F4E">
        <w:rPr>
          <w:rFonts w:ascii="Aptos" w:hAnsi="Aptos" w:eastAsia="Aptos" w:cs="Aptos"/>
          <w:noProof w:val="0"/>
          <w:color w:val="002060"/>
          <w:sz w:val="24"/>
          <w:szCs w:val="24"/>
          <w:lang w:val="en-GB"/>
        </w:rPr>
        <w:t>remain</w:t>
      </w:r>
      <w:r w:rsidRPr="2EE1A61D" w:rsidR="3C865F4E">
        <w:rPr>
          <w:rFonts w:ascii="Aptos" w:hAnsi="Aptos" w:eastAsia="Aptos" w:cs="Aptos"/>
          <w:noProof w:val="0"/>
          <w:color w:val="002060"/>
          <w:sz w:val="24"/>
          <w:szCs w:val="24"/>
          <w:lang w:val="en-GB"/>
        </w:rPr>
        <w:t xml:space="preserve"> to improve coordination, </w:t>
      </w:r>
      <w:r w:rsidRPr="2EE1A61D" w:rsidR="3C865F4E">
        <w:rPr>
          <w:rFonts w:ascii="Aptos" w:hAnsi="Aptos" w:eastAsia="Aptos" w:cs="Aptos"/>
          <w:noProof w:val="0"/>
          <w:color w:val="002060"/>
          <w:sz w:val="24"/>
          <w:szCs w:val="24"/>
          <w:lang w:val="en-GB"/>
        </w:rPr>
        <w:t>consistency</w:t>
      </w:r>
      <w:r w:rsidRPr="2EE1A61D" w:rsidR="3C865F4E">
        <w:rPr>
          <w:rFonts w:ascii="Aptos" w:hAnsi="Aptos" w:eastAsia="Aptos" w:cs="Aptos"/>
          <w:noProof w:val="0"/>
          <w:color w:val="002060"/>
          <w:sz w:val="24"/>
          <w:szCs w:val="24"/>
          <w:lang w:val="en-GB"/>
        </w:rPr>
        <w:t xml:space="preserve"> and reliability.</w:t>
      </w:r>
    </w:p>
    <w:p w:rsidR="34A91D6B" w:rsidP="72A52B34" w:rsidRDefault="34A91D6B" w14:paraId="251651D2" w14:textId="5FCF7FA8">
      <w:pPr>
        <w:pStyle w:val="Heading1"/>
        <w:rPr>
          <w:b w:val="1"/>
          <w:bCs w:val="1"/>
          <w:noProof w:val="0"/>
          <w:lang w:val="en-GB"/>
        </w:rPr>
      </w:pPr>
      <w:bookmarkStart w:name="_Toc189510064" w:id="19964848"/>
      <w:r w:rsidRPr="72A52B34" w:rsidR="7AEEC6B6">
        <w:rPr>
          <w:b w:val="1"/>
          <w:bCs w:val="1"/>
          <w:noProof w:val="0"/>
          <w:lang w:val="en-GB"/>
        </w:rPr>
        <w:t>Customer Value, Centrality and Segmentation</w:t>
      </w:r>
      <w:bookmarkEnd w:id="19964848"/>
    </w:p>
    <w:p w:rsidR="34A91D6B" w:rsidP="2EE1A61D" w:rsidRDefault="34A91D6B" w14:paraId="1A7AC049" w14:textId="41671124">
      <w:pPr>
        <w:pStyle w:val="Normal"/>
        <w:spacing w:before="240" w:beforeAutospacing="off" w:after="240" w:afterAutospacing="off"/>
        <w:ind/>
      </w:pPr>
      <w:r w:rsidRPr="2EE1A61D" w:rsidR="797964D1">
        <w:rPr>
          <w:rFonts w:ascii="Aptos" w:hAnsi="Aptos" w:eastAsia="Aptos" w:cs="Aptos"/>
          <w:noProof w:val="0"/>
          <w:color w:val="002060"/>
          <w:sz w:val="24"/>
          <w:szCs w:val="24"/>
          <w:lang w:val="en-GB"/>
        </w:rPr>
        <w:t xml:space="preserve">Customer value </w:t>
      </w:r>
      <w:r w:rsidRPr="2EE1A61D" w:rsidR="797964D1">
        <w:rPr>
          <w:rFonts w:ascii="Aptos" w:hAnsi="Aptos" w:eastAsia="Aptos" w:cs="Aptos"/>
          <w:noProof w:val="0"/>
          <w:color w:val="002060"/>
          <w:sz w:val="24"/>
          <w:szCs w:val="24"/>
          <w:lang w:val="en-GB"/>
        </w:rPr>
        <w:t>generally concerns</w:t>
      </w:r>
      <w:r w:rsidRPr="2EE1A61D" w:rsidR="797964D1">
        <w:rPr>
          <w:rFonts w:ascii="Aptos" w:hAnsi="Aptos" w:eastAsia="Aptos" w:cs="Aptos"/>
          <w:noProof w:val="0"/>
          <w:color w:val="002060"/>
          <w:sz w:val="24"/>
          <w:szCs w:val="24"/>
          <w:lang w:val="en-GB"/>
        </w:rPr>
        <w:t xml:space="preserve"> the benefits that a customer receives from a product or service in comparison with what they give in return.  However, this concept requires adaptation within the NHS because patients do not directly </w:t>
      </w:r>
      <w:r w:rsidRPr="2EE1A61D" w:rsidR="797964D1">
        <w:rPr>
          <w:rFonts w:ascii="Aptos" w:hAnsi="Aptos" w:eastAsia="Aptos" w:cs="Aptos"/>
          <w:noProof w:val="0"/>
          <w:color w:val="002060"/>
          <w:sz w:val="24"/>
          <w:szCs w:val="24"/>
          <w:lang w:val="en-GB"/>
        </w:rPr>
        <w:t>purchase</w:t>
      </w:r>
      <w:r w:rsidRPr="2EE1A61D" w:rsidR="797964D1">
        <w:rPr>
          <w:rFonts w:ascii="Aptos" w:hAnsi="Aptos" w:eastAsia="Aptos" w:cs="Aptos"/>
          <w:noProof w:val="0"/>
          <w:color w:val="002060"/>
          <w:sz w:val="24"/>
          <w:szCs w:val="24"/>
          <w:lang w:val="en-GB"/>
        </w:rPr>
        <w:t xml:space="preserve"> the healthcare they receive.  Within healthcare, value can instead be understood as achieving outcomes that matter to patients in relation to the cost of delivering those outcomes (Welsh Value in Health Centre, n.d.).  Within the stroke service, value may be created through </w:t>
      </w:r>
      <w:r w:rsidRPr="2EE1A61D" w:rsidR="797964D1">
        <w:rPr>
          <w:rFonts w:ascii="Aptos" w:hAnsi="Aptos" w:eastAsia="Aptos" w:cs="Aptos"/>
          <w:noProof w:val="0"/>
          <w:color w:val="002060"/>
          <w:sz w:val="24"/>
          <w:szCs w:val="24"/>
          <w:lang w:val="en-GB"/>
        </w:rPr>
        <w:t>timely</w:t>
      </w:r>
      <w:r w:rsidRPr="2EE1A61D" w:rsidR="797964D1">
        <w:rPr>
          <w:rFonts w:ascii="Aptos" w:hAnsi="Aptos" w:eastAsia="Aptos" w:cs="Aptos"/>
          <w:noProof w:val="0"/>
          <w:color w:val="002060"/>
          <w:sz w:val="24"/>
          <w:szCs w:val="24"/>
          <w:lang w:val="en-GB"/>
        </w:rPr>
        <w:t xml:space="preserve"> assessment and treatment, effective communication, coordinated discharge planning and </w:t>
      </w:r>
      <w:r w:rsidRPr="2EE1A61D" w:rsidR="797964D1">
        <w:rPr>
          <w:rFonts w:ascii="Aptos" w:hAnsi="Aptos" w:eastAsia="Aptos" w:cs="Aptos"/>
          <w:noProof w:val="0"/>
          <w:color w:val="002060"/>
          <w:sz w:val="24"/>
          <w:szCs w:val="24"/>
          <w:lang w:val="en-GB"/>
        </w:rPr>
        <w:t>appropriate follow-up</w:t>
      </w:r>
      <w:r w:rsidRPr="2EE1A61D" w:rsidR="797964D1">
        <w:rPr>
          <w:rFonts w:ascii="Aptos" w:hAnsi="Aptos" w:eastAsia="Aptos" w:cs="Aptos"/>
          <w:noProof w:val="0"/>
          <w:color w:val="002060"/>
          <w:sz w:val="24"/>
          <w:szCs w:val="24"/>
          <w:lang w:val="en-GB"/>
        </w:rPr>
        <w:t xml:space="preserve">.  These processes may improve clinical outcomes, provide </w:t>
      </w:r>
      <w:r w:rsidRPr="2EE1A61D" w:rsidR="797964D1">
        <w:rPr>
          <w:rFonts w:ascii="Aptos" w:hAnsi="Aptos" w:eastAsia="Aptos" w:cs="Aptos"/>
          <w:noProof w:val="0"/>
          <w:color w:val="002060"/>
          <w:sz w:val="24"/>
          <w:szCs w:val="24"/>
          <w:lang w:val="en-GB"/>
        </w:rPr>
        <w:t>reassurance</w:t>
      </w:r>
      <w:r w:rsidRPr="2EE1A61D" w:rsidR="797964D1">
        <w:rPr>
          <w:rFonts w:ascii="Aptos" w:hAnsi="Aptos" w:eastAsia="Aptos" w:cs="Aptos"/>
          <w:noProof w:val="0"/>
          <w:color w:val="002060"/>
          <w:sz w:val="24"/>
          <w:szCs w:val="24"/>
          <w:lang w:val="en-GB"/>
        </w:rPr>
        <w:t xml:space="preserve"> and help patients feel supported throughout their pathway.</w:t>
      </w:r>
    </w:p>
    <w:p w:rsidR="34A91D6B" w:rsidP="72A52B34" w:rsidRDefault="34A91D6B" w14:paraId="054027AB" w14:textId="1CF12BA5">
      <w:pPr>
        <w:pStyle w:val="Heading1"/>
        <w:rPr>
          <w:b w:val="1"/>
          <w:bCs w:val="1"/>
          <w:noProof w:val="0"/>
          <w:lang w:val="en-GB"/>
        </w:rPr>
      </w:pPr>
      <w:bookmarkStart w:name="_Toc502141914" w:id="1147850858"/>
      <w:r w:rsidRPr="72A52B34" w:rsidR="0646EE32">
        <w:rPr>
          <w:b w:val="1"/>
          <w:bCs w:val="1"/>
          <w:noProof w:val="0"/>
          <w:lang w:val="en-GB"/>
        </w:rPr>
        <w:t>Direct and Indirect Value Measures:</w:t>
      </w:r>
      <w:bookmarkEnd w:id="1147850858"/>
    </w:p>
    <w:p w:rsidR="34A91D6B" w:rsidP="2EE1A61D" w:rsidRDefault="34A91D6B" w14:paraId="313BFA04" w14:textId="11B93551">
      <w:pPr>
        <w:pStyle w:val="Normal"/>
        <w:spacing w:before="240" w:beforeAutospacing="off" w:after="240" w:afterAutospacing="off"/>
        <w:ind/>
      </w:pPr>
      <w:r w:rsidRPr="2EE1A61D" w:rsidR="0646EE32">
        <w:rPr>
          <w:rFonts w:ascii="Aptos" w:hAnsi="Aptos" w:eastAsia="Aptos" w:cs="Aptos"/>
          <w:noProof w:val="0"/>
          <w:color w:val="002060"/>
          <w:sz w:val="24"/>
          <w:szCs w:val="24"/>
          <w:lang w:val="en-GB"/>
        </w:rPr>
        <w:t xml:space="preserve">The value provided by the stroke service may be assessed through both direct and indirect measures.  Direct measures are </w:t>
      </w:r>
      <w:r w:rsidRPr="2EE1A61D" w:rsidR="0646EE32">
        <w:rPr>
          <w:rFonts w:ascii="Aptos" w:hAnsi="Aptos" w:eastAsia="Aptos" w:cs="Aptos"/>
          <w:noProof w:val="0"/>
          <w:color w:val="002060"/>
          <w:sz w:val="24"/>
          <w:szCs w:val="24"/>
          <w:lang w:val="en-GB"/>
        </w:rPr>
        <w:t>generally quantifiable</w:t>
      </w:r>
      <w:r w:rsidRPr="2EE1A61D" w:rsidR="0646EE32">
        <w:rPr>
          <w:rFonts w:ascii="Aptos" w:hAnsi="Aptos" w:eastAsia="Aptos" w:cs="Aptos"/>
          <w:noProof w:val="0"/>
          <w:color w:val="002060"/>
          <w:sz w:val="24"/>
          <w:szCs w:val="24"/>
          <w:lang w:val="en-GB"/>
        </w:rPr>
        <w:t xml:space="preserve"> and may include clinical outcomes, waiting times, readmission rates and whether follow-up appointments are completed within the required timeframe.  These measures can help the organisation assess whether care is being delivered efficiently and achieving the intended results.  Indirect value is less easily measured but </w:t>
      </w:r>
      <w:r w:rsidRPr="2EE1A61D" w:rsidR="0646EE32">
        <w:rPr>
          <w:rFonts w:ascii="Aptos" w:hAnsi="Aptos" w:eastAsia="Aptos" w:cs="Aptos"/>
          <w:noProof w:val="0"/>
          <w:color w:val="002060"/>
          <w:sz w:val="24"/>
          <w:szCs w:val="24"/>
          <w:lang w:val="en-GB"/>
        </w:rPr>
        <w:t>remains</w:t>
      </w:r>
      <w:r w:rsidRPr="2EE1A61D" w:rsidR="0646EE32">
        <w:rPr>
          <w:rFonts w:ascii="Aptos" w:hAnsi="Aptos" w:eastAsia="Aptos" w:cs="Aptos"/>
          <w:noProof w:val="0"/>
          <w:color w:val="002060"/>
          <w:sz w:val="24"/>
          <w:szCs w:val="24"/>
          <w:lang w:val="en-GB"/>
        </w:rPr>
        <w:t xml:space="preserve"> important to the patient experience.  This may include patient reassurance, confidence in the healthcare team and trust that continuing care will be coordinated appropriately.  Patient-reported outcome measures and patient-reported experience measures can help healthcare organisations understand patients’ health outcomes and experiences of care (Welsh Value in Health Centre, n.d.).  Effective administration may also create indirect organisational value by reducing repeated enquiries, duplicated </w:t>
      </w:r>
      <w:r w:rsidRPr="2EE1A61D" w:rsidR="0646EE32">
        <w:rPr>
          <w:rFonts w:ascii="Aptos" w:hAnsi="Aptos" w:eastAsia="Aptos" w:cs="Aptos"/>
          <w:noProof w:val="0"/>
          <w:color w:val="002060"/>
          <w:sz w:val="24"/>
          <w:szCs w:val="24"/>
          <w:lang w:val="en-GB"/>
        </w:rPr>
        <w:t>work</w:t>
      </w:r>
      <w:r w:rsidRPr="2EE1A61D" w:rsidR="0646EE32">
        <w:rPr>
          <w:rFonts w:ascii="Aptos" w:hAnsi="Aptos" w:eastAsia="Aptos" w:cs="Aptos"/>
          <w:noProof w:val="0"/>
          <w:color w:val="002060"/>
          <w:sz w:val="24"/>
          <w:szCs w:val="24"/>
          <w:lang w:val="en-GB"/>
        </w:rPr>
        <w:t xml:space="preserve"> and avoidable delays.</w:t>
      </w:r>
    </w:p>
    <w:p w:rsidR="34A91D6B" w:rsidP="72A52B34" w:rsidRDefault="34A91D6B" w14:paraId="7E65C290" w14:textId="4D5657A0">
      <w:pPr>
        <w:pStyle w:val="Heading1"/>
        <w:rPr>
          <w:b w:val="1"/>
          <w:bCs w:val="1"/>
          <w:noProof w:val="0"/>
          <w:lang w:val="en-GB"/>
        </w:rPr>
      </w:pPr>
      <w:bookmarkStart w:name="_Toc441038384" w:id="217777834"/>
      <w:r w:rsidRPr="72A52B34" w:rsidR="23EFDDF4">
        <w:rPr>
          <w:b w:val="1"/>
          <w:bCs w:val="1"/>
          <w:noProof w:val="0"/>
          <w:lang w:val="en-GB"/>
        </w:rPr>
        <w:t>Customer Centrality</w:t>
      </w:r>
      <w:bookmarkEnd w:id="217777834"/>
    </w:p>
    <w:p w:rsidR="4F0EAA77" w:rsidP="72A52B34" w:rsidRDefault="4F0EAA77" w14:paraId="2509E681" w14:textId="0FFACEED">
      <w:pPr>
        <w:pStyle w:val="Normal"/>
        <w:spacing w:before="240" w:beforeAutospacing="off" w:after="240" w:afterAutospacing="off"/>
      </w:pPr>
      <w:r w:rsidRPr="72A52B34" w:rsidR="4F0EAA77">
        <w:rPr>
          <w:rFonts w:ascii="Aptos" w:hAnsi="Aptos" w:eastAsia="Aptos" w:cs="Aptos"/>
          <w:noProof w:val="0"/>
          <w:color w:val="002060"/>
          <w:sz w:val="24"/>
          <w:szCs w:val="24"/>
          <w:lang w:val="en-GB"/>
        </w:rPr>
        <w:t xml:space="preserve">Customer </w:t>
      </w:r>
      <w:r w:rsidRPr="72A52B34" w:rsidR="4F0EAA77">
        <w:rPr>
          <w:rFonts w:ascii="Aptos" w:hAnsi="Aptos" w:eastAsia="Aptos" w:cs="Aptos"/>
          <w:noProof w:val="0"/>
          <w:color w:val="002060"/>
          <w:sz w:val="24"/>
          <w:szCs w:val="24"/>
          <w:lang w:val="en-GB"/>
        </w:rPr>
        <w:t>centrality</w:t>
      </w:r>
      <w:r w:rsidRPr="72A52B34" w:rsidR="4F0EAA77">
        <w:rPr>
          <w:rFonts w:ascii="Aptos" w:hAnsi="Aptos" w:eastAsia="Aptos" w:cs="Aptos"/>
          <w:noProof w:val="0"/>
          <w:color w:val="002060"/>
          <w:sz w:val="24"/>
          <w:szCs w:val="24"/>
          <w:lang w:val="en-GB"/>
        </w:rPr>
        <w:t xml:space="preserve"> refers to placing customers and their individual needs at the centre of organisational decisions and service delivery.  Within healthcare, this can be understood as person-centred care.  NHS Wales </w:t>
      </w:r>
      <w:r w:rsidRPr="72A52B34" w:rsidR="4F0EAA77">
        <w:rPr>
          <w:rFonts w:ascii="Aptos" w:hAnsi="Aptos" w:eastAsia="Aptos" w:cs="Aptos"/>
          <w:noProof w:val="0"/>
          <w:color w:val="002060"/>
          <w:sz w:val="24"/>
          <w:szCs w:val="24"/>
          <w:lang w:val="en-GB"/>
        </w:rPr>
        <w:t>states</w:t>
      </w:r>
      <w:r w:rsidRPr="72A52B34" w:rsidR="4F0EAA77">
        <w:rPr>
          <w:rFonts w:ascii="Aptos" w:hAnsi="Aptos" w:eastAsia="Aptos" w:cs="Aptos"/>
          <w:noProof w:val="0"/>
          <w:color w:val="002060"/>
          <w:sz w:val="24"/>
          <w:szCs w:val="24"/>
          <w:lang w:val="en-GB"/>
        </w:rPr>
        <w:t xml:space="preserve"> that a person-centred healthcare system should ensure that an individual’s preferences, </w:t>
      </w:r>
      <w:r w:rsidRPr="72A52B34" w:rsidR="4F0EAA77">
        <w:rPr>
          <w:rFonts w:ascii="Aptos" w:hAnsi="Aptos" w:eastAsia="Aptos" w:cs="Aptos"/>
          <w:noProof w:val="0"/>
          <w:color w:val="002060"/>
          <w:sz w:val="24"/>
          <w:szCs w:val="24"/>
          <w:lang w:val="en-GB"/>
        </w:rPr>
        <w:t>needs</w:t>
      </w:r>
      <w:r w:rsidRPr="72A52B34" w:rsidR="4F0EAA77">
        <w:rPr>
          <w:rFonts w:ascii="Aptos" w:hAnsi="Aptos" w:eastAsia="Aptos" w:cs="Aptos"/>
          <w:noProof w:val="0"/>
          <w:color w:val="002060"/>
          <w:sz w:val="24"/>
          <w:szCs w:val="24"/>
          <w:lang w:val="en-GB"/>
        </w:rPr>
        <w:t xml:space="preserve"> and values guide decisions made in partnership with healthcare professionals (NHS Wales Performance and Improvement, n.d.).  This approach is further supported by NHS Wales Executive, which promotes person-centred care as a key principle in improving patient experience and healthcare outcomes (NHS Wales Executive, 2024).  Within the stroke pathway, this is particularly important because patients may experience different physical, cognitive and communication difficulties.  Care and communication may therefore need to be adapted to the individual, which could include involving relatives or carers, providing accessible </w:t>
      </w:r>
      <w:r w:rsidRPr="72A52B34" w:rsidR="4F0EAA77">
        <w:rPr>
          <w:rFonts w:ascii="Aptos" w:hAnsi="Aptos" w:eastAsia="Aptos" w:cs="Aptos"/>
          <w:noProof w:val="0"/>
          <w:color w:val="002060"/>
          <w:sz w:val="24"/>
          <w:szCs w:val="24"/>
          <w:lang w:val="en-GB"/>
        </w:rPr>
        <w:t>information</w:t>
      </w:r>
      <w:r w:rsidRPr="72A52B34" w:rsidR="4F0EAA77">
        <w:rPr>
          <w:rFonts w:ascii="Aptos" w:hAnsi="Aptos" w:eastAsia="Aptos" w:cs="Aptos"/>
          <w:noProof w:val="0"/>
          <w:color w:val="002060"/>
          <w:sz w:val="24"/>
          <w:szCs w:val="24"/>
          <w:lang w:val="en-GB"/>
        </w:rPr>
        <w:t xml:space="preserve"> and considering the patient’s preferences when planning ongoing care</w:t>
      </w:r>
      <w:r w:rsidRPr="72A52B34" w:rsidR="4F0EAA77">
        <w:rPr>
          <w:rFonts w:ascii="Aptos" w:hAnsi="Aptos" w:eastAsia="Aptos" w:cs="Aptos"/>
          <w:noProof w:val="0"/>
          <w:color w:val="002060"/>
          <w:sz w:val="24"/>
          <w:szCs w:val="24"/>
          <w:lang w:val="en-GB"/>
        </w:rPr>
        <w:t xml:space="preserve">.  </w:t>
      </w:r>
      <w:r w:rsidRPr="72A52B34" w:rsidR="4F0EAA77">
        <w:rPr>
          <w:rFonts w:ascii="Aptos" w:hAnsi="Aptos" w:eastAsia="Aptos" w:cs="Aptos"/>
          <w:noProof w:val="0"/>
          <w:color w:val="002060"/>
          <w:sz w:val="24"/>
          <w:szCs w:val="24"/>
          <w:lang w:val="en-GB"/>
        </w:rPr>
        <w:t xml:space="preserve">Administrative staff can also support patient </w:t>
      </w:r>
      <w:r w:rsidRPr="72A52B34" w:rsidR="4F0EAA77">
        <w:rPr>
          <w:rFonts w:ascii="Aptos" w:hAnsi="Aptos" w:eastAsia="Aptos" w:cs="Aptos"/>
          <w:noProof w:val="0"/>
          <w:color w:val="002060"/>
          <w:sz w:val="24"/>
          <w:szCs w:val="24"/>
          <w:lang w:val="en-GB"/>
        </w:rPr>
        <w:t>centrality</w:t>
      </w:r>
      <w:r w:rsidRPr="72A52B34" w:rsidR="4F0EAA77">
        <w:rPr>
          <w:rFonts w:ascii="Aptos" w:hAnsi="Aptos" w:eastAsia="Aptos" w:cs="Aptos"/>
          <w:noProof w:val="0"/>
          <w:color w:val="002060"/>
          <w:sz w:val="24"/>
          <w:szCs w:val="24"/>
          <w:lang w:val="en-GB"/>
        </w:rPr>
        <w:t xml:space="preserve"> by communicating clearly, responding to individual </w:t>
      </w:r>
      <w:r w:rsidRPr="72A52B34" w:rsidR="4F0EAA77">
        <w:rPr>
          <w:rFonts w:ascii="Aptos" w:hAnsi="Aptos" w:eastAsia="Aptos" w:cs="Aptos"/>
          <w:noProof w:val="0"/>
          <w:color w:val="002060"/>
          <w:sz w:val="24"/>
          <w:szCs w:val="24"/>
          <w:lang w:val="en-GB"/>
        </w:rPr>
        <w:t>concerns</w:t>
      </w:r>
      <w:r w:rsidRPr="72A52B34" w:rsidR="4F0EAA77">
        <w:rPr>
          <w:rFonts w:ascii="Aptos" w:hAnsi="Aptos" w:eastAsia="Aptos" w:cs="Aptos"/>
          <w:noProof w:val="0"/>
          <w:color w:val="002060"/>
          <w:sz w:val="24"/>
          <w:szCs w:val="24"/>
          <w:lang w:val="en-GB"/>
        </w:rPr>
        <w:t xml:space="preserve"> and ensuring that relevant information reaches the </w:t>
      </w:r>
      <w:r w:rsidRPr="72A52B34" w:rsidR="4F0EAA77">
        <w:rPr>
          <w:rFonts w:ascii="Aptos" w:hAnsi="Aptos" w:eastAsia="Aptos" w:cs="Aptos"/>
          <w:noProof w:val="0"/>
          <w:color w:val="002060"/>
          <w:sz w:val="24"/>
          <w:szCs w:val="24"/>
          <w:lang w:val="en-GB"/>
        </w:rPr>
        <w:t>appropriate professionals</w:t>
      </w:r>
      <w:r w:rsidRPr="72A52B34" w:rsidR="4F0EAA77">
        <w:rPr>
          <w:rFonts w:ascii="Aptos" w:hAnsi="Aptos" w:eastAsia="Aptos" w:cs="Aptos"/>
          <w:noProof w:val="0"/>
          <w:color w:val="002060"/>
          <w:sz w:val="24"/>
          <w:szCs w:val="24"/>
          <w:lang w:val="en-GB"/>
        </w:rPr>
        <w:t>.</w:t>
      </w:r>
    </w:p>
    <w:p w:rsidR="51F46E67" w:rsidP="72A52B34" w:rsidRDefault="51F46E67" w14:paraId="4DFB143A" w14:textId="795329D1">
      <w:pPr>
        <w:pStyle w:val="Normal"/>
        <w:spacing w:before="240" w:beforeAutospacing="off" w:after="240" w:afterAutospacing="off"/>
        <w:rPr>
          <w:rFonts w:ascii="Aptos" w:hAnsi="Aptos" w:eastAsia="Aptos" w:cs="Aptos"/>
          <w:noProof w:val="0"/>
          <w:color w:val="002060"/>
          <w:sz w:val="24"/>
          <w:szCs w:val="24"/>
          <w:lang w:val="en-GB"/>
        </w:rPr>
      </w:pPr>
      <w:r w:rsidRPr="72A52B34" w:rsidR="51F46E67">
        <w:rPr>
          <w:rFonts w:ascii="Aptos" w:hAnsi="Aptos" w:eastAsia="Aptos" w:cs="Aptos"/>
          <w:noProof w:val="0"/>
          <w:color w:val="002060"/>
          <w:sz w:val="24"/>
          <w:szCs w:val="24"/>
          <w:lang w:val="en-GB"/>
        </w:rPr>
        <w:t>Within the stroke service, adopting a customer-centred approach also encourages patients to become active participants in their own care.  By ensuring that information is communicated clearly and individual circumstances are considered throughout the patient journey, patients are better able to understand their treatment, ask questions and engage with rehabilitation.  This not only improves the overall patient experience but also supports continuity of care following discharge.</w:t>
      </w:r>
    </w:p>
    <w:p w:rsidR="34A91D6B" w:rsidP="72A52B34" w:rsidRDefault="34A91D6B" w14:paraId="0AFCBC3C" w14:textId="0AC2A593">
      <w:pPr>
        <w:pStyle w:val="Heading1"/>
        <w:rPr>
          <w:b w:val="1"/>
          <w:bCs w:val="1"/>
          <w:noProof w:val="0"/>
          <w:lang w:val="en-GB"/>
        </w:rPr>
      </w:pPr>
      <w:bookmarkStart w:name="_Toc1258583368" w:id="316947499"/>
      <w:r w:rsidRPr="72A52B34" w:rsidR="6807DFCE">
        <w:rPr>
          <w:b w:val="1"/>
          <w:bCs w:val="1"/>
          <w:noProof w:val="0"/>
          <w:lang w:val="en-GB"/>
        </w:rPr>
        <w:t>Customer Segmentation</w:t>
      </w:r>
      <w:bookmarkEnd w:id="316947499"/>
    </w:p>
    <w:p w:rsidR="34A91D6B" w:rsidP="72A52B34" w:rsidRDefault="34A91D6B" w14:paraId="13D9172B" w14:textId="112F805E">
      <w:pPr>
        <w:pStyle w:val="Normal"/>
        <w:spacing w:before="240" w:beforeAutospacing="off" w:after="240" w:afterAutospacing="off"/>
        <w:ind/>
      </w:pPr>
      <w:r w:rsidRPr="72A52B34" w:rsidR="6807DFCE">
        <w:rPr>
          <w:rFonts w:ascii="Aptos" w:hAnsi="Aptos" w:eastAsia="Aptos" w:cs="Aptos"/>
          <w:noProof w:val="0"/>
          <w:color w:val="002060"/>
          <w:sz w:val="24"/>
          <w:szCs w:val="24"/>
          <w:lang w:val="en-GB"/>
        </w:rPr>
        <w:t>Customer segmentation involves dividing a population into groups with similar characteristics or needs</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Within healthcare, this can help organisations understand different patient groups and plan services accordingly (Cwm Taf Morgannwg University Health Board, n.d.)</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Within the stroke service, patients may be segmented according to their clinical pathway and level of need</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 xml:space="preserve">For example, a patient with a suspected acute stroke enters through an emergency pathway, </w:t>
      </w:r>
      <w:r w:rsidRPr="72A52B34" w:rsidR="6807DFCE">
        <w:rPr>
          <w:rFonts w:ascii="Aptos" w:hAnsi="Aptos" w:eastAsia="Aptos" w:cs="Aptos"/>
          <w:noProof w:val="0"/>
          <w:color w:val="002060"/>
          <w:sz w:val="24"/>
          <w:szCs w:val="24"/>
          <w:lang w:val="en-GB"/>
        </w:rPr>
        <w:t>whereas</w:t>
      </w:r>
      <w:r w:rsidRPr="72A52B34" w:rsidR="6807DFCE">
        <w:rPr>
          <w:rFonts w:ascii="Aptos" w:hAnsi="Aptos" w:eastAsia="Aptos" w:cs="Aptos"/>
          <w:noProof w:val="0"/>
          <w:color w:val="002060"/>
          <w:sz w:val="24"/>
          <w:szCs w:val="24"/>
          <w:lang w:val="en-GB"/>
        </w:rPr>
        <w:t xml:space="preserve"> a patient with a suspected TIA may be managed through an urgent referral pathway</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 xml:space="preserve">Following treatment, patients may also have different requirements for rehabilitation, communication </w:t>
      </w:r>
      <w:r w:rsidRPr="72A52B34" w:rsidR="6807DFCE">
        <w:rPr>
          <w:rFonts w:ascii="Aptos" w:hAnsi="Aptos" w:eastAsia="Aptos" w:cs="Aptos"/>
          <w:noProof w:val="0"/>
          <w:color w:val="002060"/>
          <w:sz w:val="24"/>
          <w:szCs w:val="24"/>
          <w:lang w:val="en-GB"/>
        </w:rPr>
        <w:t>support</w:t>
      </w:r>
      <w:r w:rsidRPr="72A52B34" w:rsidR="6807DFCE">
        <w:rPr>
          <w:rFonts w:ascii="Aptos" w:hAnsi="Aptos" w:eastAsia="Aptos" w:cs="Aptos"/>
          <w:noProof w:val="0"/>
          <w:color w:val="002060"/>
          <w:sz w:val="24"/>
          <w:szCs w:val="24"/>
          <w:lang w:val="en-GB"/>
        </w:rPr>
        <w:t xml:space="preserve"> and follow-up</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Administrative segmentation may include placing patients onto different clinic or follow-up lists according to the instructions and timescales provided by the clinical team</w:t>
      </w:r>
      <w:r w:rsidRPr="72A52B34" w:rsidR="6807DFCE">
        <w:rPr>
          <w:rFonts w:ascii="Aptos" w:hAnsi="Aptos" w:eastAsia="Aptos" w:cs="Aptos"/>
          <w:noProof w:val="0"/>
          <w:color w:val="002060"/>
          <w:sz w:val="24"/>
          <w:szCs w:val="24"/>
          <w:lang w:val="en-GB"/>
        </w:rPr>
        <w:t xml:space="preserve">.  </w:t>
      </w:r>
      <w:r w:rsidRPr="72A52B34" w:rsidR="6807DFCE">
        <w:rPr>
          <w:rFonts w:ascii="Aptos" w:hAnsi="Aptos" w:eastAsia="Aptos" w:cs="Aptos"/>
          <w:noProof w:val="0"/>
          <w:color w:val="002060"/>
          <w:sz w:val="24"/>
          <w:szCs w:val="24"/>
          <w:lang w:val="en-GB"/>
        </w:rPr>
        <w:t xml:space="preserve">This helps staff prioritise patients, </w:t>
      </w:r>
      <w:r w:rsidRPr="72A52B34" w:rsidR="6807DFCE">
        <w:rPr>
          <w:rFonts w:ascii="Aptos" w:hAnsi="Aptos" w:eastAsia="Aptos" w:cs="Aptos"/>
          <w:noProof w:val="0"/>
          <w:color w:val="002060"/>
          <w:sz w:val="24"/>
          <w:szCs w:val="24"/>
          <w:lang w:val="en-GB"/>
        </w:rPr>
        <w:t>allocate</w:t>
      </w:r>
      <w:r w:rsidRPr="72A52B34" w:rsidR="6807DFCE">
        <w:rPr>
          <w:rFonts w:ascii="Aptos" w:hAnsi="Aptos" w:eastAsia="Aptos" w:cs="Aptos"/>
          <w:noProof w:val="0"/>
          <w:color w:val="002060"/>
          <w:sz w:val="24"/>
          <w:szCs w:val="24"/>
          <w:lang w:val="en-GB"/>
        </w:rPr>
        <w:t xml:space="preserve"> resources and coordinate </w:t>
      </w:r>
      <w:r w:rsidRPr="72A52B34" w:rsidR="6807DFCE">
        <w:rPr>
          <w:rFonts w:ascii="Aptos" w:hAnsi="Aptos" w:eastAsia="Aptos" w:cs="Aptos"/>
          <w:noProof w:val="0"/>
          <w:color w:val="002060"/>
          <w:sz w:val="24"/>
          <w:szCs w:val="24"/>
          <w:lang w:val="en-GB"/>
        </w:rPr>
        <w:t>appropriate care</w:t>
      </w:r>
      <w:r w:rsidRPr="72A52B34" w:rsidR="6807DFCE">
        <w:rPr>
          <w:rFonts w:ascii="Aptos" w:hAnsi="Aptos" w:eastAsia="Aptos" w:cs="Aptos"/>
          <w:noProof w:val="0"/>
          <w:color w:val="002060"/>
          <w:sz w:val="24"/>
          <w:szCs w:val="24"/>
          <w:lang w:val="en-GB"/>
        </w:rPr>
        <w:t xml:space="preserve">.  However, segmentation should not replace individual assessment, as patients placed within the same group may still have </w:t>
      </w:r>
      <w:r w:rsidRPr="72A52B34" w:rsidR="6807DFCE">
        <w:rPr>
          <w:rFonts w:ascii="Aptos" w:hAnsi="Aptos" w:eastAsia="Aptos" w:cs="Aptos"/>
          <w:noProof w:val="0"/>
          <w:color w:val="002060"/>
          <w:sz w:val="24"/>
          <w:szCs w:val="24"/>
          <w:lang w:val="en-GB"/>
        </w:rPr>
        <w:t>different needs</w:t>
      </w:r>
      <w:r w:rsidRPr="72A52B34" w:rsidR="6807DFCE">
        <w:rPr>
          <w:rFonts w:ascii="Aptos" w:hAnsi="Aptos" w:eastAsia="Aptos" w:cs="Aptos"/>
          <w:noProof w:val="0"/>
          <w:color w:val="002060"/>
          <w:sz w:val="24"/>
          <w:szCs w:val="24"/>
          <w:lang w:val="en-GB"/>
        </w:rPr>
        <w:t xml:space="preserve"> and preferences.</w:t>
      </w:r>
    </w:p>
    <w:p w:rsidR="7E32B825" w:rsidP="72A52B34" w:rsidRDefault="7E32B825" w14:paraId="365E2124" w14:textId="4BB16935">
      <w:pPr>
        <w:pStyle w:val="Normal"/>
        <w:spacing w:before="240" w:beforeAutospacing="off" w:after="240" w:afterAutospacing="off"/>
        <w:rPr>
          <w:rFonts w:ascii="Aptos" w:hAnsi="Aptos" w:eastAsia="Aptos" w:cs="Aptos"/>
          <w:noProof w:val="0"/>
          <w:color w:val="002060"/>
          <w:sz w:val="24"/>
          <w:szCs w:val="24"/>
          <w:lang w:val="en-GB"/>
        </w:rPr>
      </w:pPr>
      <w:r w:rsidRPr="72A52B34" w:rsidR="7E32B825">
        <w:rPr>
          <w:rFonts w:ascii="Aptos" w:hAnsi="Aptos" w:eastAsia="Aptos" w:cs="Aptos"/>
          <w:noProof w:val="0"/>
          <w:color w:val="002060"/>
          <w:sz w:val="24"/>
          <w:szCs w:val="24"/>
          <w:lang w:val="en-GB"/>
        </w:rPr>
        <w:t xml:space="preserve">Effective segmentation also </w:t>
      </w:r>
      <w:r w:rsidRPr="72A52B34" w:rsidR="7E32B825">
        <w:rPr>
          <w:rFonts w:ascii="Aptos" w:hAnsi="Aptos" w:eastAsia="Aptos" w:cs="Aptos"/>
          <w:noProof w:val="0"/>
          <w:color w:val="002060"/>
          <w:sz w:val="24"/>
          <w:szCs w:val="24"/>
          <w:lang w:val="en-GB"/>
        </w:rPr>
        <w:t>assists</w:t>
      </w:r>
      <w:r w:rsidRPr="72A52B34" w:rsidR="7E32B825">
        <w:rPr>
          <w:rFonts w:ascii="Aptos" w:hAnsi="Aptos" w:eastAsia="Aptos" w:cs="Aptos"/>
          <w:noProof w:val="0"/>
          <w:color w:val="002060"/>
          <w:sz w:val="24"/>
          <w:szCs w:val="24"/>
          <w:lang w:val="en-GB"/>
        </w:rPr>
        <w:t xml:space="preserve"> administrative staff in prioritising workloads and ensuring that patients receive the most </w:t>
      </w:r>
      <w:r w:rsidRPr="72A52B34" w:rsidR="7E32B825">
        <w:rPr>
          <w:rFonts w:ascii="Aptos" w:hAnsi="Aptos" w:eastAsia="Aptos" w:cs="Aptos"/>
          <w:noProof w:val="0"/>
          <w:color w:val="002060"/>
          <w:sz w:val="24"/>
          <w:szCs w:val="24"/>
          <w:lang w:val="en-GB"/>
        </w:rPr>
        <w:t>appropriate follow-up</w:t>
      </w:r>
      <w:r w:rsidRPr="72A52B34" w:rsidR="7E32B825">
        <w:rPr>
          <w:rFonts w:ascii="Aptos" w:hAnsi="Aptos" w:eastAsia="Aptos" w:cs="Aptos"/>
          <w:noProof w:val="0"/>
          <w:color w:val="002060"/>
          <w:sz w:val="24"/>
          <w:szCs w:val="24"/>
          <w:lang w:val="en-GB"/>
        </w:rPr>
        <w:t xml:space="preserve"> within recommended timescales.  By recognising that different patient groups </w:t>
      </w:r>
      <w:r w:rsidRPr="72A52B34" w:rsidR="7E32B825">
        <w:rPr>
          <w:rFonts w:ascii="Aptos" w:hAnsi="Aptos" w:eastAsia="Aptos" w:cs="Aptos"/>
          <w:noProof w:val="0"/>
          <w:color w:val="002060"/>
          <w:sz w:val="24"/>
          <w:szCs w:val="24"/>
          <w:lang w:val="en-GB"/>
        </w:rPr>
        <w:t>require</w:t>
      </w:r>
      <w:r w:rsidRPr="72A52B34" w:rsidR="7E32B825">
        <w:rPr>
          <w:rFonts w:ascii="Aptos" w:hAnsi="Aptos" w:eastAsia="Aptos" w:cs="Aptos"/>
          <w:noProof w:val="0"/>
          <w:color w:val="002060"/>
          <w:sz w:val="24"/>
          <w:szCs w:val="24"/>
          <w:lang w:val="en-GB"/>
        </w:rPr>
        <w:t xml:space="preserve"> </w:t>
      </w:r>
      <w:r w:rsidRPr="72A52B34" w:rsidR="7E32B825">
        <w:rPr>
          <w:rFonts w:ascii="Aptos" w:hAnsi="Aptos" w:eastAsia="Aptos" w:cs="Aptos"/>
          <w:noProof w:val="0"/>
          <w:color w:val="002060"/>
          <w:sz w:val="24"/>
          <w:szCs w:val="24"/>
          <w:lang w:val="en-GB"/>
        </w:rPr>
        <w:t>different levels</w:t>
      </w:r>
      <w:r w:rsidRPr="72A52B34" w:rsidR="7E32B825">
        <w:rPr>
          <w:rFonts w:ascii="Aptos" w:hAnsi="Aptos" w:eastAsia="Aptos" w:cs="Aptos"/>
          <w:noProof w:val="0"/>
          <w:color w:val="002060"/>
          <w:sz w:val="24"/>
          <w:szCs w:val="24"/>
          <w:lang w:val="en-GB"/>
        </w:rPr>
        <w:t xml:space="preserve"> of support, resources can be </w:t>
      </w:r>
      <w:r w:rsidRPr="72A52B34" w:rsidR="7E32B825">
        <w:rPr>
          <w:rFonts w:ascii="Aptos" w:hAnsi="Aptos" w:eastAsia="Aptos" w:cs="Aptos"/>
          <w:noProof w:val="0"/>
          <w:color w:val="002060"/>
          <w:sz w:val="24"/>
          <w:szCs w:val="24"/>
          <w:lang w:val="en-GB"/>
        </w:rPr>
        <w:t>allocated</w:t>
      </w:r>
      <w:r w:rsidRPr="72A52B34" w:rsidR="7E32B825">
        <w:rPr>
          <w:rFonts w:ascii="Aptos" w:hAnsi="Aptos" w:eastAsia="Aptos" w:cs="Aptos"/>
          <w:noProof w:val="0"/>
          <w:color w:val="002060"/>
          <w:sz w:val="24"/>
          <w:szCs w:val="24"/>
          <w:lang w:val="en-GB"/>
        </w:rPr>
        <w:t xml:space="preserve"> more efficiently whilst </w:t>
      </w:r>
      <w:r w:rsidRPr="72A52B34" w:rsidR="7E32B825">
        <w:rPr>
          <w:rFonts w:ascii="Aptos" w:hAnsi="Aptos" w:eastAsia="Aptos" w:cs="Aptos"/>
          <w:noProof w:val="0"/>
          <w:color w:val="002060"/>
          <w:sz w:val="24"/>
          <w:szCs w:val="24"/>
          <w:lang w:val="en-GB"/>
        </w:rPr>
        <w:t>maintaining</w:t>
      </w:r>
      <w:r w:rsidRPr="72A52B34" w:rsidR="7E32B825">
        <w:rPr>
          <w:rFonts w:ascii="Aptos" w:hAnsi="Aptos" w:eastAsia="Aptos" w:cs="Aptos"/>
          <w:noProof w:val="0"/>
          <w:color w:val="002060"/>
          <w:sz w:val="24"/>
          <w:szCs w:val="24"/>
          <w:lang w:val="en-GB"/>
        </w:rPr>
        <w:t xml:space="preserve"> a patient-centred approach across the service.</w:t>
      </w:r>
    </w:p>
    <w:p w:rsidR="34A91D6B" w:rsidP="72A52B34" w:rsidRDefault="34A91D6B" w14:paraId="20ABD0AE" w14:textId="728A2010">
      <w:pPr>
        <w:pStyle w:val="Heading1"/>
        <w:rPr>
          <w:b w:val="1"/>
          <w:bCs w:val="1"/>
          <w:noProof w:val="0"/>
          <w:color w:val="0F4761" w:themeColor="accent1" w:themeTint="FF" w:themeShade="BF"/>
          <w:sz w:val="36"/>
          <w:szCs w:val="36"/>
          <w:lang w:val="en-GB"/>
        </w:rPr>
      </w:pPr>
      <w:bookmarkStart w:name="_Toc738107902" w:id="1273370059"/>
      <w:r w:rsidRPr="72A52B34" w:rsidR="34A91D6B">
        <w:rPr>
          <w:b w:val="1"/>
          <w:bCs w:val="1"/>
          <w:noProof w:val="0"/>
          <w:lang w:val="en-GB"/>
        </w:rPr>
        <w:t>Quality Processes and Controls</w:t>
      </w:r>
      <w:r w:rsidRPr="72A52B34" w:rsidR="193B1D2A">
        <w:rPr>
          <w:b w:val="1"/>
          <w:bCs w:val="1"/>
          <w:noProof w:val="0"/>
          <w:lang w:val="en-GB"/>
        </w:rPr>
        <w:t>:</w:t>
      </w:r>
      <w:bookmarkEnd w:id="1273370059"/>
    </w:p>
    <w:p w:rsidR="2E14564F" w:rsidP="72A52B34" w:rsidRDefault="2E14564F" w14:paraId="6C513184" w14:textId="5AA8216A">
      <w:pPr>
        <w:spacing w:before="240" w:beforeAutospacing="off" w:after="240" w:afterAutospacing="off"/>
        <w:ind/>
        <w:rPr>
          <w:rFonts w:ascii="Aptos" w:hAnsi="Aptos" w:eastAsia="Aptos" w:cs="Aptos"/>
          <w:noProof w:val="0"/>
          <w:color w:val="002060"/>
          <w:sz w:val="24"/>
          <w:szCs w:val="24"/>
          <w:lang w:val="en-GB"/>
        </w:rPr>
      </w:pPr>
      <w:r w:rsidRPr="72A52B34" w:rsidR="45DB8890">
        <w:rPr>
          <w:rFonts w:ascii="Aptos" w:hAnsi="Aptos" w:eastAsia="Aptos" w:cs="Aptos"/>
          <w:noProof w:val="0"/>
          <w:color w:val="002060"/>
          <w:sz w:val="24"/>
          <w:szCs w:val="24"/>
          <w:lang w:val="en-GB"/>
        </w:rPr>
        <w:t xml:space="preserve">Quality processes and controls are essential within healthcare organisations to ensure patients receive safe, </w:t>
      </w:r>
      <w:r w:rsidRPr="72A52B34" w:rsidR="45DB8890">
        <w:rPr>
          <w:rFonts w:ascii="Aptos" w:hAnsi="Aptos" w:eastAsia="Aptos" w:cs="Aptos"/>
          <w:noProof w:val="0"/>
          <w:color w:val="002060"/>
          <w:sz w:val="24"/>
          <w:szCs w:val="24"/>
          <w:lang w:val="en-GB"/>
        </w:rPr>
        <w:t>effective</w:t>
      </w:r>
      <w:r w:rsidRPr="72A52B34" w:rsidR="45DB8890">
        <w:rPr>
          <w:rFonts w:ascii="Aptos" w:hAnsi="Aptos" w:eastAsia="Aptos" w:cs="Aptos"/>
          <w:noProof w:val="0"/>
          <w:color w:val="002060"/>
          <w:sz w:val="24"/>
          <w:szCs w:val="24"/>
          <w:lang w:val="en-GB"/>
        </w:rPr>
        <w:t xml:space="preserve"> and consistent care.  They provide a structured approach to </w:t>
      </w:r>
      <w:r w:rsidRPr="72A52B34" w:rsidR="45DB8890">
        <w:rPr>
          <w:rFonts w:ascii="Aptos" w:hAnsi="Aptos" w:eastAsia="Aptos" w:cs="Aptos"/>
          <w:noProof w:val="0"/>
          <w:color w:val="002060"/>
          <w:sz w:val="24"/>
          <w:szCs w:val="24"/>
          <w:lang w:val="en-GB"/>
        </w:rPr>
        <w:t>maintaining</w:t>
      </w:r>
      <w:r w:rsidRPr="72A52B34" w:rsidR="45DB8890">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high standards</w:t>
      </w:r>
      <w:r w:rsidRPr="72A52B34" w:rsidR="45DB8890">
        <w:rPr>
          <w:rFonts w:ascii="Aptos" w:hAnsi="Aptos" w:eastAsia="Aptos" w:cs="Aptos"/>
          <w:noProof w:val="0"/>
          <w:color w:val="002060"/>
          <w:sz w:val="24"/>
          <w:szCs w:val="24"/>
          <w:lang w:val="en-GB"/>
        </w:rPr>
        <w:t xml:space="preserve">, reducing the risk of </w:t>
      </w:r>
      <w:r w:rsidRPr="72A52B34" w:rsidR="45DB8890">
        <w:rPr>
          <w:rFonts w:ascii="Aptos" w:hAnsi="Aptos" w:eastAsia="Aptos" w:cs="Aptos"/>
          <w:noProof w:val="0"/>
          <w:color w:val="002060"/>
          <w:sz w:val="24"/>
          <w:szCs w:val="24"/>
          <w:lang w:val="en-GB"/>
        </w:rPr>
        <w:t>errors</w:t>
      </w:r>
      <w:r w:rsidRPr="72A52B34" w:rsidR="45DB8890">
        <w:rPr>
          <w:rFonts w:ascii="Aptos" w:hAnsi="Aptos" w:eastAsia="Aptos" w:cs="Aptos"/>
          <w:noProof w:val="0"/>
          <w:color w:val="002060"/>
          <w:sz w:val="24"/>
          <w:szCs w:val="24"/>
          <w:lang w:val="en-GB"/>
        </w:rPr>
        <w:t xml:space="preserve"> and ensuring that services </w:t>
      </w:r>
      <w:r w:rsidRPr="72A52B34" w:rsidR="45DB8890">
        <w:rPr>
          <w:rFonts w:ascii="Aptos" w:hAnsi="Aptos" w:eastAsia="Aptos" w:cs="Aptos"/>
          <w:noProof w:val="0"/>
          <w:color w:val="002060"/>
          <w:sz w:val="24"/>
          <w:szCs w:val="24"/>
          <w:lang w:val="en-GB"/>
        </w:rPr>
        <w:t>comply with</w:t>
      </w:r>
      <w:r w:rsidRPr="72A52B34" w:rsidR="45DB8890">
        <w:rPr>
          <w:rFonts w:ascii="Aptos" w:hAnsi="Aptos" w:eastAsia="Aptos" w:cs="Aptos"/>
          <w:noProof w:val="0"/>
          <w:color w:val="002060"/>
          <w:sz w:val="24"/>
          <w:szCs w:val="24"/>
          <w:lang w:val="en-GB"/>
        </w:rPr>
        <w:t xml:space="preserve"> professional, </w:t>
      </w:r>
      <w:r w:rsidRPr="72A52B34" w:rsidR="45DB8890">
        <w:rPr>
          <w:rFonts w:ascii="Aptos" w:hAnsi="Aptos" w:eastAsia="Aptos" w:cs="Aptos"/>
          <w:noProof w:val="0"/>
          <w:color w:val="002060"/>
          <w:sz w:val="24"/>
          <w:szCs w:val="24"/>
          <w:lang w:val="en-GB"/>
        </w:rPr>
        <w:t>legal</w:t>
      </w:r>
      <w:r w:rsidRPr="72A52B34" w:rsidR="45DB8890">
        <w:rPr>
          <w:rFonts w:ascii="Aptos" w:hAnsi="Aptos" w:eastAsia="Aptos" w:cs="Aptos"/>
          <w:noProof w:val="0"/>
          <w:color w:val="002060"/>
          <w:sz w:val="24"/>
          <w:szCs w:val="24"/>
          <w:lang w:val="en-GB"/>
        </w:rPr>
        <w:t xml:space="preserve"> and organisational requirements (Healthcare Inspectorate Wales, 2023).  Within the NHS stroke service, quality management supports every stage of the patient journey, from referral and diagnosis through to discharge and follow-up care, helping to ensure patients receive </w:t>
      </w:r>
      <w:r w:rsidRPr="72A52B34" w:rsidR="45DB8890">
        <w:rPr>
          <w:rFonts w:ascii="Aptos" w:hAnsi="Aptos" w:eastAsia="Aptos" w:cs="Aptos"/>
          <w:noProof w:val="0"/>
          <w:color w:val="002060"/>
          <w:sz w:val="24"/>
          <w:szCs w:val="24"/>
          <w:lang w:val="en-GB"/>
        </w:rPr>
        <w:t>timely</w:t>
      </w:r>
      <w:r w:rsidRPr="72A52B34" w:rsidR="45DB8890">
        <w:rPr>
          <w:rFonts w:ascii="Aptos" w:hAnsi="Aptos" w:eastAsia="Aptos" w:cs="Aptos"/>
          <w:noProof w:val="0"/>
          <w:color w:val="002060"/>
          <w:sz w:val="24"/>
          <w:szCs w:val="24"/>
          <w:lang w:val="en-GB"/>
        </w:rPr>
        <w:t xml:space="preserve"> and </w:t>
      </w:r>
      <w:r w:rsidRPr="72A52B34" w:rsidR="45DB8890">
        <w:rPr>
          <w:rFonts w:ascii="Aptos" w:hAnsi="Aptos" w:eastAsia="Aptos" w:cs="Aptos"/>
          <w:noProof w:val="0"/>
          <w:color w:val="002060"/>
          <w:sz w:val="24"/>
          <w:szCs w:val="24"/>
          <w:lang w:val="en-GB"/>
        </w:rPr>
        <w:t>appropriate treatment</w:t>
      </w:r>
      <w:r w:rsidRPr="72A52B34" w:rsidR="45DB8890">
        <w:rPr>
          <w:rFonts w:ascii="Aptos" w:hAnsi="Aptos" w:eastAsia="Aptos" w:cs="Aptos"/>
          <w:noProof w:val="0"/>
          <w:color w:val="002060"/>
          <w:sz w:val="24"/>
          <w:szCs w:val="24"/>
          <w:lang w:val="en-GB"/>
        </w:rPr>
        <w:t xml:space="preserve"> (Welsh Government, 2021).</w:t>
      </w:r>
    </w:p>
    <w:p w:rsidR="2E14564F" w:rsidP="72A52B34" w:rsidRDefault="2E14564F" w14:paraId="121A279E" w14:textId="205F1BCB">
      <w:pPr>
        <w:pStyle w:val="Normal"/>
        <w:spacing w:before="240" w:beforeAutospacing="off" w:after="240" w:afterAutospacing="off"/>
        <w:ind/>
      </w:pPr>
      <w:r w:rsidRPr="72A52B34" w:rsidR="45DB8890">
        <w:rPr>
          <w:rFonts w:ascii="Aptos" w:hAnsi="Aptos" w:eastAsia="Aptos" w:cs="Aptos"/>
          <w:noProof w:val="0"/>
          <w:color w:val="002060"/>
          <w:sz w:val="24"/>
          <w:szCs w:val="24"/>
          <w:lang w:val="en-GB"/>
        </w:rPr>
        <w:t xml:space="preserve">The stroke service uses a range of </w:t>
      </w:r>
      <w:r w:rsidRPr="72A52B34" w:rsidR="45DB8890">
        <w:rPr>
          <w:rFonts w:ascii="Aptos" w:hAnsi="Aptos" w:eastAsia="Aptos" w:cs="Aptos"/>
          <w:noProof w:val="0"/>
          <w:color w:val="002060"/>
          <w:sz w:val="24"/>
          <w:szCs w:val="24"/>
          <w:lang w:val="en-GB"/>
        </w:rPr>
        <w:t>quality</w:t>
      </w:r>
      <w:r w:rsidRPr="72A52B34" w:rsidR="45DB8890">
        <w:rPr>
          <w:rFonts w:ascii="Aptos" w:hAnsi="Aptos" w:eastAsia="Aptos" w:cs="Aptos"/>
          <w:noProof w:val="0"/>
          <w:color w:val="002060"/>
          <w:sz w:val="24"/>
          <w:szCs w:val="24"/>
          <w:lang w:val="en-GB"/>
        </w:rPr>
        <w:t xml:space="preserve"> processes to support the delivery of patient care.  Standardised clinical pathways ensure that patients suspected of having a stroke receive rapid assessment, </w:t>
      </w:r>
      <w:r w:rsidRPr="72A52B34" w:rsidR="45DB8890">
        <w:rPr>
          <w:rFonts w:ascii="Aptos" w:hAnsi="Aptos" w:eastAsia="Aptos" w:cs="Aptos"/>
          <w:noProof w:val="0"/>
          <w:color w:val="002060"/>
          <w:sz w:val="24"/>
          <w:szCs w:val="24"/>
          <w:lang w:val="en-GB"/>
        </w:rPr>
        <w:t>appropriate diagnostic</w:t>
      </w:r>
      <w:r w:rsidRPr="72A52B34" w:rsidR="45DB8890">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investigations</w:t>
      </w:r>
      <w:r w:rsidRPr="72A52B34" w:rsidR="45DB8890">
        <w:rPr>
          <w:rFonts w:ascii="Aptos" w:hAnsi="Aptos" w:eastAsia="Aptos" w:cs="Aptos"/>
          <w:noProof w:val="0"/>
          <w:color w:val="002060"/>
          <w:sz w:val="24"/>
          <w:szCs w:val="24"/>
          <w:lang w:val="en-GB"/>
        </w:rPr>
        <w:t xml:space="preserve"> and </w:t>
      </w:r>
      <w:r w:rsidRPr="72A52B34" w:rsidR="45DB8890">
        <w:rPr>
          <w:rFonts w:ascii="Aptos" w:hAnsi="Aptos" w:eastAsia="Aptos" w:cs="Aptos"/>
          <w:noProof w:val="0"/>
          <w:color w:val="002060"/>
          <w:sz w:val="24"/>
          <w:szCs w:val="24"/>
          <w:lang w:val="en-GB"/>
        </w:rPr>
        <w:t>timely</w:t>
      </w:r>
      <w:r w:rsidRPr="72A52B34" w:rsidR="45DB8890">
        <w:rPr>
          <w:rFonts w:ascii="Aptos" w:hAnsi="Aptos" w:eastAsia="Aptos" w:cs="Aptos"/>
          <w:noProof w:val="0"/>
          <w:color w:val="002060"/>
          <w:sz w:val="24"/>
          <w:szCs w:val="24"/>
          <w:lang w:val="en-GB"/>
        </w:rPr>
        <w:t xml:space="preserve"> treatment </w:t>
      </w:r>
      <w:r w:rsidRPr="72A52B34" w:rsidR="45DB8890">
        <w:rPr>
          <w:rFonts w:ascii="Aptos" w:hAnsi="Aptos" w:eastAsia="Aptos" w:cs="Aptos"/>
          <w:noProof w:val="0"/>
          <w:color w:val="002060"/>
          <w:sz w:val="24"/>
          <w:szCs w:val="24"/>
          <w:lang w:val="en-GB"/>
        </w:rPr>
        <w:t>in accordance with</w:t>
      </w:r>
      <w:r w:rsidRPr="72A52B34" w:rsidR="45DB8890">
        <w:rPr>
          <w:rFonts w:ascii="Aptos" w:hAnsi="Aptos" w:eastAsia="Aptos" w:cs="Aptos"/>
          <w:noProof w:val="0"/>
          <w:color w:val="002060"/>
          <w:sz w:val="24"/>
          <w:szCs w:val="24"/>
          <w:lang w:val="en-GB"/>
        </w:rPr>
        <w:t xml:space="preserve"> national guidance (NICE, 2</w:t>
      </w:r>
      <w:r w:rsidRPr="72A52B34" w:rsidR="73B6B1CF">
        <w:rPr>
          <w:rFonts w:ascii="Aptos" w:hAnsi="Aptos" w:eastAsia="Aptos" w:cs="Aptos"/>
          <w:noProof w:val="0"/>
          <w:color w:val="002060"/>
          <w:sz w:val="24"/>
          <w:szCs w:val="24"/>
          <w:lang w:val="en-GB"/>
        </w:rPr>
        <w:t>019</w:t>
      </w:r>
      <w:r w:rsidRPr="72A52B34" w:rsidR="45DB8890">
        <w:rPr>
          <w:rFonts w:ascii="Aptos" w:hAnsi="Aptos" w:eastAsia="Aptos" w:cs="Aptos"/>
          <w:noProof w:val="0"/>
          <w:color w:val="002060"/>
          <w:sz w:val="24"/>
          <w:szCs w:val="24"/>
          <w:lang w:val="en-GB"/>
        </w:rPr>
        <w:t xml:space="preserve">).  Following discharge, patients are entered onto the stroke follow-up pathway to ensure they are invited to attend their six-month review appointment.  </w:t>
      </w:r>
      <w:r w:rsidRPr="72A52B34" w:rsidR="0DD9832D">
        <w:rPr>
          <w:rFonts w:ascii="Aptos" w:hAnsi="Aptos" w:eastAsia="Aptos" w:cs="Aptos"/>
          <w:noProof w:val="0"/>
          <w:color w:val="002060"/>
          <w:sz w:val="24"/>
          <w:szCs w:val="24"/>
          <w:lang w:val="en-GB"/>
        </w:rPr>
        <w:t xml:space="preserve">Administrative staff play </w:t>
      </w:r>
      <w:r w:rsidRPr="72A52B34" w:rsidR="0DD9832D">
        <w:rPr>
          <w:rFonts w:ascii="Aptos" w:hAnsi="Aptos" w:eastAsia="Aptos" w:cs="Aptos"/>
          <w:noProof w:val="0"/>
          <w:color w:val="002060"/>
          <w:sz w:val="24"/>
          <w:szCs w:val="24"/>
          <w:lang w:val="en-GB"/>
        </w:rPr>
        <w:t>an important role</w:t>
      </w:r>
      <w:r w:rsidRPr="72A52B34" w:rsidR="0DD9832D">
        <w:rPr>
          <w:rFonts w:ascii="Aptos" w:hAnsi="Aptos" w:eastAsia="Aptos" w:cs="Aptos"/>
          <w:noProof w:val="0"/>
          <w:color w:val="002060"/>
          <w:sz w:val="24"/>
          <w:szCs w:val="24"/>
          <w:lang w:val="en-GB"/>
        </w:rPr>
        <w:t xml:space="preserve"> in </w:t>
      </w:r>
      <w:r w:rsidRPr="72A52B34" w:rsidR="0DD9832D">
        <w:rPr>
          <w:rFonts w:ascii="Aptos" w:hAnsi="Aptos" w:eastAsia="Aptos" w:cs="Aptos"/>
          <w:noProof w:val="0"/>
          <w:color w:val="002060"/>
          <w:sz w:val="24"/>
          <w:szCs w:val="24"/>
          <w:lang w:val="en-GB"/>
        </w:rPr>
        <w:t>maintaining</w:t>
      </w:r>
      <w:r w:rsidRPr="72A52B34" w:rsidR="0DD9832D">
        <w:rPr>
          <w:rFonts w:ascii="Aptos" w:hAnsi="Aptos" w:eastAsia="Aptos" w:cs="Aptos"/>
          <w:noProof w:val="0"/>
          <w:color w:val="002060"/>
          <w:sz w:val="24"/>
          <w:szCs w:val="24"/>
          <w:lang w:val="en-GB"/>
        </w:rPr>
        <w:t xml:space="preserve"> these processes by accurately recording patient information, coordinating </w:t>
      </w:r>
      <w:r w:rsidRPr="72A52B34" w:rsidR="0DD9832D">
        <w:rPr>
          <w:rFonts w:ascii="Aptos" w:hAnsi="Aptos" w:eastAsia="Aptos" w:cs="Aptos"/>
          <w:noProof w:val="0"/>
          <w:color w:val="002060"/>
          <w:sz w:val="24"/>
          <w:szCs w:val="24"/>
          <w:lang w:val="en-GB"/>
        </w:rPr>
        <w:t>appointments</w:t>
      </w:r>
      <w:r w:rsidRPr="72A52B34" w:rsidR="0DD9832D">
        <w:rPr>
          <w:rFonts w:ascii="Aptos" w:hAnsi="Aptos" w:eastAsia="Aptos" w:cs="Aptos"/>
          <w:noProof w:val="0"/>
          <w:color w:val="002060"/>
          <w:sz w:val="24"/>
          <w:szCs w:val="24"/>
          <w:lang w:val="en-GB"/>
        </w:rPr>
        <w:t xml:space="preserve"> and ensuring referrals and clinical documentation are processed efficiently.</w:t>
      </w:r>
    </w:p>
    <w:p w:rsidR="2E14564F" w:rsidP="72A52B34" w:rsidRDefault="2E14564F" w14:paraId="238A3D30" w14:textId="49B2DA2C">
      <w:pPr>
        <w:pStyle w:val="Normal"/>
        <w:spacing w:before="240" w:beforeAutospacing="off" w:after="240" w:afterAutospacing="off"/>
        <w:ind/>
        <w:rPr>
          <w:rFonts w:ascii="Aptos" w:hAnsi="Aptos" w:eastAsia="Aptos" w:cs="Aptos"/>
          <w:noProof w:val="0"/>
          <w:color w:val="002060"/>
          <w:sz w:val="24"/>
          <w:szCs w:val="24"/>
          <w:lang w:val="en-GB"/>
        </w:rPr>
      </w:pPr>
      <w:r w:rsidRPr="72A52B34" w:rsidR="45DB8890">
        <w:rPr>
          <w:rFonts w:ascii="Aptos" w:hAnsi="Aptos" w:eastAsia="Aptos" w:cs="Aptos"/>
          <w:noProof w:val="0"/>
          <w:color w:val="002060"/>
          <w:sz w:val="24"/>
          <w:szCs w:val="24"/>
          <w:lang w:val="en-GB"/>
        </w:rPr>
        <w:t xml:space="preserve">The Welsh Clinical Portal contributes significantly to quality management by providing healthcare professionals with secure access to patient information, including clinical correspondence, investigation </w:t>
      </w:r>
      <w:r w:rsidRPr="72A52B34" w:rsidR="45DB8890">
        <w:rPr>
          <w:rFonts w:ascii="Aptos" w:hAnsi="Aptos" w:eastAsia="Aptos" w:cs="Aptos"/>
          <w:noProof w:val="0"/>
          <w:color w:val="002060"/>
          <w:sz w:val="24"/>
          <w:szCs w:val="24"/>
          <w:lang w:val="en-GB"/>
        </w:rPr>
        <w:t>results</w:t>
      </w:r>
      <w:r w:rsidRPr="72A52B34" w:rsidR="45DB8890">
        <w:rPr>
          <w:rFonts w:ascii="Aptos" w:hAnsi="Aptos" w:eastAsia="Aptos" w:cs="Aptos"/>
          <w:noProof w:val="0"/>
          <w:color w:val="002060"/>
          <w:sz w:val="24"/>
          <w:szCs w:val="24"/>
          <w:lang w:val="en-GB"/>
        </w:rPr>
        <w:t xml:space="preserve"> and </w:t>
      </w:r>
      <w:r w:rsidRPr="72A52B34" w:rsidR="45DB8890">
        <w:rPr>
          <w:rFonts w:ascii="Aptos" w:hAnsi="Aptos" w:eastAsia="Aptos" w:cs="Aptos"/>
          <w:noProof w:val="0"/>
          <w:color w:val="002060"/>
          <w:sz w:val="24"/>
          <w:szCs w:val="24"/>
          <w:lang w:val="en-GB"/>
        </w:rPr>
        <w:t>previous</w:t>
      </w:r>
      <w:r w:rsidRPr="72A52B34" w:rsidR="45DB8890">
        <w:rPr>
          <w:rFonts w:ascii="Aptos" w:hAnsi="Aptos" w:eastAsia="Aptos" w:cs="Aptos"/>
          <w:noProof w:val="0"/>
          <w:color w:val="002060"/>
          <w:sz w:val="24"/>
          <w:szCs w:val="24"/>
          <w:lang w:val="en-GB"/>
        </w:rPr>
        <w:t xml:space="preserve"> medical history </w:t>
      </w:r>
      <w:r w:rsidRPr="72A52B34" w:rsidR="393CFBC5">
        <w:rPr>
          <w:rFonts w:ascii="Aptos" w:hAnsi="Aptos" w:eastAsia="Aptos" w:cs="Aptos"/>
          <w:noProof w:val="0"/>
          <w:sz w:val="24"/>
          <w:szCs w:val="24"/>
          <w:lang w:val="en-GB"/>
        </w:rPr>
        <w:t>(</w:t>
      </w:r>
      <w:r w:rsidRPr="72A52B34" w:rsidR="393CFBC5">
        <w:rPr>
          <w:rFonts w:ascii="Aptos" w:hAnsi="Aptos" w:eastAsia="Aptos" w:cs="Aptos"/>
          <w:noProof w:val="0"/>
          <w:color w:val="002060"/>
          <w:sz w:val="24"/>
          <w:szCs w:val="24"/>
          <w:lang w:val="en-GB"/>
        </w:rPr>
        <w:t>Digital Health and Care Wales, 2026)</w:t>
      </w:r>
      <w:r w:rsidRPr="72A52B34" w:rsidR="45DB8890">
        <w:rPr>
          <w:rFonts w:ascii="Aptos" w:hAnsi="Aptos" w:eastAsia="Aptos" w:cs="Aptos"/>
          <w:noProof w:val="0"/>
          <w:color w:val="002060"/>
          <w:sz w:val="24"/>
          <w:szCs w:val="24"/>
          <w:lang w:val="en-GB"/>
        </w:rPr>
        <w:t xml:space="preserve">.  This allows clinicians and administrative staff to access </w:t>
      </w:r>
      <w:r w:rsidRPr="72A52B34" w:rsidR="45DB8890">
        <w:rPr>
          <w:rFonts w:ascii="Aptos" w:hAnsi="Aptos" w:eastAsia="Aptos" w:cs="Aptos"/>
          <w:noProof w:val="0"/>
          <w:color w:val="002060"/>
          <w:sz w:val="24"/>
          <w:szCs w:val="24"/>
          <w:lang w:val="en-GB"/>
        </w:rPr>
        <w:t>accurate</w:t>
      </w:r>
      <w:r w:rsidRPr="72A52B34" w:rsidR="45DB8890">
        <w:rPr>
          <w:rFonts w:ascii="Aptos" w:hAnsi="Aptos" w:eastAsia="Aptos" w:cs="Aptos"/>
          <w:noProof w:val="0"/>
          <w:color w:val="002060"/>
          <w:sz w:val="24"/>
          <w:szCs w:val="24"/>
          <w:lang w:val="en-GB"/>
        </w:rPr>
        <w:t xml:space="preserve"> and up-to-date information, reducing duplication of work and supporting informed clinical decision-making. </w:t>
      </w:r>
      <w:r w:rsidRPr="72A52B34" w:rsidR="101449B5">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 xml:space="preserve">Alongside the electronic system, the stroke service currently </w:t>
      </w:r>
      <w:r w:rsidRPr="72A52B34" w:rsidR="45DB8890">
        <w:rPr>
          <w:rFonts w:ascii="Aptos" w:hAnsi="Aptos" w:eastAsia="Aptos" w:cs="Aptos"/>
          <w:noProof w:val="0"/>
          <w:color w:val="002060"/>
          <w:sz w:val="24"/>
          <w:szCs w:val="24"/>
          <w:lang w:val="en-GB"/>
        </w:rPr>
        <w:t>maintains</w:t>
      </w:r>
      <w:r w:rsidRPr="72A52B34" w:rsidR="45DB8890">
        <w:rPr>
          <w:rFonts w:ascii="Aptos" w:hAnsi="Aptos" w:eastAsia="Aptos" w:cs="Aptos"/>
          <w:noProof w:val="0"/>
          <w:color w:val="002060"/>
          <w:sz w:val="24"/>
          <w:szCs w:val="24"/>
          <w:lang w:val="en-GB"/>
        </w:rPr>
        <w:t xml:space="preserve"> a paper-based follow-up list to </w:t>
      </w:r>
      <w:r w:rsidRPr="72A52B34" w:rsidR="45DB8890">
        <w:rPr>
          <w:rFonts w:ascii="Aptos" w:hAnsi="Aptos" w:eastAsia="Aptos" w:cs="Aptos"/>
          <w:noProof w:val="0"/>
          <w:color w:val="002060"/>
          <w:sz w:val="24"/>
          <w:szCs w:val="24"/>
          <w:lang w:val="en-GB"/>
        </w:rPr>
        <w:t>monitor</w:t>
      </w:r>
      <w:r w:rsidRPr="72A52B34" w:rsidR="45DB8890">
        <w:rPr>
          <w:rFonts w:ascii="Aptos" w:hAnsi="Aptos" w:eastAsia="Aptos" w:cs="Aptos"/>
          <w:noProof w:val="0"/>
          <w:color w:val="002060"/>
          <w:sz w:val="24"/>
          <w:szCs w:val="24"/>
          <w:lang w:val="en-GB"/>
        </w:rPr>
        <w:t xml:space="preserve"> patients </w:t>
      </w:r>
      <w:r w:rsidRPr="72A52B34" w:rsidR="45DB8890">
        <w:rPr>
          <w:rFonts w:ascii="Aptos" w:hAnsi="Aptos" w:eastAsia="Aptos" w:cs="Aptos"/>
          <w:noProof w:val="0"/>
          <w:color w:val="002060"/>
          <w:sz w:val="24"/>
          <w:szCs w:val="24"/>
          <w:lang w:val="en-GB"/>
        </w:rPr>
        <w:t>requiring</w:t>
      </w:r>
      <w:r w:rsidRPr="72A52B34" w:rsidR="45DB8890">
        <w:rPr>
          <w:rFonts w:ascii="Aptos" w:hAnsi="Aptos" w:eastAsia="Aptos" w:cs="Aptos"/>
          <w:noProof w:val="0"/>
          <w:color w:val="002060"/>
          <w:sz w:val="24"/>
          <w:szCs w:val="24"/>
          <w:lang w:val="en-GB"/>
        </w:rPr>
        <w:t xml:space="preserve"> review. </w:t>
      </w:r>
      <w:r w:rsidRPr="72A52B34" w:rsidR="24DAFBE4">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Although this process has proven effective in supporting continuity of care, it relies on manual updating, increasing the potential risk of human error or delays if information is not recorded promptly.</w:t>
      </w:r>
    </w:p>
    <w:p w:rsidR="2E14564F" w:rsidP="72A52B34" w:rsidRDefault="2E14564F" w14:paraId="38562482" w14:textId="3C7B1B39">
      <w:pPr>
        <w:spacing w:before="240" w:beforeAutospacing="off" w:after="240" w:afterAutospacing="off"/>
        <w:ind/>
        <w:rPr>
          <w:rFonts w:ascii="Aptos" w:hAnsi="Aptos" w:eastAsia="Aptos" w:cs="Aptos"/>
          <w:noProof w:val="0"/>
          <w:color w:val="002060"/>
          <w:sz w:val="24"/>
          <w:szCs w:val="24"/>
          <w:lang w:val="en-GB"/>
        </w:rPr>
      </w:pPr>
      <w:r w:rsidRPr="72A52B34" w:rsidR="45DB8890">
        <w:rPr>
          <w:rFonts w:ascii="Aptos" w:hAnsi="Aptos" w:eastAsia="Aptos" w:cs="Aptos"/>
          <w:noProof w:val="0"/>
          <w:color w:val="002060"/>
          <w:sz w:val="24"/>
          <w:szCs w:val="24"/>
          <w:lang w:val="en-GB"/>
        </w:rPr>
        <w:t xml:space="preserve">Quality controls are implemented throughout the service to ensure these processes </w:t>
      </w:r>
      <w:r w:rsidRPr="72A52B34" w:rsidR="45DB8890">
        <w:rPr>
          <w:rFonts w:ascii="Aptos" w:hAnsi="Aptos" w:eastAsia="Aptos" w:cs="Aptos"/>
          <w:noProof w:val="0"/>
          <w:color w:val="002060"/>
          <w:sz w:val="24"/>
          <w:szCs w:val="24"/>
          <w:lang w:val="en-GB"/>
        </w:rPr>
        <w:t>remain</w:t>
      </w:r>
      <w:r w:rsidRPr="72A52B34" w:rsidR="45DB8890">
        <w:rPr>
          <w:rFonts w:ascii="Aptos" w:hAnsi="Aptos" w:eastAsia="Aptos" w:cs="Aptos"/>
          <w:noProof w:val="0"/>
          <w:color w:val="002060"/>
          <w:sz w:val="24"/>
          <w:szCs w:val="24"/>
          <w:lang w:val="en-GB"/>
        </w:rPr>
        <w:t xml:space="preserve"> effective. </w:t>
      </w:r>
      <w:r w:rsidRPr="72A52B34" w:rsidR="15D3F7A0">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 xml:space="preserve">Administrative staff routinely verify patient demographics, appointment details and referral information before clinics are arranged, helping to reduce scheduling errors and minimise missed appointments. </w:t>
      </w:r>
      <w:r w:rsidRPr="72A52B34" w:rsidR="7FABF541">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 xml:space="preserve">Consultants and members of the multidisciplinary team review clinical information before discharge and during follow-up appointments to ensure patients receive </w:t>
      </w:r>
      <w:r w:rsidRPr="72A52B34" w:rsidR="45DB8890">
        <w:rPr>
          <w:rFonts w:ascii="Aptos" w:hAnsi="Aptos" w:eastAsia="Aptos" w:cs="Aptos"/>
          <w:noProof w:val="0"/>
          <w:color w:val="002060"/>
          <w:sz w:val="24"/>
          <w:szCs w:val="24"/>
          <w:lang w:val="en-GB"/>
        </w:rPr>
        <w:t>appropriate ongoing</w:t>
      </w:r>
      <w:r w:rsidRPr="72A52B34" w:rsidR="45DB8890">
        <w:rPr>
          <w:rFonts w:ascii="Aptos" w:hAnsi="Aptos" w:eastAsia="Aptos" w:cs="Aptos"/>
          <w:noProof w:val="0"/>
          <w:color w:val="002060"/>
          <w:sz w:val="24"/>
          <w:szCs w:val="24"/>
          <w:lang w:val="en-GB"/>
        </w:rPr>
        <w:t xml:space="preserve"> care. </w:t>
      </w:r>
      <w:r w:rsidRPr="72A52B34" w:rsidR="45DB8890">
        <w:rPr>
          <w:rFonts w:ascii="Aptos" w:hAnsi="Aptos" w:eastAsia="Aptos" w:cs="Aptos"/>
          <w:noProof w:val="0"/>
          <w:color w:val="002060"/>
          <w:sz w:val="24"/>
          <w:szCs w:val="24"/>
          <w:lang w:val="en-GB"/>
        </w:rPr>
        <w:t>Accurate do</w:t>
      </w:r>
      <w:r w:rsidRPr="72A52B34" w:rsidR="45DB8890">
        <w:rPr>
          <w:rFonts w:ascii="Aptos" w:hAnsi="Aptos" w:eastAsia="Aptos" w:cs="Aptos"/>
          <w:noProof w:val="0"/>
          <w:color w:val="002060"/>
          <w:sz w:val="24"/>
          <w:szCs w:val="24"/>
          <w:lang w:val="en-GB"/>
        </w:rPr>
        <w:t xml:space="preserve">cumentation and adherence to local policies, information governance requirements and UK General Data Protection Regulation (UK GDPR) principles further contribute to </w:t>
      </w:r>
      <w:r w:rsidRPr="72A52B34" w:rsidR="45DB8890">
        <w:rPr>
          <w:rFonts w:ascii="Aptos" w:hAnsi="Aptos" w:eastAsia="Aptos" w:cs="Aptos"/>
          <w:noProof w:val="0"/>
          <w:color w:val="002060"/>
          <w:sz w:val="24"/>
          <w:szCs w:val="24"/>
          <w:lang w:val="en-GB"/>
        </w:rPr>
        <w:t>maintaining</w:t>
      </w:r>
      <w:r w:rsidRPr="72A52B34" w:rsidR="45DB8890">
        <w:rPr>
          <w:rFonts w:ascii="Aptos" w:hAnsi="Aptos" w:eastAsia="Aptos" w:cs="Aptos"/>
          <w:noProof w:val="0"/>
          <w:color w:val="002060"/>
          <w:sz w:val="24"/>
          <w:szCs w:val="24"/>
          <w:lang w:val="en-GB"/>
        </w:rPr>
        <w:t xml:space="preserve"> the quality and confidentiality of patient information (Information Commissioner's Office, 202</w:t>
      </w:r>
      <w:r w:rsidRPr="72A52B34" w:rsidR="1663C679">
        <w:rPr>
          <w:rFonts w:ascii="Aptos" w:hAnsi="Aptos" w:eastAsia="Aptos" w:cs="Aptos"/>
          <w:noProof w:val="0"/>
          <w:color w:val="002060"/>
          <w:sz w:val="24"/>
          <w:szCs w:val="24"/>
          <w:lang w:val="en-GB"/>
        </w:rPr>
        <w:t>6</w:t>
      </w:r>
      <w:r w:rsidRPr="72A52B34" w:rsidR="45DB8890">
        <w:rPr>
          <w:rFonts w:ascii="Aptos" w:hAnsi="Aptos" w:eastAsia="Aptos" w:cs="Aptos"/>
          <w:noProof w:val="0"/>
          <w:color w:val="002060"/>
          <w:sz w:val="24"/>
          <w:szCs w:val="24"/>
          <w:lang w:val="en-GB"/>
        </w:rPr>
        <w:t>).</w:t>
      </w:r>
    </w:p>
    <w:p w:rsidR="2E14564F" w:rsidP="72A52B34" w:rsidRDefault="2E14564F" w14:paraId="663E95EC" w14:textId="03854438">
      <w:pPr>
        <w:spacing w:before="240" w:beforeAutospacing="off" w:after="240" w:afterAutospacing="off"/>
        <w:ind/>
        <w:rPr>
          <w:rFonts w:ascii="Aptos" w:hAnsi="Aptos" w:eastAsia="Aptos" w:cs="Aptos"/>
          <w:noProof w:val="0"/>
          <w:color w:val="002060"/>
          <w:sz w:val="24"/>
          <w:szCs w:val="24"/>
          <w:lang w:val="en-GB"/>
        </w:rPr>
      </w:pPr>
      <w:r w:rsidRPr="72A52B34" w:rsidR="45DB8890">
        <w:rPr>
          <w:rFonts w:ascii="Aptos" w:hAnsi="Aptos" w:eastAsia="Aptos" w:cs="Aptos"/>
          <w:noProof w:val="0"/>
          <w:color w:val="002060"/>
          <w:sz w:val="24"/>
          <w:szCs w:val="24"/>
          <w:lang w:val="en-GB"/>
        </w:rPr>
        <w:t xml:space="preserve">The service is also supported through ongoing monitoring and evaluation. </w:t>
      </w:r>
      <w:r w:rsidRPr="72A52B34" w:rsidR="539A0CEE">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 xml:space="preserve">Clinical audits, performance </w:t>
      </w:r>
      <w:r w:rsidRPr="72A52B34" w:rsidR="45DB8890">
        <w:rPr>
          <w:rFonts w:ascii="Aptos" w:hAnsi="Aptos" w:eastAsia="Aptos" w:cs="Aptos"/>
          <w:noProof w:val="0"/>
          <w:color w:val="002060"/>
          <w:sz w:val="24"/>
          <w:szCs w:val="24"/>
          <w:lang w:val="en-GB"/>
        </w:rPr>
        <w:t>monitoring</w:t>
      </w:r>
      <w:r w:rsidRPr="72A52B34" w:rsidR="45DB8890">
        <w:rPr>
          <w:rFonts w:ascii="Aptos" w:hAnsi="Aptos" w:eastAsia="Aptos" w:cs="Aptos"/>
          <w:noProof w:val="0"/>
          <w:color w:val="002060"/>
          <w:sz w:val="24"/>
          <w:szCs w:val="24"/>
          <w:lang w:val="en-GB"/>
        </w:rPr>
        <w:t xml:space="preserve"> and compliance with national stroke standards enable organisations to </w:t>
      </w:r>
      <w:r w:rsidRPr="72A52B34" w:rsidR="45DB8890">
        <w:rPr>
          <w:rFonts w:ascii="Aptos" w:hAnsi="Aptos" w:eastAsia="Aptos" w:cs="Aptos"/>
          <w:noProof w:val="0"/>
          <w:color w:val="002060"/>
          <w:sz w:val="24"/>
          <w:szCs w:val="24"/>
          <w:lang w:val="en-GB"/>
        </w:rPr>
        <w:t>identify</w:t>
      </w:r>
      <w:r w:rsidRPr="72A52B34" w:rsidR="45DB8890">
        <w:rPr>
          <w:rFonts w:ascii="Aptos" w:hAnsi="Aptos" w:eastAsia="Aptos" w:cs="Aptos"/>
          <w:noProof w:val="0"/>
          <w:color w:val="002060"/>
          <w:sz w:val="24"/>
          <w:szCs w:val="24"/>
          <w:lang w:val="en-GB"/>
        </w:rPr>
        <w:t xml:space="preserve"> areas requiring improvement while ensuring care continues to meet expected levels of quality and safety (NICE, 2022). </w:t>
      </w:r>
      <w:r w:rsidRPr="72A52B34" w:rsidR="3BFF6955">
        <w:rPr>
          <w:rFonts w:ascii="Aptos" w:hAnsi="Aptos" w:eastAsia="Aptos" w:cs="Aptos"/>
          <w:noProof w:val="0"/>
          <w:color w:val="002060"/>
          <w:sz w:val="24"/>
          <w:szCs w:val="24"/>
          <w:lang w:val="en-GB"/>
        </w:rPr>
        <w:t xml:space="preserve"> F</w:t>
      </w:r>
      <w:r w:rsidRPr="72A52B34" w:rsidR="45DB8890">
        <w:rPr>
          <w:rFonts w:ascii="Aptos" w:hAnsi="Aptos" w:eastAsia="Aptos" w:cs="Aptos"/>
          <w:noProof w:val="0"/>
          <w:color w:val="002060"/>
          <w:sz w:val="24"/>
          <w:szCs w:val="24"/>
          <w:lang w:val="en-GB"/>
        </w:rPr>
        <w:t>eedback from patients and service users also provides valuable information that can be used to improve future service delivery and patient experience (Healthcare Inspectorate Wales, 2023).</w:t>
      </w:r>
    </w:p>
    <w:p w:rsidR="2E14564F" w:rsidP="72A52B34" w:rsidRDefault="2E14564F" w14:paraId="699639D1" w14:textId="1663435D">
      <w:pPr>
        <w:spacing w:before="240" w:beforeAutospacing="off" w:after="240" w:afterAutospacing="off"/>
        <w:ind/>
      </w:pPr>
      <w:r w:rsidRPr="72A52B34" w:rsidR="45DB8890">
        <w:rPr>
          <w:rFonts w:ascii="Aptos" w:hAnsi="Aptos" w:eastAsia="Aptos" w:cs="Aptos"/>
          <w:noProof w:val="0"/>
          <w:color w:val="002060"/>
          <w:sz w:val="24"/>
          <w:szCs w:val="24"/>
          <w:lang w:val="en-GB"/>
        </w:rPr>
        <w:t xml:space="preserve">Overall, the quality processes and controls used within the stroke service provide a structured framework for delivering safe and effective care. </w:t>
      </w:r>
      <w:r w:rsidRPr="72A52B34" w:rsidR="54142AA5">
        <w:rPr>
          <w:rFonts w:ascii="Aptos" w:hAnsi="Aptos" w:eastAsia="Aptos" w:cs="Aptos"/>
          <w:noProof w:val="0"/>
          <w:color w:val="002060"/>
          <w:sz w:val="24"/>
          <w:szCs w:val="24"/>
          <w:lang w:val="en-GB"/>
        </w:rPr>
        <w:t xml:space="preserve"> </w:t>
      </w:r>
      <w:r w:rsidRPr="72A52B34" w:rsidR="45DB8890">
        <w:rPr>
          <w:rFonts w:ascii="Aptos" w:hAnsi="Aptos" w:eastAsia="Aptos" w:cs="Aptos"/>
          <w:noProof w:val="0"/>
          <w:color w:val="002060"/>
          <w:sz w:val="24"/>
          <w:szCs w:val="24"/>
          <w:lang w:val="en-GB"/>
        </w:rPr>
        <w:t xml:space="preserve">However, the continued reliance on a paper-based follow-up system </w:t>
      </w:r>
      <w:r w:rsidRPr="72A52B34" w:rsidR="45DB8890">
        <w:rPr>
          <w:rFonts w:ascii="Aptos" w:hAnsi="Aptos" w:eastAsia="Aptos" w:cs="Aptos"/>
          <w:noProof w:val="0"/>
          <w:color w:val="002060"/>
          <w:sz w:val="24"/>
          <w:szCs w:val="24"/>
          <w:lang w:val="en-GB"/>
        </w:rPr>
        <w:t>demonstrates</w:t>
      </w:r>
      <w:r w:rsidRPr="72A52B34" w:rsidR="45DB8890">
        <w:rPr>
          <w:rFonts w:ascii="Aptos" w:hAnsi="Aptos" w:eastAsia="Aptos" w:cs="Aptos"/>
          <w:noProof w:val="0"/>
          <w:color w:val="002060"/>
          <w:sz w:val="24"/>
          <w:szCs w:val="24"/>
          <w:lang w:val="en-GB"/>
        </w:rPr>
        <w:t xml:space="preserve"> that opportunities </w:t>
      </w:r>
      <w:r w:rsidRPr="72A52B34" w:rsidR="45DB8890">
        <w:rPr>
          <w:rFonts w:ascii="Aptos" w:hAnsi="Aptos" w:eastAsia="Aptos" w:cs="Aptos"/>
          <w:noProof w:val="0"/>
          <w:color w:val="002060"/>
          <w:sz w:val="24"/>
          <w:szCs w:val="24"/>
          <w:lang w:val="en-GB"/>
        </w:rPr>
        <w:t>remain</w:t>
      </w:r>
      <w:r w:rsidRPr="72A52B34" w:rsidR="45DB8890">
        <w:rPr>
          <w:rFonts w:ascii="Aptos" w:hAnsi="Aptos" w:eastAsia="Aptos" w:cs="Aptos"/>
          <w:noProof w:val="0"/>
          <w:color w:val="002060"/>
          <w:sz w:val="24"/>
          <w:szCs w:val="24"/>
          <w:lang w:val="en-GB"/>
        </w:rPr>
        <w:t xml:space="preserve"> to further strengthen quality management. </w:t>
      </w:r>
      <w:r w:rsidRPr="72A52B34" w:rsidR="7EB25907">
        <w:rPr>
          <w:rFonts w:ascii="Aptos" w:hAnsi="Aptos" w:eastAsia="Aptos" w:cs="Aptos"/>
          <w:noProof w:val="0"/>
          <w:color w:val="002060"/>
          <w:sz w:val="24"/>
          <w:szCs w:val="24"/>
          <w:lang w:val="en-GB"/>
        </w:rPr>
        <w:t xml:space="preserve"> I</w:t>
      </w:r>
      <w:r w:rsidRPr="72A52B34" w:rsidR="45DB8890">
        <w:rPr>
          <w:rFonts w:ascii="Aptos" w:hAnsi="Aptos" w:eastAsia="Aptos" w:cs="Aptos"/>
          <w:noProof w:val="0"/>
          <w:color w:val="002060"/>
          <w:sz w:val="24"/>
          <w:szCs w:val="24"/>
          <w:lang w:val="en-GB"/>
        </w:rPr>
        <w:t xml:space="preserve">ntroducing a secure digital follow-up system could improve efficiency, reduce the likelihood of administrative </w:t>
      </w:r>
      <w:r w:rsidRPr="72A52B34" w:rsidR="45DB8890">
        <w:rPr>
          <w:rFonts w:ascii="Aptos" w:hAnsi="Aptos" w:eastAsia="Aptos" w:cs="Aptos"/>
          <w:noProof w:val="0"/>
          <w:color w:val="002060"/>
          <w:sz w:val="24"/>
          <w:szCs w:val="24"/>
          <w:lang w:val="en-GB"/>
        </w:rPr>
        <w:t>errors</w:t>
      </w:r>
      <w:r w:rsidRPr="72A52B34" w:rsidR="45DB8890">
        <w:rPr>
          <w:rFonts w:ascii="Aptos" w:hAnsi="Aptos" w:eastAsia="Aptos" w:cs="Aptos"/>
          <w:noProof w:val="0"/>
          <w:color w:val="002060"/>
          <w:sz w:val="24"/>
          <w:szCs w:val="24"/>
          <w:lang w:val="en-GB"/>
        </w:rPr>
        <w:t xml:space="preserve"> and provide greater visibility of patient progress throughout the follow-up pathway, </w:t>
      </w:r>
      <w:r w:rsidRPr="72A52B34" w:rsidR="45DB8890">
        <w:rPr>
          <w:rFonts w:ascii="Aptos" w:hAnsi="Aptos" w:eastAsia="Aptos" w:cs="Aptos"/>
          <w:noProof w:val="0"/>
          <w:color w:val="002060"/>
          <w:sz w:val="24"/>
          <w:szCs w:val="24"/>
          <w:lang w:val="en-GB"/>
        </w:rPr>
        <w:t>ultimately enhancing</w:t>
      </w:r>
      <w:r w:rsidRPr="72A52B34" w:rsidR="45DB8890">
        <w:rPr>
          <w:rFonts w:ascii="Aptos" w:hAnsi="Aptos" w:eastAsia="Aptos" w:cs="Aptos"/>
          <w:noProof w:val="0"/>
          <w:color w:val="002060"/>
          <w:sz w:val="24"/>
          <w:szCs w:val="24"/>
          <w:lang w:val="en-GB"/>
        </w:rPr>
        <w:t xml:space="preserve"> both service quality and patient care.</w:t>
      </w:r>
    </w:p>
    <w:p w:rsidR="4E6D4619" w:rsidP="72A52B34" w:rsidRDefault="4E6D4619" w14:paraId="528DBCDD" w14:textId="60A9C8D8">
      <w:pPr>
        <w:pStyle w:val="Normal"/>
        <w:spacing w:before="240" w:beforeAutospacing="off" w:after="240" w:afterAutospacing="off"/>
        <w:rPr>
          <w:rFonts w:ascii="Aptos" w:hAnsi="Aptos" w:eastAsia="Aptos" w:cs="Aptos"/>
          <w:noProof w:val="0"/>
          <w:color w:val="002060"/>
          <w:sz w:val="24"/>
          <w:szCs w:val="24"/>
          <w:lang w:val="en-GB"/>
        </w:rPr>
      </w:pPr>
      <w:r w:rsidRPr="72A52B34" w:rsidR="4E6D4619">
        <w:rPr>
          <w:rFonts w:ascii="Aptos" w:hAnsi="Aptos" w:eastAsia="Aptos" w:cs="Aptos"/>
          <w:noProof w:val="0"/>
          <w:color w:val="002060"/>
          <w:sz w:val="24"/>
          <w:szCs w:val="24"/>
          <w:lang w:val="en-GB"/>
        </w:rPr>
        <w:t>Continuous quality improvement supports healthcare organisations to review existing processes, identify opportunities for improvement and implement changes that enhance patient safety and service delivery (1000 Lives Improvement, n.d.).</w:t>
      </w:r>
    </w:p>
    <w:p w:rsidR="34A91D6B" w:rsidP="72A52B34" w:rsidRDefault="34A91D6B" w14:paraId="59B8A47B" w14:textId="708DDA7D">
      <w:pPr>
        <w:pStyle w:val="Heading1"/>
        <w:rPr>
          <w:b w:val="1"/>
          <w:bCs w:val="1"/>
          <w:noProof w:val="0"/>
          <w:lang w:val="en-GB"/>
        </w:rPr>
      </w:pPr>
      <w:bookmarkStart w:name="_Toc983128462" w:id="1385648683"/>
      <w:r w:rsidRPr="72A52B34" w:rsidR="34A91D6B">
        <w:rPr>
          <w:b w:val="1"/>
          <w:bCs w:val="1"/>
          <w:noProof w:val="0"/>
          <w:lang w:val="en-GB"/>
        </w:rPr>
        <w:t>Managing Customer Expectations, Relationships and Loyalty</w:t>
      </w:r>
      <w:bookmarkEnd w:id="1385648683"/>
    </w:p>
    <w:p w:rsidR="4D57C94D" w:rsidP="72A52B34" w:rsidRDefault="4D57C94D" w14:paraId="466527CB" w14:textId="4FDF4243">
      <w:pPr>
        <w:pStyle w:val="Normal"/>
        <w:spacing w:before="240" w:beforeAutospacing="off" w:after="240" w:afterAutospacing="off"/>
      </w:pPr>
      <w:r w:rsidRPr="72A52B34" w:rsidR="4D57C94D">
        <w:rPr>
          <w:rFonts w:ascii="Aptos" w:hAnsi="Aptos" w:eastAsia="Aptos" w:cs="Aptos"/>
          <w:noProof w:val="0"/>
          <w:color w:val="002060"/>
          <w:sz w:val="24"/>
          <w:szCs w:val="24"/>
          <w:lang w:val="en-GB"/>
        </w:rPr>
        <w:t>Managing customer expectations, relationships and loyalty is essential in delivering a high-quality healthcare service.</w:t>
      </w:r>
      <w:r w:rsidRPr="72A52B34" w:rsidR="54EAD9A9">
        <w:rPr>
          <w:rFonts w:ascii="Aptos" w:hAnsi="Aptos" w:eastAsia="Aptos" w:cs="Aptos"/>
          <w:noProof w:val="0"/>
          <w:color w:val="002060"/>
          <w:sz w:val="24"/>
          <w:szCs w:val="24"/>
          <w:lang w:val="en-GB"/>
        </w:rPr>
        <w:t xml:space="preserve">  A</w:t>
      </w:r>
      <w:r w:rsidRPr="72A52B34" w:rsidR="4D57C94D">
        <w:rPr>
          <w:rFonts w:ascii="Aptos" w:hAnsi="Aptos" w:eastAsia="Aptos" w:cs="Aptos"/>
          <w:noProof w:val="0"/>
          <w:color w:val="002060"/>
          <w:sz w:val="24"/>
          <w:szCs w:val="24"/>
          <w:lang w:val="en-GB"/>
        </w:rPr>
        <w:t xml:space="preserve">lthough NHS organisations do not operate to generate profit or encourage repeat purchases, maintaining positive relationships with patients remains fundamental to delivering person-centred care. </w:t>
      </w:r>
      <w:r w:rsidRPr="72A52B34" w:rsidR="2FDE90E9">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Effective communication, trust and continuity of care contribute to positive patient experiences, improved engagement with treatment and increased confidence in the healthcare service (</w:t>
      </w:r>
      <w:r w:rsidRPr="72A52B34" w:rsidR="3068EE89">
        <w:rPr>
          <w:rFonts w:ascii="Aptos" w:hAnsi="Aptos" w:eastAsia="Aptos" w:cs="Aptos"/>
          <w:noProof w:val="0"/>
          <w:color w:val="002060"/>
          <w:sz w:val="24"/>
          <w:szCs w:val="24"/>
          <w:lang w:val="en-GB"/>
        </w:rPr>
        <w:t>Welsh Government, 2025).</w:t>
      </w:r>
    </w:p>
    <w:p w:rsidR="4D57C94D" w:rsidP="72A52B34" w:rsidRDefault="4D57C94D" w14:paraId="3C0C9E06" w14:textId="71071623">
      <w:pPr>
        <w:spacing w:before="240" w:beforeAutospacing="off" w:after="240" w:afterAutospacing="off"/>
        <w:rPr>
          <w:rFonts w:ascii="Aptos" w:hAnsi="Aptos" w:eastAsia="Aptos" w:cs="Aptos"/>
          <w:noProof w:val="0"/>
          <w:color w:val="002060"/>
          <w:sz w:val="24"/>
          <w:szCs w:val="24"/>
          <w:lang w:val="en-GB"/>
        </w:rPr>
      </w:pPr>
      <w:r w:rsidRPr="72A52B34" w:rsidR="4D57C94D">
        <w:rPr>
          <w:rFonts w:ascii="Aptos" w:hAnsi="Aptos" w:eastAsia="Aptos" w:cs="Aptos"/>
          <w:noProof w:val="0"/>
          <w:color w:val="002060"/>
          <w:sz w:val="24"/>
          <w:szCs w:val="24"/>
          <w:lang w:val="en-GB"/>
        </w:rPr>
        <w:t xml:space="preserve">Within the stroke service, patient expectations are managed through clear communication at each stage of the care pathway. </w:t>
      </w:r>
      <w:r w:rsidRPr="72A52B34" w:rsidR="5D27F825">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Patients and their families are provided with information </w:t>
      </w:r>
      <w:r w:rsidRPr="72A52B34" w:rsidR="4D57C94D">
        <w:rPr>
          <w:rFonts w:ascii="Aptos" w:hAnsi="Aptos" w:eastAsia="Aptos" w:cs="Aptos"/>
          <w:noProof w:val="0"/>
          <w:color w:val="002060"/>
          <w:sz w:val="24"/>
          <w:szCs w:val="24"/>
          <w:lang w:val="en-GB"/>
        </w:rPr>
        <w:t>regarding</w:t>
      </w:r>
      <w:r w:rsidRPr="72A52B34" w:rsidR="4D57C94D">
        <w:rPr>
          <w:rFonts w:ascii="Aptos" w:hAnsi="Aptos" w:eastAsia="Aptos" w:cs="Aptos"/>
          <w:noProof w:val="0"/>
          <w:color w:val="002060"/>
          <w:sz w:val="24"/>
          <w:szCs w:val="24"/>
          <w:lang w:val="en-GB"/>
        </w:rPr>
        <w:t xml:space="preserve"> diagnosis, treatment options, </w:t>
      </w:r>
      <w:r w:rsidRPr="72A52B34" w:rsidR="4D57C94D">
        <w:rPr>
          <w:rFonts w:ascii="Aptos" w:hAnsi="Aptos" w:eastAsia="Aptos" w:cs="Aptos"/>
          <w:noProof w:val="0"/>
          <w:color w:val="002060"/>
          <w:sz w:val="24"/>
          <w:szCs w:val="24"/>
          <w:lang w:val="en-GB"/>
        </w:rPr>
        <w:t>rehabilitation</w:t>
      </w:r>
      <w:r w:rsidRPr="72A52B34" w:rsidR="4D57C94D">
        <w:rPr>
          <w:rFonts w:ascii="Aptos" w:hAnsi="Aptos" w:eastAsia="Aptos" w:cs="Aptos"/>
          <w:noProof w:val="0"/>
          <w:color w:val="002060"/>
          <w:sz w:val="24"/>
          <w:szCs w:val="24"/>
          <w:lang w:val="en-GB"/>
        </w:rPr>
        <w:t xml:space="preserve"> and follow-up care, enabling them to understand what to expect throughout their recovery. Administrative staff also contribute by ensuring appointments are arranged promptly, communicating clinic information clearly and responding to patient enquiries efficiently. </w:t>
      </w:r>
      <w:r w:rsidRPr="72A52B34" w:rsidR="0B48BBAD">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By providing </w:t>
      </w:r>
      <w:r w:rsidRPr="72A52B34" w:rsidR="4D57C94D">
        <w:rPr>
          <w:rFonts w:ascii="Aptos" w:hAnsi="Aptos" w:eastAsia="Aptos" w:cs="Aptos"/>
          <w:noProof w:val="0"/>
          <w:color w:val="002060"/>
          <w:sz w:val="24"/>
          <w:szCs w:val="24"/>
          <w:lang w:val="en-GB"/>
        </w:rPr>
        <w:t>accurate</w:t>
      </w:r>
      <w:r w:rsidRPr="72A52B34" w:rsidR="4D57C94D">
        <w:rPr>
          <w:rFonts w:ascii="Aptos" w:hAnsi="Aptos" w:eastAsia="Aptos" w:cs="Aptos"/>
          <w:noProof w:val="0"/>
          <w:color w:val="002060"/>
          <w:sz w:val="24"/>
          <w:szCs w:val="24"/>
          <w:lang w:val="en-GB"/>
        </w:rPr>
        <w:t xml:space="preserve"> and </w:t>
      </w:r>
      <w:r w:rsidRPr="72A52B34" w:rsidR="4D57C94D">
        <w:rPr>
          <w:rFonts w:ascii="Aptos" w:hAnsi="Aptos" w:eastAsia="Aptos" w:cs="Aptos"/>
          <w:noProof w:val="0"/>
          <w:color w:val="002060"/>
          <w:sz w:val="24"/>
          <w:szCs w:val="24"/>
          <w:lang w:val="en-GB"/>
        </w:rPr>
        <w:t>timely</w:t>
      </w:r>
      <w:r w:rsidRPr="72A52B34" w:rsidR="4D57C94D">
        <w:rPr>
          <w:rFonts w:ascii="Aptos" w:hAnsi="Aptos" w:eastAsia="Aptos" w:cs="Aptos"/>
          <w:noProof w:val="0"/>
          <w:color w:val="002060"/>
          <w:sz w:val="24"/>
          <w:szCs w:val="24"/>
          <w:lang w:val="en-GB"/>
        </w:rPr>
        <w:t xml:space="preserve"> information, the service helps reduce uncertainty and supports patients in feeling informed and involved in their care (NICE, 2022).</w:t>
      </w:r>
    </w:p>
    <w:p w:rsidR="4D57C94D" w:rsidP="72A52B34" w:rsidRDefault="4D57C94D" w14:paraId="58B4312C" w14:textId="4272F5BD">
      <w:pPr>
        <w:spacing w:before="240" w:beforeAutospacing="off" w:after="240" w:afterAutospacing="off"/>
        <w:rPr>
          <w:rFonts w:ascii="Aptos" w:hAnsi="Aptos" w:eastAsia="Aptos" w:cs="Aptos"/>
          <w:noProof w:val="0"/>
          <w:color w:val="002060"/>
          <w:sz w:val="24"/>
          <w:szCs w:val="24"/>
          <w:lang w:val="en-GB"/>
        </w:rPr>
      </w:pPr>
      <w:r w:rsidRPr="72A52B34" w:rsidR="4D57C94D">
        <w:rPr>
          <w:rFonts w:ascii="Aptos" w:hAnsi="Aptos" w:eastAsia="Aptos" w:cs="Aptos"/>
          <w:noProof w:val="0"/>
          <w:color w:val="002060"/>
          <w:sz w:val="24"/>
          <w:szCs w:val="24"/>
          <w:lang w:val="en-GB"/>
        </w:rPr>
        <w:t>Strong relationships between patients and healthcare professionals are developed through collaborative working within the multidisciplinary team.</w:t>
      </w:r>
      <w:r w:rsidRPr="72A52B34" w:rsidR="32A4AAB7">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Consultants, specialist nurses, </w:t>
      </w:r>
      <w:r w:rsidRPr="72A52B34" w:rsidR="4D57C94D">
        <w:rPr>
          <w:rFonts w:ascii="Aptos" w:hAnsi="Aptos" w:eastAsia="Aptos" w:cs="Aptos"/>
          <w:noProof w:val="0"/>
          <w:color w:val="002060"/>
          <w:sz w:val="24"/>
          <w:szCs w:val="24"/>
          <w:lang w:val="en-GB"/>
        </w:rPr>
        <w:t>therapists</w:t>
      </w:r>
      <w:r w:rsidRPr="72A52B34" w:rsidR="4D57C94D">
        <w:rPr>
          <w:rFonts w:ascii="Aptos" w:hAnsi="Aptos" w:eastAsia="Aptos" w:cs="Aptos"/>
          <w:noProof w:val="0"/>
          <w:color w:val="002060"/>
          <w:sz w:val="24"/>
          <w:szCs w:val="24"/>
          <w:lang w:val="en-GB"/>
        </w:rPr>
        <w:t xml:space="preserve"> and administrative staff each play </w:t>
      </w:r>
      <w:r w:rsidRPr="72A52B34" w:rsidR="4D57C94D">
        <w:rPr>
          <w:rFonts w:ascii="Aptos" w:hAnsi="Aptos" w:eastAsia="Aptos" w:cs="Aptos"/>
          <w:noProof w:val="0"/>
          <w:color w:val="002060"/>
          <w:sz w:val="24"/>
          <w:szCs w:val="24"/>
          <w:lang w:val="en-GB"/>
        </w:rPr>
        <w:t xml:space="preserve">an important </w:t>
      </w:r>
      <w:r w:rsidRPr="72A52B34" w:rsidR="4D57C94D">
        <w:rPr>
          <w:rFonts w:ascii="Aptos" w:hAnsi="Aptos" w:eastAsia="Aptos" w:cs="Aptos"/>
          <w:noProof w:val="0"/>
          <w:color w:val="002060"/>
          <w:sz w:val="24"/>
          <w:szCs w:val="24"/>
          <w:lang w:val="en-GB"/>
        </w:rPr>
        <w:t>role</w:t>
      </w:r>
      <w:r w:rsidRPr="72A52B34" w:rsidR="4D57C94D">
        <w:rPr>
          <w:rFonts w:ascii="Aptos" w:hAnsi="Aptos" w:eastAsia="Aptos" w:cs="Aptos"/>
          <w:noProof w:val="0"/>
          <w:color w:val="002060"/>
          <w:sz w:val="24"/>
          <w:szCs w:val="24"/>
          <w:lang w:val="en-GB"/>
        </w:rPr>
        <w:t xml:space="preserve"> in ensuring continuity of care. </w:t>
      </w:r>
      <w:r w:rsidRPr="72A52B34" w:rsidR="3AF5DADE">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The six-month follow-up clinic </w:t>
      </w:r>
      <w:r w:rsidRPr="72A52B34" w:rsidR="4D57C94D">
        <w:rPr>
          <w:rFonts w:ascii="Aptos" w:hAnsi="Aptos" w:eastAsia="Aptos" w:cs="Aptos"/>
          <w:noProof w:val="0"/>
          <w:color w:val="002060"/>
          <w:sz w:val="24"/>
          <w:szCs w:val="24"/>
          <w:lang w:val="en-GB"/>
        </w:rPr>
        <w:t>provides</w:t>
      </w:r>
      <w:r w:rsidRPr="72A52B34" w:rsidR="4D57C94D">
        <w:rPr>
          <w:rFonts w:ascii="Aptos" w:hAnsi="Aptos" w:eastAsia="Aptos" w:cs="Aptos"/>
          <w:noProof w:val="0"/>
          <w:color w:val="002060"/>
          <w:sz w:val="24"/>
          <w:szCs w:val="24"/>
          <w:lang w:val="en-GB"/>
        </w:rPr>
        <w:t xml:space="preserve"> an opportunity to review a patient's recovery, address any ongoing concerns and discuss further support where required. </w:t>
      </w:r>
      <w:r w:rsidRPr="72A52B34" w:rsidR="70E13FF6">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The Welsh Clinical Portal also supports relationship management by allowing healthcare professionals to access </w:t>
      </w:r>
      <w:r w:rsidRPr="72A52B34" w:rsidR="4D57C94D">
        <w:rPr>
          <w:rFonts w:ascii="Aptos" w:hAnsi="Aptos" w:eastAsia="Aptos" w:cs="Aptos"/>
          <w:noProof w:val="0"/>
          <w:color w:val="002060"/>
          <w:sz w:val="24"/>
          <w:szCs w:val="24"/>
          <w:lang w:val="en-GB"/>
        </w:rPr>
        <w:t>accurate</w:t>
      </w:r>
      <w:r w:rsidRPr="72A52B34" w:rsidR="4D57C94D">
        <w:rPr>
          <w:rFonts w:ascii="Aptos" w:hAnsi="Aptos" w:eastAsia="Aptos" w:cs="Aptos"/>
          <w:noProof w:val="0"/>
          <w:color w:val="002060"/>
          <w:sz w:val="24"/>
          <w:szCs w:val="24"/>
          <w:lang w:val="en-GB"/>
        </w:rPr>
        <w:t xml:space="preserve"> patient information, enabling consistent communication and coordinated care across different services (Digital Health and Care Wales, 2026).</w:t>
      </w:r>
    </w:p>
    <w:p w:rsidR="061F2C3E" w:rsidP="72A52B34" w:rsidRDefault="061F2C3E" w14:paraId="3C035672" w14:textId="40E05648">
      <w:pPr>
        <w:pStyle w:val="Normal"/>
        <w:spacing w:before="240" w:beforeAutospacing="off" w:after="240" w:afterAutospacing="off"/>
        <w:rPr>
          <w:rFonts w:ascii="Aptos" w:hAnsi="Aptos" w:eastAsia="Aptos" w:cs="Aptos"/>
          <w:noProof w:val="0"/>
          <w:color w:val="002060"/>
          <w:sz w:val="24"/>
          <w:szCs w:val="24"/>
          <w:lang w:val="en-GB"/>
        </w:rPr>
      </w:pPr>
      <w:r w:rsidRPr="72A52B34" w:rsidR="061F2C3E">
        <w:rPr>
          <w:rFonts w:ascii="Aptos" w:hAnsi="Aptos" w:eastAsia="Aptos" w:cs="Aptos"/>
          <w:noProof w:val="0"/>
          <w:color w:val="002060"/>
          <w:sz w:val="24"/>
          <w:szCs w:val="24"/>
          <w:lang w:val="en-GB"/>
        </w:rPr>
        <w:t xml:space="preserve">Customer loyalty within the NHS differs from that of commercial organisations. Rather than encouraging repeat business, loyalty is </w:t>
      </w:r>
      <w:r w:rsidRPr="72A52B34" w:rsidR="061F2C3E">
        <w:rPr>
          <w:rFonts w:ascii="Aptos" w:hAnsi="Aptos" w:eastAsia="Aptos" w:cs="Aptos"/>
          <w:noProof w:val="0"/>
          <w:color w:val="002060"/>
          <w:sz w:val="24"/>
          <w:szCs w:val="24"/>
          <w:lang w:val="en-GB"/>
        </w:rPr>
        <w:t>demonstrated</w:t>
      </w:r>
      <w:r w:rsidRPr="72A52B34" w:rsidR="061F2C3E">
        <w:rPr>
          <w:rFonts w:ascii="Aptos" w:hAnsi="Aptos" w:eastAsia="Aptos" w:cs="Aptos"/>
          <w:noProof w:val="0"/>
          <w:color w:val="002060"/>
          <w:sz w:val="24"/>
          <w:szCs w:val="24"/>
          <w:lang w:val="en-GB"/>
        </w:rPr>
        <w:t xml:space="preserve"> through patient confidence, trust and continued engagement with healthcare services when </w:t>
      </w:r>
      <w:r w:rsidRPr="72A52B34" w:rsidR="061F2C3E">
        <w:rPr>
          <w:rFonts w:ascii="Aptos" w:hAnsi="Aptos" w:eastAsia="Aptos" w:cs="Aptos"/>
          <w:noProof w:val="0"/>
          <w:color w:val="002060"/>
          <w:sz w:val="24"/>
          <w:szCs w:val="24"/>
          <w:lang w:val="en-GB"/>
        </w:rPr>
        <w:t>required</w:t>
      </w:r>
      <w:r w:rsidRPr="72A52B34" w:rsidR="061F2C3E">
        <w:rPr>
          <w:rFonts w:ascii="Aptos" w:hAnsi="Aptos" w:eastAsia="Aptos" w:cs="Aptos"/>
          <w:noProof w:val="0"/>
          <w:color w:val="002060"/>
          <w:sz w:val="24"/>
          <w:szCs w:val="24"/>
          <w:lang w:val="en-GB"/>
        </w:rPr>
        <w:t xml:space="preserve">. Within healthcare, patient loyalty is reflected less through repeat use of services and more through confidence in the organisation, engagement with treatment plans and willingness to recommend the quality of care received to others where </w:t>
      </w:r>
      <w:r w:rsidRPr="72A52B34" w:rsidR="061F2C3E">
        <w:rPr>
          <w:rFonts w:ascii="Aptos" w:hAnsi="Aptos" w:eastAsia="Aptos" w:cs="Aptos"/>
          <w:noProof w:val="0"/>
          <w:color w:val="002060"/>
          <w:sz w:val="24"/>
          <w:szCs w:val="24"/>
          <w:lang w:val="en-GB"/>
        </w:rPr>
        <w:t>appropriate</w:t>
      </w:r>
      <w:r w:rsidRPr="72A52B34" w:rsidR="061F2C3E">
        <w:rPr>
          <w:rFonts w:ascii="Aptos" w:hAnsi="Aptos" w:eastAsia="Aptos" w:cs="Aptos"/>
          <w:noProof w:val="0"/>
          <w:color w:val="002060"/>
          <w:sz w:val="24"/>
          <w:szCs w:val="24"/>
          <w:lang w:val="en-GB"/>
        </w:rPr>
        <w:t xml:space="preserve">. Patients who experience clear communication, compassionate care and efficient service delivery are more likely to attend follow-up appointments, adhere to treatment recommendations and provide positive feedback </w:t>
      </w:r>
      <w:r w:rsidRPr="72A52B34" w:rsidR="061F2C3E">
        <w:rPr>
          <w:rFonts w:ascii="Aptos" w:hAnsi="Aptos" w:eastAsia="Aptos" w:cs="Aptos"/>
          <w:noProof w:val="0"/>
          <w:color w:val="002060"/>
          <w:sz w:val="24"/>
          <w:szCs w:val="24"/>
          <w:lang w:val="en-GB"/>
        </w:rPr>
        <w:t>regarding</w:t>
      </w:r>
      <w:r w:rsidRPr="72A52B34" w:rsidR="061F2C3E">
        <w:rPr>
          <w:rFonts w:ascii="Aptos" w:hAnsi="Aptos" w:eastAsia="Aptos" w:cs="Aptos"/>
          <w:noProof w:val="0"/>
          <w:color w:val="002060"/>
          <w:sz w:val="24"/>
          <w:szCs w:val="24"/>
          <w:lang w:val="en-GB"/>
        </w:rPr>
        <w:t xml:space="preserve"> their experience.  Patient feedback also enables organisations to </w:t>
      </w:r>
      <w:r w:rsidRPr="72A52B34" w:rsidR="061F2C3E">
        <w:rPr>
          <w:rFonts w:ascii="Aptos" w:hAnsi="Aptos" w:eastAsia="Aptos" w:cs="Aptos"/>
          <w:noProof w:val="0"/>
          <w:color w:val="002060"/>
          <w:sz w:val="24"/>
          <w:szCs w:val="24"/>
          <w:lang w:val="en-GB"/>
        </w:rPr>
        <w:t>identify</w:t>
      </w:r>
      <w:r w:rsidRPr="72A52B34" w:rsidR="061F2C3E">
        <w:rPr>
          <w:rFonts w:ascii="Aptos" w:hAnsi="Aptos" w:eastAsia="Aptos" w:cs="Aptos"/>
          <w:noProof w:val="0"/>
          <w:color w:val="002060"/>
          <w:sz w:val="24"/>
          <w:szCs w:val="24"/>
          <w:lang w:val="en-GB"/>
        </w:rPr>
        <w:t xml:space="preserve"> opportunities for service improvement, contributing to the ongoing development of high-quality care (Welsh Government, 2021).</w:t>
      </w:r>
    </w:p>
    <w:p w:rsidR="4D57C94D" w:rsidP="72A52B34" w:rsidRDefault="4D57C94D" w14:paraId="0446E825" w14:textId="057EA5CD">
      <w:pPr>
        <w:spacing w:before="240" w:beforeAutospacing="off" w:after="240" w:afterAutospacing="off"/>
      </w:pPr>
      <w:r w:rsidRPr="72A52B34" w:rsidR="4D57C94D">
        <w:rPr>
          <w:rFonts w:ascii="Aptos" w:hAnsi="Aptos" w:eastAsia="Aptos" w:cs="Aptos"/>
          <w:noProof w:val="0"/>
          <w:color w:val="002060"/>
          <w:sz w:val="24"/>
          <w:szCs w:val="24"/>
          <w:lang w:val="en-GB"/>
        </w:rPr>
        <w:t xml:space="preserve">Overall, effectively managing customer expectations, relationships and loyalty supports improved patient satisfaction and strengthens the quality of care delivered by the stroke service. </w:t>
      </w:r>
      <w:r w:rsidRPr="72A52B34" w:rsidR="3093DE26">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However, </w:t>
      </w:r>
      <w:r w:rsidRPr="72A52B34" w:rsidR="4D57C94D">
        <w:rPr>
          <w:rFonts w:ascii="Aptos" w:hAnsi="Aptos" w:eastAsia="Aptos" w:cs="Aptos"/>
          <w:noProof w:val="0"/>
          <w:color w:val="002060"/>
          <w:sz w:val="24"/>
          <w:szCs w:val="24"/>
          <w:lang w:val="en-GB"/>
        </w:rPr>
        <w:t>maintaining</w:t>
      </w:r>
      <w:r w:rsidRPr="72A52B34" w:rsidR="4D57C94D">
        <w:rPr>
          <w:rFonts w:ascii="Aptos" w:hAnsi="Aptos" w:eastAsia="Aptos" w:cs="Aptos"/>
          <w:noProof w:val="0"/>
          <w:color w:val="002060"/>
          <w:sz w:val="24"/>
          <w:szCs w:val="24"/>
          <w:lang w:val="en-GB"/>
        </w:rPr>
        <w:t xml:space="preserve"> positive relationships depends upon consistent communication and efficient administrative processes. </w:t>
      </w:r>
      <w:r w:rsidRPr="72A52B34" w:rsidR="0F3B19F8">
        <w:rPr>
          <w:rFonts w:ascii="Aptos" w:hAnsi="Aptos" w:eastAsia="Aptos" w:cs="Aptos"/>
          <w:noProof w:val="0"/>
          <w:color w:val="002060"/>
          <w:sz w:val="24"/>
          <w:szCs w:val="24"/>
          <w:lang w:val="en-GB"/>
        </w:rPr>
        <w:t xml:space="preserve"> </w:t>
      </w:r>
      <w:r w:rsidRPr="72A52B34" w:rsidR="4D57C94D">
        <w:rPr>
          <w:rFonts w:ascii="Aptos" w:hAnsi="Aptos" w:eastAsia="Aptos" w:cs="Aptos"/>
          <w:noProof w:val="0"/>
          <w:color w:val="002060"/>
          <w:sz w:val="24"/>
          <w:szCs w:val="24"/>
          <w:lang w:val="en-GB"/>
        </w:rPr>
        <w:t xml:space="preserve">As discussed previously, replacing the existing paper-based follow-up list with a secure digital system could further enhance communication, reduce the risk of administrative </w:t>
      </w:r>
      <w:r w:rsidRPr="72A52B34" w:rsidR="4D57C94D">
        <w:rPr>
          <w:rFonts w:ascii="Aptos" w:hAnsi="Aptos" w:eastAsia="Aptos" w:cs="Aptos"/>
          <w:noProof w:val="0"/>
          <w:color w:val="002060"/>
          <w:sz w:val="24"/>
          <w:szCs w:val="24"/>
          <w:lang w:val="en-GB"/>
        </w:rPr>
        <w:t>errors</w:t>
      </w:r>
      <w:r w:rsidRPr="72A52B34" w:rsidR="4D57C94D">
        <w:rPr>
          <w:rFonts w:ascii="Aptos" w:hAnsi="Aptos" w:eastAsia="Aptos" w:cs="Aptos"/>
          <w:noProof w:val="0"/>
          <w:color w:val="002060"/>
          <w:sz w:val="24"/>
          <w:szCs w:val="24"/>
          <w:lang w:val="en-GB"/>
        </w:rPr>
        <w:t xml:space="preserve"> and improve the overall patient experience by ensuring follow-up care is delivered in </w:t>
      </w:r>
      <w:r w:rsidRPr="72A52B34" w:rsidR="4D57C94D">
        <w:rPr>
          <w:rFonts w:ascii="Aptos" w:hAnsi="Aptos" w:eastAsia="Aptos" w:cs="Aptos"/>
          <w:noProof w:val="0"/>
          <w:color w:val="002060"/>
          <w:sz w:val="24"/>
          <w:szCs w:val="24"/>
          <w:lang w:val="en-GB"/>
        </w:rPr>
        <w:t>a timely</w:t>
      </w:r>
      <w:r w:rsidRPr="72A52B34" w:rsidR="4D57C94D">
        <w:rPr>
          <w:rFonts w:ascii="Aptos" w:hAnsi="Aptos" w:eastAsia="Aptos" w:cs="Aptos"/>
          <w:noProof w:val="0"/>
          <w:color w:val="002060"/>
          <w:sz w:val="24"/>
          <w:szCs w:val="24"/>
          <w:lang w:val="en-GB"/>
        </w:rPr>
        <w:t xml:space="preserve"> and reliable manner.</w:t>
      </w:r>
    </w:p>
    <w:p w:rsidR="72A52B34" w:rsidP="72A52B34" w:rsidRDefault="72A52B34" w14:paraId="7959D02B" w14:textId="2DC4D99A">
      <w:pPr>
        <w:spacing w:before="240" w:beforeAutospacing="off" w:after="240" w:afterAutospacing="off"/>
        <w:rPr>
          <w:rFonts w:ascii="Aptos" w:hAnsi="Aptos" w:eastAsia="Aptos" w:cs="Aptos"/>
          <w:noProof w:val="0"/>
          <w:color w:val="002060"/>
          <w:sz w:val="24"/>
          <w:szCs w:val="24"/>
          <w:lang w:val="en-GB"/>
        </w:rPr>
      </w:pPr>
    </w:p>
    <w:p w:rsidR="72A52B34" w:rsidP="72A52B34" w:rsidRDefault="72A52B34" w14:paraId="33EAD430" w14:textId="61309D0F">
      <w:pPr>
        <w:spacing w:before="240" w:beforeAutospacing="off" w:after="240" w:afterAutospacing="off"/>
        <w:rPr>
          <w:rFonts w:ascii="Aptos" w:hAnsi="Aptos" w:eastAsia="Aptos" w:cs="Aptos"/>
          <w:noProof w:val="0"/>
          <w:color w:val="002060"/>
          <w:sz w:val="24"/>
          <w:szCs w:val="24"/>
          <w:lang w:val="en-GB"/>
        </w:rPr>
      </w:pPr>
    </w:p>
    <w:p w:rsidR="72A52B34" w:rsidP="72A52B34" w:rsidRDefault="72A52B34" w14:paraId="0AEF51FC" w14:textId="0245075A">
      <w:pPr>
        <w:spacing w:before="240" w:beforeAutospacing="off" w:after="240" w:afterAutospacing="off"/>
        <w:rPr>
          <w:rFonts w:ascii="Aptos" w:hAnsi="Aptos" w:eastAsia="Aptos" w:cs="Aptos"/>
          <w:noProof w:val="0"/>
          <w:color w:val="002060"/>
          <w:sz w:val="24"/>
          <w:szCs w:val="24"/>
          <w:lang w:val="en-GB"/>
        </w:rPr>
      </w:pPr>
    </w:p>
    <w:p w:rsidR="72A52B34" w:rsidP="72A52B34" w:rsidRDefault="72A52B34" w14:paraId="78080E08" w14:textId="268ABE8D">
      <w:pPr>
        <w:spacing w:before="240" w:beforeAutospacing="off" w:after="240" w:afterAutospacing="off"/>
        <w:rPr>
          <w:rFonts w:ascii="Aptos" w:hAnsi="Aptos" w:eastAsia="Aptos" w:cs="Aptos"/>
          <w:noProof w:val="0"/>
          <w:color w:val="002060"/>
          <w:sz w:val="24"/>
          <w:szCs w:val="24"/>
          <w:lang w:val="en-GB"/>
        </w:rPr>
      </w:pPr>
    </w:p>
    <w:p w:rsidR="72A52B34" w:rsidP="72A52B34" w:rsidRDefault="72A52B34" w14:paraId="3B2961D0" w14:textId="2997ED14">
      <w:pPr>
        <w:spacing w:before="240" w:beforeAutospacing="off" w:after="240" w:afterAutospacing="off"/>
        <w:rPr>
          <w:rFonts w:ascii="Aptos" w:hAnsi="Aptos" w:eastAsia="Aptos" w:cs="Aptos"/>
          <w:noProof w:val="0"/>
          <w:color w:val="002060"/>
          <w:sz w:val="24"/>
          <w:szCs w:val="24"/>
          <w:lang w:val="en-GB"/>
        </w:rPr>
      </w:pPr>
    </w:p>
    <w:p w:rsidR="04A6628E" w:rsidP="72A52B34" w:rsidRDefault="04A6628E" w14:paraId="5CE4AB62" w14:textId="13A4C3DF">
      <w:pPr>
        <w:pStyle w:val="Heading1"/>
        <w:rPr>
          <w:b w:val="1"/>
          <w:bCs w:val="1"/>
          <w:noProof w:val="0"/>
          <w:lang w:val="en-GB"/>
        </w:rPr>
      </w:pPr>
      <w:bookmarkStart w:name="_Toc1855071142" w:id="1127285104"/>
      <w:r w:rsidRPr="72A52B34" w:rsidR="5AB93435">
        <w:rPr>
          <w:b w:val="1"/>
          <w:bCs w:val="1"/>
          <w:noProof w:val="0"/>
          <w:lang w:val="en-GB"/>
        </w:rPr>
        <w:t>Recommendations</w:t>
      </w:r>
      <w:bookmarkEnd w:id="1127285104"/>
    </w:p>
    <w:p w:rsidR="04A6628E" w:rsidP="72A52B34" w:rsidRDefault="04A6628E" w14:paraId="38E6E086" w14:textId="6A95EA74">
      <w:pPr>
        <w:spacing w:before="240" w:beforeAutospacing="off" w:after="240" w:afterAutospacing="off"/>
        <w:ind/>
        <w:rPr>
          <w:noProof w:val="0"/>
          <w:color w:val="002060"/>
          <w:lang w:val="en-GB"/>
        </w:rPr>
      </w:pPr>
      <w:r w:rsidRPr="72A52B34" w:rsidR="1FF38DD2">
        <w:rPr>
          <w:noProof w:val="0"/>
          <w:color w:val="002060"/>
          <w:lang w:val="en-GB"/>
        </w:rPr>
        <w:t xml:space="preserve">The analysis undertaken within this report has </w:t>
      </w:r>
      <w:r w:rsidRPr="72A52B34" w:rsidR="1FF38DD2">
        <w:rPr>
          <w:noProof w:val="0"/>
          <w:color w:val="002060"/>
          <w:lang w:val="en-GB"/>
        </w:rPr>
        <w:t>identified</w:t>
      </w:r>
      <w:r w:rsidRPr="72A52B34" w:rsidR="1FF38DD2">
        <w:rPr>
          <w:noProof w:val="0"/>
          <w:color w:val="002060"/>
          <w:lang w:val="en-GB"/>
        </w:rPr>
        <w:t xml:space="preserve"> several opportunities to further enhance the customer experience within the stroke service.  Whilst the current processes effectively support the delivery of safe and patient-centred care, opportunities exist to improve administrative efficiency, </w:t>
      </w:r>
      <w:r w:rsidRPr="72A52B34" w:rsidR="1FF38DD2">
        <w:rPr>
          <w:noProof w:val="0"/>
          <w:color w:val="002060"/>
          <w:lang w:val="en-GB"/>
        </w:rPr>
        <w:t>communication</w:t>
      </w:r>
      <w:r w:rsidRPr="72A52B34" w:rsidR="1FF38DD2">
        <w:rPr>
          <w:noProof w:val="0"/>
          <w:color w:val="002060"/>
          <w:lang w:val="en-GB"/>
        </w:rPr>
        <w:t xml:space="preserve"> and quality management.  The following recommendations are proposed to strengthen customer relationship management, improve continuity of </w:t>
      </w:r>
      <w:r w:rsidRPr="72A52B34" w:rsidR="1FF38DD2">
        <w:rPr>
          <w:noProof w:val="0"/>
          <w:color w:val="002060"/>
          <w:lang w:val="en-GB"/>
        </w:rPr>
        <w:t>care</w:t>
      </w:r>
      <w:r w:rsidRPr="72A52B34" w:rsidR="1FF38DD2">
        <w:rPr>
          <w:noProof w:val="0"/>
          <w:color w:val="002060"/>
          <w:lang w:val="en-GB"/>
        </w:rPr>
        <w:t xml:space="preserve"> and enhance the overall patient experience.</w:t>
      </w:r>
    </w:p>
    <w:p w:rsidR="04A6628E" w:rsidP="72A52B34" w:rsidRDefault="04A6628E" w14:paraId="72EADCEE" w14:textId="7732D26E">
      <w:pPr>
        <w:pStyle w:val="Heading3"/>
        <w:spacing w:before="281" w:beforeAutospacing="off" w:after="281" w:afterAutospacing="off"/>
        <w:ind/>
        <w:rPr>
          <w:b w:val="1"/>
          <w:bCs w:val="1"/>
          <w:noProof w:val="0"/>
          <w:color w:val="002060"/>
          <w:sz w:val="28"/>
          <w:szCs w:val="28"/>
          <w:lang w:val="en-GB"/>
        </w:rPr>
      </w:pPr>
      <w:bookmarkStart w:name="_Toc133713719" w:id="487550015"/>
      <w:r w:rsidRPr="72A52B34" w:rsidR="1FF38DD2">
        <w:rPr>
          <w:b w:val="1"/>
          <w:bCs w:val="1"/>
          <w:noProof w:val="0"/>
          <w:color w:val="002060"/>
          <w:sz w:val="28"/>
          <w:szCs w:val="28"/>
          <w:lang w:val="en-GB"/>
        </w:rPr>
        <w:t xml:space="preserve">Recommendation 1 </w:t>
      </w:r>
      <w:r>
        <w:br/>
      </w:r>
      <w:r w:rsidRPr="72A52B34" w:rsidR="1FF38DD2">
        <w:rPr>
          <w:b w:val="1"/>
          <w:bCs w:val="1"/>
          <w:noProof w:val="0"/>
          <w:color w:val="002060"/>
          <w:sz w:val="28"/>
          <w:szCs w:val="28"/>
          <w:lang w:val="en-GB"/>
        </w:rPr>
        <w:t>Introduce a secure digital follow-up management system</w:t>
      </w:r>
      <w:bookmarkEnd w:id="487550015"/>
    </w:p>
    <w:p w:rsidR="04A6628E" w:rsidP="72A52B34" w:rsidRDefault="04A6628E" w14:paraId="6A4DF609" w14:textId="212A444A">
      <w:pPr>
        <w:spacing w:before="240" w:beforeAutospacing="off" w:after="240" w:afterAutospacing="off"/>
        <w:ind/>
        <w:rPr>
          <w:noProof w:val="0"/>
          <w:color w:val="002060"/>
          <w:lang w:val="en-GB"/>
        </w:rPr>
      </w:pPr>
      <w:r w:rsidRPr="72A52B34" w:rsidR="1FF38DD2">
        <w:rPr>
          <w:noProof w:val="0"/>
          <w:color w:val="002060"/>
          <w:lang w:val="en-GB"/>
        </w:rPr>
        <w:t xml:space="preserve">The most significant recommendation is the replacement of the current paper-based stroke follow-up list with a secure digital management system.  Throughout this report, it has been </w:t>
      </w:r>
      <w:r w:rsidRPr="72A52B34" w:rsidR="1FF38DD2">
        <w:rPr>
          <w:noProof w:val="0"/>
          <w:color w:val="002060"/>
          <w:lang w:val="en-GB"/>
        </w:rPr>
        <w:t>identified</w:t>
      </w:r>
      <w:r w:rsidRPr="72A52B34" w:rsidR="1FF38DD2">
        <w:rPr>
          <w:noProof w:val="0"/>
          <w:color w:val="002060"/>
          <w:lang w:val="en-GB"/>
        </w:rPr>
        <w:t xml:space="preserve"> that although the existing process successfully supports patient follow-up, reliance on manual documentation increases the potential for human error, duplication of work and delays in updating patient information.  Introducing a secure digital system would improve the accuracy and accessibility of patient records whilst enabling administrative staff and clinicians to </w:t>
      </w:r>
      <w:r w:rsidRPr="72A52B34" w:rsidR="1FF38DD2">
        <w:rPr>
          <w:noProof w:val="0"/>
          <w:color w:val="002060"/>
          <w:lang w:val="en-GB"/>
        </w:rPr>
        <w:t>monitor</w:t>
      </w:r>
      <w:r w:rsidRPr="72A52B34" w:rsidR="1FF38DD2">
        <w:rPr>
          <w:noProof w:val="0"/>
          <w:color w:val="002060"/>
          <w:lang w:val="en-GB"/>
        </w:rPr>
        <w:t xml:space="preserve"> patient progress more efficiently. This would strengthen customer relationship management by improving communication, continuity of care and service efficiency.</w:t>
      </w:r>
    </w:p>
    <w:p w:rsidR="04A6628E" w:rsidP="72A52B34" w:rsidRDefault="04A6628E" w14:paraId="2D05C3B2" w14:textId="5013CB02">
      <w:pPr>
        <w:pStyle w:val="Normal"/>
        <w:spacing w:before="240" w:beforeAutospacing="off" w:after="240" w:afterAutospacing="off"/>
        <w:ind/>
      </w:pPr>
      <w:r w:rsidRPr="72A52B34" w:rsidR="74F14F21">
        <w:rPr>
          <w:rFonts w:ascii="Aptos" w:hAnsi="Aptos" w:eastAsia="Aptos" w:cs="Aptos"/>
          <w:b w:val="0"/>
          <w:bCs w:val="0"/>
          <w:noProof w:val="0"/>
          <w:color w:val="002060"/>
          <w:sz w:val="24"/>
          <w:szCs w:val="24"/>
          <w:lang w:val="en-GB"/>
        </w:rPr>
        <w:t xml:space="preserve">The implementation of this recommendation could be supported using the Plan-Do-Check-Act (PDCA) cycle, a recognised quality improvement model that promotes continuous improvement (Deming, 1986).  During the Plan stage, the department would </w:t>
      </w:r>
      <w:r w:rsidRPr="72A52B34" w:rsidR="74F14F21">
        <w:rPr>
          <w:rFonts w:ascii="Aptos" w:hAnsi="Aptos" w:eastAsia="Aptos" w:cs="Aptos"/>
          <w:b w:val="0"/>
          <w:bCs w:val="0"/>
          <w:noProof w:val="0"/>
          <w:color w:val="002060"/>
          <w:sz w:val="24"/>
          <w:szCs w:val="24"/>
          <w:lang w:val="en-GB"/>
        </w:rPr>
        <w:t>identify</w:t>
      </w:r>
      <w:r w:rsidRPr="72A52B34" w:rsidR="74F14F21">
        <w:rPr>
          <w:rFonts w:ascii="Aptos" w:hAnsi="Aptos" w:eastAsia="Aptos" w:cs="Aptos"/>
          <w:b w:val="0"/>
          <w:bCs w:val="0"/>
          <w:noProof w:val="0"/>
          <w:color w:val="002060"/>
          <w:sz w:val="24"/>
          <w:szCs w:val="24"/>
          <w:lang w:val="en-GB"/>
        </w:rPr>
        <w:t xml:space="preserve"> the requirements for the digital system and develop an implementation plan. The Do stage would involve piloting the system within the stroke service before wider implementation.  During the Check stage, performance could be evaluated by </w:t>
      </w:r>
      <w:r w:rsidRPr="72A52B34" w:rsidR="74F14F21">
        <w:rPr>
          <w:rFonts w:ascii="Aptos" w:hAnsi="Aptos" w:eastAsia="Aptos" w:cs="Aptos"/>
          <w:b w:val="0"/>
          <w:bCs w:val="0"/>
          <w:noProof w:val="0"/>
          <w:color w:val="002060"/>
          <w:sz w:val="24"/>
          <w:szCs w:val="24"/>
          <w:lang w:val="en-GB"/>
        </w:rPr>
        <w:t>monitoring</w:t>
      </w:r>
      <w:r w:rsidRPr="72A52B34" w:rsidR="74F14F21">
        <w:rPr>
          <w:rFonts w:ascii="Aptos" w:hAnsi="Aptos" w:eastAsia="Aptos" w:cs="Aptos"/>
          <w:b w:val="0"/>
          <w:bCs w:val="0"/>
          <w:noProof w:val="0"/>
          <w:color w:val="002060"/>
          <w:sz w:val="24"/>
          <w:szCs w:val="24"/>
          <w:lang w:val="en-GB"/>
        </w:rPr>
        <w:t xml:space="preserve"> missed follow-up appointments, administrative errors, staff </w:t>
      </w:r>
      <w:r w:rsidRPr="72A52B34" w:rsidR="74F14F21">
        <w:rPr>
          <w:rFonts w:ascii="Aptos" w:hAnsi="Aptos" w:eastAsia="Aptos" w:cs="Aptos"/>
          <w:b w:val="0"/>
          <w:bCs w:val="0"/>
          <w:noProof w:val="0"/>
          <w:color w:val="002060"/>
          <w:sz w:val="24"/>
          <w:szCs w:val="24"/>
          <w:lang w:val="en-GB"/>
        </w:rPr>
        <w:t>feedback</w:t>
      </w:r>
      <w:r w:rsidRPr="72A52B34" w:rsidR="74F14F21">
        <w:rPr>
          <w:rFonts w:ascii="Aptos" w:hAnsi="Aptos" w:eastAsia="Aptos" w:cs="Aptos"/>
          <w:b w:val="0"/>
          <w:bCs w:val="0"/>
          <w:noProof w:val="0"/>
          <w:color w:val="002060"/>
          <w:sz w:val="24"/>
          <w:szCs w:val="24"/>
          <w:lang w:val="en-GB"/>
        </w:rPr>
        <w:t xml:space="preserve"> and patient satisfaction.  Finally, during the Act stage, improvements </w:t>
      </w:r>
      <w:r w:rsidRPr="72A52B34" w:rsidR="74F14F21">
        <w:rPr>
          <w:rFonts w:ascii="Aptos" w:hAnsi="Aptos" w:eastAsia="Aptos" w:cs="Aptos"/>
          <w:b w:val="0"/>
          <w:bCs w:val="0"/>
          <w:noProof w:val="0"/>
          <w:color w:val="002060"/>
          <w:sz w:val="24"/>
          <w:szCs w:val="24"/>
          <w:lang w:val="en-GB"/>
        </w:rPr>
        <w:t>identified</w:t>
      </w:r>
      <w:r w:rsidRPr="72A52B34" w:rsidR="74F14F21">
        <w:rPr>
          <w:rFonts w:ascii="Aptos" w:hAnsi="Aptos" w:eastAsia="Aptos" w:cs="Aptos"/>
          <w:b w:val="0"/>
          <w:bCs w:val="0"/>
          <w:noProof w:val="0"/>
          <w:color w:val="002060"/>
          <w:sz w:val="24"/>
          <w:szCs w:val="24"/>
          <w:lang w:val="en-GB"/>
        </w:rPr>
        <w:t xml:space="preserve"> during the pilot could be incorporated before the system becomes standard practice.  Applying the PDCA cycle would support continuous quality improvement whilst reducing risks associated with organisational change</w:t>
      </w:r>
      <w:r w:rsidRPr="72A52B34" w:rsidR="74F14F21">
        <w:rPr>
          <w:rFonts w:ascii="Aptos" w:hAnsi="Aptos" w:eastAsia="Aptos" w:cs="Aptos"/>
          <w:b w:val="0"/>
          <w:bCs w:val="0"/>
          <w:noProof w:val="0"/>
          <w:color w:val="002060"/>
          <w:sz w:val="24"/>
          <w:szCs w:val="24"/>
          <w:lang w:val="en-GB"/>
        </w:rPr>
        <w:t xml:space="preserve"> </w:t>
      </w:r>
      <w:r w:rsidRPr="72A52B34" w:rsidR="6B15DAC2">
        <w:rPr>
          <w:rFonts w:ascii="Aptos" w:hAnsi="Aptos" w:eastAsia="Aptos" w:cs="Aptos"/>
          <w:noProof w:val="0"/>
          <w:color w:val="002060"/>
          <w:sz w:val="24"/>
          <w:szCs w:val="24"/>
          <w:lang w:val="en-GB"/>
        </w:rPr>
        <w:t>(The W. Edwards Deming Institute, n.d.)</w:t>
      </w:r>
    </w:p>
    <w:p w:rsidR="04A6628E" w:rsidP="72A52B34" w:rsidRDefault="04A6628E" w14:paraId="65143AF3" w14:textId="2B8AB5C2">
      <w:pPr>
        <w:pStyle w:val="Normal"/>
        <w:spacing w:before="240" w:beforeAutospacing="off" w:after="240" w:afterAutospacing="off"/>
        <w:ind/>
        <w:rPr>
          <w:rFonts w:ascii="Aptos" w:hAnsi="Aptos" w:eastAsia="Aptos" w:cs="Aptos"/>
          <w:noProof w:val="0"/>
          <w:color w:val="002060"/>
          <w:sz w:val="24"/>
          <w:szCs w:val="24"/>
          <w:lang w:val="en-GB"/>
        </w:rPr>
      </w:pPr>
      <w:r w:rsidRPr="72A52B34" w:rsidR="37BBA28A">
        <w:rPr>
          <w:rFonts w:ascii="Aptos" w:hAnsi="Aptos" w:eastAsia="Aptos" w:cs="Aptos"/>
          <w:noProof w:val="0"/>
          <w:color w:val="002060"/>
          <w:sz w:val="24"/>
          <w:szCs w:val="24"/>
          <w:lang w:val="en-GB"/>
        </w:rPr>
        <w:t>The proposed digital system would also provide greater visibility of patient progress throughout the follow-up pathway by allowing information to be updated more efficiently and reducing reliance on manual processes.  This would improve communication between administrative staff and clinicians whilst supporting more consistent management of follow-up appointments and reducing the likelihood of duplication or delays.</w:t>
      </w:r>
    </w:p>
    <w:p w:rsidR="04A6628E" w:rsidP="72A52B34" w:rsidRDefault="04A6628E" w14:paraId="24A47F68" w14:textId="25109D6F">
      <w:pPr>
        <w:pStyle w:val="Heading3"/>
        <w:spacing w:before="281" w:beforeAutospacing="off" w:after="281" w:afterAutospacing="off"/>
        <w:ind/>
        <w:rPr>
          <w:b w:val="1"/>
          <w:bCs w:val="1"/>
          <w:noProof w:val="0"/>
          <w:color w:val="002060"/>
          <w:sz w:val="28"/>
          <w:szCs w:val="28"/>
          <w:lang w:val="en-GB"/>
        </w:rPr>
      </w:pPr>
      <w:bookmarkStart w:name="_Toc1875562524" w:id="1946974413"/>
      <w:r w:rsidRPr="72A52B34" w:rsidR="1FF38DD2">
        <w:rPr>
          <w:b w:val="1"/>
          <w:bCs w:val="1"/>
          <w:noProof w:val="0"/>
          <w:color w:val="002060"/>
          <w:sz w:val="28"/>
          <w:szCs w:val="28"/>
          <w:lang w:val="en-GB"/>
        </w:rPr>
        <w:t>Recommendation 2</w:t>
      </w:r>
      <w:r>
        <w:br/>
      </w:r>
      <w:r w:rsidRPr="72A52B34" w:rsidR="1FF38DD2">
        <w:rPr>
          <w:b w:val="1"/>
          <w:bCs w:val="1"/>
          <w:noProof w:val="0"/>
          <w:color w:val="002060"/>
          <w:sz w:val="28"/>
          <w:szCs w:val="28"/>
          <w:lang w:val="en-GB"/>
        </w:rPr>
        <w:t>Standardise administrative communication processes</w:t>
      </w:r>
      <w:bookmarkEnd w:id="1946974413"/>
    </w:p>
    <w:p w:rsidR="04A6628E" w:rsidP="72A52B34" w:rsidRDefault="04A6628E" w14:paraId="34EECA7C" w14:textId="557DBE8C">
      <w:pPr>
        <w:spacing w:before="240" w:beforeAutospacing="off" w:after="240" w:afterAutospacing="off"/>
        <w:ind/>
        <w:rPr>
          <w:noProof w:val="0"/>
          <w:color w:val="002060"/>
          <w:lang w:val="en-GB"/>
        </w:rPr>
      </w:pPr>
      <w:r w:rsidRPr="72A52B34" w:rsidR="1FF38DD2">
        <w:rPr>
          <w:noProof w:val="0"/>
          <w:color w:val="002060"/>
          <w:lang w:val="en-GB"/>
        </w:rPr>
        <w:t xml:space="preserve">A second recommendation is to further standardise communication procedures throughout the patient journey. </w:t>
      </w:r>
      <w:r w:rsidRPr="72A52B34" w:rsidR="32803001">
        <w:rPr>
          <w:noProof w:val="0"/>
          <w:color w:val="002060"/>
          <w:lang w:val="en-GB"/>
        </w:rPr>
        <w:t xml:space="preserve"> </w:t>
      </w:r>
      <w:r w:rsidRPr="72A52B34" w:rsidR="1FF38DD2">
        <w:rPr>
          <w:noProof w:val="0"/>
          <w:color w:val="002060"/>
          <w:lang w:val="en-GB"/>
        </w:rPr>
        <w:t xml:space="preserve">Clear and consistent communication supports the effective management of customer expectations and contributes to positive relationships between patients and healthcare professionals. </w:t>
      </w:r>
      <w:r w:rsidRPr="72A52B34" w:rsidR="442DD298">
        <w:rPr>
          <w:noProof w:val="0"/>
          <w:color w:val="002060"/>
          <w:lang w:val="en-GB"/>
        </w:rPr>
        <w:t xml:space="preserve"> </w:t>
      </w:r>
      <w:r w:rsidRPr="72A52B34" w:rsidR="1FF38DD2">
        <w:rPr>
          <w:noProof w:val="0"/>
          <w:color w:val="002060"/>
          <w:lang w:val="en-GB"/>
        </w:rPr>
        <w:t xml:space="preserve">Developing standard administrative procedures for appointment confirmations, referral processing and follow-up correspondence would improve consistency whilst reducing the likelihood of delays or misunderstandings. </w:t>
      </w:r>
      <w:r w:rsidRPr="72A52B34" w:rsidR="7A477669">
        <w:rPr>
          <w:noProof w:val="0"/>
          <w:color w:val="002060"/>
          <w:lang w:val="en-GB"/>
        </w:rPr>
        <w:t xml:space="preserve"> </w:t>
      </w:r>
      <w:r w:rsidRPr="72A52B34" w:rsidR="1FF38DD2">
        <w:rPr>
          <w:noProof w:val="0"/>
          <w:color w:val="002060"/>
          <w:lang w:val="en-GB"/>
        </w:rPr>
        <w:t xml:space="preserve">This would also help ensure patients receive </w:t>
      </w:r>
      <w:r w:rsidRPr="72A52B34" w:rsidR="1FF38DD2">
        <w:rPr>
          <w:noProof w:val="0"/>
          <w:color w:val="002060"/>
          <w:lang w:val="en-GB"/>
        </w:rPr>
        <w:t>accurate</w:t>
      </w:r>
      <w:r w:rsidRPr="72A52B34" w:rsidR="1FF38DD2">
        <w:rPr>
          <w:noProof w:val="0"/>
          <w:color w:val="002060"/>
          <w:lang w:val="en-GB"/>
        </w:rPr>
        <w:t xml:space="preserve"> information at every stage of their care, contributing to greater confidence in the service and improved patient experience.</w:t>
      </w:r>
    </w:p>
    <w:p w:rsidR="04A6628E" w:rsidP="72A52B34" w:rsidRDefault="04A6628E" w14:paraId="3DCF89FF" w14:textId="24B19B8F">
      <w:pPr>
        <w:pStyle w:val="Heading3"/>
        <w:spacing w:before="281" w:beforeAutospacing="off" w:after="281" w:afterAutospacing="off"/>
        <w:ind/>
        <w:rPr>
          <w:b w:val="1"/>
          <w:bCs w:val="1"/>
          <w:noProof w:val="0"/>
          <w:color w:val="002060"/>
          <w:sz w:val="28"/>
          <w:szCs w:val="28"/>
          <w:lang w:val="en-GB"/>
        </w:rPr>
      </w:pPr>
      <w:bookmarkStart w:name="_Toc1977864490" w:id="122854986"/>
      <w:r w:rsidRPr="72A52B34" w:rsidR="1FF38DD2">
        <w:rPr>
          <w:b w:val="1"/>
          <w:bCs w:val="1"/>
          <w:noProof w:val="0"/>
          <w:color w:val="002060"/>
          <w:sz w:val="28"/>
          <w:szCs w:val="28"/>
          <w:lang w:val="en-GB"/>
        </w:rPr>
        <w:t xml:space="preserve">Recommendation 3 </w:t>
      </w:r>
      <w:r>
        <w:br/>
      </w:r>
      <w:r w:rsidRPr="72A52B34" w:rsidR="1FF38DD2">
        <w:rPr>
          <w:b w:val="1"/>
          <w:bCs w:val="1"/>
          <w:noProof w:val="0"/>
          <w:color w:val="002060"/>
          <w:sz w:val="28"/>
          <w:szCs w:val="28"/>
          <w:lang w:val="en-GB"/>
        </w:rPr>
        <w:t>Strengthen quality monitoring through patient feedback</w:t>
      </w:r>
      <w:bookmarkEnd w:id="122854986"/>
    </w:p>
    <w:p w:rsidR="04A6628E" w:rsidP="72A52B34" w:rsidRDefault="04A6628E" w14:paraId="429B4ED7" w14:textId="07A18A97">
      <w:pPr>
        <w:pStyle w:val="Normal"/>
        <w:spacing w:before="240" w:beforeAutospacing="off" w:after="240" w:afterAutospacing="off"/>
        <w:ind/>
        <w:rPr>
          <w:rFonts w:ascii="Aptos" w:hAnsi="Aptos" w:eastAsia="Aptos" w:cs="Aptos"/>
          <w:noProof w:val="0"/>
          <w:color w:val="002060"/>
          <w:sz w:val="24"/>
          <w:szCs w:val="24"/>
          <w:lang w:val="en-GB"/>
        </w:rPr>
      </w:pPr>
      <w:r w:rsidRPr="72A52B34" w:rsidR="37AA910A">
        <w:rPr>
          <w:rFonts w:ascii="Aptos" w:hAnsi="Aptos" w:eastAsia="Aptos" w:cs="Aptos"/>
          <w:noProof w:val="0"/>
          <w:color w:val="002060"/>
          <w:sz w:val="24"/>
          <w:szCs w:val="24"/>
          <w:lang w:val="en-GB"/>
        </w:rPr>
        <w:t xml:space="preserve">The final recommendation is to strengthen quality monitoring through the routine evaluation of patient feedback alongside existing quality measures.  Patient feedback </w:t>
      </w:r>
      <w:r w:rsidRPr="72A52B34" w:rsidR="37AA910A">
        <w:rPr>
          <w:rFonts w:ascii="Aptos" w:hAnsi="Aptos" w:eastAsia="Aptos" w:cs="Aptos"/>
          <w:noProof w:val="0"/>
          <w:color w:val="002060"/>
          <w:sz w:val="24"/>
          <w:szCs w:val="24"/>
          <w:lang w:val="en-GB"/>
        </w:rPr>
        <w:t>provides</w:t>
      </w:r>
      <w:r w:rsidRPr="72A52B34" w:rsidR="37AA910A">
        <w:rPr>
          <w:rFonts w:ascii="Aptos" w:hAnsi="Aptos" w:eastAsia="Aptos" w:cs="Aptos"/>
          <w:noProof w:val="0"/>
          <w:color w:val="002060"/>
          <w:sz w:val="24"/>
          <w:szCs w:val="24"/>
          <w:lang w:val="en-GB"/>
        </w:rPr>
        <w:t xml:space="preserve"> valuable insight into service performance and highlights opportunities for continuous improvement.  Regularly reviewing patient experience alongside administrative performance indicators, such as waiting times and follow-up attendance rates, would enable the stroke service to </w:t>
      </w:r>
      <w:r w:rsidRPr="72A52B34" w:rsidR="37AA910A">
        <w:rPr>
          <w:rFonts w:ascii="Aptos" w:hAnsi="Aptos" w:eastAsia="Aptos" w:cs="Aptos"/>
          <w:noProof w:val="0"/>
          <w:color w:val="002060"/>
          <w:sz w:val="24"/>
          <w:szCs w:val="24"/>
          <w:lang w:val="en-GB"/>
        </w:rPr>
        <w:t>identify</w:t>
      </w:r>
      <w:r w:rsidRPr="72A52B34" w:rsidR="37AA910A">
        <w:rPr>
          <w:rFonts w:ascii="Aptos" w:hAnsi="Aptos" w:eastAsia="Aptos" w:cs="Aptos"/>
          <w:noProof w:val="0"/>
          <w:color w:val="002060"/>
          <w:sz w:val="24"/>
          <w:szCs w:val="24"/>
          <w:lang w:val="en-GB"/>
        </w:rPr>
        <w:t xml:space="preserve"> areas requiring improvement whilst </w:t>
      </w:r>
      <w:r w:rsidRPr="72A52B34" w:rsidR="37AA910A">
        <w:rPr>
          <w:rFonts w:ascii="Aptos" w:hAnsi="Aptos" w:eastAsia="Aptos" w:cs="Aptos"/>
          <w:noProof w:val="0"/>
          <w:color w:val="002060"/>
          <w:sz w:val="24"/>
          <w:szCs w:val="24"/>
          <w:lang w:val="en-GB"/>
        </w:rPr>
        <w:t>maintaining</w:t>
      </w:r>
      <w:r w:rsidRPr="72A52B34" w:rsidR="37AA910A">
        <w:rPr>
          <w:rFonts w:ascii="Aptos" w:hAnsi="Aptos" w:eastAsia="Aptos" w:cs="Aptos"/>
          <w:noProof w:val="0"/>
          <w:color w:val="002060"/>
          <w:sz w:val="24"/>
          <w:szCs w:val="24"/>
          <w:lang w:val="en-GB"/>
        </w:rPr>
        <w:t xml:space="preserve"> </w:t>
      </w:r>
      <w:r w:rsidRPr="72A52B34" w:rsidR="37AA910A">
        <w:rPr>
          <w:rFonts w:ascii="Aptos" w:hAnsi="Aptos" w:eastAsia="Aptos" w:cs="Aptos"/>
          <w:noProof w:val="0"/>
          <w:color w:val="002060"/>
          <w:sz w:val="24"/>
          <w:szCs w:val="24"/>
          <w:lang w:val="en-GB"/>
        </w:rPr>
        <w:t>high standards</w:t>
      </w:r>
      <w:r w:rsidRPr="72A52B34" w:rsidR="37AA910A">
        <w:rPr>
          <w:rFonts w:ascii="Aptos" w:hAnsi="Aptos" w:eastAsia="Aptos" w:cs="Aptos"/>
          <w:noProof w:val="0"/>
          <w:color w:val="002060"/>
          <w:sz w:val="24"/>
          <w:szCs w:val="24"/>
          <w:lang w:val="en-GB"/>
        </w:rPr>
        <w:t xml:space="preserve"> of care.  This approach would support continuous quality improvement and ensure the service continues to meet the changing needs and expectations of patients, reflecting the NHS approach to continuous improvement through learning, </w:t>
      </w:r>
      <w:r w:rsidRPr="72A52B34" w:rsidR="37AA910A">
        <w:rPr>
          <w:rFonts w:ascii="Aptos" w:hAnsi="Aptos" w:eastAsia="Aptos" w:cs="Aptos"/>
          <w:noProof w:val="0"/>
          <w:color w:val="002060"/>
          <w:sz w:val="24"/>
          <w:szCs w:val="24"/>
          <w:lang w:val="en-GB"/>
        </w:rPr>
        <w:t>evaluation</w:t>
      </w:r>
      <w:r w:rsidRPr="72A52B34" w:rsidR="37AA910A">
        <w:rPr>
          <w:rFonts w:ascii="Aptos" w:hAnsi="Aptos" w:eastAsia="Aptos" w:cs="Aptos"/>
          <w:noProof w:val="0"/>
          <w:color w:val="002060"/>
          <w:sz w:val="24"/>
          <w:szCs w:val="24"/>
          <w:lang w:val="en-GB"/>
        </w:rPr>
        <w:t xml:space="preserve"> and ongoing service development (NHS England, n.d.).</w:t>
      </w:r>
    </w:p>
    <w:p w:rsidR="04A6628E" w:rsidP="72A52B34" w:rsidRDefault="04A6628E" w14:paraId="53717558" w14:textId="2B9ECE8C">
      <w:pPr>
        <w:spacing w:before="240" w:beforeAutospacing="off" w:after="240" w:afterAutospacing="off"/>
        <w:ind/>
      </w:pPr>
      <w:r w:rsidRPr="72A52B34" w:rsidR="1FF38DD2">
        <w:rPr>
          <w:noProof w:val="0"/>
          <w:color w:val="002060"/>
          <w:lang w:val="en-GB"/>
        </w:rPr>
        <w:t>Overall, these recommendations build upon the strengths of the existing stroke service whilst addressing opportunities identified throughout this report. Collectively, they would improve customer relationship management, enhance service quality and support the delivery of a more efficient, patient-centred service.</w:t>
      </w:r>
      <w:r w:rsidRPr="72A52B34" w:rsidR="1FF38DD2">
        <w:rPr>
          <w:rFonts w:ascii="Aptos" w:hAnsi="Aptos" w:eastAsia="Aptos" w:cs="Aptos"/>
          <w:b w:val="1"/>
          <w:bCs w:val="1"/>
          <w:noProof w:val="0"/>
          <w:color w:val="002060"/>
          <w:sz w:val="36"/>
          <w:szCs w:val="36"/>
          <w:lang w:val="en-GB"/>
        </w:rPr>
        <w:t xml:space="preserve"> </w:t>
      </w:r>
    </w:p>
    <w:p w:rsidR="04A6628E" w:rsidP="72A52B34" w:rsidRDefault="04A6628E" w14:paraId="2932D71E" w14:textId="3E259525">
      <w:pPr>
        <w:spacing w:before="240" w:beforeAutospacing="off" w:after="240" w:afterAutospacing="off"/>
        <w:ind/>
        <w:rPr>
          <w:rFonts w:ascii="Aptos" w:hAnsi="Aptos" w:eastAsia="Aptos" w:cs="Aptos"/>
          <w:b w:val="1"/>
          <w:bCs w:val="1"/>
          <w:noProof w:val="0"/>
          <w:color w:val="002060"/>
          <w:sz w:val="36"/>
          <w:szCs w:val="36"/>
          <w:lang w:val="en-GB"/>
        </w:rPr>
      </w:pPr>
    </w:p>
    <w:p w:rsidR="04A6628E" w:rsidP="72A52B34" w:rsidRDefault="04A6628E" w14:paraId="5FCB36E6" w14:textId="56DAECCA">
      <w:pPr>
        <w:spacing w:before="240" w:beforeAutospacing="off" w:after="240" w:afterAutospacing="off"/>
        <w:ind/>
        <w:rPr>
          <w:rFonts w:ascii="Aptos" w:hAnsi="Aptos" w:eastAsia="Aptos" w:cs="Aptos"/>
          <w:b w:val="1"/>
          <w:bCs w:val="1"/>
          <w:noProof w:val="0"/>
          <w:color w:val="002060"/>
          <w:sz w:val="36"/>
          <w:szCs w:val="36"/>
          <w:lang w:val="en-GB"/>
        </w:rPr>
      </w:pPr>
    </w:p>
    <w:p w:rsidR="04A6628E" w:rsidP="72A52B34" w:rsidRDefault="04A6628E" w14:paraId="2B3045FD" w14:textId="1B1006AD">
      <w:pPr>
        <w:spacing w:before="240" w:beforeAutospacing="off" w:after="240" w:afterAutospacing="off"/>
        <w:ind/>
        <w:rPr>
          <w:rFonts w:ascii="Aptos" w:hAnsi="Aptos" w:eastAsia="Aptos" w:cs="Aptos"/>
          <w:b w:val="1"/>
          <w:bCs w:val="1"/>
          <w:noProof w:val="0"/>
          <w:color w:val="002060"/>
          <w:sz w:val="36"/>
          <w:szCs w:val="36"/>
          <w:lang w:val="en-GB"/>
        </w:rPr>
      </w:pPr>
    </w:p>
    <w:p w:rsidR="04A6628E" w:rsidP="72A52B34" w:rsidRDefault="04A6628E" w14:paraId="239ECA29" w14:textId="26D044C4">
      <w:pPr>
        <w:pStyle w:val="Heading1"/>
        <w:rPr>
          <w:rFonts w:ascii="Aptos" w:hAnsi="Aptos" w:eastAsia="Aptos" w:cs="Aptos"/>
          <w:b w:val="1"/>
          <w:bCs w:val="1"/>
          <w:noProof w:val="0"/>
          <w:color w:val="0F4761" w:themeColor="accent1" w:themeTint="FF" w:themeShade="BF"/>
          <w:sz w:val="36"/>
          <w:szCs w:val="36"/>
          <w:lang w:val="en-GB"/>
        </w:rPr>
      </w:pPr>
      <w:bookmarkStart w:name="_Toc1550865311" w:id="1902151217"/>
      <w:r w:rsidRPr="72A52B34" w:rsidR="75D1751D">
        <w:rPr>
          <w:b w:val="1"/>
          <w:bCs w:val="1"/>
          <w:noProof w:val="0"/>
          <w:lang w:val="en-GB"/>
        </w:rPr>
        <w:t>C</w:t>
      </w:r>
      <w:r w:rsidRPr="72A52B34" w:rsidR="77FA30ED">
        <w:rPr>
          <w:b w:val="1"/>
          <w:bCs w:val="1"/>
          <w:noProof w:val="0"/>
          <w:lang w:val="en-GB"/>
        </w:rPr>
        <w:t>o</w:t>
      </w:r>
      <w:r w:rsidRPr="72A52B34" w:rsidR="75D1751D">
        <w:rPr>
          <w:b w:val="1"/>
          <w:bCs w:val="1"/>
          <w:noProof w:val="0"/>
          <w:lang w:val="en-GB"/>
        </w:rPr>
        <w:t>nclusion</w:t>
      </w:r>
      <w:r w:rsidRPr="72A52B34" w:rsidR="0CE62E37">
        <w:rPr>
          <w:b w:val="1"/>
          <w:bCs w:val="1"/>
          <w:noProof w:val="0"/>
          <w:lang w:val="en-GB"/>
        </w:rPr>
        <w:t>:</w:t>
      </w:r>
      <w:bookmarkEnd w:id="1902151217"/>
    </w:p>
    <w:p w:rsidR="141FF8C4" w:rsidP="72A52B34" w:rsidRDefault="141FF8C4" w14:paraId="52108B03" w14:textId="5FA99536">
      <w:pPr>
        <w:spacing w:before="240" w:beforeAutospacing="off" w:after="240" w:afterAutospacing="off"/>
        <w:rPr>
          <w:rFonts w:ascii="Aptos" w:hAnsi="Aptos" w:eastAsia="Aptos" w:cs="Aptos"/>
          <w:b w:val="0"/>
          <w:bCs w:val="0"/>
          <w:noProof w:val="0"/>
          <w:color w:val="002060"/>
          <w:sz w:val="24"/>
          <w:szCs w:val="24"/>
          <w:lang w:val="en-GB"/>
        </w:rPr>
      </w:pPr>
      <w:r w:rsidRPr="72A52B34" w:rsidR="141FF8C4">
        <w:rPr>
          <w:rFonts w:ascii="Aptos" w:hAnsi="Aptos" w:eastAsia="Aptos" w:cs="Aptos"/>
          <w:b w:val="0"/>
          <w:bCs w:val="0"/>
          <w:noProof w:val="0"/>
          <w:color w:val="002060"/>
          <w:sz w:val="24"/>
          <w:szCs w:val="24"/>
          <w:lang w:val="en-GB"/>
        </w:rPr>
        <w:t xml:space="preserve">This report has critically analysed the customer experience within the NHS stroke service, </w:t>
      </w:r>
      <w:r w:rsidRPr="72A52B34" w:rsidR="141FF8C4">
        <w:rPr>
          <w:rFonts w:ascii="Aptos" w:hAnsi="Aptos" w:eastAsia="Aptos" w:cs="Aptos"/>
          <w:b w:val="0"/>
          <w:bCs w:val="0"/>
          <w:noProof w:val="0"/>
          <w:color w:val="002060"/>
          <w:sz w:val="24"/>
          <w:szCs w:val="24"/>
          <w:lang w:val="en-GB"/>
        </w:rPr>
        <w:t>demonstrating</w:t>
      </w:r>
      <w:r w:rsidRPr="72A52B34" w:rsidR="141FF8C4">
        <w:rPr>
          <w:rFonts w:ascii="Aptos" w:hAnsi="Aptos" w:eastAsia="Aptos" w:cs="Aptos"/>
          <w:b w:val="0"/>
          <w:bCs w:val="0"/>
          <w:noProof w:val="0"/>
          <w:color w:val="002060"/>
          <w:sz w:val="24"/>
          <w:szCs w:val="24"/>
          <w:lang w:val="en-GB"/>
        </w:rPr>
        <w:t xml:space="preserve"> how effective customer relationship management, quality processes and customer-focused practices contribute to the delivery of safe, </w:t>
      </w:r>
      <w:r w:rsidRPr="72A52B34" w:rsidR="141FF8C4">
        <w:rPr>
          <w:rFonts w:ascii="Aptos" w:hAnsi="Aptos" w:eastAsia="Aptos" w:cs="Aptos"/>
          <w:b w:val="0"/>
          <w:bCs w:val="0"/>
          <w:noProof w:val="0"/>
          <w:color w:val="002060"/>
          <w:sz w:val="24"/>
          <w:szCs w:val="24"/>
          <w:lang w:val="en-GB"/>
        </w:rPr>
        <w:t>efficient</w:t>
      </w:r>
      <w:r w:rsidRPr="72A52B34" w:rsidR="141FF8C4">
        <w:rPr>
          <w:rFonts w:ascii="Aptos" w:hAnsi="Aptos" w:eastAsia="Aptos" w:cs="Aptos"/>
          <w:b w:val="0"/>
          <w:bCs w:val="0"/>
          <w:noProof w:val="0"/>
          <w:color w:val="002060"/>
          <w:sz w:val="24"/>
          <w:szCs w:val="24"/>
          <w:lang w:val="en-GB"/>
        </w:rPr>
        <w:t xml:space="preserve"> and person-centred care.  Although the traditional customer lifecycle requires adaptation within a healthcare setting, the report has shown that patients </w:t>
      </w:r>
      <w:r w:rsidRPr="72A52B34" w:rsidR="141FF8C4">
        <w:rPr>
          <w:rFonts w:ascii="Aptos" w:hAnsi="Aptos" w:eastAsia="Aptos" w:cs="Aptos"/>
          <w:b w:val="0"/>
          <w:bCs w:val="0"/>
          <w:noProof w:val="0"/>
          <w:color w:val="002060"/>
          <w:sz w:val="24"/>
          <w:szCs w:val="24"/>
          <w:lang w:val="en-GB"/>
        </w:rPr>
        <w:t>remain</w:t>
      </w:r>
      <w:r w:rsidRPr="72A52B34" w:rsidR="141FF8C4">
        <w:rPr>
          <w:rFonts w:ascii="Aptos" w:hAnsi="Aptos" w:eastAsia="Aptos" w:cs="Aptos"/>
          <w:b w:val="0"/>
          <w:bCs w:val="0"/>
          <w:noProof w:val="0"/>
          <w:color w:val="002060"/>
          <w:sz w:val="24"/>
          <w:szCs w:val="24"/>
          <w:lang w:val="en-GB"/>
        </w:rPr>
        <w:t xml:space="preserve"> at the centre of service delivery throughout their journey, from referral and diagnosis to rehabilitation and follow-up.</w:t>
      </w:r>
    </w:p>
    <w:p w:rsidR="141FF8C4" w:rsidP="72A52B34" w:rsidRDefault="141FF8C4" w14:paraId="04CDE27B" w14:textId="5AEF54F0">
      <w:pPr>
        <w:spacing w:before="240" w:beforeAutospacing="off" w:after="240" w:afterAutospacing="off"/>
        <w:rPr>
          <w:rFonts w:ascii="Aptos" w:hAnsi="Aptos" w:eastAsia="Aptos" w:cs="Aptos"/>
          <w:b w:val="0"/>
          <w:bCs w:val="0"/>
          <w:noProof w:val="0"/>
          <w:color w:val="002060"/>
          <w:sz w:val="24"/>
          <w:szCs w:val="24"/>
          <w:lang w:val="en-GB"/>
        </w:rPr>
      </w:pPr>
      <w:r w:rsidRPr="72A52B34" w:rsidR="141FF8C4">
        <w:rPr>
          <w:rFonts w:ascii="Aptos" w:hAnsi="Aptos" w:eastAsia="Aptos" w:cs="Aptos"/>
          <w:b w:val="0"/>
          <w:bCs w:val="0"/>
          <w:noProof w:val="0"/>
          <w:color w:val="002060"/>
          <w:sz w:val="24"/>
          <w:szCs w:val="24"/>
          <w:lang w:val="en-GB"/>
        </w:rPr>
        <w:t xml:space="preserve">The analysis highlighted the importance of customer value, customer </w:t>
      </w:r>
      <w:r w:rsidRPr="72A52B34" w:rsidR="141FF8C4">
        <w:rPr>
          <w:rFonts w:ascii="Aptos" w:hAnsi="Aptos" w:eastAsia="Aptos" w:cs="Aptos"/>
          <w:b w:val="0"/>
          <w:bCs w:val="0"/>
          <w:noProof w:val="0"/>
          <w:color w:val="002060"/>
          <w:sz w:val="24"/>
          <w:szCs w:val="24"/>
          <w:lang w:val="en-GB"/>
        </w:rPr>
        <w:t>centrality</w:t>
      </w:r>
      <w:r w:rsidRPr="72A52B34" w:rsidR="141FF8C4">
        <w:rPr>
          <w:rFonts w:ascii="Aptos" w:hAnsi="Aptos" w:eastAsia="Aptos" w:cs="Aptos"/>
          <w:b w:val="0"/>
          <w:bCs w:val="0"/>
          <w:noProof w:val="0"/>
          <w:color w:val="002060"/>
          <w:sz w:val="24"/>
          <w:szCs w:val="24"/>
          <w:lang w:val="en-GB"/>
        </w:rPr>
        <w:t xml:space="preserve"> and customer segmentation in ensuring healthcare services meet the individual needs of patients whilst making effective use of available resources.  The report also </w:t>
      </w:r>
      <w:r w:rsidRPr="72A52B34" w:rsidR="141FF8C4">
        <w:rPr>
          <w:rFonts w:ascii="Aptos" w:hAnsi="Aptos" w:eastAsia="Aptos" w:cs="Aptos"/>
          <w:b w:val="0"/>
          <w:bCs w:val="0"/>
          <w:noProof w:val="0"/>
          <w:color w:val="002060"/>
          <w:sz w:val="24"/>
          <w:szCs w:val="24"/>
          <w:lang w:val="en-GB"/>
        </w:rPr>
        <w:t>identified</w:t>
      </w:r>
      <w:r w:rsidRPr="72A52B34" w:rsidR="141FF8C4">
        <w:rPr>
          <w:rFonts w:ascii="Aptos" w:hAnsi="Aptos" w:eastAsia="Aptos" w:cs="Aptos"/>
          <w:b w:val="0"/>
          <w:bCs w:val="0"/>
          <w:noProof w:val="0"/>
          <w:color w:val="002060"/>
          <w:sz w:val="24"/>
          <w:szCs w:val="24"/>
          <w:lang w:val="en-GB"/>
        </w:rPr>
        <w:t xml:space="preserve"> the significant contribution of quality processes, including the Welsh Clinical Portal, multidisciplinary </w:t>
      </w:r>
      <w:r w:rsidRPr="72A52B34" w:rsidR="141FF8C4">
        <w:rPr>
          <w:rFonts w:ascii="Aptos" w:hAnsi="Aptos" w:eastAsia="Aptos" w:cs="Aptos"/>
          <w:b w:val="0"/>
          <w:bCs w:val="0"/>
          <w:noProof w:val="0"/>
          <w:color w:val="002060"/>
          <w:sz w:val="24"/>
          <w:szCs w:val="24"/>
          <w:lang w:val="en-GB"/>
        </w:rPr>
        <w:t>working</w:t>
      </w:r>
      <w:r w:rsidRPr="72A52B34" w:rsidR="141FF8C4">
        <w:rPr>
          <w:rFonts w:ascii="Aptos" w:hAnsi="Aptos" w:eastAsia="Aptos" w:cs="Aptos"/>
          <w:b w:val="0"/>
          <w:bCs w:val="0"/>
          <w:noProof w:val="0"/>
          <w:color w:val="002060"/>
          <w:sz w:val="24"/>
          <w:szCs w:val="24"/>
          <w:lang w:val="en-GB"/>
        </w:rPr>
        <w:t xml:space="preserve"> and standardised administrative procedures, to </w:t>
      </w:r>
      <w:r w:rsidRPr="72A52B34" w:rsidR="141FF8C4">
        <w:rPr>
          <w:rFonts w:ascii="Aptos" w:hAnsi="Aptos" w:eastAsia="Aptos" w:cs="Aptos"/>
          <w:b w:val="0"/>
          <w:bCs w:val="0"/>
          <w:noProof w:val="0"/>
          <w:color w:val="002060"/>
          <w:sz w:val="24"/>
          <w:szCs w:val="24"/>
          <w:lang w:val="en-GB"/>
        </w:rPr>
        <w:t>maintaining</w:t>
      </w:r>
      <w:r w:rsidRPr="72A52B34" w:rsidR="141FF8C4">
        <w:rPr>
          <w:rFonts w:ascii="Aptos" w:hAnsi="Aptos" w:eastAsia="Aptos" w:cs="Aptos"/>
          <w:b w:val="0"/>
          <w:bCs w:val="0"/>
          <w:noProof w:val="0"/>
          <w:color w:val="002060"/>
          <w:sz w:val="24"/>
          <w:szCs w:val="24"/>
          <w:lang w:val="en-GB"/>
        </w:rPr>
        <w:t xml:space="preserve"> continuity of care and supporting positive patient experiences.</w:t>
      </w:r>
    </w:p>
    <w:p w:rsidR="141FF8C4" w:rsidP="72A52B34" w:rsidRDefault="141FF8C4" w14:paraId="67236E14" w14:textId="04091896">
      <w:pPr>
        <w:pStyle w:val="Normal"/>
        <w:spacing w:before="240" w:beforeAutospacing="off" w:after="240" w:afterAutospacing="off"/>
      </w:pPr>
      <w:r w:rsidRPr="72A52B34" w:rsidR="141FF8C4">
        <w:rPr>
          <w:rFonts w:ascii="Aptos" w:hAnsi="Aptos" w:eastAsia="Aptos" w:cs="Aptos"/>
          <w:b w:val="0"/>
          <w:bCs w:val="0"/>
          <w:noProof w:val="0"/>
          <w:color w:val="002060"/>
          <w:sz w:val="24"/>
          <w:szCs w:val="24"/>
          <w:lang w:val="en-GB"/>
        </w:rPr>
        <w:t xml:space="preserve">Whilst the existing stroke service </w:t>
      </w:r>
      <w:r w:rsidRPr="72A52B34" w:rsidR="141FF8C4">
        <w:rPr>
          <w:rFonts w:ascii="Aptos" w:hAnsi="Aptos" w:eastAsia="Aptos" w:cs="Aptos"/>
          <w:b w:val="0"/>
          <w:bCs w:val="0"/>
          <w:noProof w:val="0"/>
          <w:color w:val="002060"/>
          <w:sz w:val="24"/>
          <w:szCs w:val="24"/>
          <w:lang w:val="en-GB"/>
        </w:rPr>
        <w:t>demonstrates</w:t>
      </w:r>
      <w:r w:rsidRPr="72A52B34" w:rsidR="141FF8C4">
        <w:rPr>
          <w:rFonts w:ascii="Aptos" w:hAnsi="Aptos" w:eastAsia="Aptos" w:cs="Aptos"/>
          <w:b w:val="0"/>
          <w:bCs w:val="0"/>
          <w:noProof w:val="0"/>
          <w:color w:val="002060"/>
          <w:sz w:val="24"/>
          <w:szCs w:val="24"/>
          <w:lang w:val="en-GB"/>
        </w:rPr>
        <w:t xml:space="preserve"> many strengths, opportunities </w:t>
      </w:r>
      <w:r w:rsidRPr="72A52B34" w:rsidR="141FF8C4">
        <w:rPr>
          <w:rFonts w:ascii="Aptos" w:hAnsi="Aptos" w:eastAsia="Aptos" w:cs="Aptos"/>
          <w:b w:val="0"/>
          <w:bCs w:val="0"/>
          <w:noProof w:val="0"/>
          <w:color w:val="002060"/>
          <w:sz w:val="24"/>
          <w:szCs w:val="24"/>
          <w:lang w:val="en-GB"/>
        </w:rPr>
        <w:t>remain</w:t>
      </w:r>
      <w:r w:rsidRPr="72A52B34" w:rsidR="141FF8C4">
        <w:rPr>
          <w:rFonts w:ascii="Aptos" w:hAnsi="Aptos" w:eastAsia="Aptos" w:cs="Aptos"/>
          <w:b w:val="0"/>
          <w:bCs w:val="0"/>
          <w:noProof w:val="0"/>
          <w:color w:val="002060"/>
          <w:sz w:val="24"/>
          <w:szCs w:val="24"/>
          <w:lang w:val="en-GB"/>
        </w:rPr>
        <w:t xml:space="preserve"> to improve efficiency and further enhance the customer experience.  The introduction of a secure digital follow-up management system, supported by improved communication processes and ongoing quality monitoring, would strengthen customer relationship management, reduce the risk of administrative errors and support continuous service improvement.  </w:t>
      </w:r>
      <w:r w:rsidRPr="72A52B34" w:rsidR="175132F7">
        <w:rPr>
          <w:rFonts w:ascii="Aptos" w:hAnsi="Aptos" w:eastAsia="Aptos" w:cs="Aptos"/>
          <w:noProof w:val="0"/>
          <w:color w:val="002060"/>
          <w:sz w:val="24"/>
          <w:szCs w:val="24"/>
          <w:lang w:val="en-GB"/>
        </w:rPr>
        <w:t xml:space="preserve">Continued evaluation of administrative processes and patient feedback will remain essential in ensuring that improvements are sustained over time.  By regularly reviewing performance and adapting services where necessary, the stroke service can continue to respond to changing patient needs whilst </w:t>
      </w:r>
      <w:r w:rsidRPr="72A52B34" w:rsidR="175132F7">
        <w:rPr>
          <w:rFonts w:ascii="Aptos" w:hAnsi="Aptos" w:eastAsia="Aptos" w:cs="Aptos"/>
          <w:noProof w:val="0"/>
          <w:color w:val="002060"/>
          <w:sz w:val="24"/>
          <w:szCs w:val="24"/>
          <w:lang w:val="en-GB"/>
        </w:rPr>
        <w:t>maintaining</w:t>
      </w:r>
      <w:r w:rsidRPr="72A52B34" w:rsidR="175132F7">
        <w:rPr>
          <w:rFonts w:ascii="Aptos" w:hAnsi="Aptos" w:eastAsia="Aptos" w:cs="Aptos"/>
          <w:noProof w:val="0"/>
          <w:color w:val="002060"/>
          <w:sz w:val="24"/>
          <w:szCs w:val="24"/>
          <w:lang w:val="en-GB"/>
        </w:rPr>
        <w:t xml:space="preserve"> </w:t>
      </w:r>
      <w:r w:rsidRPr="72A52B34" w:rsidR="175132F7">
        <w:rPr>
          <w:rFonts w:ascii="Aptos" w:hAnsi="Aptos" w:eastAsia="Aptos" w:cs="Aptos"/>
          <w:noProof w:val="0"/>
          <w:color w:val="002060"/>
          <w:sz w:val="24"/>
          <w:szCs w:val="24"/>
          <w:lang w:val="en-GB"/>
        </w:rPr>
        <w:t>high standards</w:t>
      </w:r>
      <w:r w:rsidRPr="72A52B34" w:rsidR="175132F7">
        <w:rPr>
          <w:rFonts w:ascii="Aptos" w:hAnsi="Aptos" w:eastAsia="Aptos" w:cs="Aptos"/>
          <w:noProof w:val="0"/>
          <w:color w:val="002060"/>
          <w:sz w:val="24"/>
          <w:szCs w:val="24"/>
          <w:lang w:val="en-GB"/>
        </w:rPr>
        <w:t xml:space="preserve"> of care.  </w:t>
      </w:r>
      <w:r w:rsidRPr="72A52B34" w:rsidR="141FF8C4">
        <w:rPr>
          <w:rFonts w:ascii="Aptos" w:hAnsi="Aptos" w:eastAsia="Aptos" w:cs="Aptos"/>
          <w:b w:val="0"/>
          <w:bCs w:val="0"/>
          <w:noProof w:val="0"/>
          <w:color w:val="002060"/>
          <w:sz w:val="24"/>
          <w:szCs w:val="24"/>
          <w:lang w:val="en-GB"/>
        </w:rPr>
        <w:t xml:space="preserve">Overall, by continuing to place patients at the centre of decision-making whilst embracing quality improvement initiatives, the stroke service can further enhance the quality, </w:t>
      </w:r>
      <w:r w:rsidRPr="72A52B34" w:rsidR="141FF8C4">
        <w:rPr>
          <w:rFonts w:ascii="Aptos" w:hAnsi="Aptos" w:eastAsia="Aptos" w:cs="Aptos"/>
          <w:b w:val="0"/>
          <w:bCs w:val="0"/>
          <w:noProof w:val="0"/>
          <w:color w:val="002060"/>
          <w:sz w:val="24"/>
          <w:szCs w:val="24"/>
          <w:lang w:val="en-GB"/>
        </w:rPr>
        <w:t>safety</w:t>
      </w:r>
      <w:r w:rsidRPr="72A52B34" w:rsidR="141FF8C4">
        <w:rPr>
          <w:rFonts w:ascii="Aptos" w:hAnsi="Aptos" w:eastAsia="Aptos" w:cs="Aptos"/>
          <w:b w:val="0"/>
          <w:bCs w:val="0"/>
          <w:noProof w:val="0"/>
          <w:color w:val="002060"/>
          <w:sz w:val="24"/>
          <w:szCs w:val="24"/>
          <w:lang w:val="en-GB"/>
        </w:rPr>
        <w:t xml:space="preserve"> and effectiveness of the care it provides.</w:t>
      </w:r>
    </w:p>
    <w:p w:rsidR="72A52B34" w:rsidP="72A52B34" w:rsidRDefault="72A52B34" w14:paraId="5F411AEB" w14:textId="7FA11A44">
      <w:pPr>
        <w:pStyle w:val="Normal"/>
        <w:rPr>
          <w:noProof w:val="0"/>
          <w:lang w:val="en-GB"/>
        </w:rPr>
      </w:pPr>
    </w:p>
    <w:p w:rsidR="72A52B34" w:rsidP="72A52B34" w:rsidRDefault="72A52B34" w14:paraId="5236E2DC" w14:textId="42768A08">
      <w:pPr>
        <w:pStyle w:val="Normal"/>
        <w:rPr>
          <w:noProof w:val="0"/>
          <w:lang w:val="en-GB"/>
        </w:rPr>
      </w:pPr>
    </w:p>
    <w:p w:rsidR="72A52B34" w:rsidP="72A52B34" w:rsidRDefault="72A52B34" w14:paraId="29595110" w14:textId="652AAC34">
      <w:pPr>
        <w:pStyle w:val="Normal"/>
        <w:rPr>
          <w:noProof w:val="0"/>
          <w:lang w:val="en-GB"/>
        </w:rPr>
      </w:pPr>
    </w:p>
    <w:p w:rsidR="72A52B34" w:rsidP="72A52B34" w:rsidRDefault="72A52B34" w14:paraId="5760B3FB" w14:textId="36DFEC3D">
      <w:pPr>
        <w:pStyle w:val="Normal"/>
        <w:rPr>
          <w:noProof w:val="0"/>
          <w:lang w:val="en-GB"/>
        </w:rPr>
      </w:pPr>
    </w:p>
    <w:p w:rsidR="72A52B34" w:rsidP="72A52B34" w:rsidRDefault="72A52B34" w14:paraId="6C928DD9" w14:textId="4C07B430">
      <w:pPr>
        <w:pStyle w:val="Normal"/>
        <w:rPr>
          <w:noProof w:val="0"/>
          <w:lang w:val="en-GB"/>
        </w:rPr>
      </w:pPr>
    </w:p>
    <w:p w:rsidR="72A52B34" w:rsidP="72A52B34" w:rsidRDefault="72A52B34" w14:paraId="793D7F85" w14:textId="62AA8B0E">
      <w:pPr>
        <w:pStyle w:val="Normal"/>
        <w:rPr>
          <w:noProof w:val="0"/>
          <w:lang w:val="en-GB"/>
        </w:rPr>
      </w:pPr>
    </w:p>
    <w:p w:rsidR="72A52B34" w:rsidP="72A52B34" w:rsidRDefault="72A52B34" w14:paraId="6F7ED3F2" w14:textId="6D242D95">
      <w:pPr>
        <w:pStyle w:val="Normal"/>
        <w:rPr>
          <w:noProof w:val="0"/>
          <w:lang w:val="en-GB"/>
        </w:rPr>
      </w:pPr>
    </w:p>
    <w:p w:rsidR="72A52B34" w:rsidP="72A52B34" w:rsidRDefault="72A52B34" w14:paraId="69C9C76D" w14:textId="7F604FCD">
      <w:pPr>
        <w:pStyle w:val="Normal"/>
        <w:rPr>
          <w:noProof w:val="0"/>
          <w:lang w:val="en-GB"/>
        </w:rPr>
      </w:pPr>
    </w:p>
    <w:p w:rsidR="72A52B34" w:rsidP="72A52B34" w:rsidRDefault="72A52B34" w14:paraId="7889CA15" w14:textId="560F15E9">
      <w:pPr>
        <w:pStyle w:val="Normal"/>
        <w:rPr>
          <w:noProof w:val="0"/>
          <w:lang w:val="en-GB"/>
        </w:rPr>
      </w:pPr>
    </w:p>
    <w:p w:rsidR="5CA93B12" w:rsidP="72A52B34" w:rsidRDefault="5CA93B12" w14:paraId="3B2754AA" w14:textId="05A17FB2">
      <w:pPr>
        <w:pStyle w:val="Heading1"/>
        <w:rPr>
          <w:b w:val="1"/>
          <w:bCs w:val="1"/>
          <w:noProof w:val="0"/>
          <w:lang w:val="en-GB"/>
        </w:rPr>
      </w:pPr>
      <w:bookmarkStart w:name="_Toc1684182442" w:id="1736634443"/>
      <w:r w:rsidRPr="72A52B34" w:rsidR="31344B96">
        <w:rPr>
          <w:b w:val="1"/>
          <w:bCs w:val="1"/>
          <w:noProof w:val="0"/>
          <w:lang w:val="en-GB"/>
        </w:rPr>
        <w:t>References</w:t>
      </w:r>
      <w:bookmarkEnd w:id="1736634443"/>
    </w:p>
    <w:p w:rsidR="6F25217E" w:rsidP="72A52B34" w:rsidRDefault="6F25217E" w14:paraId="6E808B54" w14:textId="15AE282A">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1000 Lives Improvement (n.d.) </w:t>
      </w:r>
      <w:r w:rsidRPr="72A52B34" w:rsidR="6F25217E">
        <w:rPr>
          <w:rFonts w:ascii="Aptos" w:hAnsi="Aptos" w:eastAsia="Aptos" w:cs="Aptos"/>
          <w:b w:val="0"/>
          <w:bCs w:val="0"/>
          <w:i w:val="1"/>
          <w:iCs w:val="1"/>
          <w:noProof w:val="0"/>
          <w:color w:val="002060"/>
          <w:sz w:val="24"/>
          <w:szCs w:val="24"/>
          <w:lang w:val="en-GB"/>
        </w:rPr>
        <w:t>Quality Improvement</w:t>
      </w:r>
      <w:r w:rsidRPr="72A52B34" w:rsidR="6F25217E">
        <w:rPr>
          <w:rFonts w:ascii="Aptos" w:hAnsi="Aptos" w:eastAsia="Aptos" w:cs="Aptos"/>
          <w:b w:val="0"/>
          <w:bCs w:val="0"/>
          <w:noProof w:val="0"/>
          <w:color w:val="002060"/>
          <w:sz w:val="24"/>
          <w:szCs w:val="24"/>
          <w:lang w:val="en-GB"/>
        </w:rPr>
        <w:t xml:space="preserve">. </w:t>
      </w:r>
      <w:hyperlink r:id="R9a0a502dab5b4a85">
        <w:r w:rsidRPr="72A52B34" w:rsidR="6F25217E">
          <w:rPr>
            <w:rStyle w:val="Hyperlink"/>
            <w:b w:val="0"/>
            <w:bCs w:val="0"/>
            <w:noProof w:val="0"/>
            <w:color w:val="002060"/>
            <w:lang w:val="en-GB"/>
          </w:rPr>
          <w:t>https://1000lives.nhs.wales/improvement/quality-improvement/</w:t>
        </w:r>
      </w:hyperlink>
    </w:p>
    <w:p w:rsidR="6F25217E" w:rsidP="72A52B34" w:rsidRDefault="6F25217E" w14:paraId="33CAAAA2" w14:textId="451BA22F">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Cwm Taf Morgannwg University Health Board (n.d.) </w:t>
      </w:r>
      <w:r w:rsidRPr="72A52B34" w:rsidR="6F25217E">
        <w:rPr>
          <w:rFonts w:ascii="Aptos" w:hAnsi="Aptos" w:eastAsia="Aptos" w:cs="Aptos"/>
          <w:b w:val="0"/>
          <w:bCs w:val="0"/>
          <w:i w:val="1"/>
          <w:iCs w:val="1"/>
          <w:noProof w:val="0"/>
          <w:color w:val="002060"/>
          <w:sz w:val="24"/>
          <w:szCs w:val="24"/>
          <w:lang w:val="en-GB"/>
        </w:rPr>
        <w:t>Population Segmentation and Risk Stratification</w:t>
      </w:r>
      <w:r w:rsidRPr="72A52B34" w:rsidR="6F25217E">
        <w:rPr>
          <w:rFonts w:ascii="Aptos" w:hAnsi="Aptos" w:eastAsia="Aptos" w:cs="Aptos"/>
          <w:b w:val="0"/>
          <w:bCs w:val="0"/>
          <w:noProof w:val="0"/>
          <w:color w:val="002060"/>
          <w:sz w:val="24"/>
          <w:szCs w:val="24"/>
          <w:lang w:val="en-GB"/>
        </w:rPr>
        <w:t xml:space="preserve">. </w:t>
      </w:r>
      <w:hyperlink r:id="R58dfa1391b8f47b0">
        <w:r w:rsidRPr="72A52B34" w:rsidR="6F25217E">
          <w:rPr>
            <w:rStyle w:val="Hyperlink"/>
            <w:b w:val="0"/>
            <w:bCs w:val="0"/>
            <w:noProof w:val="0"/>
            <w:color w:val="002060"/>
            <w:lang w:val="en-GB"/>
          </w:rPr>
          <w:t>https://ctmuhb.nhs.wales/services/public-health-team/areas-of-focus/population-health-and-population-health-management/population-segmentation-and-risk-stratification/</w:t>
        </w:r>
      </w:hyperlink>
    </w:p>
    <w:p w:rsidR="6F25217E" w:rsidP="72A52B34" w:rsidRDefault="6F25217E" w14:paraId="72869DE2" w14:textId="645F2078">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Dike, C.C. (2025) 'Patients, clients, consumers, and customers', </w:t>
      </w:r>
      <w:r w:rsidRPr="72A52B34" w:rsidR="6F25217E">
        <w:rPr>
          <w:rFonts w:ascii="Aptos" w:hAnsi="Aptos" w:eastAsia="Aptos" w:cs="Aptos"/>
          <w:b w:val="0"/>
          <w:bCs w:val="0"/>
          <w:i w:val="1"/>
          <w:iCs w:val="1"/>
          <w:noProof w:val="0"/>
          <w:color w:val="002060"/>
          <w:sz w:val="24"/>
          <w:szCs w:val="24"/>
          <w:lang w:val="en-GB"/>
        </w:rPr>
        <w:t>Psychiatric News</w:t>
      </w:r>
      <w:r w:rsidRPr="72A52B34" w:rsidR="6F25217E">
        <w:rPr>
          <w:rFonts w:ascii="Aptos" w:hAnsi="Aptos" w:eastAsia="Aptos" w:cs="Aptos"/>
          <w:b w:val="0"/>
          <w:bCs w:val="0"/>
          <w:noProof w:val="0"/>
          <w:color w:val="002060"/>
          <w:sz w:val="24"/>
          <w:szCs w:val="24"/>
          <w:lang w:val="en-GB"/>
        </w:rPr>
        <w:t xml:space="preserve">, 60(4), p. 27. </w:t>
      </w:r>
      <w:hyperlink r:id="R9daaeb33eaa04b5c">
        <w:r w:rsidRPr="72A52B34" w:rsidR="6F25217E">
          <w:rPr>
            <w:rStyle w:val="Hyperlink"/>
            <w:b w:val="0"/>
            <w:bCs w:val="0"/>
            <w:noProof w:val="0"/>
            <w:color w:val="002060"/>
            <w:lang w:val="en-GB"/>
          </w:rPr>
          <w:t>https://doi.org/10.1176/appi.pn.2025.04.4.27</w:t>
        </w:r>
      </w:hyperlink>
    </w:p>
    <w:p w:rsidR="6F25217E" w:rsidP="72A52B34" w:rsidRDefault="6F25217E" w14:paraId="768C1B17" w14:textId="2B253FE2">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Digital Health and Care Wales (2026) </w:t>
      </w:r>
      <w:r w:rsidRPr="72A52B34" w:rsidR="6F25217E">
        <w:rPr>
          <w:rFonts w:ascii="Aptos" w:hAnsi="Aptos" w:eastAsia="Aptos" w:cs="Aptos"/>
          <w:b w:val="0"/>
          <w:bCs w:val="0"/>
          <w:i w:val="1"/>
          <w:iCs w:val="1"/>
          <w:noProof w:val="0"/>
          <w:color w:val="002060"/>
          <w:sz w:val="24"/>
          <w:szCs w:val="24"/>
          <w:lang w:val="en-GB"/>
        </w:rPr>
        <w:t>Welsh Clinical Portal</w:t>
      </w:r>
      <w:r w:rsidRPr="72A52B34" w:rsidR="6F25217E">
        <w:rPr>
          <w:rFonts w:ascii="Aptos" w:hAnsi="Aptos" w:eastAsia="Aptos" w:cs="Aptos"/>
          <w:b w:val="0"/>
          <w:bCs w:val="0"/>
          <w:noProof w:val="0"/>
          <w:color w:val="002060"/>
          <w:sz w:val="24"/>
          <w:szCs w:val="24"/>
          <w:lang w:val="en-GB"/>
        </w:rPr>
        <w:t xml:space="preserve">. </w:t>
      </w:r>
      <w:hyperlink r:id="Re421cfd0994b4d14">
        <w:r w:rsidRPr="72A52B34" w:rsidR="6F25217E">
          <w:rPr>
            <w:rStyle w:val="Hyperlink"/>
            <w:b w:val="0"/>
            <w:bCs w:val="0"/>
            <w:noProof w:val="0"/>
            <w:color w:val="002060"/>
            <w:lang w:val="en-GB"/>
          </w:rPr>
          <w:t>https://dhcw.nhs.wales/product-directory/our-digital-services/welsh-clinical-portal/</w:t>
        </w:r>
      </w:hyperlink>
    </w:p>
    <w:p w:rsidR="6F25217E" w:rsidP="72A52B34" w:rsidRDefault="6F25217E" w14:paraId="4B57373C" w14:textId="0408C029">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Healthcare Inspectorate Wales (2023) </w:t>
      </w:r>
      <w:r w:rsidRPr="72A52B34" w:rsidR="6F25217E">
        <w:rPr>
          <w:rFonts w:ascii="Aptos" w:hAnsi="Aptos" w:eastAsia="Aptos" w:cs="Aptos"/>
          <w:b w:val="0"/>
          <w:bCs w:val="0"/>
          <w:i w:val="1"/>
          <w:iCs w:val="1"/>
          <w:noProof w:val="0"/>
          <w:color w:val="002060"/>
          <w:sz w:val="24"/>
          <w:szCs w:val="24"/>
          <w:lang w:val="en-GB"/>
        </w:rPr>
        <w:t>Annual Report and Accounts 2022–2023</w:t>
      </w:r>
      <w:r w:rsidRPr="72A52B34" w:rsidR="6F25217E">
        <w:rPr>
          <w:rFonts w:ascii="Aptos" w:hAnsi="Aptos" w:eastAsia="Aptos" w:cs="Aptos"/>
          <w:b w:val="0"/>
          <w:bCs w:val="0"/>
          <w:noProof w:val="0"/>
          <w:color w:val="002060"/>
          <w:sz w:val="24"/>
          <w:szCs w:val="24"/>
          <w:lang w:val="en-GB"/>
        </w:rPr>
        <w:t xml:space="preserve">. </w:t>
      </w:r>
      <w:hyperlink r:id="R5d9085309fe54376">
        <w:r w:rsidRPr="72A52B34" w:rsidR="6F25217E">
          <w:rPr>
            <w:rStyle w:val="Hyperlink"/>
            <w:b w:val="0"/>
            <w:bCs w:val="0"/>
            <w:noProof w:val="0"/>
            <w:color w:val="002060"/>
            <w:lang w:val="en-GB"/>
          </w:rPr>
          <w:t>https://www.hiw.org.uk/our-reports/annual-reports</w:t>
        </w:r>
      </w:hyperlink>
    </w:p>
    <w:p w:rsidR="6F25217E" w:rsidP="72A52B34" w:rsidRDefault="6F25217E" w14:paraId="7BFB15F2" w14:textId="5253E20B">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Information Commissioner's Office (2026) </w:t>
      </w:r>
      <w:r w:rsidRPr="72A52B34" w:rsidR="6F25217E">
        <w:rPr>
          <w:rFonts w:ascii="Aptos" w:hAnsi="Aptos" w:eastAsia="Aptos" w:cs="Aptos"/>
          <w:b w:val="0"/>
          <w:bCs w:val="0"/>
          <w:i w:val="1"/>
          <w:iCs w:val="1"/>
          <w:noProof w:val="0"/>
          <w:color w:val="002060"/>
          <w:sz w:val="24"/>
          <w:szCs w:val="24"/>
          <w:lang w:val="en-GB"/>
        </w:rPr>
        <w:t>Guide to accountability and governance</w:t>
      </w:r>
      <w:r w:rsidRPr="72A52B34" w:rsidR="6F25217E">
        <w:rPr>
          <w:rFonts w:ascii="Aptos" w:hAnsi="Aptos" w:eastAsia="Aptos" w:cs="Aptos"/>
          <w:b w:val="0"/>
          <w:bCs w:val="0"/>
          <w:noProof w:val="0"/>
          <w:color w:val="002060"/>
          <w:sz w:val="24"/>
          <w:szCs w:val="24"/>
          <w:lang w:val="en-GB"/>
        </w:rPr>
        <w:t xml:space="preserve">. </w:t>
      </w:r>
      <w:hyperlink r:id="R2d7442e9cfee4060">
        <w:r w:rsidRPr="72A52B34" w:rsidR="6F25217E">
          <w:rPr>
            <w:rStyle w:val="Hyperlink"/>
            <w:b w:val="0"/>
            <w:bCs w:val="0"/>
            <w:noProof w:val="0"/>
            <w:color w:val="002060"/>
            <w:lang w:val="en-GB"/>
          </w:rPr>
          <w:t>https://ico.org.uk/for-organisations/uk-gdpr-guidance-and-resources/accountability-and-governance/guide-to-accountability-and-governance/</w:t>
        </w:r>
      </w:hyperlink>
    </w:p>
    <w:p w:rsidR="6F25217E" w:rsidP="72A52B34" w:rsidRDefault="6F25217E" w14:paraId="12D63D71" w14:textId="15FBEEDA">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Microsoft (n.d.) </w:t>
      </w:r>
      <w:r w:rsidRPr="72A52B34" w:rsidR="6F25217E">
        <w:rPr>
          <w:rFonts w:ascii="Aptos" w:hAnsi="Aptos" w:eastAsia="Aptos" w:cs="Aptos"/>
          <w:b w:val="0"/>
          <w:bCs w:val="0"/>
          <w:i w:val="1"/>
          <w:iCs w:val="1"/>
          <w:noProof w:val="0"/>
          <w:color w:val="002060"/>
          <w:sz w:val="24"/>
          <w:szCs w:val="24"/>
          <w:lang w:val="en-GB"/>
        </w:rPr>
        <w:t>What is CRM?</w:t>
      </w:r>
      <w:r w:rsidRPr="72A52B34" w:rsidR="6F25217E">
        <w:rPr>
          <w:rFonts w:ascii="Aptos" w:hAnsi="Aptos" w:eastAsia="Aptos" w:cs="Aptos"/>
          <w:b w:val="0"/>
          <w:bCs w:val="0"/>
          <w:noProof w:val="0"/>
          <w:color w:val="002060"/>
          <w:sz w:val="24"/>
          <w:szCs w:val="24"/>
          <w:lang w:val="en-GB"/>
        </w:rPr>
        <w:t xml:space="preserve"> </w:t>
      </w:r>
      <w:hyperlink r:id="R08845c7240604a4b">
        <w:r w:rsidRPr="72A52B34" w:rsidR="6F25217E">
          <w:rPr>
            <w:rStyle w:val="Hyperlink"/>
            <w:b w:val="0"/>
            <w:bCs w:val="0"/>
            <w:noProof w:val="0"/>
            <w:color w:val="002060"/>
            <w:lang w:val="en-GB"/>
          </w:rPr>
          <w:t>https://www.microsoft.com/en-gb/dynamics-365/resources/what-is-crm</w:t>
        </w:r>
      </w:hyperlink>
    </w:p>
    <w:p w:rsidR="6F25217E" w:rsidP="72A52B34" w:rsidRDefault="6F25217E" w14:paraId="7BF6A828" w14:textId="5F0CF602">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National Institute for Health and Care Excellence (2019) </w:t>
      </w:r>
      <w:r w:rsidRPr="72A52B34" w:rsidR="6F25217E">
        <w:rPr>
          <w:rFonts w:ascii="Aptos" w:hAnsi="Aptos" w:eastAsia="Aptos" w:cs="Aptos"/>
          <w:b w:val="0"/>
          <w:bCs w:val="0"/>
          <w:i w:val="1"/>
          <w:iCs w:val="1"/>
          <w:noProof w:val="0"/>
          <w:color w:val="002060"/>
          <w:sz w:val="24"/>
          <w:szCs w:val="24"/>
          <w:lang w:val="en-GB"/>
        </w:rPr>
        <w:t>Stroke and transient ischaemic attack in over 16s: diagnosis and initial management (NG128).</w:t>
      </w:r>
      <w:r w:rsidRPr="72A52B34" w:rsidR="6F25217E">
        <w:rPr>
          <w:rFonts w:ascii="Aptos" w:hAnsi="Aptos" w:eastAsia="Aptos" w:cs="Aptos"/>
          <w:b w:val="0"/>
          <w:bCs w:val="0"/>
          <w:noProof w:val="0"/>
          <w:color w:val="002060"/>
          <w:sz w:val="24"/>
          <w:szCs w:val="24"/>
          <w:lang w:val="en-GB"/>
        </w:rPr>
        <w:t xml:space="preserve"> </w:t>
      </w:r>
      <w:hyperlink r:id="R38db7879e0c04958">
        <w:r w:rsidRPr="72A52B34" w:rsidR="6F25217E">
          <w:rPr>
            <w:rStyle w:val="Hyperlink"/>
            <w:b w:val="0"/>
            <w:bCs w:val="0"/>
            <w:noProof w:val="0"/>
            <w:color w:val="002060"/>
            <w:lang w:val="en-GB"/>
          </w:rPr>
          <w:t>https://www.nice.org.uk/guidance/ng128</w:t>
        </w:r>
      </w:hyperlink>
    </w:p>
    <w:p w:rsidR="6F25217E" w:rsidP="72A52B34" w:rsidRDefault="6F25217E" w14:paraId="60E3318A" w14:textId="0B747795">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National Institute for Health and Care Excellence (2023) </w:t>
      </w:r>
      <w:r w:rsidRPr="72A52B34" w:rsidR="6F25217E">
        <w:rPr>
          <w:rFonts w:ascii="Aptos" w:hAnsi="Aptos" w:eastAsia="Aptos" w:cs="Aptos"/>
          <w:b w:val="0"/>
          <w:bCs w:val="0"/>
          <w:i w:val="1"/>
          <w:iCs w:val="1"/>
          <w:noProof w:val="0"/>
          <w:color w:val="002060"/>
          <w:sz w:val="24"/>
          <w:szCs w:val="24"/>
          <w:lang w:val="en-GB"/>
        </w:rPr>
        <w:t>Stroke rehabilitation in adults (NG236).</w:t>
      </w:r>
      <w:r w:rsidRPr="72A52B34" w:rsidR="6F25217E">
        <w:rPr>
          <w:rFonts w:ascii="Aptos" w:hAnsi="Aptos" w:eastAsia="Aptos" w:cs="Aptos"/>
          <w:b w:val="0"/>
          <w:bCs w:val="0"/>
          <w:noProof w:val="0"/>
          <w:color w:val="002060"/>
          <w:sz w:val="24"/>
          <w:szCs w:val="24"/>
          <w:lang w:val="en-GB"/>
        </w:rPr>
        <w:t xml:space="preserve"> </w:t>
      </w:r>
      <w:hyperlink r:id="R54987e564ed04b14">
        <w:r w:rsidRPr="72A52B34" w:rsidR="6F25217E">
          <w:rPr>
            <w:rStyle w:val="Hyperlink"/>
            <w:b w:val="0"/>
            <w:bCs w:val="0"/>
            <w:noProof w:val="0"/>
            <w:color w:val="002060"/>
            <w:lang w:val="en-GB"/>
          </w:rPr>
          <w:t>https://www.nice.org.uk/guidance/ng236</w:t>
        </w:r>
      </w:hyperlink>
    </w:p>
    <w:p w:rsidR="6F25217E" w:rsidP="72A52B34" w:rsidRDefault="6F25217E" w14:paraId="77D949B0" w14:textId="51801700">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NHS England (n.d.) </w:t>
      </w:r>
      <w:r w:rsidRPr="72A52B34" w:rsidR="6F25217E">
        <w:rPr>
          <w:rFonts w:ascii="Aptos" w:hAnsi="Aptos" w:eastAsia="Aptos" w:cs="Aptos"/>
          <w:b w:val="0"/>
          <w:bCs w:val="0"/>
          <w:i w:val="1"/>
          <w:iCs w:val="1"/>
          <w:noProof w:val="0"/>
          <w:color w:val="002060"/>
          <w:sz w:val="24"/>
          <w:szCs w:val="24"/>
          <w:lang w:val="en-GB"/>
        </w:rPr>
        <w:t>What is improvement?</w:t>
      </w:r>
      <w:r w:rsidRPr="72A52B34" w:rsidR="6F25217E">
        <w:rPr>
          <w:rFonts w:ascii="Aptos" w:hAnsi="Aptos" w:eastAsia="Aptos" w:cs="Aptos"/>
          <w:b w:val="0"/>
          <w:bCs w:val="0"/>
          <w:noProof w:val="0"/>
          <w:color w:val="002060"/>
          <w:sz w:val="24"/>
          <w:szCs w:val="24"/>
          <w:lang w:val="en-GB"/>
        </w:rPr>
        <w:t xml:space="preserve"> </w:t>
      </w:r>
      <w:hyperlink r:id="Rd58b065e8b4e4d84">
        <w:r w:rsidRPr="72A52B34" w:rsidR="6F25217E">
          <w:rPr>
            <w:rStyle w:val="Hyperlink"/>
            <w:b w:val="0"/>
            <w:bCs w:val="0"/>
            <w:noProof w:val="0"/>
            <w:color w:val="002060"/>
            <w:lang w:val="en-GB"/>
          </w:rPr>
          <w:t>https://www.england.nhs.uk/nhsimpact/what-is-improvement/</w:t>
        </w:r>
      </w:hyperlink>
    </w:p>
    <w:p w:rsidR="6F25217E" w:rsidP="72A52B34" w:rsidRDefault="6F25217E" w14:paraId="76BC6ACA" w14:textId="364C0BDA">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NHS Wales Executive (2024) </w:t>
      </w:r>
      <w:r w:rsidRPr="72A52B34" w:rsidR="6F25217E">
        <w:rPr>
          <w:rFonts w:ascii="Aptos" w:hAnsi="Aptos" w:eastAsia="Aptos" w:cs="Aptos"/>
          <w:b w:val="0"/>
          <w:bCs w:val="0"/>
          <w:i w:val="1"/>
          <w:iCs w:val="1"/>
          <w:noProof w:val="0"/>
          <w:color w:val="002060"/>
          <w:sz w:val="24"/>
          <w:szCs w:val="24"/>
          <w:lang w:val="en-GB"/>
        </w:rPr>
        <w:t>Person-Centred Care</w:t>
      </w:r>
      <w:r w:rsidRPr="72A52B34" w:rsidR="6F25217E">
        <w:rPr>
          <w:rFonts w:ascii="Aptos" w:hAnsi="Aptos" w:eastAsia="Aptos" w:cs="Aptos"/>
          <w:b w:val="0"/>
          <w:bCs w:val="0"/>
          <w:noProof w:val="0"/>
          <w:color w:val="002060"/>
          <w:sz w:val="24"/>
          <w:szCs w:val="24"/>
          <w:lang w:val="en-GB"/>
        </w:rPr>
        <w:t xml:space="preserve">. </w:t>
      </w:r>
      <w:hyperlink r:id="R435d336b396b4e92">
        <w:r w:rsidRPr="72A52B34" w:rsidR="6F25217E">
          <w:rPr>
            <w:rStyle w:val="Hyperlink"/>
            <w:b w:val="0"/>
            <w:bCs w:val="0"/>
            <w:noProof w:val="0"/>
            <w:color w:val="002060"/>
            <w:lang w:val="en-GB"/>
          </w:rPr>
          <w:t>https://executive.nhs.wales/functions/nursing-and-quality/person-centred-care/</w:t>
        </w:r>
      </w:hyperlink>
    </w:p>
    <w:p w:rsidR="6F25217E" w:rsidP="72A52B34" w:rsidRDefault="6F25217E" w14:paraId="1CE31B5E" w14:textId="26D10124">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NHS Wales Performance and Improvement (n.d.) </w:t>
      </w:r>
      <w:r w:rsidRPr="72A52B34" w:rsidR="6F25217E">
        <w:rPr>
          <w:rFonts w:ascii="Aptos" w:hAnsi="Aptos" w:eastAsia="Aptos" w:cs="Aptos"/>
          <w:b w:val="0"/>
          <w:bCs w:val="0"/>
          <w:i w:val="1"/>
          <w:iCs w:val="1"/>
          <w:noProof w:val="0"/>
          <w:color w:val="002060"/>
          <w:sz w:val="24"/>
          <w:szCs w:val="24"/>
          <w:lang w:val="en-GB"/>
        </w:rPr>
        <w:t>Health and Care Quality Standards</w:t>
      </w:r>
      <w:r w:rsidRPr="72A52B34" w:rsidR="6F25217E">
        <w:rPr>
          <w:rFonts w:ascii="Aptos" w:hAnsi="Aptos" w:eastAsia="Aptos" w:cs="Aptos"/>
          <w:b w:val="0"/>
          <w:bCs w:val="0"/>
          <w:noProof w:val="0"/>
          <w:color w:val="002060"/>
          <w:sz w:val="24"/>
          <w:szCs w:val="24"/>
          <w:lang w:val="en-GB"/>
        </w:rPr>
        <w:t xml:space="preserve">. </w:t>
      </w:r>
      <w:hyperlink r:id="R26c308b9e9554477">
        <w:r w:rsidRPr="72A52B34" w:rsidR="6F25217E">
          <w:rPr>
            <w:rStyle w:val="Hyperlink"/>
            <w:b w:val="0"/>
            <w:bCs w:val="0"/>
            <w:noProof w:val="0"/>
            <w:color w:val="002060"/>
            <w:lang w:val="en-GB"/>
          </w:rPr>
          <w:t>https://performanceandimprovement.nhs.wales/health-and-care-quality-standards</w:t>
        </w:r>
      </w:hyperlink>
    </w:p>
    <w:p w:rsidR="6F25217E" w:rsidP="72A52B34" w:rsidRDefault="6F25217E" w14:paraId="4AC5C3C1" w14:textId="7700F82E">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Qualtrics (2023) </w:t>
      </w:r>
      <w:r w:rsidRPr="72A52B34" w:rsidR="6F25217E">
        <w:rPr>
          <w:rFonts w:ascii="Aptos" w:hAnsi="Aptos" w:eastAsia="Aptos" w:cs="Aptos"/>
          <w:b w:val="0"/>
          <w:bCs w:val="0"/>
          <w:i w:val="1"/>
          <w:iCs w:val="1"/>
          <w:noProof w:val="0"/>
          <w:color w:val="002060"/>
          <w:sz w:val="24"/>
          <w:szCs w:val="24"/>
          <w:lang w:val="en-GB"/>
        </w:rPr>
        <w:t>Customer lifecycle management for enhanced brand loyalty</w:t>
      </w:r>
      <w:r w:rsidRPr="72A52B34" w:rsidR="6F25217E">
        <w:rPr>
          <w:rFonts w:ascii="Aptos" w:hAnsi="Aptos" w:eastAsia="Aptos" w:cs="Aptos"/>
          <w:b w:val="0"/>
          <w:bCs w:val="0"/>
          <w:noProof w:val="0"/>
          <w:color w:val="002060"/>
          <w:sz w:val="24"/>
          <w:szCs w:val="24"/>
          <w:lang w:val="en-GB"/>
        </w:rPr>
        <w:t xml:space="preserve">. </w:t>
      </w:r>
      <w:hyperlink r:id="R2a2b684a2e8c48d0">
        <w:r w:rsidRPr="72A52B34" w:rsidR="6F25217E">
          <w:rPr>
            <w:rStyle w:val="Hyperlink"/>
            <w:b w:val="0"/>
            <w:bCs w:val="0"/>
            <w:noProof w:val="0"/>
            <w:color w:val="002060"/>
            <w:lang w:val="en-GB"/>
          </w:rPr>
          <w:t>https://www.qualtrics.com/en-gb/articles/customer-experience/customer-lifecycle-management/</w:t>
        </w:r>
      </w:hyperlink>
    </w:p>
    <w:p w:rsidR="6F25217E" w:rsidP="72A52B34" w:rsidRDefault="6F25217E" w14:paraId="1839F009" w14:textId="4654934F">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Stroke Association (n.d.) </w:t>
      </w:r>
      <w:r w:rsidRPr="72A52B34" w:rsidR="6F25217E">
        <w:rPr>
          <w:rFonts w:ascii="Aptos" w:hAnsi="Aptos" w:eastAsia="Aptos" w:cs="Aptos"/>
          <w:b w:val="0"/>
          <w:bCs w:val="0"/>
          <w:i w:val="1"/>
          <w:iCs w:val="1"/>
          <w:noProof w:val="0"/>
          <w:color w:val="002060"/>
          <w:sz w:val="24"/>
          <w:szCs w:val="24"/>
          <w:lang w:val="en-GB"/>
        </w:rPr>
        <w:t>Life after stroke</w:t>
      </w:r>
      <w:r w:rsidRPr="72A52B34" w:rsidR="6F25217E">
        <w:rPr>
          <w:rFonts w:ascii="Aptos" w:hAnsi="Aptos" w:eastAsia="Aptos" w:cs="Aptos"/>
          <w:b w:val="0"/>
          <w:bCs w:val="0"/>
          <w:noProof w:val="0"/>
          <w:color w:val="002060"/>
          <w:sz w:val="24"/>
          <w:szCs w:val="24"/>
          <w:lang w:val="en-GB"/>
        </w:rPr>
        <w:t xml:space="preserve">. </w:t>
      </w:r>
      <w:hyperlink r:id="R7688fc1b56a6467b">
        <w:r w:rsidRPr="72A52B34" w:rsidR="6F25217E">
          <w:rPr>
            <w:rStyle w:val="Hyperlink"/>
            <w:b w:val="0"/>
            <w:bCs w:val="0"/>
            <w:noProof w:val="0"/>
            <w:color w:val="002060"/>
            <w:lang w:val="en-GB"/>
          </w:rPr>
          <w:t>https://www.stroke.org.uk/life-after-stroke</w:t>
        </w:r>
      </w:hyperlink>
    </w:p>
    <w:p w:rsidR="6F25217E" w:rsidP="72A52B34" w:rsidRDefault="6F25217E" w14:paraId="17CA3B8A" w14:textId="090DE8FB">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Welsh Government (n.d.) </w:t>
      </w:r>
      <w:r w:rsidRPr="72A52B34" w:rsidR="6F25217E">
        <w:rPr>
          <w:rFonts w:ascii="Aptos" w:hAnsi="Aptos" w:eastAsia="Aptos" w:cs="Aptos"/>
          <w:b w:val="0"/>
          <w:bCs w:val="0"/>
          <w:i w:val="1"/>
          <w:iCs w:val="1"/>
          <w:noProof w:val="0"/>
          <w:color w:val="002060"/>
          <w:sz w:val="24"/>
          <w:szCs w:val="24"/>
          <w:lang w:val="en-GB"/>
        </w:rPr>
        <w:t>Swansea Bay University Health Board</w:t>
      </w:r>
      <w:r w:rsidRPr="72A52B34" w:rsidR="6F25217E">
        <w:rPr>
          <w:rFonts w:ascii="Aptos" w:hAnsi="Aptos" w:eastAsia="Aptos" w:cs="Aptos"/>
          <w:b w:val="0"/>
          <w:bCs w:val="0"/>
          <w:noProof w:val="0"/>
          <w:color w:val="002060"/>
          <w:sz w:val="24"/>
          <w:szCs w:val="24"/>
          <w:lang w:val="en-GB"/>
        </w:rPr>
        <w:t xml:space="preserve">. </w:t>
      </w:r>
      <w:hyperlink r:id="Rec1ff82a6d3e40d2">
        <w:r w:rsidRPr="72A52B34" w:rsidR="6F25217E">
          <w:rPr>
            <w:rStyle w:val="Hyperlink"/>
            <w:b w:val="0"/>
            <w:bCs w:val="0"/>
            <w:noProof w:val="0"/>
            <w:color w:val="002060"/>
            <w:lang w:val="en-GB"/>
          </w:rPr>
          <w:t>https://www.gov.wales/swansea-bay-university-health-board</w:t>
        </w:r>
      </w:hyperlink>
    </w:p>
    <w:p w:rsidR="6F25217E" w:rsidP="72A52B34" w:rsidRDefault="6F25217E" w14:paraId="37ADA35C" w14:textId="42D8726F">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Welsh Government (2021) </w:t>
      </w:r>
      <w:r w:rsidRPr="72A52B34" w:rsidR="6F25217E">
        <w:rPr>
          <w:rFonts w:ascii="Aptos" w:hAnsi="Aptos" w:eastAsia="Aptos" w:cs="Aptos"/>
          <w:b w:val="0"/>
          <w:bCs w:val="0"/>
          <w:i w:val="1"/>
          <w:iCs w:val="1"/>
          <w:noProof w:val="0"/>
          <w:color w:val="002060"/>
          <w:sz w:val="24"/>
          <w:szCs w:val="24"/>
          <w:lang w:val="en-GB"/>
        </w:rPr>
        <w:t>A Healthier Wales: Our Plan for Health and Social Care</w:t>
      </w:r>
      <w:r w:rsidRPr="72A52B34" w:rsidR="6F25217E">
        <w:rPr>
          <w:rFonts w:ascii="Aptos" w:hAnsi="Aptos" w:eastAsia="Aptos" w:cs="Aptos"/>
          <w:b w:val="0"/>
          <w:bCs w:val="0"/>
          <w:noProof w:val="0"/>
          <w:color w:val="002060"/>
          <w:sz w:val="24"/>
          <w:szCs w:val="24"/>
          <w:lang w:val="en-GB"/>
        </w:rPr>
        <w:t xml:space="preserve">. </w:t>
      </w:r>
      <w:hyperlink r:id="Rd26c727354ad4c4e">
        <w:r w:rsidRPr="72A52B34" w:rsidR="6F25217E">
          <w:rPr>
            <w:rStyle w:val="Hyperlink"/>
            <w:b w:val="0"/>
            <w:bCs w:val="0"/>
            <w:noProof w:val="0"/>
            <w:color w:val="002060"/>
            <w:lang w:val="en-GB"/>
          </w:rPr>
          <w:t>https://www.gov.wales/healthier-wales-long-term-plan-health-and-social-care</w:t>
        </w:r>
      </w:hyperlink>
    </w:p>
    <w:p w:rsidR="6F25217E" w:rsidP="72A52B34" w:rsidRDefault="6F25217E" w14:paraId="4926F626" w14:textId="796FFAA4">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Welsh Government (2025) </w:t>
      </w:r>
      <w:r w:rsidRPr="72A52B34" w:rsidR="6F25217E">
        <w:rPr>
          <w:rFonts w:ascii="Aptos" w:hAnsi="Aptos" w:eastAsia="Aptos" w:cs="Aptos"/>
          <w:b w:val="0"/>
          <w:bCs w:val="0"/>
          <w:i w:val="1"/>
          <w:iCs w:val="1"/>
          <w:noProof w:val="0"/>
          <w:color w:val="002060"/>
          <w:sz w:val="24"/>
          <w:szCs w:val="24"/>
          <w:lang w:val="en-GB"/>
        </w:rPr>
        <w:t>People's experience framework: guidance for NHS Wales</w:t>
      </w:r>
      <w:r w:rsidRPr="72A52B34" w:rsidR="6F25217E">
        <w:rPr>
          <w:rFonts w:ascii="Aptos" w:hAnsi="Aptos" w:eastAsia="Aptos" w:cs="Aptos"/>
          <w:b w:val="0"/>
          <w:bCs w:val="0"/>
          <w:noProof w:val="0"/>
          <w:color w:val="002060"/>
          <w:sz w:val="24"/>
          <w:szCs w:val="24"/>
          <w:lang w:val="en-GB"/>
        </w:rPr>
        <w:t xml:space="preserve">. </w:t>
      </w:r>
      <w:hyperlink r:id="R64dae318dcea455d">
        <w:r w:rsidRPr="72A52B34" w:rsidR="6F25217E">
          <w:rPr>
            <w:rStyle w:val="Hyperlink"/>
            <w:b w:val="0"/>
            <w:bCs w:val="0"/>
            <w:noProof w:val="0"/>
            <w:color w:val="002060"/>
            <w:lang w:val="en-GB"/>
          </w:rPr>
          <w:t>https://www.gov.wales/peoples-experience-framework-guidance-nhs-wales</w:t>
        </w:r>
      </w:hyperlink>
    </w:p>
    <w:p w:rsidR="6F25217E" w:rsidP="72A52B34" w:rsidRDefault="6F25217E" w14:paraId="010124FF" w14:textId="3A75B904">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The W. Edwards Deming Institute</w:t>
      </w:r>
      <w:r w:rsidRPr="72A52B34" w:rsidR="6F25217E">
        <w:rPr>
          <w:rFonts w:ascii="Aptos" w:hAnsi="Aptos" w:eastAsia="Aptos" w:cs="Aptos"/>
          <w:b w:val="0"/>
          <w:bCs w:val="0"/>
          <w:noProof w:val="0"/>
          <w:color w:val="002060"/>
          <w:sz w:val="24"/>
          <w:szCs w:val="24"/>
          <w:lang w:val="en-GB"/>
        </w:rPr>
        <w:t xml:space="preserve"> (n.d.) </w:t>
      </w:r>
      <w:r w:rsidRPr="72A52B34" w:rsidR="6F25217E">
        <w:rPr>
          <w:rFonts w:ascii="Aptos" w:hAnsi="Aptos" w:eastAsia="Aptos" w:cs="Aptos"/>
          <w:b w:val="0"/>
          <w:bCs w:val="0"/>
          <w:i w:val="1"/>
          <w:iCs w:val="1"/>
          <w:noProof w:val="0"/>
          <w:color w:val="002060"/>
          <w:sz w:val="24"/>
          <w:szCs w:val="24"/>
          <w:lang w:val="en-GB"/>
        </w:rPr>
        <w:t>PDSA Cycle</w:t>
      </w:r>
      <w:r w:rsidRPr="72A52B34" w:rsidR="6F25217E">
        <w:rPr>
          <w:rFonts w:ascii="Aptos" w:hAnsi="Aptos" w:eastAsia="Aptos" w:cs="Aptos"/>
          <w:b w:val="0"/>
          <w:bCs w:val="0"/>
          <w:noProof w:val="0"/>
          <w:color w:val="002060"/>
          <w:sz w:val="24"/>
          <w:szCs w:val="24"/>
          <w:lang w:val="en-GB"/>
        </w:rPr>
        <w:t xml:space="preserve">. </w:t>
      </w:r>
      <w:hyperlink r:id="R2e3775f395a34d3a">
        <w:r w:rsidRPr="72A52B34" w:rsidR="6F25217E">
          <w:rPr>
            <w:rStyle w:val="Hyperlink"/>
            <w:b w:val="0"/>
            <w:bCs w:val="0"/>
            <w:noProof w:val="0"/>
            <w:color w:val="002060"/>
            <w:lang w:val="en-GB"/>
          </w:rPr>
          <w:t>https://deming.org/explore/pdsa/</w:t>
        </w:r>
      </w:hyperlink>
    </w:p>
    <w:p w:rsidR="6F25217E" w:rsidP="72A52B34" w:rsidRDefault="6F25217E" w14:paraId="650E0579" w14:textId="42D79542">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Welsh Value in Health Centre (n.d.) </w:t>
      </w:r>
      <w:r w:rsidRPr="72A52B34" w:rsidR="6F25217E">
        <w:rPr>
          <w:rFonts w:ascii="Aptos" w:hAnsi="Aptos" w:eastAsia="Aptos" w:cs="Aptos"/>
          <w:b w:val="0"/>
          <w:bCs w:val="0"/>
          <w:i w:val="1"/>
          <w:iCs w:val="1"/>
          <w:noProof w:val="0"/>
          <w:color w:val="002060"/>
          <w:sz w:val="24"/>
          <w:szCs w:val="24"/>
          <w:lang w:val="en-GB"/>
        </w:rPr>
        <w:t>Using PROMs in Direct Patient Care</w:t>
      </w:r>
      <w:r w:rsidRPr="72A52B34" w:rsidR="6F25217E">
        <w:rPr>
          <w:rFonts w:ascii="Aptos" w:hAnsi="Aptos" w:eastAsia="Aptos" w:cs="Aptos"/>
          <w:b w:val="0"/>
          <w:bCs w:val="0"/>
          <w:noProof w:val="0"/>
          <w:color w:val="002060"/>
          <w:sz w:val="24"/>
          <w:szCs w:val="24"/>
          <w:lang w:val="en-GB"/>
        </w:rPr>
        <w:t xml:space="preserve">. </w:t>
      </w:r>
      <w:hyperlink r:id="R66730387aecb491a">
        <w:r w:rsidRPr="72A52B34" w:rsidR="6F25217E">
          <w:rPr>
            <w:rStyle w:val="Hyperlink"/>
            <w:b w:val="0"/>
            <w:bCs w:val="0"/>
            <w:noProof w:val="0"/>
            <w:color w:val="002060"/>
            <w:lang w:val="en-GB"/>
          </w:rPr>
          <w:t>https://vbhc.nhs.wales/delivering-value/case-studies1/using-proms-in-direct-patient-care1</w:t>
        </w:r>
      </w:hyperlink>
    </w:p>
    <w:p w:rsidR="6F25217E" w:rsidP="72A52B34" w:rsidRDefault="6F25217E" w14:paraId="7BE3E48D" w14:textId="0BBBA936">
      <w:pPr>
        <w:spacing w:before="240" w:beforeAutospacing="off" w:after="240" w:afterAutospacing="off"/>
        <w:rPr>
          <w:b w:val="0"/>
          <w:bCs w:val="0"/>
          <w:color w:val="002060"/>
        </w:rPr>
      </w:pPr>
      <w:r w:rsidRPr="72A52B34" w:rsidR="6F25217E">
        <w:rPr>
          <w:rFonts w:ascii="Aptos" w:hAnsi="Aptos" w:eastAsia="Aptos" w:cs="Aptos"/>
          <w:b w:val="0"/>
          <w:bCs w:val="0"/>
          <w:noProof w:val="0"/>
          <w:color w:val="002060"/>
          <w:sz w:val="24"/>
          <w:szCs w:val="24"/>
          <w:lang w:val="en-GB"/>
        </w:rPr>
        <w:t xml:space="preserve">Welsh Value in Health Centre (n.d.) </w:t>
      </w:r>
      <w:r w:rsidRPr="72A52B34" w:rsidR="6F25217E">
        <w:rPr>
          <w:rFonts w:ascii="Aptos" w:hAnsi="Aptos" w:eastAsia="Aptos" w:cs="Aptos"/>
          <w:b w:val="0"/>
          <w:bCs w:val="0"/>
          <w:i w:val="1"/>
          <w:iCs w:val="1"/>
          <w:noProof w:val="0"/>
          <w:color w:val="002060"/>
          <w:sz w:val="24"/>
          <w:szCs w:val="24"/>
          <w:lang w:val="en-GB"/>
        </w:rPr>
        <w:t>Value-Based Healthcare for Wales</w:t>
      </w:r>
      <w:r w:rsidRPr="72A52B34" w:rsidR="6F25217E">
        <w:rPr>
          <w:rFonts w:ascii="Aptos" w:hAnsi="Aptos" w:eastAsia="Aptos" w:cs="Aptos"/>
          <w:b w:val="0"/>
          <w:bCs w:val="0"/>
          <w:noProof w:val="0"/>
          <w:color w:val="002060"/>
          <w:sz w:val="24"/>
          <w:szCs w:val="24"/>
          <w:lang w:val="en-GB"/>
        </w:rPr>
        <w:t xml:space="preserve">. </w:t>
      </w:r>
      <w:hyperlink r:id="R606bdf8ff1184449">
        <w:r w:rsidRPr="72A52B34" w:rsidR="6F25217E">
          <w:rPr>
            <w:rStyle w:val="Hyperlink"/>
            <w:b w:val="0"/>
            <w:bCs w:val="0"/>
            <w:noProof w:val="0"/>
            <w:color w:val="002060"/>
            <w:lang w:val="en-GB"/>
          </w:rPr>
          <w:t>https://vbhc.nhs.wales/value-based-healthcare-for-wales</w:t>
        </w:r>
      </w:hyperlink>
    </w:p>
    <w:p w:rsidR="72A52B34" w:rsidP="72A52B34" w:rsidRDefault="72A52B34" w14:paraId="591B1834" w14:textId="50B713E4">
      <w:pPr>
        <w:spacing w:before="240" w:beforeAutospacing="off" w:after="240" w:afterAutospacing="off"/>
        <w:rPr>
          <w:b w:val="0"/>
          <w:bCs w:val="0"/>
          <w:noProof w:val="0"/>
          <w:color w:val="002060"/>
          <w:lang w:val="en-GB"/>
        </w:rPr>
      </w:pPr>
    </w:p>
    <w:p w:rsidR="72A52B34" w:rsidP="72A52B34" w:rsidRDefault="72A52B34" w14:paraId="501739AE" w14:textId="56878490">
      <w:pPr>
        <w:spacing w:before="240" w:beforeAutospacing="off" w:after="240" w:afterAutospacing="off"/>
        <w:rPr>
          <w:rFonts w:ascii="Aptos" w:hAnsi="Aptos" w:eastAsia="Aptos" w:cs="Aptos"/>
          <w:b w:val="0"/>
          <w:bCs w:val="0"/>
          <w:noProof w:val="0"/>
          <w:color w:val="002060"/>
          <w:sz w:val="24"/>
          <w:szCs w:val="24"/>
          <w:lang w:val="en-GB"/>
        </w:rPr>
      </w:pPr>
    </w:p>
    <w:p w:rsidR="72A52B34" w:rsidP="72A52B34" w:rsidRDefault="72A52B34" w14:paraId="7A924154" w14:textId="661F26F5">
      <w:pPr>
        <w:pStyle w:val="Normal"/>
        <w:rPr>
          <w:noProof w:val="0"/>
          <w:color w:val="002060"/>
          <w:lang w:val="en-GB"/>
        </w:rPr>
      </w:pPr>
    </w:p>
    <w:sectPr>
      <w:pgSz w:w="11906" w:h="16838" w:orient="portrait"/>
      <w:pgMar w:top="1440" w:right="1440" w:bottom="1440" w:left="1440" w:header="720" w:footer="720" w:gutter="0"/>
      <w:cols w:space="720"/>
      <w:docGrid w:linePitch="360"/>
      <w:headerReference w:type="default" r:id="R0897fc9569354f84"/>
      <w:footerReference w:type="default" r:id="Rfc0970e5a75847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68E37FA1">
      <w:trPr>
        <w:trHeight w:val="300"/>
      </w:trPr>
      <w:tc>
        <w:tcPr>
          <w:tcW w:w="3005" w:type="dxa"/>
          <w:tcMar/>
        </w:tcPr>
        <w:p w:rsidR="33A3236F" w:rsidP="33A3236F" w:rsidRDefault="33A3236F" w14:paraId="409BF3EE" w14:textId="74E1D4C3">
          <w:pPr>
            <w:pStyle w:val="Header"/>
            <w:bidi w:val="0"/>
            <w:ind w:left="-115"/>
            <w:jc w:val="left"/>
          </w:pPr>
        </w:p>
      </w:tc>
      <w:tc>
        <w:tcPr>
          <w:tcW w:w="3005" w:type="dxa"/>
          <w:tcMar/>
        </w:tcPr>
        <w:p w:rsidR="33A3236F" w:rsidP="33A3236F" w:rsidRDefault="33A3236F" w14:paraId="19FB313D" w14:textId="44FE12B8">
          <w:pPr>
            <w:pStyle w:val="Header"/>
            <w:bidi w:val="0"/>
            <w:jc w:val="center"/>
          </w:pPr>
        </w:p>
      </w:tc>
      <w:tc>
        <w:tcPr>
          <w:tcW w:w="3005" w:type="dxa"/>
          <w:tcMar/>
        </w:tcPr>
        <w:p w:rsidR="33A3236F" w:rsidP="33A3236F" w:rsidRDefault="33A3236F" w14:paraId="07CC62DB" w14:textId="296DBAA1">
          <w:pPr>
            <w:pStyle w:val="Header"/>
            <w:bidi w:val="0"/>
            <w:ind w:right="-115"/>
            <w:jc w:val="right"/>
          </w:pPr>
        </w:p>
      </w:tc>
    </w:tr>
  </w:tbl>
  <w:p w:rsidR="33A3236F" w:rsidP="33A3236F" w:rsidRDefault="33A3236F" w14:paraId="3FFFE264" w14:textId="4813EC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3A3236F" w:rsidTr="33A3236F" w14:paraId="346A3F32">
      <w:trPr>
        <w:trHeight w:val="300"/>
      </w:trPr>
      <w:tc>
        <w:tcPr>
          <w:tcW w:w="3005" w:type="dxa"/>
          <w:tcMar/>
        </w:tcPr>
        <w:p w:rsidR="33A3236F" w:rsidP="33A3236F" w:rsidRDefault="33A3236F" w14:paraId="7F75C113" w14:textId="18B52563">
          <w:pPr>
            <w:pStyle w:val="Header"/>
            <w:bidi w:val="0"/>
            <w:ind w:left="-115"/>
            <w:jc w:val="left"/>
          </w:pPr>
        </w:p>
      </w:tc>
      <w:tc>
        <w:tcPr>
          <w:tcW w:w="3005" w:type="dxa"/>
          <w:tcMar/>
        </w:tcPr>
        <w:p w:rsidR="33A3236F" w:rsidP="33A3236F" w:rsidRDefault="33A3236F" w14:paraId="3B0F15D7" w14:textId="617B6748">
          <w:pPr>
            <w:pStyle w:val="Header"/>
            <w:bidi w:val="0"/>
            <w:jc w:val="center"/>
          </w:pPr>
        </w:p>
      </w:tc>
      <w:tc>
        <w:tcPr>
          <w:tcW w:w="3005" w:type="dxa"/>
          <w:tcMar/>
        </w:tcPr>
        <w:p w:rsidR="33A3236F" w:rsidP="33A3236F" w:rsidRDefault="33A3236F" w14:paraId="098534B2" w14:textId="4EE733DA">
          <w:pPr>
            <w:pStyle w:val="Header"/>
            <w:bidi w:val="0"/>
            <w:ind w:right="-115"/>
            <w:jc w:val="right"/>
          </w:pPr>
        </w:p>
      </w:tc>
    </w:tr>
  </w:tbl>
  <w:p w:rsidR="33A3236F" w:rsidP="33A3236F" w:rsidRDefault="33A3236F" w14:paraId="6F18F1B0" w14:textId="301E60F6">
    <w:pPr>
      <w:pStyle w:val="Header"/>
      <w:bidi w:val="0"/>
    </w:pPr>
  </w:p>
</w:hdr>
</file>

<file path=word/numbering.xml><?xml version="1.0" encoding="utf-8"?>
<w:numbering xmlns:w="http://schemas.openxmlformats.org/wordprocessingml/2006/main">
  <w:abstractNum xmlns:w="http://schemas.openxmlformats.org/wordprocessingml/2006/main" w:abstractNumId="68">
    <w:nsid w:val="24db38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4024f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d005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54458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212fcd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f8ec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2efc57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71b31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d04e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098bc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ad68d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b2a3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b930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50e4be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2cbd7b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7928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480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18e7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a2df2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17ae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ce8c4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f8db3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265853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94803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71adb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bd15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769358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cddd9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fe18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04f20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0c39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3fd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f6b2c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0fad2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4714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0ec0c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49398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b9ff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f267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8028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40b4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81f2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b9d1a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1d740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79e82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c6bc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3d10b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d6f56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a456b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4b16f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685e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3f62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0b753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16c6f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ca04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275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0c3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e042b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2109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e8d60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58b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ffb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71b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fac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83f97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ec197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1cf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cf96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168"/>
    <w:rsid w:val="0005EC3D"/>
    <w:rsid w:val="000A477D"/>
    <w:rsid w:val="0012A566"/>
    <w:rsid w:val="00251168"/>
    <w:rsid w:val="0049D8E4"/>
    <w:rsid w:val="0058C46E"/>
    <w:rsid w:val="0063F69E"/>
    <w:rsid w:val="0070D794"/>
    <w:rsid w:val="00715007"/>
    <w:rsid w:val="0095DAD8"/>
    <w:rsid w:val="0132D940"/>
    <w:rsid w:val="014FE6E7"/>
    <w:rsid w:val="01B5FD52"/>
    <w:rsid w:val="01BA89F0"/>
    <w:rsid w:val="01BD2C0D"/>
    <w:rsid w:val="01BED46D"/>
    <w:rsid w:val="01D51E3C"/>
    <w:rsid w:val="01E6ACA0"/>
    <w:rsid w:val="0220EB69"/>
    <w:rsid w:val="0245D84F"/>
    <w:rsid w:val="025E720C"/>
    <w:rsid w:val="028A6FA7"/>
    <w:rsid w:val="029BEF9F"/>
    <w:rsid w:val="02A2BC44"/>
    <w:rsid w:val="02DB1B3A"/>
    <w:rsid w:val="02DCE6E4"/>
    <w:rsid w:val="03371F9E"/>
    <w:rsid w:val="03485C8D"/>
    <w:rsid w:val="036826F5"/>
    <w:rsid w:val="036E2705"/>
    <w:rsid w:val="03A2805F"/>
    <w:rsid w:val="03D33884"/>
    <w:rsid w:val="03D85616"/>
    <w:rsid w:val="0429590C"/>
    <w:rsid w:val="04343B12"/>
    <w:rsid w:val="049A5052"/>
    <w:rsid w:val="049EB136"/>
    <w:rsid w:val="04A6628E"/>
    <w:rsid w:val="04BDC2AB"/>
    <w:rsid w:val="04C20069"/>
    <w:rsid w:val="052E1D61"/>
    <w:rsid w:val="057B3A6E"/>
    <w:rsid w:val="05A1BA11"/>
    <w:rsid w:val="061F2C3E"/>
    <w:rsid w:val="0645D663"/>
    <w:rsid w:val="0646EE32"/>
    <w:rsid w:val="069DB1B7"/>
    <w:rsid w:val="06C33129"/>
    <w:rsid w:val="06D2118D"/>
    <w:rsid w:val="0704A0FF"/>
    <w:rsid w:val="0716ACAA"/>
    <w:rsid w:val="0753F45C"/>
    <w:rsid w:val="0774D1C9"/>
    <w:rsid w:val="077D5390"/>
    <w:rsid w:val="07942F03"/>
    <w:rsid w:val="07DE6E64"/>
    <w:rsid w:val="07E44A95"/>
    <w:rsid w:val="07EB3CAB"/>
    <w:rsid w:val="080A02DA"/>
    <w:rsid w:val="081FB7DE"/>
    <w:rsid w:val="0823D465"/>
    <w:rsid w:val="0824CE3D"/>
    <w:rsid w:val="082F579F"/>
    <w:rsid w:val="088EB607"/>
    <w:rsid w:val="089DB3B2"/>
    <w:rsid w:val="08A27E33"/>
    <w:rsid w:val="08AA9D0C"/>
    <w:rsid w:val="08C7438C"/>
    <w:rsid w:val="08E13889"/>
    <w:rsid w:val="08FC3F40"/>
    <w:rsid w:val="09453750"/>
    <w:rsid w:val="0952E4D3"/>
    <w:rsid w:val="09F68268"/>
    <w:rsid w:val="0A8DE466"/>
    <w:rsid w:val="0A9B3E24"/>
    <w:rsid w:val="0ACF0833"/>
    <w:rsid w:val="0AE1708A"/>
    <w:rsid w:val="0B48BBAD"/>
    <w:rsid w:val="0B98CB44"/>
    <w:rsid w:val="0BA98B9C"/>
    <w:rsid w:val="0BB89777"/>
    <w:rsid w:val="0BD6868E"/>
    <w:rsid w:val="0C110923"/>
    <w:rsid w:val="0C2B4731"/>
    <w:rsid w:val="0C4C0A4D"/>
    <w:rsid w:val="0C4E4496"/>
    <w:rsid w:val="0CB72456"/>
    <w:rsid w:val="0CD6078E"/>
    <w:rsid w:val="0CE62E37"/>
    <w:rsid w:val="0D097D0D"/>
    <w:rsid w:val="0D0C4F37"/>
    <w:rsid w:val="0D47F554"/>
    <w:rsid w:val="0D7A0194"/>
    <w:rsid w:val="0DCCDFFD"/>
    <w:rsid w:val="0DD38E91"/>
    <w:rsid w:val="0DD9832D"/>
    <w:rsid w:val="0DF41925"/>
    <w:rsid w:val="0E16B20D"/>
    <w:rsid w:val="0E1D48D8"/>
    <w:rsid w:val="0E595699"/>
    <w:rsid w:val="0E619CFA"/>
    <w:rsid w:val="0E9C20BC"/>
    <w:rsid w:val="0EB753B4"/>
    <w:rsid w:val="0F0BB2CA"/>
    <w:rsid w:val="0F2D9741"/>
    <w:rsid w:val="0F3B19F8"/>
    <w:rsid w:val="0F65FFCA"/>
    <w:rsid w:val="0F6A3B6A"/>
    <w:rsid w:val="0F6E7546"/>
    <w:rsid w:val="0F7C0491"/>
    <w:rsid w:val="0FE10F3D"/>
    <w:rsid w:val="0FF83EF6"/>
    <w:rsid w:val="100D2881"/>
    <w:rsid w:val="101449B5"/>
    <w:rsid w:val="10388929"/>
    <w:rsid w:val="1063D4B6"/>
    <w:rsid w:val="108EC596"/>
    <w:rsid w:val="109CCB3C"/>
    <w:rsid w:val="1159F692"/>
    <w:rsid w:val="117DD83C"/>
    <w:rsid w:val="1182C22A"/>
    <w:rsid w:val="11ADDEEC"/>
    <w:rsid w:val="11C391BB"/>
    <w:rsid w:val="11D91B8C"/>
    <w:rsid w:val="11FC30C3"/>
    <w:rsid w:val="12147D38"/>
    <w:rsid w:val="122A9CB4"/>
    <w:rsid w:val="12754613"/>
    <w:rsid w:val="12C77EA9"/>
    <w:rsid w:val="130DF5EC"/>
    <w:rsid w:val="13275E86"/>
    <w:rsid w:val="1331477E"/>
    <w:rsid w:val="1336F18E"/>
    <w:rsid w:val="133D8331"/>
    <w:rsid w:val="13493623"/>
    <w:rsid w:val="13704BC0"/>
    <w:rsid w:val="13846BCF"/>
    <w:rsid w:val="139835F7"/>
    <w:rsid w:val="13C1DCBA"/>
    <w:rsid w:val="13C2ACE5"/>
    <w:rsid w:val="13DC7D1B"/>
    <w:rsid w:val="140B2826"/>
    <w:rsid w:val="141FF8C4"/>
    <w:rsid w:val="143F409F"/>
    <w:rsid w:val="1454304C"/>
    <w:rsid w:val="14B762F6"/>
    <w:rsid w:val="14CCF617"/>
    <w:rsid w:val="1507F022"/>
    <w:rsid w:val="1520E828"/>
    <w:rsid w:val="15C97382"/>
    <w:rsid w:val="15D3F7A0"/>
    <w:rsid w:val="15DD5499"/>
    <w:rsid w:val="15EE6B1D"/>
    <w:rsid w:val="1638B282"/>
    <w:rsid w:val="1663C679"/>
    <w:rsid w:val="16729663"/>
    <w:rsid w:val="168E01EB"/>
    <w:rsid w:val="16B9E708"/>
    <w:rsid w:val="16C597C3"/>
    <w:rsid w:val="16DB00BE"/>
    <w:rsid w:val="172DDD45"/>
    <w:rsid w:val="175132F7"/>
    <w:rsid w:val="1752B448"/>
    <w:rsid w:val="17618E31"/>
    <w:rsid w:val="17682031"/>
    <w:rsid w:val="17C7AC30"/>
    <w:rsid w:val="17EC73C4"/>
    <w:rsid w:val="17F16710"/>
    <w:rsid w:val="17FB8B55"/>
    <w:rsid w:val="1838123A"/>
    <w:rsid w:val="183843BD"/>
    <w:rsid w:val="188BCCB9"/>
    <w:rsid w:val="18BACBD8"/>
    <w:rsid w:val="18C35F6B"/>
    <w:rsid w:val="18E0056C"/>
    <w:rsid w:val="1935FFF1"/>
    <w:rsid w:val="193B1D2A"/>
    <w:rsid w:val="194A1116"/>
    <w:rsid w:val="197D2868"/>
    <w:rsid w:val="1993EA4B"/>
    <w:rsid w:val="19C29DF6"/>
    <w:rsid w:val="19C29DF6"/>
    <w:rsid w:val="19EF0C77"/>
    <w:rsid w:val="1A136913"/>
    <w:rsid w:val="1A48B1ED"/>
    <w:rsid w:val="1A7CB1B3"/>
    <w:rsid w:val="1AD97501"/>
    <w:rsid w:val="1AEC28D3"/>
    <w:rsid w:val="1B324F6C"/>
    <w:rsid w:val="1B605CCC"/>
    <w:rsid w:val="1B6C5850"/>
    <w:rsid w:val="1B9C0579"/>
    <w:rsid w:val="1BBA9E3B"/>
    <w:rsid w:val="1BC2F358"/>
    <w:rsid w:val="1BFE6C5C"/>
    <w:rsid w:val="1C19D7BE"/>
    <w:rsid w:val="1C23DB8D"/>
    <w:rsid w:val="1C3BD1B6"/>
    <w:rsid w:val="1C94C28C"/>
    <w:rsid w:val="1CD5B06D"/>
    <w:rsid w:val="1CF943C4"/>
    <w:rsid w:val="1CF94CF7"/>
    <w:rsid w:val="1D1413FE"/>
    <w:rsid w:val="1D1D01D0"/>
    <w:rsid w:val="1D346D05"/>
    <w:rsid w:val="1D389A94"/>
    <w:rsid w:val="1D45B6F9"/>
    <w:rsid w:val="1D5BCC42"/>
    <w:rsid w:val="1D5D81AE"/>
    <w:rsid w:val="1D5E8325"/>
    <w:rsid w:val="1D69053A"/>
    <w:rsid w:val="1D88532D"/>
    <w:rsid w:val="1E18CA38"/>
    <w:rsid w:val="1E89B60C"/>
    <w:rsid w:val="1E8CFB19"/>
    <w:rsid w:val="1EB27DA8"/>
    <w:rsid w:val="1ECEEEBE"/>
    <w:rsid w:val="1F0B0FE1"/>
    <w:rsid w:val="1F2212A8"/>
    <w:rsid w:val="1F5D775C"/>
    <w:rsid w:val="1F700910"/>
    <w:rsid w:val="1F8BD892"/>
    <w:rsid w:val="1F8CBBD9"/>
    <w:rsid w:val="1F960F12"/>
    <w:rsid w:val="1FC1C036"/>
    <w:rsid w:val="1FC1C036"/>
    <w:rsid w:val="1FF38DD2"/>
    <w:rsid w:val="20072188"/>
    <w:rsid w:val="202EBE45"/>
    <w:rsid w:val="203C4EF0"/>
    <w:rsid w:val="20648D30"/>
    <w:rsid w:val="20D848CA"/>
    <w:rsid w:val="20EDDC8E"/>
    <w:rsid w:val="21406CB2"/>
    <w:rsid w:val="2149C7B7"/>
    <w:rsid w:val="21501E56"/>
    <w:rsid w:val="21825DE9"/>
    <w:rsid w:val="21B7FECA"/>
    <w:rsid w:val="2207FF74"/>
    <w:rsid w:val="220FA55F"/>
    <w:rsid w:val="228AC97D"/>
    <w:rsid w:val="22B1E95F"/>
    <w:rsid w:val="22C4BA3F"/>
    <w:rsid w:val="22EAE2BF"/>
    <w:rsid w:val="232D6FE5"/>
    <w:rsid w:val="2356CE73"/>
    <w:rsid w:val="2377E915"/>
    <w:rsid w:val="2395E4D1"/>
    <w:rsid w:val="23C83B80"/>
    <w:rsid w:val="23DA566F"/>
    <w:rsid w:val="23E3EFD9"/>
    <w:rsid w:val="23EFDDF4"/>
    <w:rsid w:val="249C4585"/>
    <w:rsid w:val="24A7CB83"/>
    <w:rsid w:val="24DAFBE4"/>
    <w:rsid w:val="25006838"/>
    <w:rsid w:val="250ABD26"/>
    <w:rsid w:val="251AB503"/>
    <w:rsid w:val="251ABF36"/>
    <w:rsid w:val="2572AE50"/>
    <w:rsid w:val="2579FBE9"/>
    <w:rsid w:val="258A0247"/>
    <w:rsid w:val="25989C79"/>
    <w:rsid w:val="26002E4A"/>
    <w:rsid w:val="26368F01"/>
    <w:rsid w:val="26522A23"/>
    <w:rsid w:val="2655921A"/>
    <w:rsid w:val="26756AF5"/>
    <w:rsid w:val="26876E52"/>
    <w:rsid w:val="26FF2875"/>
    <w:rsid w:val="2721701A"/>
    <w:rsid w:val="27238801"/>
    <w:rsid w:val="27254BCC"/>
    <w:rsid w:val="2748D246"/>
    <w:rsid w:val="27661149"/>
    <w:rsid w:val="27E27AFC"/>
    <w:rsid w:val="2828AD42"/>
    <w:rsid w:val="284636F0"/>
    <w:rsid w:val="284DDD77"/>
    <w:rsid w:val="28774462"/>
    <w:rsid w:val="2889F4F9"/>
    <w:rsid w:val="28B79450"/>
    <w:rsid w:val="28BD780E"/>
    <w:rsid w:val="28E6D1F3"/>
    <w:rsid w:val="29222457"/>
    <w:rsid w:val="29516240"/>
    <w:rsid w:val="297709C1"/>
    <w:rsid w:val="2987E302"/>
    <w:rsid w:val="29DD2AD0"/>
    <w:rsid w:val="29FFE227"/>
    <w:rsid w:val="2A5606E9"/>
    <w:rsid w:val="2A625640"/>
    <w:rsid w:val="2A688330"/>
    <w:rsid w:val="2A80BC6B"/>
    <w:rsid w:val="2A8355E6"/>
    <w:rsid w:val="2AB68024"/>
    <w:rsid w:val="2AD65E77"/>
    <w:rsid w:val="2B0E2C9D"/>
    <w:rsid w:val="2B4542FC"/>
    <w:rsid w:val="2B4ABB8F"/>
    <w:rsid w:val="2B4D14F1"/>
    <w:rsid w:val="2B7749F9"/>
    <w:rsid w:val="2B7BA5A2"/>
    <w:rsid w:val="2BCFBCA5"/>
    <w:rsid w:val="2C04FC90"/>
    <w:rsid w:val="2C1CB9AB"/>
    <w:rsid w:val="2C273B87"/>
    <w:rsid w:val="2C5EA4FD"/>
    <w:rsid w:val="2C716A5B"/>
    <w:rsid w:val="2CCA1C1A"/>
    <w:rsid w:val="2D622A1A"/>
    <w:rsid w:val="2D6267BF"/>
    <w:rsid w:val="2D851386"/>
    <w:rsid w:val="2D878E91"/>
    <w:rsid w:val="2DC1B064"/>
    <w:rsid w:val="2DC79A34"/>
    <w:rsid w:val="2DD65CA9"/>
    <w:rsid w:val="2E0A351E"/>
    <w:rsid w:val="2E14564F"/>
    <w:rsid w:val="2E729AAD"/>
    <w:rsid w:val="2E819097"/>
    <w:rsid w:val="2EACCBB4"/>
    <w:rsid w:val="2ED30CC9"/>
    <w:rsid w:val="2ED61232"/>
    <w:rsid w:val="2EE1A61D"/>
    <w:rsid w:val="2EE97FA8"/>
    <w:rsid w:val="2F1F86FA"/>
    <w:rsid w:val="2F876D8A"/>
    <w:rsid w:val="2FC8E13C"/>
    <w:rsid w:val="2FD7A7DD"/>
    <w:rsid w:val="2FDE90E9"/>
    <w:rsid w:val="2FE74D4A"/>
    <w:rsid w:val="2FFC6016"/>
    <w:rsid w:val="30081666"/>
    <w:rsid w:val="30081666"/>
    <w:rsid w:val="30259C7D"/>
    <w:rsid w:val="3068EE89"/>
    <w:rsid w:val="306E01FB"/>
    <w:rsid w:val="3093DE26"/>
    <w:rsid w:val="30A8165A"/>
    <w:rsid w:val="30BF477F"/>
    <w:rsid w:val="30D34B1F"/>
    <w:rsid w:val="3117A718"/>
    <w:rsid w:val="313247E7"/>
    <w:rsid w:val="31344B96"/>
    <w:rsid w:val="3165B782"/>
    <w:rsid w:val="31B99271"/>
    <w:rsid w:val="32080B78"/>
    <w:rsid w:val="32803001"/>
    <w:rsid w:val="329969D7"/>
    <w:rsid w:val="32A4AAB7"/>
    <w:rsid w:val="32CB79C9"/>
    <w:rsid w:val="33A3236F"/>
    <w:rsid w:val="33B34E11"/>
    <w:rsid w:val="33B7D3D9"/>
    <w:rsid w:val="33BA20AE"/>
    <w:rsid w:val="33F93313"/>
    <w:rsid w:val="340C8F0D"/>
    <w:rsid w:val="344C9096"/>
    <w:rsid w:val="3450444F"/>
    <w:rsid w:val="345A38EC"/>
    <w:rsid w:val="345D43E3"/>
    <w:rsid w:val="347C3506"/>
    <w:rsid w:val="348081F2"/>
    <w:rsid w:val="34A780EF"/>
    <w:rsid w:val="34A91D6B"/>
    <w:rsid w:val="34CB513E"/>
    <w:rsid w:val="34F6EAC4"/>
    <w:rsid w:val="3523E19D"/>
    <w:rsid w:val="3524A240"/>
    <w:rsid w:val="352B0176"/>
    <w:rsid w:val="353517B9"/>
    <w:rsid w:val="355A0A8C"/>
    <w:rsid w:val="35B7F91F"/>
    <w:rsid w:val="35D648D7"/>
    <w:rsid w:val="361F326C"/>
    <w:rsid w:val="36432CA6"/>
    <w:rsid w:val="365BB1C4"/>
    <w:rsid w:val="367309CD"/>
    <w:rsid w:val="367AA565"/>
    <w:rsid w:val="368FFB2D"/>
    <w:rsid w:val="36B10DA4"/>
    <w:rsid w:val="371906A5"/>
    <w:rsid w:val="3776A9C2"/>
    <w:rsid w:val="37AA910A"/>
    <w:rsid w:val="37B65EB0"/>
    <w:rsid w:val="37BBA28A"/>
    <w:rsid w:val="37E9788D"/>
    <w:rsid w:val="37FF083B"/>
    <w:rsid w:val="38C23DCA"/>
    <w:rsid w:val="38CDD81B"/>
    <w:rsid w:val="38DF3E29"/>
    <w:rsid w:val="3930AA1B"/>
    <w:rsid w:val="393CFBC5"/>
    <w:rsid w:val="395CE43D"/>
    <w:rsid w:val="3997E1B4"/>
    <w:rsid w:val="39F07A06"/>
    <w:rsid w:val="3A3F8ABA"/>
    <w:rsid w:val="3A5B2381"/>
    <w:rsid w:val="3A6717C0"/>
    <w:rsid w:val="3A6E5B54"/>
    <w:rsid w:val="3A6FEECD"/>
    <w:rsid w:val="3A95DE7A"/>
    <w:rsid w:val="3A9ACBEB"/>
    <w:rsid w:val="3AA1FA01"/>
    <w:rsid w:val="3AF5DADE"/>
    <w:rsid w:val="3B07722D"/>
    <w:rsid w:val="3B411D77"/>
    <w:rsid w:val="3B782473"/>
    <w:rsid w:val="3BC55FCE"/>
    <w:rsid w:val="3BCE6CBF"/>
    <w:rsid w:val="3BFF6955"/>
    <w:rsid w:val="3C20585C"/>
    <w:rsid w:val="3C273127"/>
    <w:rsid w:val="3C4CA5DB"/>
    <w:rsid w:val="3C56C371"/>
    <w:rsid w:val="3C6F8A00"/>
    <w:rsid w:val="3C865F4E"/>
    <w:rsid w:val="3CA63FC8"/>
    <w:rsid w:val="3CDDC86E"/>
    <w:rsid w:val="3D0F2AF2"/>
    <w:rsid w:val="3D399CC7"/>
    <w:rsid w:val="3D42BE82"/>
    <w:rsid w:val="3D681AB5"/>
    <w:rsid w:val="3D783C14"/>
    <w:rsid w:val="3DC58BCE"/>
    <w:rsid w:val="3DDE4125"/>
    <w:rsid w:val="3DE5EC0F"/>
    <w:rsid w:val="3E387508"/>
    <w:rsid w:val="3E57D3CA"/>
    <w:rsid w:val="3E61666A"/>
    <w:rsid w:val="3E6F4886"/>
    <w:rsid w:val="3EAD740C"/>
    <w:rsid w:val="3EF5DDA8"/>
    <w:rsid w:val="3EF62363"/>
    <w:rsid w:val="3F027872"/>
    <w:rsid w:val="3F09D019"/>
    <w:rsid w:val="3FA0828A"/>
    <w:rsid w:val="3FA6063C"/>
    <w:rsid w:val="3FC7A4C6"/>
    <w:rsid w:val="3FF1C093"/>
    <w:rsid w:val="400EF06A"/>
    <w:rsid w:val="4021CF80"/>
    <w:rsid w:val="405212F6"/>
    <w:rsid w:val="405212F6"/>
    <w:rsid w:val="405558D9"/>
    <w:rsid w:val="40A16A49"/>
    <w:rsid w:val="4112279C"/>
    <w:rsid w:val="414453C5"/>
    <w:rsid w:val="417EFAD6"/>
    <w:rsid w:val="419506DF"/>
    <w:rsid w:val="41BFAAC6"/>
    <w:rsid w:val="41EA172B"/>
    <w:rsid w:val="41F60B1D"/>
    <w:rsid w:val="4214F7C5"/>
    <w:rsid w:val="42813619"/>
    <w:rsid w:val="4282DF70"/>
    <w:rsid w:val="42832F03"/>
    <w:rsid w:val="42B12441"/>
    <w:rsid w:val="430C4ED1"/>
    <w:rsid w:val="436D53B6"/>
    <w:rsid w:val="439F9E26"/>
    <w:rsid w:val="43D2A5D7"/>
    <w:rsid w:val="43EEFF23"/>
    <w:rsid w:val="44294133"/>
    <w:rsid w:val="442DD298"/>
    <w:rsid w:val="446F759C"/>
    <w:rsid w:val="44960E35"/>
    <w:rsid w:val="44A00688"/>
    <w:rsid w:val="44C5E235"/>
    <w:rsid w:val="44E9519A"/>
    <w:rsid w:val="45148337"/>
    <w:rsid w:val="4555F613"/>
    <w:rsid w:val="456F73D0"/>
    <w:rsid w:val="45C2685A"/>
    <w:rsid w:val="45DB8890"/>
    <w:rsid w:val="461E93C1"/>
    <w:rsid w:val="4675ED20"/>
    <w:rsid w:val="46978299"/>
    <w:rsid w:val="4697C0B7"/>
    <w:rsid w:val="46B58989"/>
    <w:rsid w:val="46FEBA48"/>
    <w:rsid w:val="4739F6B5"/>
    <w:rsid w:val="473E6B1A"/>
    <w:rsid w:val="4759BACB"/>
    <w:rsid w:val="4767E99C"/>
    <w:rsid w:val="47A6E2EB"/>
    <w:rsid w:val="47BAF3E6"/>
    <w:rsid w:val="47C4869F"/>
    <w:rsid w:val="47CD4448"/>
    <w:rsid w:val="486146F1"/>
    <w:rsid w:val="486776E0"/>
    <w:rsid w:val="487E3985"/>
    <w:rsid w:val="48968153"/>
    <w:rsid w:val="49105818"/>
    <w:rsid w:val="491ED4FD"/>
    <w:rsid w:val="49829FBA"/>
    <w:rsid w:val="49C9012A"/>
    <w:rsid w:val="49CDB13B"/>
    <w:rsid w:val="49F7EBCE"/>
    <w:rsid w:val="49FF21FB"/>
    <w:rsid w:val="4A009B6C"/>
    <w:rsid w:val="4A1A0A36"/>
    <w:rsid w:val="4A2B09D5"/>
    <w:rsid w:val="4A799366"/>
    <w:rsid w:val="4AD829F1"/>
    <w:rsid w:val="4ADCCB00"/>
    <w:rsid w:val="4B38C6AF"/>
    <w:rsid w:val="4B4A859C"/>
    <w:rsid w:val="4B7FB0D2"/>
    <w:rsid w:val="4B95963C"/>
    <w:rsid w:val="4BAA7B85"/>
    <w:rsid w:val="4BF0390F"/>
    <w:rsid w:val="4BF5C166"/>
    <w:rsid w:val="4C0B2417"/>
    <w:rsid w:val="4C416030"/>
    <w:rsid w:val="4C6552F1"/>
    <w:rsid w:val="4C7566CD"/>
    <w:rsid w:val="4CC3E058"/>
    <w:rsid w:val="4D066469"/>
    <w:rsid w:val="4D57C94D"/>
    <w:rsid w:val="4D60FBFC"/>
    <w:rsid w:val="4D6D5152"/>
    <w:rsid w:val="4D7ADAA9"/>
    <w:rsid w:val="4DEA8654"/>
    <w:rsid w:val="4DF604AE"/>
    <w:rsid w:val="4DF61B62"/>
    <w:rsid w:val="4E238391"/>
    <w:rsid w:val="4E4B694F"/>
    <w:rsid w:val="4E6D4619"/>
    <w:rsid w:val="4EC4D570"/>
    <w:rsid w:val="4ECF2D19"/>
    <w:rsid w:val="4EE02171"/>
    <w:rsid w:val="4F0EAA77"/>
    <w:rsid w:val="4F3D2B5E"/>
    <w:rsid w:val="4F4C99E9"/>
    <w:rsid w:val="4F7A5D70"/>
    <w:rsid w:val="4F9CF8CB"/>
    <w:rsid w:val="4F9CF8CB"/>
    <w:rsid w:val="4FA9B4F8"/>
    <w:rsid w:val="502BBB51"/>
    <w:rsid w:val="504298B7"/>
    <w:rsid w:val="505BABAB"/>
    <w:rsid w:val="5076D5F0"/>
    <w:rsid w:val="5098AFDB"/>
    <w:rsid w:val="50A39E6A"/>
    <w:rsid w:val="50CC5993"/>
    <w:rsid w:val="50DE17D1"/>
    <w:rsid w:val="51051716"/>
    <w:rsid w:val="510B55FA"/>
    <w:rsid w:val="514C62AE"/>
    <w:rsid w:val="51518591"/>
    <w:rsid w:val="51676E80"/>
    <w:rsid w:val="518531E9"/>
    <w:rsid w:val="518D207A"/>
    <w:rsid w:val="51AF2829"/>
    <w:rsid w:val="51D6CCAF"/>
    <w:rsid w:val="51F46E67"/>
    <w:rsid w:val="521CD696"/>
    <w:rsid w:val="52948EEE"/>
    <w:rsid w:val="52D3A3DE"/>
    <w:rsid w:val="5328C9AA"/>
    <w:rsid w:val="532BBCE4"/>
    <w:rsid w:val="535176E0"/>
    <w:rsid w:val="537D1CE4"/>
    <w:rsid w:val="5392A724"/>
    <w:rsid w:val="539A0CEE"/>
    <w:rsid w:val="53AC0EA2"/>
    <w:rsid w:val="54033427"/>
    <w:rsid w:val="54142AA5"/>
    <w:rsid w:val="543286AB"/>
    <w:rsid w:val="543E4375"/>
    <w:rsid w:val="54403DA6"/>
    <w:rsid w:val="54B0B10B"/>
    <w:rsid w:val="54B9C1EB"/>
    <w:rsid w:val="54BBEA78"/>
    <w:rsid w:val="54E24579"/>
    <w:rsid w:val="54EAD9A9"/>
    <w:rsid w:val="5509639C"/>
    <w:rsid w:val="55996D30"/>
    <w:rsid w:val="55B8E1BD"/>
    <w:rsid w:val="55B9E2AD"/>
    <w:rsid w:val="55E89F65"/>
    <w:rsid w:val="56354AD5"/>
    <w:rsid w:val="5662B2CC"/>
    <w:rsid w:val="568605F2"/>
    <w:rsid w:val="56D12F7E"/>
    <w:rsid w:val="572481A0"/>
    <w:rsid w:val="572673B7"/>
    <w:rsid w:val="572E7617"/>
    <w:rsid w:val="576FDB3B"/>
    <w:rsid w:val="57918F33"/>
    <w:rsid w:val="57C0FE2C"/>
    <w:rsid w:val="57CDB314"/>
    <w:rsid w:val="57EA548E"/>
    <w:rsid w:val="5801A255"/>
    <w:rsid w:val="583C075C"/>
    <w:rsid w:val="5847040D"/>
    <w:rsid w:val="588885B4"/>
    <w:rsid w:val="58935D23"/>
    <w:rsid w:val="58B7FB78"/>
    <w:rsid w:val="592D5280"/>
    <w:rsid w:val="593C8B2E"/>
    <w:rsid w:val="595CC3C0"/>
    <w:rsid w:val="59D197DE"/>
    <w:rsid w:val="5A49C808"/>
    <w:rsid w:val="5A56062E"/>
    <w:rsid w:val="5A56062E"/>
    <w:rsid w:val="5A9A5746"/>
    <w:rsid w:val="5AB93435"/>
    <w:rsid w:val="5AC9AA33"/>
    <w:rsid w:val="5AD39839"/>
    <w:rsid w:val="5AD3E41A"/>
    <w:rsid w:val="5AF50D46"/>
    <w:rsid w:val="5AF75BC9"/>
    <w:rsid w:val="5B015BF1"/>
    <w:rsid w:val="5B08EB48"/>
    <w:rsid w:val="5B3E8668"/>
    <w:rsid w:val="5C0D79CA"/>
    <w:rsid w:val="5C283622"/>
    <w:rsid w:val="5C4E37F4"/>
    <w:rsid w:val="5C6F1633"/>
    <w:rsid w:val="5C79A898"/>
    <w:rsid w:val="5C823FEC"/>
    <w:rsid w:val="5CA93B12"/>
    <w:rsid w:val="5CB2751E"/>
    <w:rsid w:val="5CDD9498"/>
    <w:rsid w:val="5CE4408E"/>
    <w:rsid w:val="5D0FF3C5"/>
    <w:rsid w:val="5D27F825"/>
    <w:rsid w:val="5D3D88DC"/>
    <w:rsid w:val="5D66505B"/>
    <w:rsid w:val="5D85086B"/>
    <w:rsid w:val="5D9F315F"/>
    <w:rsid w:val="5E30539A"/>
    <w:rsid w:val="5E3D2DC5"/>
    <w:rsid w:val="5E5214EC"/>
    <w:rsid w:val="5EB91DDE"/>
    <w:rsid w:val="5EF7ED13"/>
    <w:rsid w:val="5F46CD39"/>
    <w:rsid w:val="5F8A91F6"/>
    <w:rsid w:val="5F9C7AD1"/>
    <w:rsid w:val="5FAC37B8"/>
    <w:rsid w:val="5FB6B0D1"/>
    <w:rsid w:val="5FD35E09"/>
    <w:rsid w:val="5FD999D8"/>
    <w:rsid w:val="5FF1FE09"/>
    <w:rsid w:val="6008D05A"/>
    <w:rsid w:val="60708D7A"/>
    <w:rsid w:val="607214BD"/>
    <w:rsid w:val="60728E2C"/>
    <w:rsid w:val="6078A661"/>
    <w:rsid w:val="608C8183"/>
    <w:rsid w:val="60991B29"/>
    <w:rsid w:val="60D65DC1"/>
    <w:rsid w:val="60E73095"/>
    <w:rsid w:val="60EBBD8A"/>
    <w:rsid w:val="60F1764A"/>
    <w:rsid w:val="6118B8B0"/>
    <w:rsid w:val="6130F9D2"/>
    <w:rsid w:val="613120ED"/>
    <w:rsid w:val="617BFA96"/>
    <w:rsid w:val="61BD9186"/>
    <w:rsid w:val="61C2EE44"/>
    <w:rsid w:val="61C9CD18"/>
    <w:rsid w:val="61D7D9D5"/>
    <w:rsid w:val="621BC572"/>
    <w:rsid w:val="621D5E61"/>
    <w:rsid w:val="623A9625"/>
    <w:rsid w:val="628CF66E"/>
    <w:rsid w:val="62A1526D"/>
    <w:rsid w:val="62B21E7F"/>
    <w:rsid w:val="62C62D38"/>
    <w:rsid w:val="630427CD"/>
    <w:rsid w:val="636ED823"/>
    <w:rsid w:val="63873A71"/>
    <w:rsid w:val="63901089"/>
    <w:rsid w:val="63B7A3C9"/>
    <w:rsid w:val="63CE4A0F"/>
    <w:rsid w:val="63DFEC5C"/>
    <w:rsid w:val="63F60697"/>
    <w:rsid w:val="640C2F53"/>
    <w:rsid w:val="640FC926"/>
    <w:rsid w:val="641071A0"/>
    <w:rsid w:val="6452731B"/>
    <w:rsid w:val="64ED99C3"/>
    <w:rsid w:val="6513FF8B"/>
    <w:rsid w:val="654073DD"/>
    <w:rsid w:val="6584E7C7"/>
    <w:rsid w:val="65E33E11"/>
    <w:rsid w:val="65FB6523"/>
    <w:rsid w:val="65FFBE14"/>
    <w:rsid w:val="65FFBE14"/>
    <w:rsid w:val="6633A533"/>
    <w:rsid w:val="665DAA23"/>
    <w:rsid w:val="667DD72B"/>
    <w:rsid w:val="668FC450"/>
    <w:rsid w:val="669773EA"/>
    <w:rsid w:val="66C4099E"/>
    <w:rsid w:val="66CA773D"/>
    <w:rsid w:val="67349C01"/>
    <w:rsid w:val="67680679"/>
    <w:rsid w:val="67F929B8"/>
    <w:rsid w:val="6807DFCE"/>
    <w:rsid w:val="68777BD3"/>
    <w:rsid w:val="68837F13"/>
    <w:rsid w:val="68A4123E"/>
    <w:rsid w:val="68C95055"/>
    <w:rsid w:val="691684E3"/>
    <w:rsid w:val="6932B05F"/>
    <w:rsid w:val="6970E6C2"/>
    <w:rsid w:val="697E2FAE"/>
    <w:rsid w:val="6A3F9399"/>
    <w:rsid w:val="6A5215E4"/>
    <w:rsid w:val="6A6743D6"/>
    <w:rsid w:val="6A80B41D"/>
    <w:rsid w:val="6A884E76"/>
    <w:rsid w:val="6A88A264"/>
    <w:rsid w:val="6A8DE61D"/>
    <w:rsid w:val="6AAED7CB"/>
    <w:rsid w:val="6AF02D1F"/>
    <w:rsid w:val="6B00806D"/>
    <w:rsid w:val="6B15DAC2"/>
    <w:rsid w:val="6B1775CB"/>
    <w:rsid w:val="6B215B5E"/>
    <w:rsid w:val="6B344501"/>
    <w:rsid w:val="6B36D285"/>
    <w:rsid w:val="6B4BCF36"/>
    <w:rsid w:val="6B5CEB6F"/>
    <w:rsid w:val="6BA36BCF"/>
    <w:rsid w:val="6BDD162E"/>
    <w:rsid w:val="6BEBC5FB"/>
    <w:rsid w:val="6C100F0B"/>
    <w:rsid w:val="6C20CCB3"/>
    <w:rsid w:val="6CCA7118"/>
    <w:rsid w:val="6CE1CDC8"/>
    <w:rsid w:val="6CE5D94C"/>
    <w:rsid w:val="6D57F7FC"/>
    <w:rsid w:val="6D6B1213"/>
    <w:rsid w:val="6D911AAB"/>
    <w:rsid w:val="6D920B2B"/>
    <w:rsid w:val="6D9CD76B"/>
    <w:rsid w:val="6DA85EBD"/>
    <w:rsid w:val="6DAA61A6"/>
    <w:rsid w:val="6DACBF4D"/>
    <w:rsid w:val="6DEBC80F"/>
    <w:rsid w:val="6E3A27FB"/>
    <w:rsid w:val="6E75025D"/>
    <w:rsid w:val="6EAAB8B2"/>
    <w:rsid w:val="6EB4D41D"/>
    <w:rsid w:val="6EC63BE4"/>
    <w:rsid w:val="6EF24599"/>
    <w:rsid w:val="6EF97900"/>
    <w:rsid w:val="6EF9904F"/>
    <w:rsid w:val="6F25217E"/>
    <w:rsid w:val="6F5A53F9"/>
    <w:rsid w:val="6F74B686"/>
    <w:rsid w:val="6FAFDCDE"/>
    <w:rsid w:val="6FB592FE"/>
    <w:rsid w:val="6FB670AF"/>
    <w:rsid w:val="6FC19373"/>
    <w:rsid w:val="6FC886A3"/>
    <w:rsid w:val="6FCF3351"/>
    <w:rsid w:val="6FDE93FA"/>
    <w:rsid w:val="70309305"/>
    <w:rsid w:val="70732804"/>
    <w:rsid w:val="70E13FF6"/>
    <w:rsid w:val="70F330D9"/>
    <w:rsid w:val="7109E4E2"/>
    <w:rsid w:val="710D589C"/>
    <w:rsid w:val="711B8400"/>
    <w:rsid w:val="7132C2AF"/>
    <w:rsid w:val="7146FE3A"/>
    <w:rsid w:val="714F65C7"/>
    <w:rsid w:val="71572C22"/>
    <w:rsid w:val="715C72B4"/>
    <w:rsid w:val="7198394F"/>
    <w:rsid w:val="71FB2CBA"/>
    <w:rsid w:val="720975F1"/>
    <w:rsid w:val="720E631B"/>
    <w:rsid w:val="723B5DA7"/>
    <w:rsid w:val="723E8168"/>
    <w:rsid w:val="723FE368"/>
    <w:rsid w:val="7268B821"/>
    <w:rsid w:val="7270B464"/>
    <w:rsid w:val="72A52B34"/>
    <w:rsid w:val="72EB7E4D"/>
    <w:rsid w:val="72FA06CF"/>
    <w:rsid w:val="7317F5FB"/>
    <w:rsid w:val="734F934E"/>
    <w:rsid w:val="73567021"/>
    <w:rsid w:val="73979111"/>
    <w:rsid w:val="73B6B1CF"/>
    <w:rsid w:val="73C33AC4"/>
    <w:rsid w:val="740EFC7E"/>
    <w:rsid w:val="7448C649"/>
    <w:rsid w:val="7461BBCD"/>
    <w:rsid w:val="74F14F21"/>
    <w:rsid w:val="75038990"/>
    <w:rsid w:val="7558A9DE"/>
    <w:rsid w:val="758A89B7"/>
    <w:rsid w:val="75D1751D"/>
    <w:rsid w:val="75E2E107"/>
    <w:rsid w:val="7623EED5"/>
    <w:rsid w:val="767180C3"/>
    <w:rsid w:val="76976701"/>
    <w:rsid w:val="76C82041"/>
    <w:rsid w:val="76DA5790"/>
    <w:rsid w:val="772A087E"/>
    <w:rsid w:val="7736DDAC"/>
    <w:rsid w:val="775EE6E5"/>
    <w:rsid w:val="779521DC"/>
    <w:rsid w:val="77C39454"/>
    <w:rsid w:val="77E3F495"/>
    <w:rsid w:val="77EC9D70"/>
    <w:rsid w:val="77FA30ED"/>
    <w:rsid w:val="77FDD6CE"/>
    <w:rsid w:val="789B33CD"/>
    <w:rsid w:val="78BA5CBF"/>
    <w:rsid w:val="78C7ADD8"/>
    <w:rsid w:val="78E242EA"/>
    <w:rsid w:val="794D6DDF"/>
    <w:rsid w:val="797964D1"/>
    <w:rsid w:val="7992757C"/>
    <w:rsid w:val="79A2FE4A"/>
    <w:rsid w:val="79C3DC6F"/>
    <w:rsid w:val="79CED1B1"/>
    <w:rsid w:val="79E81752"/>
    <w:rsid w:val="79F01B09"/>
    <w:rsid w:val="7A02A18E"/>
    <w:rsid w:val="7A05EFE3"/>
    <w:rsid w:val="7A08D381"/>
    <w:rsid w:val="7A136761"/>
    <w:rsid w:val="7A1399EF"/>
    <w:rsid w:val="7A28E228"/>
    <w:rsid w:val="7A3D2C6A"/>
    <w:rsid w:val="7A477669"/>
    <w:rsid w:val="7A6E0FA4"/>
    <w:rsid w:val="7A88A28D"/>
    <w:rsid w:val="7ABA5C31"/>
    <w:rsid w:val="7AC08DC1"/>
    <w:rsid w:val="7AEEC6B6"/>
    <w:rsid w:val="7B038502"/>
    <w:rsid w:val="7B12EFEA"/>
    <w:rsid w:val="7B1A01C7"/>
    <w:rsid w:val="7B35DB81"/>
    <w:rsid w:val="7BB38139"/>
    <w:rsid w:val="7C13EE2E"/>
    <w:rsid w:val="7C29F770"/>
    <w:rsid w:val="7C37FFF9"/>
    <w:rsid w:val="7C895F1F"/>
    <w:rsid w:val="7C900800"/>
    <w:rsid w:val="7C9B7772"/>
    <w:rsid w:val="7C9C3A61"/>
    <w:rsid w:val="7CBE6282"/>
    <w:rsid w:val="7CE3C786"/>
    <w:rsid w:val="7D407A23"/>
    <w:rsid w:val="7D611455"/>
    <w:rsid w:val="7DB04B0E"/>
    <w:rsid w:val="7DBC09D2"/>
    <w:rsid w:val="7DBDD868"/>
    <w:rsid w:val="7DBE5B7D"/>
    <w:rsid w:val="7E32B825"/>
    <w:rsid w:val="7EB25907"/>
    <w:rsid w:val="7EB50BDB"/>
    <w:rsid w:val="7EC32F97"/>
    <w:rsid w:val="7ED944C0"/>
    <w:rsid w:val="7EE122D7"/>
    <w:rsid w:val="7EEF1A6C"/>
    <w:rsid w:val="7F061095"/>
    <w:rsid w:val="7F0EDDC7"/>
    <w:rsid w:val="7F1FA282"/>
    <w:rsid w:val="7F7FEE61"/>
    <w:rsid w:val="7F83FBAC"/>
    <w:rsid w:val="7FA1F086"/>
    <w:rsid w:val="7FABF541"/>
    <w:rsid w:val="7FBE2A59"/>
    <w:rsid w:val="7FDF0FF3"/>
    <w:rsid w:val="7FE4B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28D66"/>
  <w15:chartTrackingRefBased/>
  <w15:docId w15:val="{705861CF-D9EC-4B21-8DB6-B287AA7E65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7FDD6C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7FDD6C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77FDD6CE"/>
    <w:pPr>
      <w:spacing/>
      <w:ind w:left="720"/>
      <w:contextualSpacing/>
    </w:pPr>
  </w:style>
  <w:style w:type="paragraph" w:styleId="Heading3">
    <w:uiPriority w:val="9"/>
    <w:name w:val="heading 3"/>
    <w:basedOn w:val="Normal"/>
    <w:next w:val="Normal"/>
    <w:unhideWhenUsed/>
    <w:qFormat/>
    <w:rsid w:val="3EF5DDA8"/>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CA93B12"/>
    <w:rPr>
      <w:color w:val="467886"/>
      <w:u w:val="single"/>
    </w:rPr>
  </w:style>
  <w:style w:type="paragraph" w:styleId="Header">
    <w:uiPriority w:val="99"/>
    <w:name w:val="header"/>
    <w:basedOn w:val="Normal"/>
    <w:unhideWhenUsed/>
    <w:rsid w:val="33A3236F"/>
    <w:pPr>
      <w:tabs>
        <w:tab w:val="center" w:leader="none" w:pos="4680"/>
        <w:tab w:val="right" w:leader="none" w:pos="9360"/>
      </w:tabs>
      <w:spacing w:after="0" w:line="240" w:lineRule="auto"/>
    </w:pPr>
  </w:style>
  <w:style w:type="paragraph" w:styleId="Footer">
    <w:uiPriority w:val="99"/>
    <w:name w:val="footer"/>
    <w:basedOn w:val="Normal"/>
    <w:unhideWhenUsed/>
    <w:rsid w:val="33A3236F"/>
    <w:pPr>
      <w:tabs>
        <w:tab w:val="center" w:leader="none" w:pos="4680"/>
        <w:tab w:val="right" w:leader="none" w:pos="9360"/>
      </w:tabs>
      <w:spacing w:after="0" w:line="240" w:lineRule="auto"/>
    </w:pPr>
  </w:style>
  <w:style w:type="paragraph" w:styleId="TOC1">
    <w:uiPriority w:val="39"/>
    <w:name w:val="toc 1"/>
    <w:basedOn w:val="Normal"/>
    <w:next w:val="Normal"/>
    <w:unhideWhenUsed/>
    <w:rsid w:val="04A6628E"/>
    <w:pPr>
      <w:spacing w:after="100"/>
    </w:pPr>
  </w:style>
  <w:style w:type="paragraph" w:styleId="TOC2">
    <w:uiPriority w:val="39"/>
    <w:name w:val="toc 2"/>
    <w:basedOn w:val="Normal"/>
    <w:next w:val="Normal"/>
    <w:unhideWhenUsed/>
    <w:rsid w:val="04A6628E"/>
    <w:pPr>
      <w:spacing w:after="100"/>
      <w:ind w:left="220"/>
    </w:pPr>
  </w:style>
  <w:style w:type="paragraph" w:styleId="TOC3">
    <w:uiPriority w:val="39"/>
    <w:name w:val="toc 3"/>
    <w:basedOn w:val="Normal"/>
    <w:next w:val="Normal"/>
    <w:unhideWhenUsed/>
    <w:rsid w:val="04A6628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b34d2b1f8034ad8" /><Relationship Type="http://schemas.openxmlformats.org/officeDocument/2006/relationships/image" Target="/media/image.png" Id="rId1631324400" /><Relationship Type="http://schemas.openxmlformats.org/officeDocument/2006/relationships/header" Target="/word/header.xml" Id="R0897fc9569354f84" /><Relationship Type="http://schemas.openxmlformats.org/officeDocument/2006/relationships/footer" Target="/word/footer.xml" Id="Rfc0970e5a7584734" /><Relationship Type="http://schemas.openxmlformats.org/officeDocument/2006/relationships/hyperlink" Target="https://1000lives.nhs.wales/improvement/quality-improvement/" TargetMode="External" Id="R9a0a502dab5b4a85" /><Relationship Type="http://schemas.openxmlformats.org/officeDocument/2006/relationships/hyperlink" Target="https://ctmuhb.nhs.wales/services/public-health-team/areas-of-focus/population-health-and-population-health-management/population-segmentation-and-risk-stratification/" TargetMode="External" Id="R58dfa1391b8f47b0" /><Relationship Type="http://schemas.openxmlformats.org/officeDocument/2006/relationships/hyperlink" Target="https://doi.org/10.1176/appi.pn.2025.04.4.27" TargetMode="External" Id="R9daaeb33eaa04b5c" /><Relationship Type="http://schemas.openxmlformats.org/officeDocument/2006/relationships/hyperlink" Target="https://dhcw.nhs.wales/product-directory/our-digital-services/welsh-clinical-portal/" TargetMode="External" Id="Re421cfd0994b4d14" /><Relationship Type="http://schemas.openxmlformats.org/officeDocument/2006/relationships/hyperlink" Target="https://www.hiw.org.uk/our-reports/annual-reports?utm_source=chatgpt.com" TargetMode="External" Id="R5d9085309fe54376" /><Relationship Type="http://schemas.openxmlformats.org/officeDocument/2006/relationships/hyperlink" Target="https://ico.org.uk/for-organisations/uk-gdpr-guidance-and-resources/accountability-and-governance/guide-to-accountability-and-governance/" TargetMode="External" Id="R2d7442e9cfee4060" /><Relationship Type="http://schemas.openxmlformats.org/officeDocument/2006/relationships/hyperlink" Target="https://www.microsoft.com/en-gb/dynamics-365/resources/what-is-crm" TargetMode="External" Id="R08845c7240604a4b" /><Relationship Type="http://schemas.openxmlformats.org/officeDocument/2006/relationships/hyperlink" Target="https://www.nice.org.uk/guidance/ng128" TargetMode="External" Id="R38db7879e0c04958" /><Relationship Type="http://schemas.openxmlformats.org/officeDocument/2006/relationships/hyperlink" Target="https://www.nice.org.uk/guidance/ng236" TargetMode="External" Id="R54987e564ed04b14" /><Relationship Type="http://schemas.openxmlformats.org/officeDocument/2006/relationships/hyperlink" Target="https://www.england.nhs.uk/nhsimpact/what-is-improvement/?utm_source=chatgpt.com" TargetMode="External" Id="Rd58b065e8b4e4d84" /><Relationship Type="http://schemas.openxmlformats.org/officeDocument/2006/relationships/hyperlink" Target="https://executive.nhs.wales/functions/nursing-and-quality/person-centred-care/" TargetMode="External" Id="R435d336b396b4e92" /><Relationship Type="http://schemas.openxmlformats.org/officeDocument/2006/relationships/hyperlink" Target="https://performanceandimprovement.nhs.wales/health-and-care-quality-standards" TargetMode="External" Id="R26c308b9e9554477" /><Relationship Type="http://schemas.openxmlformats.org/officeDocument/2006/relationships/hyperlink" Target="https://www.qualtrics.com/en-gb/articles/customer-experience/customer-lifecycle-management/" TargetMode="External" Id="R2a2b684a2e8c48d0" /><Relationship Type="http://schemas.openxmlformats.org/officeDocument/2006/relationships/hyperlink" Target="https://www.stroke.org.uk/life-after-stroke" TargetMode="External" Id="R7688fc1b56a6467b" /><Relationship Type="http://schemas.openxmlformats.org/officeDocument/2006/relationships/hyperlink" Target="https://www.gov.wales/swansea-bay-university-health-board" TargetMode="External" Id="Rec1ff82a6d3e40d2" /><Relationship Type="http://schemas.openxmlformats.org/officeDocument/2006/relationships/hyperlink" Target="https://www.gov.wales/healthier-wales-long-term-plan-health-and-social-care" TargetMode="External" Id="Rd26c727354ad4c4e" /><Relationship Type="http://schemas.openxmlformats.org/officeDocument/2006/relationships/hyperlink" Target="https://www.gov.wales/peoples-experience-framework-guidance-nhs-wales?utm_source=chatgpt.com" TargetMode="External" Id="R64dae318dcea455d" /><Relationship Type="http://schemas.openxmlformats.org/officeDocument/2006/relationships/hyperlink" Target="https://deming.org/explore/pdsa/?utm_source=chatgpt.com" TargetMode="External" Id="R2e3775f395a34d3a" /><Relationship Type="http://schemas.openxmlformats.org/officeDocument/2006/relationships/hyperlink" Target="https://vbhc.nhs.wales/delivering-value/case-studies1/using-proms-in-direct-patient-care1" TargetMode="External" Id="R66730387aecb491a" /><Relationship Type="http://schemas.openxmlformats.org/officeDocument/2006/relationships/hyperlink" Target="https://vbhc.nhs.wales/value-based-healthcare-for-wales" TargetMode="External" Id="R606bdf8ff118444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Ashley Davies (2431356)</dc:creator>
  <keywords/>
  <dc:description/>
  <lastModifiedBy>Ashley Davies (2431356)</lastModifiedBy>
  <revision>12</revision>
  <dcterms:created xsi:type="dcterms:W3CDTF">2026-05-18T19:38:11.9507704Z</dcterms:created>
  <dcterms:modified xsi:type="dcterms:W3CDTF">2026-07-31T17:49:46.8125543Z</dcterms:modified>
</coreProperties>
</file>