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84312795" w:displacedByCustomXml="next"/>
    <w:sdt>
      <w:sdtPr>
        <w:rPr>
          <w:rFonts w:cs="Arial"/>
          <w:szCs w:val="24"/>
        </w:rPr>
        <w:id w:val="1609007492"/>
        <w:docPartObj>
          <w:docPartGallery w:val="Cover Pages"/>
          <w:docPartUnique/>
        </w:docPartObj>
      </w:sdtPr>
      <w:sdtContent>
        <w:p w14:paraId="1862BB90" w14:textId="15C53759" w:rsidR="004F0083" w:rsidRPr="00CE187E" w:rsidRDefault="004F0083" w:rsidP="00CE187E">
          <w:pPr>
            <w:spacing w:line="480" w:lineRule="auto"/>
            <w:jc w:val="both"/>
            <w:rPr>
              <w:rFonts w:cs="Arial"/>
              <w:szCs w:val="24"/>
            </w:rPr>
          </w:pPr>
          <w:r w:rsidRPr="00CE187E">
            <w:rPr>
              <w:rFonts w:cs="Arial"/>
              <w:noProof/>
              <w:szCs w:val="24"/>
            </w:rPr>
            <w:drawing>
              <wp:inline distT="0" distB="0" distL="0" distR="0" wp14:anchorId="354E74B8" wp14:editId="515C08CD">
                <wp:extent cx="1761995" cy="1066613"/>
                <wp:effectExtent l="0" t="0" r="0" b="635"/>
                <wp:docPr id="110699166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91949" cy="1084746"/>
                        </a:xfrm>
                        <a:prstGeom prst="rect">
                          <a:avLst/>
                        </a:prstGeom>
                        <a:noFill/>
                        <a:ln>
                          <a:noFill/>
                        </a:ln>
                      </pic:spPr>
                    </pic:pic>
                  </a:graphicData>
                </a:graphic>
              </wp:inline>
            </w:drawing>
          </w:r>
        </w:p>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222"/>
            <w:gridCol w:w="3804"/>
          </w:tblGrid>
          <w:tr w:rsidR="004F0083" w:rsidRPr="00CE187E" w14:paraId="616CB46C" w14:textId="77777777" w:rsidTr="004F0083">
            <w:trPr>
              <w:trHeight w:val="19"/>
              <w:jc w:val="center"/>
            </w:trPr>
            <w:tc>
              <w:tcPr>
                <w:tcW w:w="2893" w:type="pct"/>
                <w:vAlign w:val="center"/>
              </w:tcPr>
              <w:p w14:paraId="050AE00F" w14:textId="0CE0ABBB" w:rsidR="004F0083" w:rsidRPr="00CE187E" w:rsidRDefault="00000000" w:rsidP="00CE187E">
                <w:pPr>
                  <w:pStyle w:val="a3"/>
                  <w:spacing w:line="480" w:lineRule="auto"/>
                  <w:ind w:right="2088"/>
                  <w:jc w:val="both"/>
                  <w:rPr>
                    <w:rFonts w:ascii="Arial" w:hAnsi="Arial" w:cs="Arial"/>
                    <w:caps/>
                    <w:color w:val="191919" w:themeColor="text1" w:themeTint="E6"/>
                    <w:sz w:val="24"/>
                    <w:szCs w:val="24"/>
                  </w:rPr>
                </w:pPr>
                <w:sdt>
                  <w:sdtPr>
                    <w:rPr>
                      <w:rFonts w:ascii="Arial" w:eastAsia="Calibri" w:hAnsi="Arial" w:cs="Arial"/>
                      <w:sz w:val="24"/>
                      <w:szCs w:val="24"/>
                      <w:lang w:eastAsia="zh-CN"/>
                    </w:rPr>
                    <w:alias w:val="Title"/>
                    <w:id w:val="-1"/>
                    <w:text/>
                  </w:sdtPr>
                  <w:sdtContent>
                    <w:r w:rsidR="00945E70" w:rsidRPr="00CE187E">
                      <w:rPr>
                        <w:rFonts w:ascii="Arial" w:hAnsi="Arial" w:cs="Arial"/>
                        <w:sz w:val="24"/>
                        <w:szCs w:val="24"/>
                        <w:lang w:eastAsia="zh-CN"/>
                      </w:rPr>
                      <w:t>Global Ethics</w:t>
                    </w:r>
                  </w:sdtContent>
                </w:sdt>
              </w:p>
              <w:sdt>
                <w:sdtPr>
                  <w:rPr>
                    <w:rFonts w:cs="Arial"/>
                    <w:color w:val="000000" w:themeColor="text1"/>
                    <w:szCs w:val="24"/>
                  </w:rPr>
                  <w:alias w:val="Subtitle"/>
                  <w:id w:val="1354072561"/>
                  <w:text/>
                </w:sdtPr>
                <w:sdtContent>
                  <w:p w14:paraId="41B6BF53" w14:textId="77777777" w:rsidR="004F0083" w:rsidRPr="00CE187E" w:rsidRDefault="004F0083" w:rsidP="00CE187E">
                    <w:pPr>
                      <w:spacing w:line="480" w:lineRule="auto"/>
                      <w:ind w:right="1760"/>
                      <w:jc w:val="both"/>
                      <w:rPr>
                        <w:rFonts w:cs="Arial"/>
                        <w:szCs w:val="24"/>
                      </w:rPr>
                    </w:pPr>
                    <w:r w:rsidRPr="00CE187E">
                      <w:rPr>
                        <w:rFonts w:cs="Arial"/>
                        <w:color w:val="000000" w:themeColor="text1"/>
                        <w:szCs w:val="24"/>
                      </w:rPr>
                      <w:t>A1</w:t>
                    </w:r>
                  </w:p>
                </w:sdtContent>
              </w:sdt>
            </w:tc>
            <w:tc>
              <w:tcPr>
                <w:tcW w:w="2107" w:type="pct"/>
                <w:vAlign w:val="center"/>
              </w:tcPr>
              <w:p w14:paraId="0B705FAA" w14:textId="6A0861BA" w:rsidR="00945E70" w:rsidRPr="00CE187E" w:rsidRDefault="004F0083" w:rsidP="00CE187E">
                <w:pPr>
                  <w:spacing w:line="480" w:lineRule="auto"/>
                  <w:jc w:val="both"/>
                  <w:rPr>
                    <w:rFonts w:cs="Arial"/>
                    <w:szCs w:val="24"/>
                    <w:lang w:eastAsia="zh-CN"/>
                  </w:rPr>
                </w:pPr>
                <w:r w:rsidRPr="00CE187E">
                  <w:rPr>
                    <w:rFonts w:cs="Arial"/>
                    <w:szCs w:val="24"/>
                  </w:rPr>
                  <w:t xml:space="preserve">Student name: Yang </w:t>
                </w:r>
                <w:proofErr w:type="spellStart"/>
                <w:r w:rsidRPr="00CE187E">
                  <w:rPr>
                    <w:rFonts w:cs="Arial"/>
                    <w:szCs w:val="24"/>
                  </w:rPr>
                  <w:t>Yang</w:t>
                </w:r>
                <w:proofErr w:type="spellEnd"/>
              </w:p>
              <w:p w14:paraId="39DC90C1" w14:textId="77777777" w:rsidR="004F0083" w:rsidRPr="00CE187E" w:rsidRDefault="004F0083" w:rsidP="00CE187E">
                <w:pPr>
                  <w:spacing w:line="480" w:lineRule="auto"/>
                  <w:jc w:val="both"/>
                  <w:rPr>
                    <w:rFonts w:cs="Arial"/>
                    <w:szCs w:val="24"/>
                  </w:rPr>
                </w:pPr>
                <w:r w:rsidRPr="00CE187E">
                  <w:rPr>
                    <w:rFonts w:cs="Arial"/>
                    <w:szCs w:val="24"/>
                  </w:rPr>
                  <w:t xml:space="preserve">Student ID </w:t>
                </w:r>
              </w:p>
              <w:p w14:paraId="74CC01CB" w14:textId="02A0B33A" w:rsidR="00945E70" w:rsidRPr="00CE187E" w:rsidRDefault="004F0083" w:rsidP="00CE187E">
                <w:pPr>
                  <w:spacing w:line="480" w:lineRule="auto"/>
                  <w:jc w:val="both"/>
                  <w:rPr>
                    <w:rFonts w:cs="Arial"/>
                    <w:szCs w:val="24"/>
                    <w:lang w:eastAsia="zh-CN"/>
                  </w:rPr>
                </w:pPr>
                <w:r w:rsidRPr="00CE187E">
                  <w:rPr>
                    <w:rFonts w:cs="Arial"/>
                    <w:szCs w:val="24"/>
                  </w:rPr>
                  <w:t>number:2400286</w:t>
                </w:r>
              </w:p>
              <w:p w14:paraId="7B4FE932" w14:textId="12AFF041" w:rsidR="00945E70" w:rsidRPr="00CE187E" w:rsidRDefault="004F0083" w:rsidP="00CE187E">
                <w:pPr>
                  <w:spacing w:line="480" w:lineRule="auto"/>
                  <w:jc w:val="both"/>
                  <w:rPr>
                    <w:rFonts w:cs="Arial"/>
                    <w:szCs w:val="24"/>
                    <w:lang w:eastAsia="zh-CN"/>
                  </w:rPr>
                </w:pPr>
                <w:r w:rsidRPr="00CE187E">
                  <w:rPr>
                    <w:rFonts w:cs="Arial"/>
                    <w:szCs w:val="24"/>
                  </w:rPr>
                  <w:t>Lecturer</w:t>
                </w:r>
                <w:r w:rsidRPr="00CE187E">
                  <w:rPr>
                    <w:rFonts w:cs="Arial"/>
                    <w:szCs w:val="24"/>
                  </w:rPr>
                  <w:t>：</w:t>
                </w:r>
                <w:r w:rsidRPr="00CE187E">
                  <w:rPr>
                    <w:rFonts w:cs="Arial"/>
                    <w:szCs w:val="24"/>
                  </w:rPr>
                  <w:t>ARPU KUMAR</w:t>
                </w:r>
              </w:p>
              <w:p w14:paraId="20F2E247" w14:textId="6B7B9865" w:rsidR="00945E70" w:rsidRPr="00CE187E" w:rsidRDefault="004F0083" w:rsidP="00CE187E">
                <w:pPr>
                  <w:spacing w:line="480" w:lineRule="auto"/>
                  <w:jc w:val="both"/>
                  <w:rPr>
                    <w:rFonts w:cs="Arial"/>
                    <w:noProof/>
                    <w:szCs w:val="24"/>
                    <w:lang w:eastAsia="zh-CN"/>
                  </w:rPr>
                </w:pPr>
                <w:r w:rsidRPr="00CE187E">
                  <w:rPr>
                    <w:rFonts w:cs="Arial"/>
                    <w:noProof/>
                    <w:szCs w:val="24"/>
                  </w:rPr>
                  <w:t>Module code</w:t>
                </w:r>
                <w:r w:rsidRPr="00CE187E">
                  <w:rPr>
                    <w:rFonts w:cs="Arial"/>
                    <w:noProof/>
                    <w:szCs w:val="24"/>
                  </w:rPr>
                  <w:t>：</w:t>
                </w:r>
                <w:r w:rsidR="00CE187E" w:rsidRPr="00353CD8">
                  <w:rPr>
                    <w:rFonts w:cs="Arial"/>
                    <w:bCs/>
                    <w:sz w:val="22"/>
                  </w:rPr>
                  <w:t>BMBM6008</w:t>
                </w:r>
              </w:p>
              <w:p w14:paraId="223A2795" w14:textId="3AD409A9" w:rsidR="00F76CD3" w:rsidRPr="00CE187E" w:rsidRDefault="00F76CD3" w:rsidP="00CE187E">
                <w:pPr>
                  <w:spacing w:line="480" w:lineRule="auto"/>
                  <w:jc w:val="both"/>
                  <w:rPr>
                    <w:rFonts w:cs="Arial"/>
                    <w:szCs w:val="24"/>
                  </w:rPr>
                </w:pPr>
                <w:r w:rsidRPr="00CE187E">
                  <w:rPr>
                    <w:rFonts w:cs="Arial"/>
                    <w:szCs w:val="24"/>
                  </w:rPr>
                  <w:t>Word count</w:t>
                </w:r>
                <w:r w:rsidRPr="00CE187E">
                  <w:rPr>
                    <w:rFonts w:cs="Arial"/>
                    <w:szCs w:val="24"/>
                  </w:rPr>
                  <w:t>：</w:t>
                </w:r>
                <w:r w:rsidRPr="00CE187E">
                  <w:rPr>
                    <w:rFonts w:cs="Arial"/>
                    <w:szCs w:val="24"/>
                    <w:lang w:eastAsia="zh-CN"/>
                  </w:rPr>
                  <w:t>2445</w:t>
                </w:r>
                <w:r w:rsidRPr="00CE187E">
                  <w:rPr>
                    <w:rFonts w:cs="Arial"/>
                    <w:szCs w:val="24"/>
                  </w:rPr>
                  <w:t xml:space="preserve"> words</w:t>
                </w:r>
              </w:p>
              <w:p w14:paraId="3AEEA8DD" w14:textId="77777777" w:rsidR="00945E70" w:rsidRPr="00CE187E" w:rsidRDefault="00945E70" w:rsidP="00CE187E">
                <w:pPr>
                  <w:spacing w:line="480" w:lineRule="auto"/>
                  <w:jc w:val="both"/>
                  <w:rPr>
                    <w:rFonts w:cs="Arial"/>
                    <w:szCs w:val="24"/>
                  </w:rPr>
                </w:pPr>
              </w:p>
              <w:p w14:paraId="0C2ACFA5" w14:textId="4A4E6316" w:rsidR="004F0083" w:rsidRPr="00CE187E" w:rsidRDefault="004F0083" w:rsidP="00CE187E">
                <w:pPr>
                  <w:spacing w:line="480" w:lineRule="auto"/>
                  <w:jc w:val="both"/>
                  <w:rPr>
                    <w:rFonts w:cs="Arial"/>
                    <w:szCs w:val="24"/>
                  </w:rPr>
                </w:pPr>
              </w:p>
            </w:tc>
          </w:tr>
        </w:tbl>
        <w:p w14:paraId="1F6B8AA3" w14:textId="4CA77DAB" w:rsidR="004F0083" w:rsidRPr="00CE187E" w:rsidRDefault="004F0083" w:rsidP="00CE187E">
          <w:pPr>
            <w:spacing w:line="480" w:lineRule="auto"/>
            <w:jc w:val="both"/>
            <w:rPr>
              <w:rFonts w:cs="Arial"/>
              <w:szCs w:val="24"/>
            </w:rPr>
          </w:pPr>
        </w:p>
        <w:p w14:paraId="228C371A" w14:textId="0598D017" w:rsidR="00A71DAD" w:rsidRPr="00CE187E" w:rsidRDefault="00AA2927" w:rsidP="00CE187E">
          <w:pPr>
            <w:spacing w:line="480" w:lineRule="auto"/>
            <w:jc w:val="both"/>
            <w:rPr>
              <w:rFonts w:cs="Arial"/>
              <w:szCs w:val="24"/>
            </w:rPr>
          </w:pPr>
          <w:r w:rsidRPr="00CE187E">
            <w:rPr>
              <w:rFonts w:cs="Arial"/>
              <w:szCs w:val="24"/>
              <w:lang w:eastAsia="zh-CN"/>
            </w:rPr>
            <w:t xml:space="preserve"> </w:t>
          </w:r>
        </w:p>
      </w:sdtContent>
    </w:sdt>
    <w:p w14:paraId="347EC480" w14:textId="70D0F51B" w:rsidR="000566C5" w:rsidRPr="00CE187E" w:rsidRDefault="00945E70" w:rsidP="00CE187E">
      <w:pPr>
        <w:spacing w:line="480" w:lineRule="auto"/>
        <w:jc w:val="both"/>
        <w:rPr>
          <w:rFonts w:cs="Arial"/>
          <w:color w:val="2F5496" w:themeColor="accent1" w:themeShade="BF"/>
          <w:szCs w:val="24"/>
        </w:rPr>
      </w:pPr>
      <w:r w:rsidRPr="00CE187E">
        <w:rPr>
          <w:rFonts w:cs="Arial"/>
          <w:color w:val="2F5496" w:themeColor="accent1" w:themeShade="BF"/>
          <w:szCs w:val="24"/>
        </w:rPr>
        <w:br w:type="page"/>
      </w:r>
      <w:r w:rsidR="000566C5" w:rsidRPr="00CE187E">
        <w:rPr>
          <w:rFonts w:cs="Arial"/>
          <w:color w:val="2F5496" w:themeColor="accent1" w:themeShade="BF"/>
          <w:szCs w:val="24"/>
        </w:rPr>
        <w:lastRenderedPageBreak/>
        <w:t>Executive Summary</w:t>
      </w:r>
    </w:p>
    <w:p w14:paraId="6D2BCA2D" w14:textId="503C6255" w:rsidR="001D732E" w:rsidRPr="00CE187E" w:rsidRDefault="001D732E" w:rsidP="00CE187E">
      <w:pPr>
        <w:spacing w:line="480" w:lineRule="auto"/>
        <w:jc w:val="both"/>
        <w:rPr>
          <w:rFonts w:cs="Arial"/>
          <w:szCs w:val="24"/>
          <w:lang w:eastAsia="zh-CN"/>
        </w:rPr>
      </w:pPr>
      <w:r w:rsidRPr="00CE187E">
        <w:rPr>
          <w:rFonts w:cs="Arial"/>
          <w:szCs w:val="24"/>
        </w:rPr>
        <w:t xml:space="preserve">This </w:t>
      </w:r>
      <w:r w:rsidR="00672716" w:rsidRPr="00CE187E">
        <w:rPr>
          <w:rFonts w:cs="Arial"/>
          <w:szCs w:val="24"/>
          <w:lang w:eastAsia="zh-CN"/>
        </w:rPr>
        <w:t>essay</w:t>
      </w:r>
      <w:r w:rsidRPr="00CE187E">
        <w:rPr>
          <w:rFonts w:cs="Arial"/>
          <w:szCs w:val="24"/>
        </w:rPr>
        <w:t xml:space="preserve"> takes the Google Gemini incident as a case background and delves into the ethical issues involved. By applying theories such as Teleology vs. Deontology, Friedman's Shareholder Theory, Freeman's Stakeholder Theory, and CSR and Carroll's Pyramid, </w:t>
      </w:r>
      <w:proofErr w:type="gramStart"/>
      <w:r w:rsidRPr="00CE187E">
        <w:rPr>
          <w:rFonts w:cs="Arial"/>
          <w:szCs w:val="24"/>
        </w:rPr>
        <w:t>This</w:t>
      </w:r>
      <w:proofErr w:type="gramEnd"/>
      <w:r w:rsidRPr="00CE187E">
        <w:rPr>
          <w:rFonts w:cs="Arial"/>
          <w:szCs w:val="24"/>
        </w:rPr>
        <w:t xml:space="preserve"> paper comprehensively analy</w:t>
      </w:r>
      <w:r w:rsidR="00672716" w:rsidRPr="00CE187E">
        <w:rPr>
          <w:rFonts w:cs="Arial"/>
          <w:szCs w:val="24"/>
          <w:lang w:eastAsia="zh-CN"/>
        </w:rPr>
        <w:t>s</w:t>
      </w:r>
      <w:r w:rsidRPr="00CE187E">
        <w:rPr>
          <w:rFonts w:cs="Arial"/>
          <w:szCs w:val="24"/>
        </w:rPr>
        <w:t>e</w:t>
      </w:r>
      <w:r w:rsidR="00672716" w:rsidRPr="00CE187E">
        <w:rPr>
          <w:rFonts w:cs="Arial"/>
          <w:szCs w:val="24"/>
          <w:lang w:eastAsia="zh-CN"/>
        </w:rPr>
        <w:t xml:space="preserve">s </w:t>
      </w:r>
      <w:r w:rsidRPr="00CE187E">
        <w:rPr>
          <w:rFonts w:cs="Arial"/>
          <w:szCs w:val="24"/>
        </w:rPr>
        <w:t>the incident, reveals the ethical dilemmas and social responsibility challenges faced by Google in the incident, and puts forward corresponding thoughts and suggestions, aiming to provide theoretical reference and practical guidance for technology companies when dealing with similar ethical issues.</w:t>
      </w:r>
    </w:p>
    <w:p w14:paraId="59057659" w14:textId="419A27F2" w:rsidR="001D732E" w:rsidRPr="00CE187E" w:rsidRDefault="00CE187E" w:rsidP="00CE187E">
      <w:pPr>
        <w:rPr>
          <w:rFonts w:cs="Arial" w:hint="eastAsia"/>
          <w:color w:val="2F5496" w:themeColor="accent1" w:themeShade="BF"/>
          <w:szCs w:val="24"/>
          <w:lang w:eastAsia="zh-CN"/>
        </w:rPr>
      </w:pPr>
      <w:r>
        <w:rPr>
          <w:rFonts w:cs="Arial"/>
          <w:color w:val="2F5496" w:themeColor="accent1" w:themeShade="BF"/>
          <w:szCs w:val="24"/>
          <w:lang w:eastAsia="zh-CN"/>
        </w:rPr>
        <w:br w:type="page"/>
      </w:r>
    </w:p>
    <w:sdt>
      <w:sdtPr>
        <w:rPr>
          <w:rFonts w:eastAsiaTheme="minorEastAsia" w:cs="Arial"/>
          <w:color w:val="auto"/>
          <w:sz w:val="24"/>
          <w:szCs w:val="24"/>
          <w:lang w:val="en-GB"/>
        </w:rPr>
        <w:id w:val="1461154688"/>
        <w:docPartObj>
          <w:docPartGallery w:val="Table of Contents"/>
          <w:docPartUnique/>
        </w:docPartObj>
      </w:sdtPr>
      <w:sdtEndPr>
        <w:rPr>
          <w:noProof/>
        </w:rPr>
      </w:sdtEndPr>
      <w:sdtContent>
        <w:p w14:paraId="6C396E41" w14:textId="22C84B43" w:rsidR="000566C5" w:rsidRPr="00CE187E" w:rsidRDefault="000566C5" w:rsidP="00CE187E">
          <w:pPr>
            <w:pStyle w:val="TOC"/>
            <w:spacing w:line="480" w:lineRule="auto"/>
            <w:jc w:val="both"/>
            <w:rPr>
              <w:rFonts w:eastAsiaTheme="minorEastAsia" w:cs="Arial"/>
              <w:sz w:val="24"/>
              <w:szCs w:val="24"/>
            </w:rPr>
          </w:pPr>
          <w:r w:rsidRPr="00CE187E">
            <w:rPr>
              <w:rFonts w:eastAsiaTheme="minorEastAsia" w:cs="Arial"/>
              <w:sz w:val="24"/>
              <w:szCs w:val="24"/>
            </w:rPr>
            <w:t>Contents</w:t>
          </w:r>
        </w:p>
        <w:p w14:paraId="239DAA15" w14:textId="595E9807" w:rsidR="00B92D9D" w:rsidRPr="00CE187E" w:rsidRDefault="000566C5" w:rsidP="00CE187E">
          <w:pPr>
            <w:pStyle w:val="TOC1"/>
            <w:tabs>
              <w:tab w:val="right" w:leader="dot" w:pos="9016"/>
            </w:tabs>
            <w:spacing w:line="480" w:lineRule="auto"/>
            <w:jc w:val="both"/>
            <w:rPr>
              <w:rFonts w:cs="Arial"/>
              <w:noProof/>
              <w:kern w:val="2"/>
              <w:szCs w:val="24"/>
              <w:lang w:val="en-US" w:eastAsia="zh-CN"/>
              <w14:ligatures w14:val="standardContextual"/>
            </w:rPr>
          </w:pPr>
          <w:r w:rsidRPr="00CE187E">
            <w:rPr>
              <w:rFonts w:cs="Arial"/>
              <w:szCs w:val="24"/>
            </w:rPr>
            <w:fldChar w:fldCharType="begin"/>
          </w:r>
          <w:r w:rsidRPr="00CE187E">
            <w:rPr>
              <w:rFonts w:cs="Arial"/>
              <w:szCs w:val="24"/>
            </w:rPr>
            <w:instrText xml:space="preserve"> TOC \o "1-3" \h \z \u </w:instrText>
          </w:r>
          <w:r w:rsidRPr="00CE187E">
            <w:rPr>
              <w:rFonts w:cs="Arial"/>
              <w:szCs w:val="24"/>
            </w:rPr>
            <w:fldChar w:fldCharType="separate"/>
          </w:r>
          <w:hyperlink w:anchor="_Toc184326831" w:history="1">
            <w:r w:rsidR="00B92D9D" w:rsidRPr="00CE187E">
              <w:rPr>
                <w:rStyle w:val="a9"/>
                <w:rFonts w:cs="Arial"/>
                <w:noProof/>
                <w:szCs w:val="24"/>
              </w:rPr>
              <w:t>1.0Introduction</w:t>
            </w:r>
            <w:r w:rsidR="00B92D9D" w:rsidRPr="00CE187E">
              <w:rPr>
                <w:rFonts w:cs="Arial"/>
                <w:noProof/>
                <w:webHidden/>
                <w:szCs w:val="24"/>
              </w:rPr>
              <w:tab/>
            </w:r>
            <w:r w:rsidR="00B92D9D" w:rsidRPr="00CE187E">
              <w:rPr>
                <w:rFonts w:cs="Arial"/>
                <w:noProof/>
                <w:webHidden/>
                <w:szCs w:val="24"/>
              </w:rPr>
              <w:fldChar w:fldCharType="begin"/>
            </w:r>
            <w:r w:rsidR="00B92D9D" w:rsidRPr="00CE187E">
              <w:rPr>
                <w:rFonts w:cs="Arial"/>
                <w:noProof/>
                <w:webHidden/>
                <w:szCs w:val="24"/>
              </w:rPr>
              <w:instrText xml:space="preserve"> PAGEREF _Toc184326831 \h </w:instrText>
            </w:r>
            <w:r w:rsidR="00B92D9D" w:rsidRPr="00CE187E">
              <w:rPr>
                <w:rFonts w:cs="Arial"/>
                <w:noProof/>
                <w:webHidden/>
                <w:szCs w:val="24"/>
              </w:rPr>
            </w:r>
            <w:r w:rsidR="00B92D9D" w:rsidRPr="00CE187E">
              <w:rPr>
                <w:rFonts w:cs="Arial"/>
                <w:noProof/>
                <w:webHidden/>
                <w:szCs w:val="24"/>
              </w:rPr>
              <w:fldChar w:fldCharType="separate"/>
            </w:r>
            <w:r w:rsidR="00B92D9D" w:rsidRPr="00CE187E">
              <w:rPr>
                <w:rFonts w:cs="Arial"/>
                <w:noProof/>
                <w:webHidden/>
                <w:szCs w:val="24"/>
              </w:rPr>
              <w:t>3</w:t>
            </w:r>
            <w:r w:rsidR="00B92D9D" w:rsidRPr="00CE187E">
              <w:rPr>
                <w:rFonts w:cs="Arial"/>
                <w:noProof/>
                <w:webHidden/>
                <w:szCs w:val="24"/>
              </w:rPr>
              <w:fldChar w:fldCharType="end"/>
            </w:r>
          </w:hyperlink>
        </w:p>
        <w:p w14:paraId="7292B840" w14:textId="6C12946D" w:rsidR="00B92D9D" w:rsidRPr="00CE187E" w:rsidRDefault="00B92D9D" w:rsidP="00CE187E">
          <w:pPr>
            <w:pStyle w:val="TOC1"/>
            <w:tabs>
              <w:tab w:val="right" w:leader="dot" w:pos="9016"/>
            </w:tabs>
            <w:spacing w:line="480" w:lineRule="auto"/>
            <w:jc w:val="both"/>
            <w:rPr>
              <w:rFonts w:cs="Arial"/>
              <w:noProof/>
              <w:kern w:val="2"/>
              <w:szCs w:val="24"/>
              <w:lang w:val="en-US" w:eastAsia="zh-CN"/>
              <w14:ligatures w14:val="standardContextual"/>
            </w:rPr>
          </w:pPr>
          <w:hyperlink w:anchor="_Toc184326832" w:history="1">
            <w:r w:rsidRPr="00CE187E">
              <w:rPr>
                <w:rStyle w:val="a9"/>
                <w:rFonts w:cs="Arial"/>
                <w:noProof/>
                <w:szCs w:val="24"/>
              </w:rPr>
              <w:t>2.0Objectives</w:t>
            </w:r>
            <w:r w:rsidRPr="00CE187E">
              <w:rPr>
                <w:rFonts w:cs="Arial"/>
                <w:noProof/>
                <w:webHidden/>
                <w:szCs w:val="24"/>
              </w:rPr>
              <w:tab/>
            </w:r>
            <w:r w:rsidRPr="00CE187E">
              <w:rPr>
                <w:rFonts w:cs="Arial"/>
                <w:noProof/>
                <w:webHidden/>
                <w:szCs w:val="24"/>
              </w:rPr>
              <w:fldChar w:fldCharType="begin"/>
            </w:r>
            <w:r w:rsidRPr="00CE187E">
              <w:rPr>
                <w:rFonts w:cs="Arial"/>
                <w:noProof/>
                <w:webHidden/>
                <w:szCs w:val="24"/>
              </w:rPr>
              <w:instrText xml:space="preserve"> PAGEREF _Toc184326832 \h </w:instrText>
            </w:r>
            <w:r w:rsidRPr="00CE187E">
              <w:rPr>
                <w:rFonts w:cs="Arial"/>
                <w:noProof/>
                <w:webHidden/>
                <w:szCs w:val="24"/>
              </w:rPr>
            </w:r>
            <w:r w:rsidRPr="00CE187E">
              <w:rPr>
                <w:rFonts w:cs="Arial"/>
                <w:noProof/>
                <w:webHidden/>
                <w:szCs w:val="24"/>
              </w:rPr>
              <w:fldChar w:fldCharType="separate"/>
            </w:r>
            <w:r w:rsidRPr="00CE187E">
              <w:rPr>
                <w:rFonts w:cs="Arial"/>
                <w:noProof/>
                <w:webHidden/>
                <w:szCs w:val="24"/>
              </w:rPr>
              <w:t>3</w:t>
            </w:r>
            <w:r w:rsidRPr="00CE187E">
              <w:rPr>
                <w:rFonts w:cs="Arial"/>
                <w:noProof/>
                <w:webHidden/>
                <w:szCs w:val="24"/>
              </w:rPr>
              <w:fldChar w:fldCharType="end"/>
            </w:r>
          </w:hyperlink>
        </w:p>
        <w:p w14:paraId="01B35A2D" w14:textId="692807B3" w:rsidR="00B92D9D" w:rsidRPr="00CE187E" w:rsidRDefault="00B92D9D" w:rsidP="00CE187E">
          <w:pPr>
            <w:pStyle w:val="TOC1"/>
            <w:tabs>
              <w:tab w:val="right" w:leader="dot" w:pos="9016"/>
            </w:tabs>
            <w:spacing w:line="480" w:lineRule="auto"/>
            <w:jc w:val="both"/>
            <w:rPr>
              <w:rFonts w:cs="Arial"/>
              <w:noProof/>
              <w:kern w:val="2"/>
              <w:szCs w:val="24"/>
              <w:lang w:val="en-US" w:eastAsia="zh-CN"/>
              <w14:ligatures w14:val="standardContextual"/>
            </w:rPr>
          </w:pPr>
          <w:hyperlink w:anchor="_Toc184326833" w:history="1">
            <w:r w:rsidRPr="00CE187E">
              <w:rPr>
                <w:rStyle w:val="a9"/>
                <w:rFonts w:cs="Arial"/>
                <w:noProof/>
                <w:szCs w:val="24"/>
              </w:rPr>
              <w:t>3.0Main Body</w:t>
            </w:r>
            <w:r w:rsidRPr="00CE187E">
              <w:rPr>
                <w:rFonts w:cs="Arial"/>
                <w:noProof/>
                <w:webHidden/>
                <w:szCs w:val="24"/>
              </w:rPr>
              <w:tab/>
            </w:r>
            <w:r w:rsidRPr="00CE187E">
              <w:rPr>
                <w:rFonts w:cs="Arial"/>
                <w:noProof/>
                <w:webHidden/>
                <w:szCs w:val="24"/>
              </w:rPr>
              <w:fldChar w:fldCharType="begin"/>
            </w:r>
            <w:r w:rsidRPr="00CE187E">
              <w:rPr>
                <w:rFonts w:cs="Arial"/>
                <w:noProof/>
                <w:webHidden/>
                <w:szCs w:val="24"/>
              </w:rPr>
              <w:instrText xml:space="preserve"> PAGEREF _Toc184326833 \h </w:instrText>
            </w:r>
            <w:r w:rsidRPr="00CE187E">
              <w:rPr>
                <w:rFonts w:cs="Arial"/>
                <w:noProof/>
                <w:webHidden/>
                <w:szCs w:val="24"/>
              </w:rPr>
            </w:r>
            <w:r w:rsidRPr="00CE187E">
              <w:rPr>
                <w:rFonts w:cs="Arial"/>
                <w:noProof/>
                <w:webHidden/>
                <w:szCs w:val="24"/>
              </w:rPr>
              <w:fldChar w:fldCharType="separate"/>
            </w:r>
            <w:r w:rsidRPr="00CE187E">
              <w:rPr>
                <w:rFonts w:cs="Arial"/>
                <w:noProof/>
                <w:webHidden/>
                <w:szCs w:val="24"/>
              </w:rPr>
              <w:t>3</w:t>
            </w:r>
            <w:r w:rsidRPr="00CE187E">
              <w:rPr>
                <w:rFonts w:cs="Arial"/>
                <w:noProof/>
                <w:webHidden/>
                <w:szCs w:val="24"/>
              </w:rPr>
              <w:fldChar w:fldCharType="end"/>
            </w:r>
          </w:hyperlink>
        </w:p>
        <w:p w14:paraId="58972B9D" w14:textId="718E3B28" w:rsidR="00B92D9D" w:rsidRPr="00CE187E" w:rsidRDefault="00B92D9D" w:rsidP="00CE187E">
          <w:pPr>
            <w:pStyle w:val="TOC2"/>
            <w:tabs>
              <w:tab w:val="right" w:leader="dot" w:pos="9016"/>
            </w:tabs>
            <w:spacing w:line="480" w:lineRule="auto"/>
            <w:jc w:val="both"/>
            <w:rPr>
              <w:rFonts w:cs="Arial"/>
              <w:noProof/>
              <w:kern w:val="2"/>
              <w:szCs w:val="24"/>
              <w:lang w:val="en-US" w:eastAsia="zh-CN"/>
              <w14:ligatures w14:val="standardContextual"/>
            </w:rPr>
          </w:pPr>
          <w:hyperlink w:anchor="_Toc184326834" w:history="1">
            <w:r w:rsidRPr="00CE187E">
              <w:rPr>
                <w:rStyle w:val="a9"/>
                <w:rFonts w:cs="Arial"/>
                <w:noProof/>
                <w:szCs w:val="24"/>
                <w:lang w:eastAsia="zh-CN"/>
              </w:rPr>
              <w:t>3.1</w:t>
            </w:r>
            <w:r w:rsidRPr="00CE187E">
              <w:rPr>
                <w:rStyle w:val="a9"/>
                <w:rFonts w:cs="Arial"/>
                <w:noProof/>
                <w:szCs w:val="24"/>
              </w:rPr>
              <w:t>Teleology vs. Deontology in the Google Gemini Affair</w:t>
            </w:r>
            <w:r w:rsidRPr="00CE187E">
              <w:rPr>
                <w:rStyle w:val="a9"/>
                <w:rFonts w:cs="Arial"/>
                <w:noProof/>
                <w:szCs w:val="24"/>
                <w:lang w:eastAsia="zh-CN"/>
              </w:rPr>
              <w:t>5</w:t>
            </w:r>
            <w:r w:rsidRPr="00CE187E">
              <w:rPr>
                <w:rFonts w:cs="Arial"/>
                <w:noProof/>
                <w:webHidden/>
                <w:szCs w:val="24"/>
              </w:rPr>
              <w:tab/>
            </w:r>
            <w:r w:rsidRPr="00CE187E">
              <w:rPr>
                <w:rFonts w:cs="Arial"/>
                <w:noProof/>
                <w:webHidden/>
                <w:szCs w:val="24"/>
              </w:rPr>
              <w:fldChar w:fldCharType="begin"/>
            </w:r>
            <w:r w:rsidRPr="00CE187E">
              <w:rPr>
                <w:rFonts w:cs="Arial"/>
                <w:noProof/>
                <w:webHidden/>
                <w:szCs w:val="24"/>
              </w:rPr>
              <w:instrText xml:space="preserve"> PAGEREF _Toc184326834 \h </w:instrText>
            </w:r>
            <w:r w:rsidRPr="00CE187E">
              <w:rPr>
                <w:rFonts w:cs="Arial"/>
                <w:noProof/>
                <w:webHidden/>
                <w:szCs w:val="24"/>
              </w:rPr>
            </w:r>
            <w:r w:rsidRPr="00CE187E">
              <w:rPr>
                <w:rFonts w:cs="Arial"/>
                <w:noProof/>
                <w:webHidden/>
                <w:szCs w:val="24"/>
              </w:rPr>
              <w:fldChar w:fldCharType="separate"/>
            </w:r>
            <w:r w:rsidRPr="00CE187E">
              <w:rPr>
                <w:rFonts w:cs="Arial"/>
                <w:noProof/>
                <w:webHidden/>
                <w:szCs w:val="24"/>
              </w:rPr>
              <w:t>3</w:t>
            </w:r>
            <w:r w:rsidRPr="00CE187E">
              <w:rPr>
                <w:rFonts w:cs="Arial"/>
                <w:noProof/>
                <w:webHidden/>
                <w:szCs w:val="24"/>
              </w:rPr>
              <w:fldChar w:fldCharType="end"/>
            </w:r>
          </w:hyperlink>
        </w:p>
        <w:p w14:paraId="3A7119E1" w14:textId="572F6317" w:rsidR="00B92D9D" w:rsidRPr="00CE187E" w:rsidRDefault="00B92D9D" w:rsidP="00CE187E">
          <w:pPr>
            <w:pStyle w:val="TOC3"/>
            <w:tabs>
              <w:tab w:val="right" w:leader="dot" w:pos="9016"/>
            </w:tabs>
            <w:spacing w:line="480" w:lineRule="auto"/>
            <w:ind w:left="960"/>
            <w:jc w:val="both"/>
            <w:rPr>
              <w:rFonts w:cs="Arial"/>
              <w:noProof/>
              <w:szCs w:val="24"/>
            </w:rPr>
          </w:pPr>
          <w:hyperlink w:anchor="_Toc184326835" w:history="1">
            <w:r w:rsidRPr="00CE187E">
              <w:rPr>
                <w:rStyle w:val="a9"/>
                <w:rFonts w:cs="Arial"/>
                <w:noProof/>
                <w:szCs w:val="24"/>
                <w:lang w:eastAsia="zh-CN"/>
              </w:rPr>
              <w:t>3.1.1</w:t>
            </w:r>
            <w:r w:rsidRPr="00CE187E">
              <w:rPr>
                <w:rStyle w:val="a9"/>
                <w:rFonts w:cs="Arial"/>
                <w:noProof/>
                <w:szCs w:val="24"/>
              </w:rPr>
              <w:t>teleology</w:t>
            </w:r>
            <w:r w:rsidRPr="00CE187E">
              <w:rPr>
                <w:rFonts w:cs="Arial"/>
                <w:noProof/>
                <w:webHidden/>
                <w:szCs w:val="24"/>
              </w:rPr>
              <w:tab/>
            </w:r>
            <w:r w:rsidRPr="00CE187E">
              <w:rPr>
                <w:rFonts w:cs="Arial"/>
                <w:noProof/>
                <w:webHidden/>
                <w:szCs w:val="24"/>
              </w:rPr>
              <w:fldChar w:fldCharType="begin"/>
            </w:r>
            <w:r w:rsidRPr="00CE187E">
              <w:rPr>
                <w:rFonts w:cs="Arial"/>
                <w:noProof/>
                <w:webHidden/>
                <w:szCs w:val="24"/>
              </w:rPr>
              <w:instrText xml:space="preserve"> PAGEREF _Toc184326835 \h </w:instrText>
            </w:r>
            <w:r w:rsidRPr="00CE187E">
              <w:rPr>
                <w:rFonts w:cs="Arial"/>
                <w:noProof/>
                <w:webHidden/>
                <w:szCs w:val="24"/>
              </w:rPr>
            </w:r>
            <w:r w:rsidRPr="00CE187E">
              <w:rPr>
                <w:rFonts w:cs="Arial"/>
                <w:noProof/>
                <w:webHidden/>
                <w:szCs w:val="24"/>
              </w:rPr>
              <w:fldChar w:fldCharType="separate"/>
            </w:r>
            <w:r w:rsidRPr="00CE187E">
              <w:rPr>
                <w:rFonts w:cs="Arial"/>
                <w:noProof/>
                <w:webHidden/>
                <w:szCs w:val="24"/>
              </w:rPr>
              <w:t>3</w:t>
            </w:r>
            <w:r w:rsidRPr="00CE187E">
              <w:rPr>
                <w:rFonts w:cs="Arial"/>
                <w:noProof/>
                <w:webHidden/>
                <w:szCs w:val="24"/>
              </w:rPr>
              <w:fldChar w:fldCharType="end"/>
            </w:r>
          </w:hyperlink>
        </w:p>
        <w:p w14:paraId="1FFA902D" w14:textId="5D26B6D1" w:rsidR="00B92D9D" w:rsidRPr="00CE187E" w:rsidRDefault="00B92D9D" w:rsidP="00CE187E">
          <w:pPr>
            <w:pStyle w:val="TOC3"/>
            <w:tabs>
              <w:tab w:val="right" w:leader="dot" w:pos="9016"/>
            </w:tabs>
            <w:spacing w:line="480" w:lineRule="auto"/>
            <w:ind w:left="960"/>
            <w:jc w:val="both"/>
            <w:rPr>
              <w:rFonts w:cs="Arial"/>
              <w:noProof/>
              <w:szCs w:val="24"/>
            </w:rPr>
          </w:pPr>
          <w:hyperlink w:anchor="_Toc184326836" w:history="1">
            <w:r w:rsidRPr="00CE187E">
              <w:rPr>
                <w:rStyle w:val="a9"/>
                <w:rFonts w:cs="Arial"/>
                <w:noProof/>
                <w:szCs w:val="24"/>
                <w:lang w:eastAsia="zh-CN"/>
              </w:rPr>
              <w:t>3.1.2</w:t>
            </w:r>
            <w:r w:rsidRPr="00CE187E">
              <w:rPr>
                <w:rStyle w:val="a9"/>
                <w:rFonts w:cs="Arial"/>
                <w:noProof/>
                <w:szCs w:val="24"/>
              </w:rPr>
              <w:t>Deontology</w:t>
            </w:r>
            <w:r w:rsidRPr="00CE187E">
              <w:rPr>
                <w:rFonts w:cs="Arial"/>
                <w:noProof/>
                <w:webHidden/>
                <w:szCs w:val="24"/>
              </w:rPr>
              <w:tab/>
            </w:r>
            <w:r w:rsidRPr="00CE187E">
              <w:rPr>
                <w:rFonts w:cs="Arial"/>
                <w:noProof/>
                <w:webHidden/>
                <w:szCs w:val="24"/>
              </w:rPr>
              <w:fldChar w:fldCharType="begin"/>
            </w:r>
            <w:r w:rsidRPr="00CE187E">
              <w:rPr>
                <w:rFonts w:cs="Arial"/>
                <w:noProof/>
                <w:webHidden/>
                <w:szCs w:val="24"/>
              </w:rPr>
              <w:instrText xml:space="preserve"> PAGEREF _Toc184326836 \h </w:instrText>
            </w:r>
            <w:r w:rsidRPr="00CE187E">
              <w:rPr>
                <w:rFonts w:cs="Arial"/>
                <w:noProof/>
                <w:webHidden/>
                <w:szCs w:val="24"/>
              </w:rPr>
            </w:r>
            <w:r w:rsidRPr="00CE187E">
              <w:rPr>
                <w:rFonts w:cs="Arial"/>
                <w:noProof/>
                <w:webHidden/>
                <w:szCs w:val="24"/>
              </w:rPr>
              <w:fldChar w:fldCharType="separate"/>
            </w:r>
            <w:r w:rsidRPr="00CE187E">
              <w:rPr>
                <w:rFonts w:cs="Arial"/>
                <w:noProof/>
                <w:webHidden/>
                <w:szCs w:val="24"/>
              </w:rPr>
              <w:t>4</w:t>
            </w:r>
            <w:r w:rsidRPr="00CE187E">
              <w:rPr>
                <w:rFonts w:cs="Arial"/>
                <w:noProof/>
                <w:webHidden/>
                <w:szCs w:val="24"/>
              </w:rPr>
              <w:fldChar w:fldCharType="end"/>
            </w:r>
          </w:hyperlink>
        </w:p>
        <w:p w14:paraId="6A79D41B" w14:textId="1DAE4B29" w:rsidR="00B92D9D" w:rsidRPr="00CE187E" w:rsidRDefault="00B92D9D" w:rsidP="00CE187E">
          <w:pPr>
            <w:pStyle w:val="TOC2"/>
            <w:tabs>
              <w:tab w:val="right" w:leader="dot" w:pos="9016"/>
            </w:tabs>
            <w:spacing w:line="480" w:lineRule="auto"/>
            <w:jc w:val="both"/>
            <w:rPr>
              <w:rFonts w:cs="Arial"/>
              <w:noProof/>
              <w:kern w:val="2"/>
              <w:szCs w:val="24"/>
              <w:lang w:val="en-US" w:eastAsia="zh-CN"/>
              <w14:ligatures w14:val="standardContextual"/>
            </w:rPr>
          </w:pPr>
          <w:hyperlink w:anchor="_Toc184326837" w:history="1">
            <w:r w:rsidRPr="00CE187E">
              <w:rPr>
                <w:rStyle w:val="a9"/>
                <w:rFonts w:cs="Arial"/>
                <w:noProof/>
                <w:szCs w:val="24"/>
              </w:rPr>
              <w:t>3.2Friedman's shareholder theory and the Google Gemini affair</w:t>
            </w:r>
            <w:r w:rsidRPr="00CE187E">
              <w:rPr>
                <w:rFonts w:cs="Arial"/>
                <w:noProof/>
                <w:webHidden/>
                <w:szCs w:val="24"/>
              </w:rPr>
              <w:tab/>
            </w:r>
            <w:r w:rsidRPr="00CE187E">
              <w:rPr>
                <w:rFonts w:cs="Arial"/>
                <w:noProof/>
                <w:webHidden/>
                <w:szCs w:val="24"/>
              </w:rPr>
              <w:fldChar w:fldCharType="begin"/>
            </w:r>
            <w:r w:rsidRPr="00CE187E">
              <w:rPr>
                <w:rFonts w:cs="Arial"/>
                <w:noProof/>
                <w:webHidden/>
                <w:szCs w:val="24"/>
              </w:rPr>
              <w:instrText xml:space="preserve"> PAGEREF _Toc184326837 \h </w:instrText>
            </w:r>
            <w:r w:rsidRPr="00CE187E">
              <w:rPr>
                <w:rFonts w:cs="Arial"/>
                <w:noProof/>
                <w:webHidden/>
                <w:szCs w:val="24"/>
              </w:rPr>
            </w:r>
            <w:r w:rsidRPr="00CE187E">
              <w:rPr>
                <w:rFonts w:cs="Arial"/>
                <w:noProof/>
                <w:webHidden/>
                <w:szCs w:val="24"/>
              </w:rPr>
              <w:fldChar w:fldCharType="separate"/>
            </w:r>
            <w:r w:rsidRPr="00CE187E">
              <w:rPr>
                <w:rFonts w:cs="Arial"/>
                <w:noProof/>
                <w:webHidden/>
                <w:szCs w:val="24"/>
              </w:rPr>
              <w:t>4</w:t>
            </w:r>
            <w:r w:rsidRPr="00CE187E">
              <w:rPr>
                <w:rFonts w:cs="Arial"/>
                <w:noProof/>
                <w:webHidden/>
                <w:szCs w:val="24"/>
              </w:rPr>
              <w:fldChar w:fldCharType="end"/>
            </w:r>
          </w:hyperlink>
        </w:p>
        <w:p w14:paraId="5ECAEDC4" w14:textId="02038963" w:rsidR="00B92D9D" w:rsidRPr="00CE187E" w:rsidRDefault="00B92D9D" w:rsidP="00CE187E">
          <w:pPr>
            <w:pStyle w:val="TOC2"/>
            <w:tabs>
              <w:tab w:val="right" w:leader="dot" w:pos="9016"/>
            </w:tabs>
            <w:spacing w:line="480" w:lineRule="auto"/>
            <w:jc w:val="both"/>
            <w:rPr>
              <w:rFonts w:cs="Arial"/>
              <w:noProof/>
              <w:kern w:val="2"/>
              <w:szCs w:val="24"/>
              <w:lang w:val="en-US" w:eastAsia="zh-CN"/>
              <w14:ligatures w14:val="standardContextual"/>
            </w:rPr>
          </w:pPr>
          <w:hyperlink w:anchor="_Toc184326838" w:history="1">
            <w:r w:rsidRPr="00CE187E">
              <w:rPr>
                <w:rStyle w:val="a9"/>
                <w:rFonts w:cs="Arial"/>
                <w:noProof/>
                <w:szCs w:val="24"/>
              </w:rPr>
              <w:t>3.3Freeman's application of stakeholder theory to the Google Gemini incident</w:t>
            </w:r>
            <w:r w:rsidRPr="00CE187E">
              <w:rPr>
                <w:rFonts w:cs="Arial"/>
                <w:noProof/>
                <w:webHidden/>
                <w:szCs w:val="24"/>
              </w:rPr>
              <w:tab/>
            </w:r>
            <w:r w:rsidRPr="00CE187E">
              <w:rPr>
                <w:rFonts w:cs="Arial"/>
                <w:noProof/>
                <w:webHidden/>
                <w:szCs w:val="24"/>
              </w:rPr>
              <w:fldChar w:fldCharType="begin"/>
            </w:r>
            <w:r w:rsidRPr="00CE187E">
              <w:rPr>
                <w:rFonts w:cs="Arial"/>
                <w:noProof/>
                <w:webHidden/>
                <w:szCs w:val="24"/>
              </w:rPr>
              <w:instrText xml:space="preserve"> PAGEREF _Toc184326838 \h </w:instrText>
            </w:r>
            <w:r w:rsidRPr="00CE187E">
              <w:rPr>
                <w:rFonts w:cs="Arial"/>
                <w:noProof/>
                <w:webHidden/>
                <w:szCs w:val="24"/>
              </w:rPr>
            </w:r>
            <w:r w:rsidRPr="00CE187E">
              <w:rPr>
                <w:rFonts w:cs="Arial"/>
                <w:noProof/>
                <w:webHidden/>
                <w:szCs w:val="24"/>
              </w:rPr>
              <w:fldChar w:fldCharType="separate"/>
            </w:r>
            <w:r w:rsidRPr="00CE187E">
              <w:rPr>
                <w:rFonts w:cs="Arial"/>
                <w:noProof/>
                <w:webHidden/>
                <w:szCs w:val="24"/>
              </w:rPr>
              <w:t>5</w:t>
            </w:r>
            <w:r w:rsidRPr="00CE187E">
              <w:rPr>
                <w:rFonts w:cs="Arial"/>
                <w:noProof/>
                <w:webHidden/>
                <w:szCs w:val="24"/>
              </w:rPr>
              <w:fldChar w:fldCharType="end"/>
            </w:r>
          </w:hyperlink>
        </w:p>
        <w:p w14:paraId="2A106FDE" w14:textId="420DB215" w:rsidR="00B92D9D" w:rsidRPr="00CE187E" w:rsidRDefault="00B92D9D" w:rsidP="00CE187E">
          <w:pPr>
            <w:pStyle w:val="TOC3"/>
            <w:tabs>
              <w:tab w:val="right" w:leader="dot" w:pos="9016"/>
            </w:tabs>
            <w:spacing w:line="480" w:lineRule="auto"/>
            <w:ind w:left="960"/>
            <w:jc w:val="both"/>
            <w:rPr>
              <w:rFonts w:cs="Arial"/>
              <w:noProof/>
              <w:szCs w:val="24"/>
            </w:rPr>
          </w:pPr>
          <w:hyperlink w:anchor="_Toc184326839" w:history="1">
            <w:r w:rsidRPr="00CE187E">
              <w:rPr>
                <w:rStyle w:val="a9"/>
                <w:rFonts w:cs="Arial"/>
                <w:noProof/>
                <w:szCs w:val="24"/>
                <w:lang w:eastAsia="zh-CN"/>
              </w:rPr>
              <w:t>3.3.1 client</w:t>
            </w:r>
            <w:r w:rsidRPr="00CE187E">
              <w:rPr>
                <w:rFonts w:cs="Arial"/>
                <w:noProof/>
                <w:webHidden/>
                <w:szCs w:val="24"/>
              </w:rPr>
              <w:tab/>
            </w:r>
            <w:r w:rsidRPr="00CE187E">
              <w:rPr>
                <w:rFonts w:cs="Arial"/>
                <w:noProof/>
                <w:webHidden/>
                <w:szCs w:val="24"/>
              </w:rPr>
              <w:fldChar w:fldCharType="begin"/>
            </w:r>
            <w:r w:rsidRPr="00CE187E">
              <w:rPr>
                <w:rFonts w:cs="Arial"/>
                <w:noProof/>
                <w:webHidden/>
                <w:szCs w:val="24"/>
              </w:rPr>
              <w:instrText xml:space="preserve"> PAGEREF _Toc184326839 \h </w:instrText>
            </w:r>
            <w:r w:rsidRPr="00CE187E">
              <w:rPr>
                <w:rFonts w:cs="Arial"/>
                <w:noProof/>
                <w:webHidden/>
                <w:szCs w:val="24"/>
              </w:rPr>
            </w:r>
            <w:r w:rsidRPr="00CE187E">
              <w:rPr>
                <w:rFonts w:cs="Arial"/>
                <w:noProof/>
                <w:webHidden/>
                <w:szCs w:val="24"/>
              </w:rPr>
              <w:fldChar w:fldCharType="separate"/>
            </w:r>
            <w:r w:rsidRPr="00CE187E">
              <w:rPr>
                <w:rFonts w:cs="Arial"/>
                <w:noProof/>
                <w:webHidden/>
                <w:szCs w:val="24"/>
              </w:rPr>
              <w:t>5</w:t>
            </w:r>
            <w:r w:rsidRPr="00CE187E">
              <w:rPr>
                <w:rFonts w:cs="Arial"/>
                <w:noProof/>
                <w:webHidden/>
                <w:szCs w:val="24"/>
              </w:rPr>
              <w:fldChar w:fldCharType="end"/>
            </w:r>
          </w:hyperlink>
        </w:p>
        <w:p w14:paraId="53A04E32" w14:textId="53A97098" w:rsidR="00B92D9D" w:rsidRPr="00CE187E" w:rsidRDefault="00B92D9D" w:rsidP="00CE187E">
          <w:pPr>
            <w:pStyle w:val="TOC3"/>
            <w:tabs>
              <w:tab w:val="right" w:leader="dot" w:pos="9016"/>
            </w:tabs>
            <w:spacing w:line="480" w:lineRule="auto"/>
            <w:ind w:left="960"/>
            <w:jc w:val="both"/>
            <w:rPr>
              <w:rFonts w:cs="Arial"/>
              <w:noProof/>
              <w:szCs w:val="24"/>
            </w:rPr>
          </w:pPr>
          <w:hyperlink w:anchor="_Toc184326840" w:history="1">
            <w:r w:rsidRPr="00CE187E">
              <w:rPr>
                <w:rStyle w:val="a9"/>
                <w:rFonts w:cs="Arial"/>
                <w:noProof/>
                <w:szCs w:val="24"/>
                <w:lang w:eastAsia="zh-CN"/>
              </w:rPr>
              <w:t xml:space="preserve">3.3.2 </w:t>
            </w:r>
            <w:r w:rsidRPr="00CE187E">
              <w:rPr>
                <w:rStyle w:val="a9"/>
                <w:rFonts w:cs="Arial"/>
                <w:noProof/>
                <w:szCs w:val="24"/>
              </w:rPr>
              <w:t>employee</w:t>
            </w:r>
            <w:r w:rsidRPr="00CE187E">
              <w:rPr>
                <w:rFonts w:cs="Arial"/>
                <w:noProof/>
                <w:webHidden/>
                <w:szCs w:val="24"/>
              </w:rPr>
              <w:tab/>
            </w:r>
            <w:r w:rsidRPr="00CE187E">
              <w:rPr>
                <w:rFonts w:cs="Arial"/>
                <w:noProof/>
                <w:webHidden/>
                <w:szCs w:val="24"/>
              </w:rPr>
              <w:fldChar w:fldCharType="begin"/>
            </w:r>
            <w:r w:rsidRPr="00CE187E">
              <w:rPr>
                <w:rFonts w:cs="Arial"/>
                <w:noProof/>
                <w:webHidden/>
                <w:szCs w:val="24"/>
              </w:rPr>
              <w:instrText xml:space="preserve"> PAGEREF _Toc184326840 \h </w:instrText>
            </w:r>
            <w:r w:rsidRPr="00CE187E">
              <w:rPr>
                <w:rFonts w:cs="Arial"/>
                <w:noProof/>
                <w:webHidden/>
                <w:szCs w:val="24"/>
              </w:rPr>
            </w:r>
            <w:r w:rsidRPr="00CE187E">
              <w:rPr>
                <w:rFonts w:cs="Arial"/>
                <w:noProof/>
                <w:webHidden/>
                <w:szCs w:val="24"/>
              </w:rPr>
              <w:fldChar w:fldCharType="separate"/>
            </w:r>
            <w:r w:rsidRPr="00CE187E">
              <w:rPr>
                <w:rFonts w:cs="Arial"/>
                <w:noProof/>
                <w:webHidden/>
                <w:szCs w:val="24"/>
              </w:rPr>
              <w:t>5</w:t>
            </w:r>
            <w:r w:rsidRPr="00CE187E">
              <w:rPr>
                <w:rFonts w:cs="Arial"/>
                <w:noProof/>
                <w:webHidden/>
                <w:szCs w:val="24"/>
              </w:rPr>
              <w:fldChar w:fldCharType="end"/>
            </w:r>
          </w:hyperlink>
        </w:p>
        <w:p w14:paraId="47E4B6FF" w14:textId="6116561A" w:rsidR="00B92D9D" w:rsidRPr="00CE187E" w:rsidRDefault="00B92D9D" w:rsidP="00CE187E">
          <w:pPr>
            <w:pStyle w:val="TOC3"/>
            <w:tabs>
              <w:tab w:val="right" w:leader="dot" w:pos="9016"/>
            </w:tabs>
            <w:spacing w:line="480" w:lineRule="auto"/>
            <w:ind w:left="960"/>
            <w:jc w:val="both"/>
            <w:rPr>
              <w:rFonts w:cs="Arial"/>
              <w:noProof/>
              <w:szCs w:val="24"/>
            </w:rPr>
          </w:pPr>
          <w:hyperlink w:anchor="_Toc184326841" w:history="1">
            <w:r w:rsidRPr="00CE187E">
              <w:rPr>
                <w:rStyle w:val="a9"/>
                <w:rFonts w:cs="Arial"/>
                <w:noProof/>
                <w:szCs w:val="24"/>
                <w:lang w:eastAsia="zh-CN"/>
              </w:rPr>
              <w:t>3.3.3</w:t>
            </w:r>
            <w:r w:rsidRPr="00CE187E">
              <w:rPr>
                <w:rStyle w:val="a9"/>
                <w:rFonts w:cs="Arial"/>
                <w:noProof/>
                <w:szCs w:val="24"/>
              </w:rPr>
              <w:t>society</w:t>
            </w:r>
            <w:r w:rsidRPr="00CE187E">
              <w:rPr>
                <w:rFonts w:cs="Arial"/>
                <w:noProof/>
                <w:webHidden/>
                <w:szCs w:val="24"/>
              </w:rPr>
              <w:tab/>
            </w:r>
            <w:r w:rsidRPr="00CE187E">
              <w:rPr>
                <w:rFonts w:cs="Arial"/>
                <w:noProof/>
                <w:webHidden/>
                <w:szCs w:val="24"/>
              </w:rPr>
              <w:fldChar w:fldCharType="begin"/>
            </w:r>
            <w:r w:rsidRPr="00CE187E">
              <w:rPr>
                <w:rFonts w:cs="Arial"/>
                <w:noProof/>
                <w:webHidden/>
                <w:szCs w:val="24"/>
              </w:rPr>
              <w:instrText xml:space="preserve"> PAGEREF _Toc184326841 \h </w:instrText>
            </w:r>
            <w:r w:rsidRPr="00CE187E">
              <w:rPr>
                <w:rFonts w:cs="Arial"/>
                <w:noProof/>
                <w:webHidden/>
                <w:szCs w:val="24"/>
              </w:rPr>
            </w:r>
            <w:r w:rsidRPr="00CE187E">
              <w:rPr>
                <w:rFonts w:cs="Arial"/>
                <w:noProof/>
                <w:webHidden/>
                <w:szCs w:val="24"/>
              </w:rPr>
              <w:fldChar w:fldCharType="separate"/>
            </w:r>
            <w:r w:rsidRPr="00CE187E">
              <w:rPr>
                <w:rFonts w:cs="Arial"/>
                <w:noProof/>
                <w:webHidden/>
                <w:szCs w:val="24"/>
              </w:rPr>
              <w:t>6</w:t>
            </w:r>
            <w:r w:rsidRPr="00CE187E">
              <w:rPr>
                <w:rFonts w:cs="Arial"/>
                <w:noProof/>
                <w:webHidden/>
                <w:szCs w:val="24"/>
              </w:rPr>
              <w:fldChar w:fldCharType="end"/>
            </w:r>
          </w:hyperlink>
        </w:p>
        <w:p w14:paraId="2C4D1E84" w14:textId="5F5C526C" w:rsidR="00B92D9D" w:rsidRPr="00CE187E" w:rsidRDefault="00B92D9D" w:rsidP="00CE187E">
          <w:pPr>
            <w:pStyle w:val="TOC2"/>
            <w:tabs>
              <w:tab w:val="right" w:leader="dot" w:pos="9016"/>
            </w:tabs>
            <w:spacing w:line="480" w:lineRule="auto"/>
            <w:jc w:val="both"/>
            <w:rPr>
              <w:rFonts w:cs="Arial"/>
              <w:noProof/>
              <w:kern w:val="2"/>
              <w:szCs w:val="24"/>
              <w:lang w:val="en-US" w:eastAsia="zh-CN"/>
              <w14:ligatures w14:val="standardContextual"/>
            </w:rPr>
          </w:pPr>
          <w:hyperlink w:anchor="_Toc184326842" w:history="1">
            <w:r w:rsidRPr="00CE187E">
              <w:rPr>
                <w:rStyle w:val="a9"/>
                <w:rFonts w:cs="Arial"/>
                <w:noProof/>
                <w:szCs w:val="24"/>
              </w:rPr>
              <w:t>3.4Corporate Social Responsibility and the Carroll Pyramid Model Analysis of the Google Gemini Incident</w:t>
            </w:r>
            <w:r w:rsidRPr="00CE187E">
              <w:rPr>
                <w:rFonts w:cs="Arial"/>
                <w:noProof/>
                <w:webHidden/>
                <w:szCs w:val="24"/>
              </w:rPr>
              <w:tab/>
            </w:r>
            <w:r w:rsidRPr="00CE187E">
              <w:rPr>
                <w:rFonts w:cs="Arial"/>
                <w:noProof/>
                <w:webHidden/>
                <w:szCs w:val="24"/>
              </w:rPr>
              <w:fldChar w:fldCharType="begin"/>
            </w:r>
            <w:r w:rsidRPr="00CE187E">
              <w:rPr>
                <w:rFonts w:cs="Arial"/>
                <w:noProof/>
                <w:webHidden/>
                <w:szCs w:val="24"/>
              </w:rPr>
              <w:instrText xml:space="preserve"> PAGEREF _Toc184326842 \h </w:instrText>
            </w:r>
            <w:r w:rsidRPr="00CE187E">
              <w:rPr>
                <w:rFonts w:cs="Arial"/>
                <w:noProof/>
                <w:webHidden/>
                <w:szCs w:val="24"/>
              </w:rPr>
            </w:r>
            <w:r w:rsidRPr="00CE187E">
              <w:rPr>
                <w:rFonts w:cs="Arial"/>
                <w:noProof/>
                <w:webHidden/>
                <w:szCs w:val="24"/>
              </w:rPr>
              <w:fldChar w:fldCharType="separate"/>
            </w:r>
            <w:r w:rsidRPr="00CE187E">
              <w:rPr>
                <w:rFonts w:cs="Arial"/>
                <w:noProof/>
                <w:webHidden/>
                <w:szCs w:val="24"/>
              </w:rPr>
              <w:t>6</w:t>
            </w:r>
            <w:r w:rsidRPr="00CE187E">
              <w:rPr>
                <w:rFonts w:cs="Arial"/>
                <w:noProof/>
                <w:webHidden/>
                <w:szCs w:val="24"/>
              </w:rPr>
              <w:fldChar w:fldCharType="end"/>
            </w:r>
          </w:hyperlink>
        </w:p>
        <w:p w14:paraId="25988B8A" w14:textId="1C9AE3ED" w:rsidR="00B92D9D" w:rsidRPr="00CE187E" w:rsidRDefault="00B92D9D" w:rsidP="00CE187E">
          <w:pPr>
            <w:pStyle w:val="TOC3"/>
            <w:tabs>
              <w:tab w:val="right" w:leader="dot" w:pos="9016"/>
            </w:tabs>
            <w:spacing w:line="480" w:lineRule="auto"/>
            <w:ind w:left="960"/>
            <w:jc w:val="both"/>
            <w:rPr>
              <w:rFonts w:cs="Arial"/>
              <w:noProof/>
              <w:szCs w:val="24"/>
            </w:rPr>
          </w:pPr>
          <w:hyperlink w:anchor="_Toc184326843" w:history="1">
            <w:r w:rsidRPr="00CE187E">
              <w:rPr>
                <w:rStyle w:val="a9"/>
                <w:rFonts w:cs="Arial"/>
                <w:noProof/>
                <w:szCs w:val="24"/>
                <w:lang w:eastAsia="zh-CN"/>
              </w:rPr>
              <w:t>3.4.1</w:t>
            </w:r>
            <w:r w:rsidRPr="00CE187E">
              <w:rPr>
                <w:rStyle w:val="a9"/>
                <w:rFonts w:cs="Arial"/>
                <w:noProof/>
                <w:szCs w:val="24"/>
              </w:rPr>
              <w:t>Financial responsibility</w:t>
            </w:r>
            <w:r w:rsidRPr="00CE187E">
              <w:rPr>
                <w:rFonts w:cs="Arial"/>
                <w:noProof/>
                <w:webHidden/>
                <w:szCs w:val="24"/>
              </w:rPr>
              <w:tab/>
            </w:r>
            <w:r w:rsidRPr="00CE187E">
              <w:rPr>
                <w:rFonts w:cs="Arial"/>
                <w:noProof/>
                <w:webHidden/>
                <w:szCs w:val="24"/>
              </w:rPr>
              <w:fldChar w:fldCharType="begin"/>
            </w:r>
            <w:r w:rsidRPr="00CE187E">
              <w:rPr>
                <w:rFonts w:cs="Arial"/>
                <w:noProof/>
                <w:webHidden/>
                <w:szCs w:val="24"/>
              </w:rPr>
              <w:instrText xml:space="preserve"> PAGEREF _Toc184326843 \h </w:instrText>
            </w:r>
            <w:r w:rsidRPr="00CE187E">
              <w:rPr>
                <w:rFonts w:cs="Arial"/>
                <w:noProof/>
                <w:webHidden/>
                <w:szCs w:val="24"/>
              </w:rPr>
            </w:r>
            <w:r w:rsidRPr="00CE187E">
              <w:rPr>
                <w:rFonts w:cs="Arial"/>
                <w:noProof/>
                <w:webHidden/>
                <w:szCs w:val="24"/>
              </w:rPr>
              <w:fldChar w:fldCharType="separate"/>
            </w:r>
            <w:r w:rsidRPr="00CE187E">
              <w:rPr>
                <w:rFonts w:cs="Arial"/>
                <w:noProof/>
                <w:webHidden/>
                <w:szCs w:val="24"/>
              </w:rPr>
              <w:t>6</w:t>
            </w:r>
            <w:r w:rsidRPr="00CE187E">
              <w:rPr>
                <w:rFonts w:cs="Arial"/>
                <w:noProof/>
                <w:webHidden/>
                <w:szCs w:val="24"/>
              </w:rPr>
              <w:fldChar w:fldCharType="end"/>
            </w:r>
          </w:hyperlink>
        </w:p>
        <w:p w14:paraId="682E01F3" w14:textId="15834834" w:rsidR="00B92D9D" w:rsidRPr="00CE187E" w:rsidRDefault="00B92D9D" w:rsidP="00CE187E">
          <w:pPr>
            <w:pStyle w:val="TOC3"/>
            <w:tabs>
              <w:tab w:val="right" w:leader="dot" w:pos="9016"/>
            </w:tabs>
            <w:spacing w:line="480" w:lineRule="auto"/>
            <w:ind w:left="960"/>
            <w:jc w:val="both"/>
            <w:rPr>
              <w:rFonts w:cs="Arial"/>
              <w:noProof/>
              <w:szCs w:val="24"/>
            </w:rPr>
          </w:pPr>
          <w:hyperlink w:anchor="_Toc184326844" w:history="1">
            <w:r w:rsidRPr="00CE187E">
              <w:rPr>
                <w:rStyle w:val="a9"/>
                <w:rFonts w:cs="Arial"/>
                <w:noProof/>
                <w:szCs w:val="24"/>
                <w:lang w:eastAsia="zh-CN"/>
              </w:rPr>
              <w:t>3.4.2</w:t>
            </w:r>
            <w:r w:rsidRPr="00CE187E">
              <w:rPr>
                <w:rStyle w:val="a9"/>
                <w:rFonts w:cs="Arial"/>
                <w:noProof/>
                <w:szCs w:val="24"/>
              </w:rPr>
              <w:t>legal liability</w:t>
            </w:r>
            <w:r w:rsidRPr="00CE187E">
              <w:rPr>
                <w:rFonts w:cs="Arial"/>
                <w:noProof/>
                <w:webHidden/>
                <w:szCs w:val="24"/>
              </w:rPr>
              <w:tab/>
            </w:r>
            <w:r w:rsidRPr="00CE187E">
              <w:rPr>
                <w:rFonts w:cs="Arial"/>
                <w:noProof/>
                <w:webHidden/>
                <w:szCs w:val="24"/>
              </w:rPr>
              <w:fldChar w:fldCharType="begin"/>
            </w:r>
            <w:r w:rsidRPr="00CE187E">
              <w:rPr>
                <w:rFonts w:cs="Arial"/>
                <w:noProof/>
                <w:webHidden/>
                <w:szCs w:val="24"/>
              </w:rPr>
              <w:instrText xml:space="preserve"> PAGEREF _Toc184326844 \h </w:instrText>
            </w:r>
            <w:r w:rsidRPr="00CE187E">
              <w:rPr>
                <w:rFonts w:cs="Arial"/>
                <w:noProof/>
                <w:webHidden/>
                <w:szCs w:val="24"/>
              </w:rPr>
            </w:r>
            <w:r w:rsidRPr="00CE187E">
              <w:rPr>
                <w:rFonts w:cs="Arial"/>
                <w:noProof/>
                <w:webHidden/>
                <w:szCs w:val="24"/>
              </w:rPr>
              <w:fldChar w:fldCharType="separate"/>
            </w:r>
            <w:r w:rsidRPr="00CE187E">
              <w:rPr>
                <w:rFonts w:cs="Arial"/>
                <w:noProof/>
                <w:webHidden/>
                <w:szCs w:val="24"/>
              </w:rPr>
              <w:t>6</w:t>
            </w:r>
            <w:r w:rsidRPr="00CE187E">
              <w:rPr>
                <w:rFonts w:cs="Arial"/>
                <w:noProof/>
                <w:webHidden/>
                <w:szCs w:val="24"/>
              </w:rPr>
              <w:fldChar w:fldCharType="end"/>
            </w:r>
          </w:hyperlink>
        </w:p>
        <w:p w14:paraId="480DB8CB" w14:textId="71482428" w:rsidR="00B92D9D" w:rsidRPr="00CE187E" w:rsidRDefault="00B92D9D" w:rsidP="00CE187E">
          <w:pPr>
            <w:pStyle w:val="TOC3"/>
            <w:tabs>
              <w:tab w:val="right" w:leader="dot" w:pos="9016"/>
            </w:tabs>
            <w:spacing w:line="480" w:lineRule="auto"/>
            <w:ind w:left="960"/>
            <w:jc w:val="both"/>
            <w:rPr>
              <w:rFonts w:cs="Arial"/>
              <w:noProof/>
              <w:szCs w:val="24"/>
            </w:rPr>
          </w:pPr>
          <w:hyperlink w:anchor="_Toc184326845" w:history="1">
            <w:r w:rsidRPr="00CE187E">
              <w:rPr>
                <w:rStyle w:val="a9"/>
                <w:rFonts w:cs="Arial"/>
                <w:noProof/>
                <w:szCs w:val="24"/>
                <w:lang w:eastAsia="zh-CN"/>
              </w:rPr>
              <w:t>3.4.3</w:t>
            </w:r>
            <w:r w:rsidRPr="00CE187E">
              <w:rPr>
                <w:rStyle w:val="a9"/>
                <w:rFonts w:cs="Arial"/>
                <w:noProof/>
                <w:szCs w:val="24"/>
              </w:rPr>
              <w:t>Ethical responsibility</w:t>
            </w:r>
            <w:r w:rsidRPr="00CE187E">
              <w:rPr>
                <w:rFonts w:cs="Arial"/>
                <w:noProof/>
                <w:webHidden/>
                <w:szCs w:val="24"/>
              </w:rPr>
              <w:tab/>
            </w:r>
            <w:r w:rsidRPr="00CE187E">
              <w:rPr>
                <w:rFonts w:cs="Arial"/>
                <w:noProof/>
                <w:webHidden/>
                <w:szCs w:val="24"/>
              </w:rPr>
              <w:fldChar w:fldCharType="begin"/>
            </w:r>
            <w:r w:rsidRPr="00CE187E">
              <w:rPr>
                <w:rFonts w:cs="Arial"/>
                <w:noProof/>
                <w:webHidden/>
                <w:szCs w:val="24"/>
              </w:rPr>
              <w:instrText xml:space="preserve"> PAGEREF _Toc184326845 \h </w:instrText>
            </w:r>
            <w:r w:rsidRPr="00CE187E">
              <w:rPr>
                <w:rFonts w:cs="Arial"/>
                <w:noProof/>
                <w:webHidden/>
                <w:szCs w:val="24"/>
              </w:rPr>
            </w:r>
            <w:r w:rsidRPr="00CE187E">
              <w:rPr>
                <w:rFonts w:cs="Arial"/>
                <w:noProof/>
                <w:webHidden/>
                <w:szCs w:val="24"/>
              </w:rPr>
              <w:fldChar w:fldCharType="separate"/>
            </w:r>
            <w:r w:rsidRPr="00CE187E">
              <w:rPr>
                <w:rFonts w:cs="Arial"/>
                <w:noProof/>
                <w:webHidden/>
                <w:szCs w:val="24"/>
              </w:rPr>
              <w:t>7</w:t>
            </w:r>
            <w:r w:rsidRPr="00CE187E">
              <w:rPr>
                <w:rFonts w:cs="Arial"/>
                <w:noProof/>
                <w:webHidden/>
                <w:szCs w:val="24"/>
              </w:rPr>
              <w:fldChar w:fldCharType="end"/>
            </w:r>
          </w:hyperlink>
        </w:p>
        <w:p w14:paraId="517724B4" w14:textId="3BD90939" w:rsidR="00B92D9D" w:rsidRPr="00CE187E" w:rsidRDefault="00B92D9D" w:rsidP="00CE187E">
          <w:pPr>
            <w:pStyle w:val="TOC1"/>
            <w:tabs>
              <w:tab w:val="right" w:leader="dot" w:pos="9016"/>
            </w:tabs>
            <w:spacing w:line="480" w:lineRule="auto"/>
            <w:jc w:val="both"/>
            <w:rPr>
              <w:rFonts w:cs="Arial"/>
              <w:noProof/>
              <w:kern w:val="2"/>
              <w:szCs w:val="24"/>
              <w:lang w:val="en-US" w:eastAsia="zh-CN"/>
              <w14:ligatures w14:val="standardContextual"/>
            </w:rPr>
          </w:pPr>
          <w:hyperlink w:anchor="_Toc184326846" w:history="1">
            <w:r w:rsidRPr="00CE187E">
              <w:rPr>
                <w:rStyle w:val="a9"/>
                <w:rFonts w:cs="Arial"/>
                <w:noProof/>
                <w:szCs w:val="24"/>
                <w:lang w:eastAsia="zh-CN"/>
              </w:rPr>
              <w:t>4</w:t>
            </w:r>
            <w:r w:rsidRPr="00CE187E">
              <w:rPr>
                <w:rStyle w:val="a9"/>
                <w:rFonts w:cs="Arial"/>
                <w:noProof/>
                <w:szCs w:val="24"/>
              </w:rPr>
              <w:t>.0Conclusion</w:t>
            </w:r>
            <w:r w:rsidRPr="00CE187E">
              <w:rPr>
                <w:rFonts w:cs="Arial"/>
                <w:noProof/>
                <w:webHidden/>
                <w:szCs w:val="24"/>
              </w:rPr>
              <w:tab/>
            </w:r>
            <w:r w:rsidRPr="00CE187E">
              <w:rPr>
                <w:rFonts w:cs="Arial"/>
                <w:noProof/>
                <w:webHidden/>
                <w:szCs w:val="24"/>
              </w:rPr>
              <w:fldChar w:fldCharType="begin"/>
            </w:r>
            <w:r w:rsidRPr="00CE187E">
              <w:rPr>
                <w:rFonts w:cs="Arial"/>
                <w:noProof/>
                <w:webHidden/>
                <w:szCs w:val="24"/>
              </w:rPr>
              <w:instrText xml:space="preserve"> PAGEREF _Toc184326846 \h </w:instrText>
            </w:r>
            <w:r w:rsidRPr="00CE187E">
              <w:rPr>
                <w:rFonts w:cs="Arial"/>
                <w:noProof/>
                <w:webHidden/>
                <w:szCs w:val="24"/>
              </w:rPr>
            </w:r>
            <w:r w:rsidRPr="00CE187E">
              <w:rPr>
                <w:rFonts w:cs="Arial"/>
                <w:noProof/>
                <w:webHidden/>
                <w:szCs w:val="24"/>
              </w:rPr>
              <w:fldChar w:fldCharType="separate"/>
            </w:r>
            <w:r w:rsidRPr="00CE187E">
              <w:rPr>
                <w:rFonts w:cs="Arial"/>
                <w:noProof/>
                <w:webHidden/>
                <w:szCs w:val="24"/>
              </w:rPr>
              <w:t>8</w:t>
            </w:r>
            <w:r w:rsidRPr="00CE187E">
              <w:rPr>
                <w:rFonts w:cs="Arial"/>
                <w:noProof/>
                <w:webHidden/>
                <w:szCs w:val="24"/>
              </w:rPr>
              <w:fldChar w:fldCharType="end"/>
            </w:r>
          </w:hyperlink>
        </w:p>
        <w:p w14:paraId="62C7E8E0" w14:textId="152A0B42" w:rsidR="00B92D9D" w:rsidRPr="00CE187E" w:rsidRDefault="00B92D9D" w:rsidP="00CE187E">
          <w:pPr>
            <w:pStyle w:val="TOC1"/>
            <w:tabs>
              <w:tab w:val="right" w:leader="dot" w:pos="9016"/>
            </w:tabs>
            <w:spacing w:line="480" w:lineRule="auto"/>
            <w:jc w:val="both"/>
            <w:rPr>
              <w:rFonts w:cs="Arial"/>
              <w:noProof/>
              <w:kern w:val="2"/>
              <w:szCs w:val="24"/>
              <w:lang w:val="en-US" w:eastAsia="zh-CN"/>
              <w14:ligatures w14:val="standardContextual"/>
            </w:rPr>
          </w:pPr>
          <w:hyperlink w:anchor="_Toc184326847" w:history="1">
            <w:r w:rsidRPr="00CE187E">
              <w:rPr>
                <w:rStyle w:val="a9"/>
                <w:rFonts w:cs="Arial"/>
                <w:noProof/>
                <w:szCs w:val="24"/>
              </w:rPr>
              <w:t>References</w:t>
            </w:r>
            <w:r w:rsidRPr="00CE187E">
              <w:rPr>
                <w:rFonts w:cs="Arial"/>
                <w:noProof/>
                <w:webHidden/>
                <w:szCs w:val="24"/>
              </w:rPr>
              <w:tab/>
            </w:r>
            <w:r w:rsidRPr="00CE187E">
              <w:rPr>
                <w:rFonts w:cs="Arial"/>
                <w:noProof/>
                <w:webHidden/>
                <w:szCs w:val="24"/>
              </w:rPr>
              <w:fldChar w:fldCharType="begin"/>
            </w:r>
            <w:r w:rsidRPr="00CE187E">
              <w:rPr>
                <w:rFonts w:cs="Arial"/>
                <w:noProof/>
                <w:webHidden/>
                <w:szCs w:val="24"/>
              </w:rPr>
              <w:instrText xml:space="preserve"> PAGEREF _Toc184326847 \h </w:instrText>
            </w:r>
            <w:r w:rsidRPr="00CE187E">
              <w:rPr>
                <w:rFonts w:cs="Arial"/>
                <w:noProof/>
                <w:webHidden/>
                <w:szCs w:val="24"/>
              </w:rPr>
            </w:r>
            <w:r w:rsidRPr="00CE187E">
              <w:rPr>
                <w:rFonts w:cs="Arial"/>
                <w:noProof/>
                <w:webHidden/>
                <w:szCs w:val="24"/>
              </w:rPr>
              <w:fldChar w:fldCharType="separate"/>
            </w:r>
            <w:r w:rsidRPr="00CE187E">
              <w:rPr>
                <w:rFonts w:cs="Arial"/>
                <w:noProof/>
                <w:webHidden/>
                <w:szCs w:val="24"/>
              </w:rPr>
              <w:t>9</w:t>
            </w:r>
            <w:r w:rsidRPr="00CE187E">
              <w:rPr>
                <w:rFonts w:cs="Arial"/>
                <w:noProof/>
                <w:webHidden/>
                <w:szCs w:val="24"/>
              </w:rPr>
              <w:fldChar w:fldCharType="end"/>
            </w:r>
          </w:hyperlink>
        </w:p>
        <w:p w14:paraId="72479997" w14:textId="2A3DD143" w:rsidR="000566C5" w:rsidRPr="00CE187E" w:rsidRDefault="000566C5" w:rsidP="00CE187E">
          <w:pPr>
            <w:spacing w:line="480" w:lineRule="auto"/>
            <w:jc w:val="both"/>
            <w:rPr>
              <w:rFonts w:cs="Arial"/>
              <w:szCs w:val="24"/>
            </w:rPr>
          </w:pPr>
          <w:r w:rsidRPr="00CE187E">
            <w:rPr>
              <w:rFonts w:cs="Arial"/>
              <w:noProof/>
              <w:szCs w:val="24"/>
            </w:rPr>
            <w:fldChar w:fldCharType="end"/>
          </w:r>
        </w:p>
      </w:sdtContent>
    </w:sdt>
    <w:p w14:paraId="043F9F5A" w14:textId="77777777" w:rsidR="000566C5" w:rsidRPr="00CE187E" w:rsidRDefault="000566C5" w:rsidP="00CE187E">
      <w:pPr>
        <w:spacing w:line="480" w:lineRule="auto"/>
        <w:jc w:val="both"/>
        <w:rPr>
          <w:rFonts w:cs="Arial"/>
          <w:color w:val="2F5496" w:themeColor="accent1" w:themeShade="BF"/>
          <w:szCs w:val="24"/>
        </w:rPr>
      </w:pPr>
      <w:r w:rsidRPr="00CE187E">
        <w:rPr>
          <w:rFonts w:cs="Arial"/>
          <w:szCs w:val="24"/>
        </w:rPr>
        <w:br w:type="page"/>
      </w:r>
    </w:p>
    <w:p w14:paraId="0C01894D" w14:textId="3298536D" w:rsidR="0001453D" w:rsidRPr="00CE187E" w:rsidRDefault="00EE63A8" w:rsidP="00CE187E">
      <w:pPr>
        <w:pStyle w:val="1"/>
        <w:spacing w:line="480" w:lineRule="auto"/>
        <w:jc w:val="both"/>
        <w:rPr>
          <w:rFonts w:cs="Arial"/>
          <w:sz w:val="24"/>
          <w:szCs w:val="24"/>
        </w:rPr>
      </w:pPr>
      <w:bookmarkStart w:id="1" w:name="_Toc184326831"/>
      <w:r w:rsidRPr="00CE187E">
        <w:rPr>
          <w:rFonts w:cs="Arial"/>
          <w:sz w:val="24"/>
          <w:szCs w:val="24"/>
        </w:rPr>
        <w:lastRenderedPageBreak/>
        <w:t>1.0</w:t>
      </w:r>
      <w:r w:rsidR="00A71DAD" w:rsidRPr="00CE187E">
        <w:rPr>
          <w:rFonts w:cs="Arial"/>
          <w:sz w:val="24"/>
          <w:szCs w:val="24"/>
        </w:rPr>
        <w:t>Introduction</w:t>
      </w:r>
      <w:bookmarkEnd w:id="1"/>
    </w:p>
    <w:p w14:paraId="398E011C" w14:textId="69D81445" w:rsidR="00CE187E" w:rsidRDefault="001D732E" w:rsidP="00CE187E">
      <w:pPr>
        <w:spacing w:line="480" w:lineRule="auto"/>
        <w:jc w:val="both"/>
        <w:rPr>
          <w:rFonts w:cs="Arial"/>
          <w:szCs w:val="24"/>
        </w:rPr>
      </w:pPr>
      <w:r w:rsidRPr="00CE187E">
        <w:rPr>
          <w:rFonts w:cs="Arial"/>
          <w:szCs w:val="24"/>
        </w:rPr>
        <w:t xml:space="preserve">In today's era of rapid technological development, artificial intelligence has become an important force for social change. However, as the scope of its application continues to expand, ethical issues have become increasingly prominent. A case in point is the Google Gemini incident, where Michigan college student </w:t>
      </w:r>
      <w:proofErr w:type="spellStart"/>
      <w:r w:rsidR="0073788D" w:rsidRPr="00CE187E">
        <w:rPr>
          <w:rFonts w:cs="Arial"/>
          <w:szCs w:val="24"/>
        </w:rPr>
        <w:t>Widhay</w:t>
      </w:r>
      <w:proofErr w:type="spellEnd"/>
      <w:r w:rsidRPr="00CE187E">
        <w:rPr>
          <w:rFonts w:cs="Arial"/>
          <w:szCs w:val="24"/>
        </w:rPr>
        <w:t xml:space="preserve"> Reddy was met with an abusive response from a bot when he used Google Gemini for an academic discussion. Originally about "the challenges and solutions faced by older people in a fast-paced society," Gemini called Reddy "not special, unimportant, and not needed" and told him to "die." The inappropriate response of artificial intelligence in this incident has triggered widespread public concern and deep reflection on the ethics of science and technology. Based on relevant ethical theories, this </w:t>
      </w:r>
      <w:r w:rsidR="00B92D9D" w:rsidRPr="00CE187E">
        <w:rPr>
          <w:rFonts w:cs="Arial"/>
          <w:szCs w:val="24"/>
        </w:rPr>
        <w:t>essay</w:t>
      </w:r>
      <w:r w:rsidRPr="00CE187E">
        <w:rPr>
          <w:rFonts w:cs="Arial"/>
          <w:szCs w:val="24"/>
        </w:rPr>
        <w:t xml:space="preserve"> will deeply </w:t>
      </w:r>
      <w:r w:rsidR="00B92D9D" w:rsidRPr="00CE187E">
        <w:rPr>
          <w:rFonts w:cs="Arial"/>
          <w:szCs w:val="24"/>
        </w:rPr>
        <w:t>analyse</w:t>
      </w:r>
      <w:r w:rsidRPr="00CE187E">
        <w:rPr>
          <w:rFonts w:cs="Arial"/>
          <w:szCs w:val="24"/>
        </w:rPr>
        <w:t xml:space="preserve"> the ethical connotations behind the Google Gemini incident.</w:t>
      </w:r>
    </w:p>
    <w:p w14:paraId="7D59672D" w14:textId="7252AC80" w:rsidR="001D732E" w:rsidRPr="00CE187E" w:rsidRDefault="00CE187E" w:rsidP="00CE187E">
      <w:pPr>
        <w:rPr>
          <w:rFonts w:cs="Arial" w:hint="eastAsia"/>
          <w:szCs w:val="24"/>
          <w:lang w:eastAsia="zh-CN"/>
        </w:rPr>
      </w:pPr>
      <w:r>
        <w:rPr>
          <w:rFonts w:cs="Arial"/>
          <w:szCs w:val="24"/>
        </w:rPr>
        <w:br w:type="page"/>
      </w:r>
    </w:p>
    <w:p w14:paraId="631A5703" w14:textId="68198CD7" w:rsidR="00A71DAD" w:rsidRPr="00CE187E" w:rsidRDefault="00EE63A8" w:rsidP="00CE187E">
      <w:pPr>
        <w:pStyle w:val="1"/>
        <w:spacing w:line="480" w:lineRule="auto"/>
        <w:jc w:val="both"/>
        <w:rPr>
          <w:rFonts w:cs="Arial"/>
          <w:sz w:val="24"/>
          <w:szCs w:val="24"/>
        </w:rPr>
      </w:pPr>
      <w:bookmarkStart w:id="2" w:name="_Toc184326832"/>
      <w:r w:rsidRPr="00CE187E">
        <w:rPr>
          <w:rFonts w:cs="Arial"/>
          <w:sz w:val="24"/>
          <w:szCs w:val="24"/>
        </w:rPr>
        <w:lastRenderedPageBreak/>
        <w:t>2.0</w:t>
      </w:r>
      <w:r w:rsidR="00A71DAD" w:rsidRPr="00CE187E">
        <w:rPr>
          <w:rFonts w:cs="Arial"/>
          <w:sz w:val="24"/>
          <w:szCs w:val="24"/>
        </w:rPr>
        <w:t>Objectives</w:t>
      </w:r>
      <w:bookmarkEnd w:id="2"/>
    </w:p>
    <w:p w14:paraId="47F73D97" w14:textId="5D3A2B41" w:rsidR="001D732E" w:rsidRPr="00CE187E" w:rsidRDefault="001D732E" w:rsidP="00CE187E">
      <w:pPr>
        <w:spacing w:line="480" w:lineRule="auto"/>
        <w:jc w:val="both"/>
        <w:rPr>
          <w:rFonts w:cs="Arial"/>
          <w:szCs w:val="24"/>
          <w:lang w:eastAsia="zh-CN"/>
        </w:rPr>
      </w:pPr>
      <w:r w:rsidRPr="00CE187E">
        <w:rPr>
          <w:rFonts w:cs="Arial"/>
          <w:szCs w:val="24"/>
        </w:rPr>
        <w:t xml:space="preserve">I want to </w:t>
      </w:r>
      <w:r w:rsidRPr="00CE187E">
        <w:rPr>
          <w:rFonts w:cs="Arial"/>
          <w:szCs w:val="24"/>
          <w:lang w:eastAsia="zh-CN"/>
        </w:rPr>
        <w:t>through</w:t>
      </w:r>
      <w:r w:rsidR="001403CC" w:rsidRPr="00CE187E">
        <w:rPr>
          <w:rFonts w:cs="Arial"/>
          <w:szCs w:val="24"/>
          <w:lang w:eastAsia="zh-CN"/>
        </w:rPr>
        <w:t xml:space="preserve"> Teleology vs. Deontology</w:t>
      </w:r>
      <w:r w:rsidR="00155CE3" w:rsidRPr="00CE187E">
        <w:rPr>
          <w:rFonts w:cs="Arial"/>
          <w:szCs w:val="24"/>
          <w:lang w:eastAsia="zh-CN"/>
        </w:rPr>
        <w:t xml:space="preserve"> </w:t>
      </w:r>
      <w:r w:rsidR="001403CC" w:rsidRPr="00CE187E">
        <w:rPr>
          <w:rFonts w:cs="Arial"/>
          <w:szCs w:val="24"/>
          <w:lang w:eastAsia="zh-CN"/>
        </w:rPr>
        <w:t>Friedman’s Shareholder Theory</w:t>
      </w:r>
      <w:r w:rsidR="00155CE3" w:rsidRPr="00CE187E">
        <w:rPr>
          <w:rFonts w:cs="Arial"/>
          <w:szCs w:val="24"/>
          <w:lang w:eastAsia="zh-CN"/>
        </w:rPr>
        <w:t xml:space="preserve"> </w:t>
      </w:r>
      <w:r w:rsidR="001403CC" w:rsidRPr="00CE187E">
        <w:rPr>
          <w:rFonts w:cs="Arial"/>
          <w:szCs w:val="24"/>
          <w:lang w:eastAsia="zh-CN"/>
        </w:rPr>
        <w:t>Freeman’s Stakeholder Theory</w:t>
      </w:r>
      <w:r w:rsidRPr="00CE187E">
        <w:rPr>
          <w:rFonts w:cs="Arial"/>
          <w:szCs w:val="24"/>
          <w:lang w:eastAsia="zh-CN"/>
        </w:rPr>
        <w:t xml:space="preserve"> </w:t>
      </w:r>
      <w:r w:rsidRPr="00CE187E">
        <w:rPr>
          <w:rFonts w:cs="Arial"/>
          <w:szCs w:val="24"/>
        </w:rPr>
        <w:t>and</w:t>
      </w:r>
      <w:r w:rsidR="001403CC" w:rsidRPr="00CE187E">
        <w:rPr>
          <w:rFonts w:cs="Arial"/>
          <w:szCs w:val="24"/>
          <w:lang w:eastAsia="zh-CN"/>
        </w:rPr>
        <w:t xml:space="preserve"> CSR and Carroll’s Pyramid</w:t>
      </w:r>
      <w:r w:rsidR="00155CE3" w:rsidRPr="00CE187E">
        <w:rPr>
          <w:rFonts w:cs="Arial"/>
          <w:szCs w:val="24"/>
          <w:lang w:eastAsia="zh-CN"/>
        </w:rPr>
        <w:t>.</w:t>
      </w:r>
      <w:r w:rsidRPr="00CE187E">
        <w:rPr>
          <w:rFonts w:cs="Arial"/>
          <w:szCs w:val="24"/>
          <w:lang w:eastAsia="zh-CN"/>
        </w:rPr>
        <w:t xml:space="preserve"> </w:t>
      </w:r>
      <w:r w:rsidRPr="00CE187E">
        <w:rPr>
          <w:rFonts w:cs="Arial"/>
          <w:szCs w:val="24"/>
        </w:rPr>
        <w:t>These theories argue that the Google incident violates global ethical norms.</w:t>
      </w:r>
    </w:p>
    <w:p w14:paraId="6DDF5354" w14:textId="77777777" w:rsidR="001D732E" w:rsidRPr="00CE187E" w:rsidRDefault="001D732E" w:rsidP="00CE187E">
      <w:pPr>
        <w:spacing w:line="480" w:lineRule="auto"/>
        <w:jc w:val="both"/>
        <w:rPr>
          <w:rFonts w:cs="Arial"/>
          <w:szCs w:val="24"/>
          <w:lang w:eastAsia="zh-CN"/>
        </w:rPr>
      </w:pPr>
      <w:r w:rsidRPr="00CE187E">
        <w:rPr>
          <w:rFonts w:cs="Arial"/>
          <w:szCs w:val="24"/>
        </w:rPr>
        <w:t>I would like to test whether a company is greedy and focuses only on maximizing its own profits and ignores ethics.</w:t>
      </w:r>
    </w:p>
    <w:p w14:paraId="745D827E" w14:textId="0BDCF8B5" w:rsidR="00A71DAD" w:rsidRPr="00CE187E" w:rsidRDefault="00383DD6" w:rsidP="00CE187E">
      <w:pPr>
        <w:pStyle w:val="1"/>
        <w:spacing w:line="480" w:lineRule="auto"/>
        <w:jc w:val="both"/>
        <w:rPr>
          <w:rFonts w:cs="Arial"/>
          <w:sz w:val="24"/>
          <w:szCs w:val="24"/>
        </w:rPr>
      </w:pPr>
      <w:bookmarkStart w:id="3" w:name="_Toc184326833"/>
      <w:r w:rsidRPr="00CE187E">
        <w:rPr>
          <w:rFonts w:cs="Arial"/>
          <w:sz w:val="24"/>
          <w:szCs w:val="24"/>
        </w:rPr>
        <w:t>3</w:t>
      </w:r>
      <w:r w:rsidR="00EE63A8" w:rsidRPr="00CE187E">
        <w:rPr>
          <w:rFonts w:cs="Arial"/>
          <w:sz w:val="24"/>
          <w:szCs w:val="24"/>
        </w:rPr>
        <w:t>.0</w:t>
      </w:r>
      <w:r w:rsidR="00A71DAD" w:rsidRPr="00CE187E">
        <w:rPr>
          <w:rFonts w:cs="Arial"/>
          <w:sz w:val="24"/>
          <w:szCs w:val="24"/>
        </w:rPr>
        <w:t>Main Body</w:t>
      </w:r>
      <w:bookmarkEnd w:id="3"/>
    </w:p>
    <w:p w14:paraId="65AAD101" w14:textId="77777777" w:rsidR="001D732E" w:rsidRPr="00CE187E" w:rsidRDefault="001D732E" w:rsidP="00CE187E">
      <w:pPr>
        <w:spacing w:line="480" w:lineRule="auto"/>
        <w:jc w:val="both"/>
        <w:rPr>
          <w:rFonts w:cs="Arial"/>
          <w:szCs w:val="24"/>
          <w:lang w:eastAsia="zh-CN"/>
        </w:rPr>
      </w:pPr>
      <w:r w:rsidRPr="00CE187E">
        <w:rPr>
          <w:rFonts w:cs="Arial"/>
          <w:szCs w:val="24"/>
        </w:rPr>
        <w:t xml:space="preserve">From the perspectives of teleology and deontology, Friedman's shareholder theory, Freeman's stakeholder theory, and corporate social responsibility (CSR) and Carroll's pyramid, Google Gemini obviously ignores the importance of ethics in the process of pursuing technological development and maximizing business profits. This unilateral emphasis on technology investment and the conversion of economic interests has led to malicious attacks and psychological trauma on users, which obviously violates the social responsibility and moral obligations of enterprises. In addition, this excessive bias towards corporate development not only causes direct harm to individual users, but also undermines public trust in the technology industry. This suggests that ignoring ethical practices can lead to wide-ranging negative impacts, and that technological innovation and profit-driven companies alone are unlikely to sustain long-term success. </w:t>
      </w:r>
    </w:p>
    <w:p w14:paraId="505B2408" w14:textId="520D85A5" w:rsidR="00A00915" w:rsidRPr="00CE187E" w:rsidRDefault="00383DD6" w:rsidP="00CE187E">
      <w:pPr>
        <w:pStyle w:val="2"/>
        <w:spacing w:line="480" w:lineRule="auto"/>
        <w:jc w:val="both"/>
        <w:rPr>
          <w:rFonts w:cs="Arial"/>
          <w:szCs w:val="24"/>
          <w:lang w:eastAsia="zh-CN"/>
        </w:rPr>
      </w:pPr>
      <w:bookmarkStart w:id="4" w:name="_Toc184326834"/>
      <w:r w:rsidRPr="00CE187E">
        <w:rPr>
          <w:rFonts w:cs="Arial"/>
          <w:szCs w:val="24"/>
          <w:lang w:eastAsia="zh-CN"/>
        </w:rPr>
        <w:t>3</w:t>
      </w:r>
      <w:r w:rsidR="00EE63A8" w:rsidRPr="00CE187E">
        <w:rPr>
          <w:rFonts w:cs="Arial"/>
          <w:szCs w:val="24"/>
          <w:lang w:eastAsia="zh-CN"/>
        </w:rPr>
        <w:t>.1</w:t>
      </w:r>
      <w:r w:rsidR="00EE63A8" w:rsidRPr="00CE187E">
        <w:rPr>
          <w:rFonts w:cs="Arial"/>
          <w:szCs w:val="24"/>
        </w:rPr>
        <w:t>Teleology vs. Deontology in the Google Gemini Affair</w:t>
      </w:r>
      <w:r w:rsidR="000A54A0" w:rsidRPr="00CE187E">
        <w:rPr>
          <w:rFonts w:cs="Arial"/>
          <w:szCs w:val="24"/>
          <w:lang w:eastAsia="zh-CN"/>
        </w:rPr>
        <w:t>5</w:t>
      </w:r>
      <w:bookmarkEnd w:id="4"/>
    </w:p>
    <w:p w14:paraId="2580A685" w14:textId="38B31471" w:rsidR="00EE63A8" w:rsidRPr="00CE187E" w:rsidRDefault="00383DD6" w:rsidP="00CE187E">
      <w:pPr>
        <w:pStyle w:val="3"/>
        <w:spacing w:line="480" w:lineRule="auto"/>
        <w:jc w:val="both"/>
        <w:rPr>
          <w:rFonts w:cs="Arial"/>
          <w:sz w:val="24"/>
          <w:szCs w:val="24"/>
          <w:lang w:eastAsia="zh-CN"/>
        </w:rPr>
      </w:pPr>
      <w:bookmarkStart w:id="5" w:name="_Toc184326835"/>
      <w:r w:rsidRPr="00CE187E">
        <w:rPr>
          <w:rFonts w:cs="Arial"/>
          <w:sz w:val="24"/>
          <w:szCs w:val="24"/>
          <w:lang w:eastAsia="zh-CN"/>
        </w:rPr>
        <w:t>3</w:t>
      </w:r>
      <w:r w:rsidR="00EE63A8" w:rsidRPr="00CE187E">
        <w:rPr>
          <w:rFonts w:cs="Arial"/>
          <w:sz w:val="24"/>
          <w:szCs w:val="24"/>
          <w:lang w:eastAsia="zh-CN"/>
        </w:rPr>
        <w:t>.1.1</w:t>
      </w:r>
      <w:r w:rsidR="001D732E" w:rsidRPr="00CE187E">
        <w:rPr>
          <w:rFonts w:cs="Arial"/>
          <w:sz w:val="24"/>
          <w:szCs w:val="24"/>
        </w:rPr>
        <w:t>teleology</w:t>
      </w:r>
      <w:bookmarkEnd w:id="5"/>
    </w:p>
    <w:p w14:paraId="6B2240D4" w14:textId="133BCCAC" w:rsidR="002F6BC7" w:rsidRPr="00CE187E" w:rsidRDefault="001D732E" w:rsidP="00CE187E">
      <w:pPr>
        <w:spacing w:line="480" w:lineRule="auto"/>
        <w:jc w:val="both"/>
        <w:rPr>
          <w:rFonts w:cs="Arial"/>
          <w:szCs w:val="24"/>
          <w:lang w:val="en-US" w:eastAsia="zh-CN"/>
        </w:rPr>
      </w:pPr>
      <w:r w:rsidRPr="00CE187E">
        <w:rPr>
          <w:rFonts w:cs="Arial"/>
          <w:szCs w:val="24"/>
        </w:rPr>
        <w:t xml:space="preserve">McIntyre (2020) states that teleology (consequentialism) holds that ethical actions should be judged on their outcome. From Google's perspective, Gemini may have been developed to gain a competitive edge in the field of AI, which Kemp (2024) states </w:t>
      </w:r>
      <w:r w:rsidRPr="00CE187E">
        <w:rPr>
          <w:rFonts w:cs="Arial"/>
          <w:szCs w:val="24"/>
        </w:rPr>
        <w:lastRenderedPageBreak/>
        <w:t xml:space="preserve">can enable companies to be more competitive, increase their market share and profitability, and at the same time drive technological advancements to provide users with more advanced products and services. However, the outcome of the Gemini incident has caused serious psychological damage to users and triggered negative public reviews of Google. This result clearly violates basic ethical principles, and Nguyen et al., (2023) mentions that AI also has a corresponding ethical and moral concept, and it cannot be left free or one-size-fits-all. The incident also damaged the company's own reputation and user trust. </w:t>
      </w:r>
      <w:proofErr w:type="spellStart"/>
      <w:r w:rsidRPr="00CE187E">
        <w:rPr>
          <w:rFonts w:cs="Arial"/>
          <w:szCs w:val="24"/>
        </w:rPr>
        <w:t>Udoudom</w:t>
      </w:r>
      <w:proofErr w:type="spellEnd"/>
      <w:r w:rsidRPr="00CE187E">
        <w:rPr>
          <w:rFonts w:cs="Arial"/>
          <w:szCs w:val="24"/>
        </w:rPr>
        <w:t xml:space="preserve"> (2021) deals with the utilitarian view of the pursuit of the greatest happiness for the majority of the people in accordance with the utilitarian view of teleology, and Google failed to achieve this goal in this case, which instead had a wide range of negative consequences. Individual users have endured tremendous psychological pressure and pain, and at the same time, the trust atmosphere of the whole society has also been impacted. This not only weakens user confidence in AI products, but may also have a restraining effect on the long-term development of the AI industry. In addition, the incident highlights the serious consequences that can lead to ignoring ethical responsibilities in the pursuit of technological innovation and commercial interests. </w:t>
      </w:r>
    </w:p>
    <w:p w14:paraId="5550934B" w14:textId="5B1D5F70" w:rsidR="00A00915" w:rsidRPr="00CE187E" w:rsidRDefault="00383DD6" w:rsidP="00CE187E">
      <w:pPr>
        <w:pStyle w:val="3"/>
        <w:spacing w:line="480" w:lineRule="auto"/>
        <w:jc w:val="both"/>
        <w:rPr>
          <w:rFonts w:cs="Arial"/>
          <w:sz w:val="24"/>
          <w:szCs w:val="24"/>
          <w:lang w:eastAsia="zh-CN"/>
        </w:rPr>
      </w:pPr>
      <w:bookmarkStart w:id="6" w:name="_Toc184326836"/>
      <w:r w:rsidRPr="00CE187E">
        <w:rPr>
          <w:rFonts w:cs="Arial"/>
          <w:sz w:val="24"/>
          <w:szCs w:val="24"/>
          <w:lang w:eastAsia="zh-CN"/>
        </w:rPr>
        <w:t>3</w:t>
      </w:r>
      <w:r w:rsidR="00EE63A8" w:rsidRPr="00CE187E">
        <w:rPr>
          <w:rFonts w:cs="Arial"/>
          <w:sz w:val="24"/>
          <w:szCs w:val="24"/>
          <w:lang w:eastAsia="zh-CN"/>
        </w:rPr>
        <w:t>.1.2</w:t>
      </w:r>
      <w:r w:rsidR="001D732E" w:rsidRPr="00CE187E">
        <w:rPr>
          <w:rFonts w:cs="Arial"/>
          <w:sz w:val="24"/>
          <w:szCs w:val="24"/>
        </w:rPr>
        <w:t>Deontology</w:t>
      </w:r>
      <w:bookmarkEnd w:id="6"/>
    </w:p>
    <w:p w14:paraId="3BA3911A" w14:textId="4301DC8A" w:rsidR="001D732E" w:rsidRPr="00CE187E" w:rsidRDefault="001D732E" w:rsidP="00CE187E">
      <w:pPr>
        <w:spacing w:line="480" w:lineRule="auto"/>
        <w:jc w:val="both"/>
        <w:rPr>
          <w:rFonts w:cs="Arial"/>
          <w:szCs w:val="24"/>
          <w:lang w:val="en-US" w:eastAsia="zh-CN"/>
        </w:rPr>
      </w:pPr>
      <w:r w:rsidRPr="00CE187E">
        <w:rPr>
          <w:rFonts w:cs="Arial"/>
          <w:szCs w:val="24"/>
        </w:rPr>
        <w:t xml:space="preserve">Popa and Ristea (2020) argue that deontology emphasizes the focus on obligations and rules, rather than just the outcome as a criterion. Sharon (2021) proposes that companies should have a fundamental obligation to ensure the safety, ethics, and social responsibility of their products. As one of the world's leading technology companies, Google not only needs to comply with relevant technical ethics when developing and operating Gemini, but also should actively protect the rights and </w:t>
      </w:r>
      <w:r w:rsidRPr="00CE187E">
        <w:rPr>
          <w:rFonts w:cs="Arial"/>
          <w:szCs w:val="24"/>
        </w:rPr>
        <w:lastRenderedPageBreak/>
        <w:t xml:space="preserve">interests of users and avoid causing any kind of harm to users. Ryan and Stahl (2020) propose that AI should follow ethical rules. For example, respecting the dignity of users, protecting the privacy of user data, and avoiding malicious attacks are all basic obligations that Google should fulfil. However, Gemini's abusive response is a clear violation of these basic ethical obligations, and this </w:t>
      </w:r>
      <w:r w:rsidR="00155CE3" w:rsidRPr="00CE187E">
        <w:rPr>
          <w:rFonts w:cs="Arial"/>
          <w:szCs w:val="24"/>
        </w:rPr>
        <w:t>behaviour</w:t>
      </w:r>
      <w:r w:rsidRPr="00CE187E">
        <w:rPr>
          <w:rFonts w:cs="Arial"/>
          <w:szCs w:val="24"/>
        </w:rPr>
        <w:t xml:space="preserve"> directly challenges the moral bottom line of the technology product. According to Kant's universal moral law proposed by Kant (2024), such </w:t>
      </w:r>
      <w:r w:rsidR="00155CE3" w:rsidRPr="00CE187E">
        <w:rPr>
          <w:rFonts w:cs="Arial"/>
          <w:szCs w:val="24"/>
        </w:rPr>
        <w:t>behaviour</w:t>
      </w:r>
      <w:r w:rsidRPr="00CE187E">
        <w:rPr>
          <w:rFonts w:cs="Arial"/>
          <w:szCs w:val="24"/>
        </w:rPr>
        <w:t xml:space="preserve"> is undesirable because it cannot be elevated to a universally applicable code of conduct. Liu et al., (2020) argues that if all AI products are allowed to abuse and offend users at will, the order of interpersonal communication in society will fall into chaos, and traditional moral norms and trust mechanisms will also collapse, bringing irreversible consequences. Google's failure to meet its obligations in this case exposes significant deficiencies in its technical governance and ethical responsibilities. Santoni and </w:t>
      </w:r>
      <w:proofErr w:type="spellStart"/>
      <w:r w:rsidRPr="00CE187E">
        <w:rPr>
          <w:rFonts w:cs="Arial"/>
          <w:szCs w:val="24"/>
        </w:rPr>
        <w:t>Mecacci</w:t>
      </w:r>
      <w:proofErr w:type="spellEnd"/>
      <w:r w:rsidRPr="00CE187E">
        <w:rPr>
          <w:rFonts w:cs="Arial"/>
          <w:szCs w:val="24"/>
        </w:rPr>
        <w:t xml:space="preserve"> (2021) point out that the most important aspect of AI governance is the attribution of moral responsibility. This not only raises questions about the credibility of AI technology, but also makes the public disappointed with the social responsibility of technology companies. Google's actions show that if companies ignore the observance of basic ethical principles while pursuing technological innovation, they may fall into serious ethical dilemmas, which not only harm the interests of users, but also shake the company's own moral image and industry position. This incident is a wake-up call for the entire tech industry, emphasizing the need to keep ethical responsibility at the heart of technological development. </w:t>
      </w:r>
    </w:p>
    <w:p w14:paraId="7A3D014F" w14:textId="5DE7763F" w:rsidR="00EE63A8" w:rsidRPr="00CE187E" w:rsidRDefault="00383DD6" w:rsidP="00CE187E">
      <w:pPr>
        <w:pStyle w:val="2"/>
        <w:spacing w:line="480" w:lineRule="auto"/>
        <w:jc w:val="both"/>
        <w:rPr>
          <w:rFonts w:cs="Arial"/>
          <w:szCs w:val="24"/>
        </w:rPr>
      </w:pPr>
      <w:bookmarkStart w:id="7" w:name="_Toc184326837"/>
      <w:r w:rsidRPr="00CE187E">
        <w:rPr>
          <w:rFonts w:cs="Arial"/>
          <w:szCs w:val="24"/>
        </w:rPr>
        <w:t>3</w:t>
      </w:r>
      <w:r w:rsidR="00EE63A8" w:rsidRPr="00CE187E">
        <w:rPr>
          <w:rFonts w:cs="Arial"/>
          <w:szCs w:val="24"/>
        </w:rPr>
        <w:t>.2Friedman's shareholder theory and the Google Gemini affair</w:t>
      </w:r>
      <w:bookmarkEnd w:id="7"/>
    </w:p>
    <w:p w14:paraId="1B4D2157" w14:textId="0950BB1D" w:rsidR="001D732E" w:rsidRPr="00CE187E" w:rsidRDefault="001D732E" w:rsidP="00CE187E">
      <w:pPr>
        <w:spacing w:line="480" w:lineRule="auto"/>
        <w:jc w:val="both"/>
        <w:rPr>
          <w:rFonts w:cs="Arial"/>
          <w:szCs w:val="24"/>
          <w:lang w:val="en-US" w:eastAsia="zh-CN"/>
        </w:rPr>
      </w:pPr>
      <w:r w:rsidRPr="00CE187E">
        <w:rPr>
          <w:rFonts w:cs="Arial"/>
          <w:szCs w:val="24"/>
        </w:rPr>
        <w:t xml:space="preserve">Chuma and </w:t>
      </w:r>
      <w:proofErr w:type="spellStart"/>
      <w:r w:rsidRPr="00CE187E">
        <w:rPr>
          <w:rFonts w:cs="Arial"/>
          <w:szCs w:val="24"/>
        </w:rPr>
        <w:t>Qutieshat</w:t>
      </w:r>
      <w:proofErr w:type="spellEnd"/>
      <w:r w:rsidRPr="00CE187E">
        <w:rPr>
          <w:rFonts w:cs="Arial"/>
          <w:szCs w:val="24"/>
        </w:rPr>
        <w:t xml:space="preserve"> (2023) point out that Friedman's shareholder theory holds that the sole responsibility of a firm is to maximize shareholder value. Based on this theory, </w:t>
      </w:r>
      <w:r w:rsidRPr="00CE187E">
        <w:rPr>
          <w:rFonts w:cs="Arial"/>
          <w:szCs w:val="24"/>
        </w:rPr>
        <w:lastRenderedPageBreak/>
        <w:t xml:space="preserve">Google may be in the process of pursuing commercial interests, as mentioned </w:t>
      </w:r>
      <w:proofErr w:type="gramStart"/>
      <w:r w:rsidRPr="00CE187E">
        <w:rPr>
          <w:rFonts w:cs="Arial"/>
          <w:szCs w:val="24"/>
        </w:rPr>
        <w:t>by  Mucha</w:t>
      </w:r>
      <w:proofErr w:type="gramEnd"/>
      <w:r w:rsidRPr="00CE187E">
        <w:rPr>
          <w:rFonts w:cs="Arial"/>
          <w:szCs w:val="24"/>
        </w:rPr>
        <w:t xml:space="preserve"> and Seppälä (2020) in the innovation of Google's products</w:t>
      </w:r>
      <w:r w:rsidR="0073788D" w:rsidRPr="00CE187E">
        <w:rPr>
          <w:rFonts w:cs="Arial"/>
          <w:szCs w:val="24"/>
          <w:lang w:eastAsia="zh-CN"/>
        </w:rPr>
        <w:t xml:space="preserve"> </w:t>
      </w:r>
      <w:r w:rsidRPr="00CE187E">
        <w:rPr>
          <w:rFonts w:cs="Arial"/>
          <w:szCs w:val="24"/>
        </w:rPr>
        <w:t xml:space="preserve">A large amount of resources will be invested in the research and development and promotion of artificial intelligence technology, in order to quickly occupy the market, increase the company's revenue and stock price. Attract more users and customers by launching powerful AI products, thereby creating greater returns for shareholders. However, this strategy of focusing heavily on short-term interests can also easily lead companies to neglect the importance of product ethics and social responsibility. Camilleri (2022) proposes that CSR can also be combined with the pursuit of profit-making activities. In the case of Gemini, Google may have underinvested in product ethics review and security protection because it was too focused on the rapid development of the technology and its commercialization goals. This negligence not only led to the psychological harm of users due to the abusive response of the product, but also caused widespread social questioning and negative reactions from the public. Coppley (2024) proposes that a decline in consumer trust in a company may lead to user churn, and that these negative effects may also extend to Google's other products and services, further damaging the brand image. In the long run, this damage could affect Google's market position and shareholder interests, defeating the original purpose of maximizing shareholder value. Boppana (2023) points out that ignoring the ethical issues of products can bring huge potential risks to companies, including not only direct economic losses, but also legal disputes, regulatory penalties, and the collapse of social trust. </w:t>
      </w:r>
      <w:proofErr w:type="spellStart"/>
      <w:r w:rsidRPr="00CE187E">
        <w:rPr>
          <w:rFonts w:cs="Arial"/>
          <w:szCs w:val="24"/>
        </w:rPr>
        <w:t>Troskie</w:t>
      </w:r>
      <w:proofErr w:type="spellEnd"/>
      <w:r w:rsidRPr="00CE187E">
        <w:rPr>
          <w:rFonts w:cs="Arial"/>
          <w:szCs w:val="24"/>
        </w:rPr>
        <w:t xml:space="preserve"> (2020) pointed out that in the current social environment, consumers and the public have rising ethical expectations of companies, and it will be difficult for companies to maintain an advantage in the long term if they blindly pursue profit maximization and ignore social responsibility. Koven and Perez (2021) argue </w:t>
      </w:r>
      <w:r w:rsidRPr="00CE187E">
        <w:rPr>
          <w:rFonts w:cs="Arial"/>
          <w:szCs w:val="24"/>
        </w:rPr>
        <w:lastRenderedPageBreak/>
        <w:t xml:space="preserve">that technology companies should pay more attention to balancing economic goals and social ethical responsibilities while pursuing commercial interests, so as to avoid irreversible damage caused by ignoring ethical issues. </w:t>
      </w:r>
    </w:p>
    <w:p w14:paraId="44DD9E82" w14:textId="1AB55D61" w:rsidR="00A00915" w:rsidRPr="00CE187E" w:rsidRDefault="00383DD6" w:rsidP="00CE187E">
      <w:pPr>
        <w:pStyle w:val="2"/>
        <w:spacing w:line="480" w:lineRule="auto"/>
        <w:jc w:val="both"/>
        <w:rPr>
          <w:rFonts w:cs="Arial"/>
          <w:szCs w:val="24"/>
        </w:rPr>
      </w:pPr>
      <w:bookmarkStart w:id="8" w:name="_Toc184326838"/>
      <w:r w:rsidRPr="00CE187E">
        <w:rPr>
          <w:rFonts w:cs="Arial"/>
          <w:szCs w:val="24"/>
        </w:rPr>
        <w:t>3</w:t>
      </w:r>
      <w:r w:rsidR="00EE63A8" w:rsidRPr="00CE187E">
        <w:rPr>
          <w:rFonts w:cs="Arial"/>
          <w:szCs w:val="24"/>
        </w:rPr>
        <w:t>.3Freeman's application of stakeholder theory to the Google Gemini incident</w:t>
      </w:r>
      <w:bookmarkEnd w:id="8"/>
    </w:p>
    <w:p w14:paraId="3AFA374E" w14:textId="77777777" w:rsidR="001D732E" w:rsidRPr="00CE187E" w:rsidRDefault="001D732E" w:rsidP="00CE187E">
      <w:pPr>
        <w:spacing w:line="480" w:lineRule="auto"/>
        <w:jc w:val="both"/>
        <w:rPr>
          <w:rFonts w:cs="Arial"/>
          <w:szCs w:val="24"/>
          <w:lang w:eastAsia="zh-CN"/>
        </w:rPr>
      </w:pPr>
      <w:r w:rsidRPr="00CE187E">
        <w:rPr>
          <w:rFonts w:cs="Arial"/>
          <w:szCs w:val="24"/>
        </w:rPr>
        <w:t xml:space="preserve">Freeman and </w:t>
      </w:r>
      <w:proofErr w:type="spellStart"/>
      <w:r w:rsidRPr="00CE187E">
        <w:rPr>
          <w:rFonts w:cs="Arial"/>
          <w:szCs w:val="24"/>
        </w:rPr>
        <w:t>Velamuri</w:t>
      </w:r>
      <w:proofErr w:type="spellEnd"/>
      <w:r w:rsidRPr="00CE187E">
        <w:rPr>
          <w:rFonts w:cs="Arial"/>
          <w:szCs w:val="24"/>
        </w:rPr>
        <w:t xml:space="preserve"> (2023) point out that Freeman's stakeholder theory advocates that companies should consider the interests of all stakeholders, including employees, customers, society, etc. </w:t>
      </w:r>
    </w:p>
    <w:p w14:paraId="259740D5" w14:textId="0A80BFA5" w:rsidR="001D732E" w:rsidRPr="00CE187E" w:rsidRDefault="00383DD6" w:rsidP="00CE187E">
      <w:pPr>
        <w:pStyle w:val="3"/>
        <w:spacing w:line="480" w:lineRule="auto"/>
        <w:jc w:val="both"/>
        <w:rPr>
          <w:rFonts w:cs="Arial"/>
          <w:sz w:val="24"/>
          <w:szCs w:val="24"/>
          <w:lang w:eastAsia="zh-CN"/>
        </w:rPr>
      </w:pPr>
      <w:bookmarkStart w:id="9" w:name="_Toc184326839"/>
      <w:r w:rsidRPr="00CE187E">
        <w:rPr>
          <w:rFonts w:cs="Arial"/>
          <w:sz w:val="24"/>
          <w:szCs w:val="24"/>
          <w:lang w:eastAsia="zh-CN"/>
        </w:rPr>
        <w:t>3</w:t>
      </w:r>
      <w:r w:rsidR="00EE63A8" w:rsidRPr="00CE187E">
        <w:rPr>
          <w:rFonts w:cs="Arial"/>
          <w:sz w:val="24"/>
          <w:szCs w:val="24"/>
          <w:lang w:eastAsia="zh-CN"/>
        </w:rPr>
        <w:t>.3.1</w:t>
      </w:r>
      <w:r w:rsidR="001D732E" w:rsidRPr="00CE187E">
        <w:rPr>
          <w:rFonts w:cs="Arial"/>
          <w:sz w:val="24"/>
          <w:szCs w:val="24"/>
          <w:lang w:eastAsia="zh-CN"/>
        </w:rPr>
        <w:t xml:space="preserve"> client</w:t>
      </w:r>
      <w:bookmarkEnd w:id="9"/>
    </w:p>
    <w:p w14:paraId="369EE97F" w14:textId="77777777" w:rsidR="001D732E" w:rsidRPr="00CE187E" w:rsidRDefault="001D732E" w:rsidP="00CE187E">
      <w:pPr>
        <w:spacing w:line="480" w:lineRule="auto"/>
        <w:jc w:val="both"/>
        <w:rPr>
          <w:rFonts w:cs="Arial"/>
          <w:szCs w:val="24"/>
          <w:lang w:val="en-US" w:eastAsia="zh-CN"/>
        </w:rPr>
      </w:pPr>
      <w:r w:rsidRPr="00CE187E">
        <w:rPr>
          <w:rFonts w:cs="Arial"/>
          <w:szCs w:val="24"/>
        </w:rPr>
        <w:t xml:space="preserve">Jean-Baptiste (2020) pointed out that Google's excellent reputation in the technology field and extensive brand influence have successfully won the trust and </w:t>
      </w:r>
      <w:proofErr w:type="spellStart"/>
      <w:r w:rsidRPr="00CE187E">
        <w:rPr>
          <w:rFonts w:cs="Arial"/>
          <w:szCs w:val="24"/>
        </w:rPr>
        <w:t>favor</w:t>
      </w:r>
      <w:proofErr w:type="spellEnd"/>
      <w:r w:rsidRPr="00CE187E">
        <w:rPr>
          <w:rFonts w:cs="Arial"/>
          <w:szCs w:val="24"/>
        </w:rPr>
        <w:t xml:space="preserve"> of a large number of customers, so that many customers willingly choose and continue to use Google's various products and services. As a result, customers are gradually building a close relationship based on trust in their interactions with Google. However, Google's inappropriate response to Gemini seriously harmed the interests of customers, hurt their emotions, and cast doubt on the safety and reliability of the product. This can lead customers to reduce their use of Google products or even switch to other competitors' products. </w:t>
      </w:r>
    </w:p>
    <w:p w14:paraId="17CB392F" w14:textId="170727A8" w:rsidR="001D732E" w:rsidRPr="00CE187E" w:rsidRDefault="00383DD6" w:rsidP="00CE187E">
      <w:pPr>
        <w:pStyle w:val="3"/>
        <w:spacing w:line="480" w:lineRule="auto"/>
        <w:jc w:val="both"/>
        <w:rPr>
          <w:rFonts w:cs="Arial"/>
          <w:sz w:val="24"/>
          <w:szCs w:val="24"/>
          <w:lang w:eastAsia="zh-CN"/>
        </w:rPr>
      </w:pPr>
      <w:bookmarkStart w:id="10" w:name="_Toc184326840"/>
      <w:r w:rsidRPr="00CE187E">
        <w:rPr>
          <w:rFonts w:cs="Arial"/>
          <w:sz w:val="24"/>
          <w:szCs w:val="24"/>
          <w:lang w:eastAsia="zh-CN"/>
        </w:rPr>
        <w:t>3</w:t>
      </w:r>
      <w:r w:rsidR="00EE63A8" w:rsidRPr="00CE187E">
        <w:rPr>
          <w:rFonts w:cs="Arial"/>
          <w:sz w:val="24"/>
          <w:szCs w:val="24"/>
          <w:lang w:eastAsia="zh-CN"/>
        </w:rPr>
        <w:t>.3.2</w:t>
      </w:r>
      <w:r w:rsidR="001D732E" w:rsidRPr="00CE187E">
        <w:rPr>
          <w:rFonts w:cs="Arial"/>
          <w:sz w:val="24"/>
          <w:szCs w:val="24"/>
          <w:lang w:eastAsia="zh-CN"/>
        </w:rPr>
        <w:t xml:space="preserve"> </w:t>
      </w:r>
      <w:r w:rsidR="001D732E" w:rsidRPr="00CE187E">
        <w:rPr>
          <w:rFonts w:cs="Arial"/>
          <w:sz w:val="24"/>
          <w:szCs w:val="24"/>
        </w:rPr>
        <w:t>employee</w:t>
      </w:r>
      <w:bookmarkEnd w:id="10"/>
    </w:p>
    <w:p w14:paraId="6A5D896D" w14:textId="77777777" w:rsidR="001D732E" w:rsidRPr="00CE187E" w:rsidRDefault="001D732E" w:rsidP="00CE187E">
      <w:pPr>
        <w:spacing w:line="480" w:lineRule="auto"/>
        <w:jc w:val="both"/>
        <w:rPr>
          <w:rFonts w:cs="Arial"/>
          <w:szCs w:val="24"/>
          <w:lang w:eastAsia="zh-CN"/>
        </w:rPr>
      </w:pPr>
      <w:r w:rsidRPr="00CE187E">
        <w:rPr>
          <w:rFonts w:cs="Arial"/>
          <w:szCs w:val="24"/>
        </w:rPr>
        <w:t xml:space="preserve">Google's employees were also affected by the incident. On the one hand, employees responsible for developing and maintaining Gemini can face significant public pressure and reputational risks, and employees who are directly involved in Gemini's development and maintenance work are at the </w:t>
      </w:r>
      <w:proofErr w:type="spellStart"/>
      <w:r w:rsidRPr="00CE187E">
        <w:rPr>
          <w:rFonts w:cs="Arial"/>
          <w:szCs w:val="24"/>
        </w:rPr>
        <w:t>center</w:t>
      </w:r>
      <w:proofErr w:type="spellEnd"/>
      <w:r w:rsidRPr="00CE187E">
        <w:rPr>
          <w:rFonts w:cs="Arial"/>
          <w:szCs w:val="24"/>
        </w:rPr>
        <w:t xml:space="preserve"> of a storm of public opinion. In today's age of rapid and widespread information dissemination, the names and roles </w:t>
      </w:r>
      <w:r w:rsidRPr="00CE187E">
        <w:rPr>
          <w:rFonts w:cs="Arial"/>
          <w:szCs w:val="24"/>
        </w:rPr>
        <w:lastRenderedPageBreak/>
        <w:t xml:space="preserve">of these employees are often exposed to the public eye when there is a problem with the product. On the other hand, other employees within the company may question the company's corporate culture and values, and Gotsch et al., (2023) pointed out that the company's values have a certain impact on the continuous work of employees. Google has always touted itself with values such as innovation, openness, and respect, and has created a positive and socially responsible corporate image in the minds of its employees. However, the Gemini incident has made employees wonder whether the company has neglected the more important social responsibility and professional ethics of employees in the pursuit of commercial interests and technological innovation. </w:t>
      </w:r>
    </w:p>
    <w:p w14:paraId="5B5E9732" w14:textId="77777777" w:rsidR="001D732E" w:rsidRPr="00CE187E" w:rsidRDefault="00383DD6" w:rsidP="00CE187E">
      <w:pPr>
        <w:pStyle w:val="3"/>
        <w:spacing w:line="480" w:lineRule="auto"/>
        <w:jc w:val="both"/>
        <w:rPr>
          <w:rFonts w:cs="Arial"/>
          <w:sz w:val="24"/>
          <w:szCs w:val="24"/>
          <w:lang w:eastAsia="zh-CN"/>
        </w:rPr>
      </w:pPr>
      <w:bookmarkStart w:id="11" w:name="_Toc184326841"/>
      <w:r w:rsidRPr="00CE187E">
        <w:rPr>
          <w:rFonts w:cs="Arial"/>
          <w:sz w:val="24"/>
          <w:szCs w:val="24"/>
          <w:lang w:eastAsia="zh-CN"/>
        </w:rPr>
        <w:t>3</w:t>
      </w:r>
      <w:r w:rsidR="00EE63A8" w:rsidRPr="00CE187E">
        <w:rPr>
          <w:rFonts w:cs="Arial"/>
          <w:sz w:val="24"/>
          <w:szCs w:val="24"/>
          <w:lang w:eastAsia="zh-CN"/>
        </w:rPr>
        <w:t>.3.3</w:t>
      </w:r>
      <w:r w:rsidR="001D732E" w:rsidRPr="00CE187E">
        <w:rPr>
          <w:rFonts w:cs="Arial"/>
          <w:sz w:val="24"/>
          <w:szCs w:val="24"/>
        </w:rPr>
        <w:t>society</w:t>
      </w:r>
      <w:bookmarkEnd w:id="11"/>
    </w:p>
    <w:p w14:paraId="56DB4FB3" w14:textId="77777777" w:rsidR="001D732E" w:rsidRPr="00CE187E" w:rsidRDefault="001D732E" w:rsidP="00CE187E">
      <w:pPr>
        <w:spacing w:line="480" w:lineRule="auto"/>
        <w:jc w:val="both"/>
        <w:rPr>
          <w:rFonts w:cs="Arial"/>
          <w:szCs w:val="24"/>
          <w:lang w:val="en-US" w:eastAsia="zh-CN"/>
        </w:rPr>
      </w:pPr>
      <w:r w:rsidRPr="00CE187E">
        <w:rPr>
          <w:rFonts w:cs="Arial"/>
          <w:szCs w:val="24"/>
        </w:rPr>
        <w:t xml:space="preserve">From a societal perspective, Du and Xie (2021), a tech giant, pointed out that corporate ethics issues have a wide range of social implications.  The Gemini incident has raised concerns about the ethics of AI, and the government, as the guardian of the public interest, will inevitably actively intervene in the governance and regulation of the technology industry in the face of various risks that AI technology may bring. Cihon, Schuett and Baum (2021) pointed out that the government will introduce policies related to artificial intelligence, and make detailed and strict regulations on the data collection, storage, use and sharing of technology products to ensure that the security and privacy of user data are fully guaranteed. Although this strengthening of supervision aims to safeguard the public interest and promote the healthy and sustainable development of the technology industry, it undoubtedly means an increase in operating costs and a restriction on the freedom of innovation for technology companies. </w:t>
      </w:r>
    </w:p>
    <w:p w14:paraId="0B2D43D8" w14:textId="368D6D81" w:rsidR="00EE63A8" w:rsidRPr="00CE187E" w:rsidRDefault="00383DD6" w:rsidP="00CE187E">
      <w:pPr>
        <w:pStyle w:val="2"/>
        <w:spacing w:line="480" w:lineRule="auto"/>
        <w:jc w:val="both"/>
        <w:rPr>
          <w:rFonts w:cs="Arial"/>
          <w:szCs w:val="24"/>
        </w:rPr>
      </w:pPr>
      <w:bookmarkStart w:id="12" w:name="_Toc184326842"/>
      <w:r w:rsidRPr="00CE187E">
        <w:rPr>
          <w:rFonts w:cs="Arial"/>
          <w:szCs w:val="24"/>
        </w:rPr>
        <w:lastRenderedPageBreak/>
        <w:t>3</w:t>
      </w:r>
      <w:r w:rsidR="00EE63A8" w:rsidRPr="00CE187E">
        <w:rPr>
          <w:rFonts w:cs="Arial"/>
          <w:szCs w:val="24"/>
        </w:rPr>
        <w:t>.4Corporate Social Responsibility and the Carroll Pyramid Model Analysis of the Google Gemini Incident</w:t>
      </w:r>
      <w:bookmarkEnd w:id="12"/>
    </w:p>
    <w:p w14:paraId="0492775C" w14:textId="63FCA521" w:rsidR="001D732E" w:rsidRPr="00CE187E" w:rsidRDefault="00380C0D" w:rsidP="00CE187E">
      <w:pPr>
        <w:spacing w:line="480" w:lineRule="auto"/>
        <w:jc w:val="both"/>
        <w:rPr>
          <w:rFonts w:cs="Arial"/>
          <w:szCs w:val="24"/>
          <w:lang w:eastAsia="zh-CN"/>
        </w:rPr>
      </w:pPr>
      <w:proofErr w:type="spellStart"/>
      <w:r w:rsidRPr="00CE187E">
        <w:rPr>
          <w:rFonts w:cs="Arial"/>
          <w:szCs w:val="24"/>
          <w:lang w:eastAsia="zh-CN"/>
        </w:rPr>
        <w:t>Štreimikienė</w:t>
      </w:r>
      <w:proofErr w:type="spellEnd"/>
      <w:r w:rsidRPr="00CE187E">
        <w:rPr>
          <w:rFonts w:cs="Arial"/>
          <w:szCs w:val="24"/>
          <w:lang w:eastAsia="zh-CN"/>
        </w:rPr>
        <w:t xml:space="preserve"> and Ahmed (2021)</w:t>
      </w:r>
      <w:r w:rsidR="001D732E" w:rsidRPr="00CE187E">
        <w:rPr>
          <w:rFonts w:cs="Arial"/>
          <w:szCs w:val="24"/>
          <w:lang w:eastAsia="zh-CN"/>
        </w:rPr>
        <w:t xml:space="preserve"> </w:t>
      </w:r>
      <w:r w:rsidR="001D732E" w:rsidRPr="00CE187E">
        <w:rPr>
          <w:rFonts w:cs="Arial"/>
          <w:szCs w:val="24"/>
        </w:rPr>
        <w:t xml:space="preserve">Referring to the Pyramid of Corporate Social Responsibility was proposed by Archie Carroll in 1979, who regarded corporate social responsibility as a structural component, related to four different levels of the relationship between business and society, that is, "corporate society includes the economic, legal, ethical and philanthropic expectations of economic organization in a given period of time". </w:t>
      </w:r>
    </w:p>
    <w:p w14:paraId="2C928282" w14:textId="77777777" w:rsidR="001D732E" w:rsidRPr="00CE187E" w:rsidRDefault="00383DD6" w:rsidP="00CE187E">
      <w:pPr>
        <w:pStyle w:val="3"/>
        <w:spacing w:line="480" w:lineRule="auto"/>
        <w:jc w:val="both"/>
        <w:rPr>
          <w:rFonts w:cs="Arial"/>
          <w:sz w:val="24"/>
          <w:szCs w:val="24"/>
          <w:lang w:eastAsia="zh-CN"/>
        </w:rPr>
      </w:pPr>
      <w:bookmarkStart w:id="13" w:name="_Toc184326843"/>
      <w:r w:rsidRPr="00CE187E">
        <w:rPr>
          <w:rFonts w:cs="Arial"/>
          <w:sz w:val="24"/>
          <w:szCs w:val="24"/>
          <w:lang w:eastAsia="zh-CN"/>
        </w:rPr>
        <w:t>3</w:t>
      </w:r>
      <w:r w:rsidR="00EE63A8" w:rsidRPr="00CE187E">
        <w:rPr>
          <w:rFonts w:cs="Arial"/>
          <w:sz w:val="24"/>
          <w:szCs w:val="24"/>
          <w:lang w:eastAsia="zh-CN"/>
        </w:rPr>
        <w:t>.4.1</w:t>
      </w:r>
      <w:r w:rsidR="001D732E" w:rsidRPr="00CE187E">
        <w:rPr>
          <w:rFonts w:cs="Arial"/>
          <w:sz w:val="24"/>
          <w:szCs w:val="24"/>
        </w:rPr>
        <w:t>Financial responsibility</w:t>
      </w:r>
      <w:bookmarkEnd w:id="13"/>
    </w:p>
    <w:p w14:paraId="0BA57FA2" w14:textId="1C8A16E2" w:rsidR="001D732E" w:rsidRPr="00CE187E" w:rsidRDefault="001D732E" w:rsidP="00CE187E">
      <w:pPr>
        <w:spacing w:line="480" w:lineRule="auto"/>
        <w:jc w:val="both"/>
        <w:rPr>
          <w:rFonts w:cs="Arial"/>
          <w:szCs w:val="24"/>
          <w:lang w:eastAsia="zh-CN"/>
        </w:rPr>
      </w:pPr>
      <w:r w:rsidRPr="00CE187E">
        <w:rPr>
          <w:rFonts w:cs="Arial"/>
          <w:szCs w:val="24"/>
        </w:rPr>
        <w:t xml:space="preserve">Katz (2021) points out that Google has been committed to profiting through technological innovation and market expansion in terms of economic responsibility. The development of Gemini is also one of its strategic initiatives to achieve economic growth in the field of artificial intelligence. However, the Gemini incident may have had a negative impact on the fulfilment of its financial responsibilities. For example, loss of users and damage to brand image can lead to a decrease in a company's revenue, affecting its economic position in the market. </w:t>
      </w:r>
    </w:p>
    <w:p w14:paraId="40B41E6C" w14:textId="77777777" w:rsidR="001D732E" w:rsidRPr="00CE187E" w:rsidRDefault="00383DD6" w:rsidP="00CE187E">
      <w:pPr>
        <w:pStyle w:val="3"/>
        <w:spacing w:line="480" w:lineRule="auto"/>
        <w:jc w:val="both"/>
        <w:rPr>
          <w:rFonts w:cs="Arial"/>
          <w:sz w:val="24"/>
          <w:szCs w:val="24"/>
          <w:lang w:eastAsia="zh-CN"/>
        </w:rPr>
      </w:pPr>
      <w:bookmarkStart w:id="14" w:name="_Toc184326844"/>
      <w:r w:rsidRPr="00CE187E">
        <w:rPr>
          <w:rFonts w:cs="Arial"/>
          <w:sz w:val="24"/>
          <w:szCs w:val="24"/>
          <w:lang w:eastAsia="zh-CN"/>
        </w:rPr>
        <w:t>3</w:t>
      </w:r>
      <w:r w:rsidR="00EE63A8" w:rsidRPr="00CE187E">
        <w:rPr>
          <w:rFonts w:cs="Arial"/>
          <w:sz w:val="24"/>
          <w:szCs w:val="24"/>
          <w:lang w:eastAsia="zh-CN"/>
        </w:rPr>
        <w:t>.4.2</w:t>
      </w:r>
      <w:r w:rsidR="001D732E" w:rsidRPr="00CE187E">
        <w:rPr>
          <w:rFonts w:cs="Arial"/>
          <w:sz w:val="24"/>
          <w:szCs w:val="24"/>
        </w:rPr>
        <w:t>legal liability</w:t>
      </w:r>
      <w:bookmarkEnd w:id="14"/>
    </w:p>
    <w:p w14:paraId="58FFE508" w14:textId="77777777" w:rsidR="001D732E" w:rsidRPr="00CE187E" w:rsidRDefault="001D732E" w:rsidP="00CE187E">
      <w:pPr>
        <w:spacing w:line="480" w:lineRule="auto"/>
        <w:jc w:val="both"/>
        <w:rPr>
          <w:rFonts w:cs="Arial"/>
          <w:szCs w:val="24"/>
          <w:lang w:val="en-US" w:eastAsia="zh-CN"/>
        </w:rPr>
      </w:pPr>
      <w:r w:rsidRPr="00CE187E">
        <w:rPr>
          <w:rFonts w:cs="Arial"/>
          <w:szCs w:val="24"/>
        </w:rPr>
        <w:t xml:space="preserve">Delving into the Google Gemini incident from a legal perspective, </w:t>
      </w:r>
      <w:proofErr w:type="spellStart"/>
      <w:r w:rsidRPr="00CE187E">
        <w:rPr>
          <w:rFonts w:cs="Arial"/>
          <w:szCs w:val="24"/>
        </w:rPr>
        <w:t>Minssen</w:t>
      </w:r>
      <w:proofErr w:type="spellEnd"/>
      <w:r w:rsidRPr="00CE187E">
        <w:rPr>
          <w:rFonts w:cs="Arial"/>
          <w:szCs w:val="24"/>
        </w:rPr>
        <w:t xml:space="preserve">, </w:t>
      </w:r>
      <w:proofErr w:type="spellStart"/>
      <w:r w:rsidRPr="00CE187E">
        <w:rPr>
          <w:rFonts w:cs="Arial"/>
          <w:szCs w:val="24"/>
        </w:rPr>
        <w:t>Vayena</w:t>
      </w:r>
      <w:proofErr w:type="spellEnd"/>
      <w:r w:rsidRPr="00CE187E">
        <w:rPr>
          <w:rFonts w:cs="Arial"/>
          <w:szCs w:val="24"/>
        </w:rPr>
        <w:t xml:space="preserve"> and Cohen (2023) mentioned that Google, as a technology giant with extensive global influence, is undoubtedly given a series of strict responsibilities and obligations by law in the operation of its products. Nedumaran, Mehala and </w:t>
      </w:r>
      <w:proofErr w:type="spellStart"/>
      <w:r w:rsidRPr="00CE187E">
        <w:rPr>
          <w:rFonts w:cs="Arial"/>
          <w:szCs w:val="24"/>
        </w:rPr>
        <w:t>Baldevi</w:t>
      </w:r>
      <w:proofErr w:type="spellEnd"/>
      <w:r w:rsidRPr="00CE187E">
        <w:rPr>
          <w:rFonts w:cs="Arial"/>
          <w:szCs w:val="24"/>
        </w:rPr>
        <w:t xml:space="preserve"> (2022) refer to the Consumer Protection Act, which aims to protect consumers' legitimate rights and interests in the purchase and use of goods and services, such as the right to </w:t>
      </w:r>
      <w:r w:rsidRPr="00CE187E">
        <w:rPr>
          <w:rFonts w:cs="Arial"/>
          <w:szCs w:val="24"/>
        </w:rPr>
        <w:lastRenderedPageBreak/>
        <w:t xml:space="preserve">information, the right to choice, the right to privacy, and the right to security. In the context of the operation of Gemini's products, its possible misconduct is very likely to constitute an infringement of users' rights and interests, and then expose Google to severe legal risks and liabilities. </w:t>
      </w:r>
    </w:p>
    <w:p w14:paraId="1F003162" w14:textId="77777777" w:rsidR="001D732E" w:rsidRPr="00CE187E" w:rsidRDefault="00383DD6" w:rsidP="00CE187E">
      <w:pPr>
        <w:pStyle w:val="3"/>
        <w:spacing w:line="480" w:lineRule="auto"/>
        <w:jc w:val="both"/>
        <w:rPr>
          <w:rFonts w:cs="Arial"/>
          <w:sz w:val="24"/>
          <w:szCs w:val="24"/>
          <w:lang w:eastAsia="zh-CN"/>
        </w:rPr>
      </w:pPr>
      <w:bookmarkStart w:id="15" w:name="_Toc184326845"/>
      <w:r w:rsidRPr="00CE187E">
        <w:rPr>
          <w:rFonts w:cs="Arial"/>
          <w:sz w:val="24"/>
          <w:szCs w:val="24"/>
          <w:lang w:eastAsia="zh-CN"/>
        </w:rPr>
        <w:t>3</w:t>
      </w:r>
      <w:r w:rsidR="00EE63A8" w:rsidRPr="00CE187E">
        <w:rPr>
          <w:rFonts w:cs="Arial"/>
          <w:sz w:val="24"/>
          <w:szCs w:val="24"/>
          <w:lang w:eastAsia="zh-CN"/>
        </w:rPr>
        <w:t>.4.3</w:t>
      </w:r>
      <w:r w:rsidR="001D732E" w:rsidRPr="00CE187E">
        <w:rPr>
          <w:rFonts w:cs="Arial"/>
          <w:sz w:val="24"/>
          <w:szCs w:val="24"/>
        </w:rPr>
        <w:t>Ethical responsibility</w:t>
      </w:r>
      <w:bookmarkEnd w:id="15"/>
    </w:p>
    <w:p w14:paraId="65733E16" w14:textId="2F5841FF" w:rsidR="001D732E" w:rsidRPr="00CE187E" w:rsidRDefault="001D732E" w:rsidP="00CE187E">
      <w:pPr>
        <w:spacing w:line="480" w:lineRule="auto"/>
        <w:jc w:val="both"/>
        <w:rPr>
          <w:rFonts w:cs="Arial"/>
          <w:szCs w:val="24"/>
          <w:lang w:val="en-US" w:eastAsia="zh-CN"/>
        </w:rPr>
      </w:pPr>
      <w:r w:rsidRPr="00CE187E">
        <w:rPr>
          <w:rFonts w:cs="Arial"/>
          <w:szCs w:val="24"/>
        </w:rPr>
        <w:t xml:space="preserve">In terms of ethical responsibility, Google clearly fails to meet the standards it should have. Mohammed (2020) proposes that according to Carroll's pyramid model, companies should not only fulfil economic and legal responsibilities, but also bear ethical responsibilities, that is, do the right, fair, and just things to meet society's expectations of ethical corporate </w:t>
      </w:r>
      <w:r w:rsidR="00155CE3" w:rsidRPr="00CE187E">
        <w:rPr>
          <w:rFonts w:cs="Arial"/>
          <w:szCs w:val="24"/>
        </w:rPr>
        <w:t>behaviour</w:t>
      </w:r>
      <w:r w:rsidRPr="00CE187E">
        <w:rPr>
          <w:rFonts w:cs="Arial"/>
          <w:szCs w:val="24"/>
        </w:rPr>
        <w:t xml:space="preserve">. However, Gemini's abusive response clearly violates basic ethical norms. This kind of </w:t>
      </w:r>
      <w:r w:rsidR="00155CE3" w:rsidRPr="00CE187E">
        <w:rPr>
          <w:rFonts w:cs="Arial"/>
          <w:szCs w:val="24"/>
        </w:rPr>
        <w:t>behaviour</w:t>
      </w:r>
      <w:r w:rsidRPr="00CE187E">
        <w:rPr>
          <w:rFonts w:cs="Arial"/>
          <w:szCs w:val="24"/>
        </w:rPr>
        <w:t xml:space="preserve"> does not respect the personal dignity of users, fails to reflect respect for the basic rights and interests of users, and fails to treat users fairly and justly. Further, ethical responsibility is not only related to the attitude of enterprises towards individual users, but also closely related to the atmosphere of trust and fairness in society as a whole. Google's ignorance of the higher ethical standards it should assume as a tech giant in this case has led to the user community feeling offended and harmed, which is not only a disregard for individual rights, but also a major breach of corporate ethical responsibility. </w:t>
      </w:r>
    </w:p>
    <w:p w14:paraId="42AB1FB6" w14:textId="1121C8C2" w:rsidR="00A71DAD" w:rsidRPr="00CE187E" w:rsidRDefault="001403CC" w:rsidP="00CE187E">
      <w:pPr>
        <w:pStyle w:val="1"/>
        <w:spacing w:line="480" w:lineRule="auto"/>
        <w:jc w:val="both"/>
        <w:rPr>
          <w:rFonts w:cs="Arial"/>
          <w:sz w:val="24"/>
          <w:szCs w:val="24"/>
          <w:lang w:eastAsia="zh-CN"/>
        </w:rPr>
      </w:pPr>
      <w:r w:rsidRPr="00CE187E">
        <w:rPr>
          <w:rFonts w:cs="Arial"/>
          <w:sz w:val="24"/>
          <w:szCs w:val="24"/>
          <w:lang w:eastAsia="zh-CN"/>
        </w:rPr>
        <w:br w:type="page"/>
      </w:r>
      <w:bookmarkStart w:id="16" w:name="_Toc184326846"/>
      <w:r w:rsidR="00383DD6" w:rsidRPr="00CE187E">
        <w:rPr>
          <w:rFonts w:cs="Arial"/>
          <w:sz w:val="24"/>
          <w:szCs w:val="24"/>
          <w:lang w:eastAsia="zh-CN"/>
        </w:rPr>
        <w:lastRenderedPageBreak/>
        <w:t>4</w:t>
      </w:r>
      <w:r w:rsidRPr="00CE187E">
        <w:rPr>
          <w:rFonts w:cs="Arial"/>
          <w:sz w:val="24"/>
          <w:szCs w:val="24"/>
        </w:rPr>
        <w:t>.0</w:t>
      </w:r>
      <w:r w:rsidR="00A71DAD" w:rsidRPr="00CE187E">
        <w:rPr>
          <w:rFonts w:cs="Arial"/>
          <w:sz w:val="24"/>
          <w:szCs w:val="24"/>
        </w:rPr>
        <w:t>Conclusion</w:t>
      </w:r>
      <w:bookmarkEnd w:id="16"/>
    </w:p>
    <w:p w14:paraId="48C5AF65" w14:textId="77777777" w:rsidR="001D732E" w:rsidRPr="00CE187E" w:rsidRDefault="001D732E" w:rsidP="00CE187E">
      <w:pPr>
        <w:spacing w:line="480" w:lineRule="auto"/>
        <w:jc w:val="both"/>
        <w:rPr>
          <w:rFonts w:cs="Arial"/>
          <w:szCs w:val="24"/>
          <w:lang w:val="en-US" w:eastAsia="zh-CN"/>
        </w:rPr>
      </w:pPr>
      <w:r w:rsidRPr="00CE187E">
        <w:rPr>
          <w:rFonts w:cs="Arial"/>
          <w:szCs w:val="24"/>
        </w:rPr>
        <w:t xml:space="preserve">The Google Gemini incident has revealed the seriousness of ethical issues in the development and operation of technology products. From teleology and deontology to shareholder theory and stakeholder theory, to the perspective of Carroll's pyramid of responsibility, Google ignores ethical constraints in the pursuit of business interests and technological innovation. The incident not only severely damaged Google's brand image and user trust, resulting in user churn and business losses, but also posed a serious challenge to the ethics and social regulation of the entire technology industry. It has forced the entire technology industry to re-examine whether the existing ethical standards and norms are adequate and whether they can adapt to the rapid development of technological change. It also makes social regulators aware of the urgency and necessity of strengthening the supervision of the development and operation of scientific and technological products, and promotes the updating and improvement of regulatory policies, so as to ensure that the technology industry can always adhere to the bottom line of ethics and morality while pursuing innovation and commercial interests, and protect the rights and interests of stakeholders and the public interest. </w:t>
      </w:r>
    </w:p>
    <w:p w14:paraId="29615F7F" w14:textId="77777777" w:rsidR="006156C0" w:rsidRPr="00CE187E" w:rsidRDefault="006156C0" w:rsidP="00CE187E">
      <w:pPr>
        <w:spacing w:line="480" w:lineRule="auto"/>
        <w:jc w:val="both"/>
        <w:rPr>
          <w:rFonts w:cs="Arial"/>
          <w:szCs w:val="24"/>
          <w:lang w:val="en-US" w:eastAsia="zh-CN"/>
        </w:rPr>
      </w:pPr>
    </w:p>
    <w:p w14:paraId="0084EC16" w14:textId="771B955B" w:rsidR="006156C0" w:rsidRPr="00CE187E" w:rsidRDefault="006156C0" w:rsidP="00CE187E">
      <w:pPr>
        <w:spacing w:line="480" w:lineRule="auto"/>
        <w:jc w:val="both"/>
        <w:rPr>
          <w:rFonts w:cs="Arial"/>
          <w:szCs w:val="24"/>
          <w:lang w:eastAsia="zh-CN"/>
        </w:rPr>
      </w:pPr>
      <w:r w:rsidRPr="00CE187E">
        <w:rPr>
          <w:rFonts w:cs="Arial"/>
          <w:szCs w:val="24"/>
          <w:lang w:eastAsia="zh-CN"/>
        </w:rPr>
        <w:br w:type="page"/>
      </w:r>
    </w:p>
    <w:p w14:paraId="185C1265" w14:textId="69FE5B61" w:rsidR="00681208" w:rsidRPr="00CE187E" w:rsidRDefault="00681208" w:rsidP="00CE187E">
      <w:pPr>
        <w:pStyle w:val="1"/>
        <w:spacing w:line="480" w:lineRule="auto"/>
        <w:jc w:val="both"/>
        <w:rPr>
          <w:rFonts w:eastAsiaTheme="minorEastAsia" w:cs="Arial"/>
          <w:sz w:val="24"/>
          <w:szCs w:val="24"/>
        </w:rPr>
      </w:pPr>
      <w:bookmarkStart w:id="17" w:name="_Toc184326847"/>
      <w:r w:rsidRPr="00CE187E">
        <w:rPr>
          <w:rFonts w:eastAsiaTheme="minorEastAsia" w:cs="Arial"/>
          <w:sz w:val="24"/>
          <w:szCs w:val="24"/>
        </w:rPr>
        <w:lastRenderedPageBreak/>
        <w:t>References</w:t>
      </w:r>
      <w:bookmarkEnd w:id="17"/>
    </w:p>
    <w:bookmarkEnd w:id="0"/>
    <w:p w14:paraId="4D7CA011"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r w:rsidRPr="00CE187E">
        <w:rPr>
          <w:rFonts w:cs="Arial"/>
          <w:szCs w:val="24"/>
          <w:lang w:eastAsia="zh-CN"/>
        </w:rPr>
        <w:t xml:space="preserve">Boppana, V. R. (2023) </w:t>
      </w:r>
      <w:proofErr w:type="gramStart"/>
      <w:r w:rsidRPr="00CE187E">
        <w:rPr>
          <w:rFonts w:cs="Arial"/>
          <w:szCs w:val="24"/>
          <w:lang w:eastAsia="zh-CN"/>
        </w:rPr>
        <w:t>‘ Data</w:t>
      </w:r>
      <w:proofErr w:type="gramEnd"/>
      <w:r w:rsidRPr="00CE187E">
        <w:rPr>
          <w:rFonts w:cs="Arial"/>
          <w:szCs w:val="24"/>
          <w:lang w:eastAsia="zh-CN"/>
        </w:rPr>
        <w:t xml:space="preserve"> Ethics in CRM: Privacy and Transparency </w:t>
      </w:r>
      <w:proofErr w:type="spellStart"/>
      <w:r w:rsidRPr="00CE187E">
        <w:rPr>
          <w:rFonts w:cs="Arial"/>
          <w:szCs w:val="24"/>
          <w:lang w:eastAsia="zh-CN"/>
        </w:rPr>
        <w:t>Issues’,</w:t>
      </w:r>
      <w:r w:rsidRPr="00CE187E">
        <w:rPr>
          <w:rFonts w:cs="Arial"/>
          <w:i/>
          <w:iCs/>
          <w:szCs w:val="24"/>
          <w:lang w:eastAsia="zh-CN"/>
        </w:rPr>
        <w:t>MZ</w:t>
      </w:r>
      <w:proofErr w:type="spellEnd"/>
      <w:r w:rsidRPr="00CE187E">
        <w:rPr>
          <w:rFonts w:cs="Arial"/>
          <w:i/>
          <w:iCs/>
          <w:szCs w:val="24"/>
          <w:lang w:eastAsia="zh-CN"/>
        </w:rPr>
        <w:t xml:space="preserve"> Computing Journal</w:t>
      </w:r>
      <w:r w:rsidRPr="00CE187E">
        <w:rPr>
          <w:rFonts w:cs="Arial"/>
          <w:szCs w:val="24"/>
          <w:lang w:eastAsia="zh-CN"/>
        </w:rPr>
        <w:t>, </w:t>
      </w:r>
      <w:r w:rsidRPr="00CE187E">
        <w:rPr>
          <w:rFonts w:cs="Arial"/>
          <w:i/>
          <w:iCs/>
          <w:szCs w:val="24"/>
          <w:lang w:eastAsia="zh-CN"/>
        </w:rPr>
        <w:t>4</w:t>
      </w:r>
      <w:r w:rsidRPr="00CE187E">
        <w:rPr>
          <w:rFonts w:cs="Arial"/>
          <w:szCs w:val="24"/>
          <w:lang w:eastAsia="zh-CN"/>
        </w:rPr>
        <w:t>(2).</w:t>
      </w:r>
    </w:p>
    <w:p w14:paraId="41158D48"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r w:rsidRPr="00CE187E">
        <w:rPr>
          <w:rFonts w:cs="Arial"/>
          <w:szCs w:val="24"/>
          <w:lang w:eastAsia="zh-CN"/>
        </w:rPr>
        <w:t xml:space="preserve">Camilleri, M. A. (2022) ‘Strategic attributions of corporate social responsibility and environmental management: The business case for doing well by doing good! </w:t>
      </w:r>
      <w:proofErr w:type="gramStart"/>
      <w:r w:rsidRPr="00CE187E">
        <w:rPr>
          <w:rFonts w:cs="Arial"/>
          <w:szCs w:val="24"/>
          <w:lang w:eastAsia="zh-CN"/>
        </w:rPr>
        <w:t>’,</w:t>
      </w:r>
      <w:r w:rsidRPr="00CE187E">
        <w:rPr>
          <w:rFonts w:cs="Arial"/>
          <w:i/>
          <w:iCs/>
          <w:szCs w:val="24"/>
          <w:lang w:eastAsia="zh-CN"/>
        </w:rPr>
        <w:t>Sustainable</w:t>
      </w:r>
      <w:proofErr w:type="gramEnd"/>
      <w:r w:rsidRPr="00CE187E">
        <w:rPr>
          <w:rFonts w:cs="Arial"/>
          <w:i/>
          <w:iCs/>
          <w:szCs w:val="24"/>
          <w:lang w:eastAsia="zh-CN"/>
        </w:rPr>
        <w:t xml:space="preserve"> Development</w:t>
      </w:r>
      <w:r w:rsidRPr="00CE187E">
        <w:rPr>
          <w:rFonts w:cs="Arial"/>
          <w:szCs w:val="24"/>
          <w:lang w:eastAsia="zh-CN"/>
        </w:rPr>
        <w:t>, </w:t>
      </w:r>
      <w:r w:rsidRPr="00CE187E">
        <w:rPr>
          <w:rFonts w:cs="Arial"/>
          <w:i/>
          <w:iCs/>
          <w:szCs w:val="24"/>
          <w:lang w:eastAsia="zh-CN"/>
        </w:rPr>
        <w:t>30</w:t>
      </w:r>
      <w:r w:rsidRPr="00CE187E">
        <w:rPr>
          <w:rFonts w:cs="Arial"/>
          <w:szCs w:val="24"/>
          <w:lang w:eastAsia="zh-CN"/>
        </w:rPr>
        <w:t>(3), 409-422.</w:t>
      </w:r>
    </w:p>
    <w:p w14:paraId="72D9EC94"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r w:rsidRPr="00CE187E">
        <w:rPr>
          <w:rFonts w:cs="Arial"/>
          <w:szCs w:val="24"/>
          <w:lang w:eastAsia="zh-CN"/>
        </w:rPr>
        <w:t xml:space="preserve">Chuma, C., &amp; </w:t>
      </w:r>
      <w:proofErr w:type="spellStart"/>
      <w:r w:rsidRPr="00CE187E">
        <w:rPr>
          <w:rFonts w:cs="Arial"/>
          <w:szCs w:val="24"/>
          <w:lang w:eastAsia="zh-CN"/>
        </w:rPr>
        <w:t>Qutieshat</w:t>
      </w:r>
      <w:proofErr w:type="spellEnd"/>
      <w:r w:rsidRPr="00CE187E">
        <w:rPr>
          <w:rFonts w:cs="Arial"/>
          <w:szCs w:val="24"/>
          <w:lang w:eastAsia="zh-CN"/>
        </w:rPr>
        <w:t xml:space="preserve">, A. (2023) ‘Where Does the Value of </w:t>
      </w:r>
      <w:proofErr w:type="gramStart"/>
      <w:r w:rsidRPr="00CE187E">
        <w:rPr>
          <w:rFonts w:cs="Arial"/>
          <w:szCs w:val="24"/>
          <w:lang w:eastAsia="zh-CN"/>
        </w:rPr>
        <w:t>A</w:t>
      </w:r>
      <w:proofErr w:type="gramEnd"/>
      <w:r w:rsidRPr="00CE187E">
        <w:rPr>
          <w:rFonts w:cs="Arial"/>
          <w:szCs w:val="24"/>
          <w:lang w:eastAsia="zh-CN"/>
        </w:rPr>
        <w:t xml:space="preserve"> Corporation Lie? A Literature </w:t>
      </w:r>
      <w:proofErr w:type="spellStart"/>
      <w:r w:rsidRPr="00CE187E">
        <w:rPr>
          <w:rFonts w:cs="Arial"/>
          <w:szCs w:val="24"/>
          <w:lang w:eastAsia="zh-CN"/>
        </w:rPr>
        <w:t>Review</w:t>
      </w:r>
      <w:proofErr w:type="gramStart"/>
      <w:r w:rsidRPr="00CE187E">
        <w:rPr>
          <w:rFonts w:cs="Arial"/>
          <w:szCs w:val="24"/>
          <w:lang w:eastAsia="zh-CN"/>
        </w:rPr>
        <w:t>’,</w:t>
      </w:r>
      <w:r w:rsidRPr="00CE187E">
        <w:rPr>
          <w:rFonts w:cs="Arial"/>
          <w:i/>
          <w:iCs/>
          <w:szCs w:val="24"/>
          <w:lang w:eastAsia="zh-CN"/>
        </w:rPr>
        <w:t>Economia</w:t>
      </w:r>
      <w:proofErr w:type="spellEnd"/>
      <w:proofErr w:type="gramEnd"/>
      <w:r w:rsidRPr="00CE187E">
        <w:rPr>
          <w:rFonts w:cs="Arial"/>
          <w:i/>
          <w:iCs/>
          <w:szCs w:val="24"/>
          <w:lang w:eastAsia="zh-CN"/>
        </w:rPr>
        <w:t xml:space="preserve"> </w:t>
      </w:r>
      <w:proofErr w:type="spellStart"/>
      <w:r w:rsidRPr="00CE187E">
        <w:rPr>
          <w:rFonts w:cs="Arial"/>
          <w:i/>
          <w:iCs/>
          <w:szCs w:val="24"/>
          <w:lang w:eastAsia="zh-CN"/>
        </w:rPr>
        <w:t>Aziendale</w:t>
      </w:r>
      <w:proofErr w:type="spellEnd"/>
      <w:r w:rsidRPr="00CE187E">
        <w:rPr>
          <w:rFonts w:cs="Arial"/>
          <w:i/>
          <w:iCs/>
          <w:szCs w:val="24"/>
          <w:lang w:eastAsia="zh-CN"/>
        </w:rPr>
        <w:t xml:space="preserve"> Online-</w:t>
      </w:r>
      <w:r w:rsidRPr="00CE187E">
        <w:rPr>
          <w:rFonts w:cs="Arial"/>
          <w:szCs w:val="24"/>
          <w:lang w:eastAsia="zh-CN"/>
        </w:rPr>
        <w:t>, </w:t>
      </w:r>
      <w:r w:rsidRPr="00CE187E">
        <w:rPr>
          <w:rFonts w:cs="Arial"/>
          <w:i/>
          <w:iCs/>
          <w:szCs w:val="24"/>
          <w:lang w:eastAsia="zh-CN"/>
        </w:rPr>
        <w:t>14</w:t>
      </w:r>
      <w:r w:rsidRPr="00CE187E">
        <w:rPr>
          <w:rFonts w:cs="Arial"/>
          <w:szCs w:val="24"/>
          <w:lang w:eastAsia="zh-CN"/>
        </w:rPr>
        <w:t>(1), 15-32.</w:t>
      </w:r>
    </w:p>
    <w:p w14:paraId="2D55D969"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r w:rsidRPr="00CE187E">
        <w:rPr>
          <w:rFonts w:cs="Arial"/>
          <w:szCs w:val="24"/>
          <w:lang w:eastAsia="zh-CN"/>
        </w:rPr>
        <w:t xml:space="preserve">Cihon, P., Schuett, J., &amp; Baum, S. D. (2021) </w:t>
      </w:r>
      <w:proofErr w:type="gramStart"/>
      <w:r w:rsidRPr="00CE187E">
        <w:rPr>
          <w:rFonts w:cs="Arial"/>
          <w:szCs w:val="24"/>
          <w:lang w:eastAsia="zh-CN"/>
        </w:rPr>
        <w:t>‘ Corporate</w:t>
      </w:r>
      <w:proofErr w:type="gramEnd"/>
      <w:r w:rsidRPr="00CE187E">
        <w:rPr>
          <w:rFonts w:cs="Arial"/>
          <w:szCs w:val="24"/>
          <w:lang w:eastAsia="zh-CN"/>
        </w:rPr>
        <w:t xml:space="preserve"> governance of artificial intelligence in the public </w:t>
      </w:r>
      <w:proofErr w:type="spellStart"/>
      <w:r w:rsidRPr="00CE187E">
        <w:rPr>
          <w:rFonts w:cs="Arial"/>
          <w:szCs w:val="24"/>
          <w:lang w:eastAsia="zh-CN"/>
        </w:rPr>
        <w:t>interest’,</w:t>
      </w:r>
      <w:r w:rsidRPr="00CE187E">
        <w:rPr>
          <w:rFonts w:cs="Arial"/>
          <w:i/>
          <w:iCs/>
          <w:szCs w:val="24"/>
          <w:lang w:eastAsia="zh-CN"/>
        </w:rPr>
        <w:t>Information</w:t>
      </w:r>
      <w:proofErr w:type="spellEnd"/>
      <w:r w:rsidRPr="00CE187E">
        <w:rPr>
          <w:rFonts w:cs="Arial"/>
          <w:szCs w:val="24"/>
          <w:lang w:eastAsia="zh-CN"/>
        </w:rPr>
        <w:t>, </w:t>
      </w:r>
      <w:r w:rsidRPr="00CE187E">
        <w:rPr>
          <w:rFonts w:cs="Arial"/>
          <w:i/>
          <w:iCs/>
          <w:szCs w:val="24"/>
          <w:lang w:eastAsia="zh-CN"/>
        </w:rPr>
        <w:t>12</w:t>
      </w:r>
      <w:r w:rsidRPr="00CE187E">
        <w:rPr>
          <w:rFonts w:cs="Arial"/>
          <w:szCs w:val="24"/>
          <w:lang w:eastAsia="zh-CN"/>
        </w:rPr>
        <w:t>(7), 275.</w:t>
      </w:r>
    </w:p>
    <w:p w14:paraId="51825D7F"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r w:rsidRPr="00CE187E">
        <w:rPr>
          <w:rFonts w:cs="Arial"/>
          <w:szCs w:val="24"/>
          <w:lang w:eastAsia="zh-CN"/>
        </w:rPr>
        <w:t>Coppley, M. L. (2024). </w:t>
      </w:r>
      <w:r w:rsidRPr="00CE187E">
        <w:rPr>
          <w:rFonts w:cs="Arial"/>
          <w:i/>
          <w:iCs/>
          <w:szCs w:val="24"/>
          <w:lang w:eastAsia="zh-CN"/>
        </w:rPr>
        <w:t xml:space="preserve">Reducing Subscription Churn at </w:t>
      </w:r>
      <w:proofErr w:type="spellStart"/>
      <w:r w:rsidRPr="00CE187E">
        <w:rPr>
          <w:rFonts w:cs="Arial"/>
          <w:i/>
          <w:iCs/>
          <w:szCs w:val="24"/>
          <w:lang w:eastAsia="zh-CN"/>
        </w:rPr>
        <w:t>BioTRUST</w:t>
      </w:r>
      <w:proofErr w:type="spellEnd"/>
      <w:r w:rsidRPr="00CE187E">
        <w:rPr>
          <w:rFonts w:cs="Arial"/>
          <w:i/>
          <w:iCs/>
          <w:szCs w:val="24"/>
          <w:lang w:eastAsia="zh-CN"/>
        </w:rPr>
        <w:t xml:space="preserve"> Nutrition: Exploring Reasons, Best Practices and Solutions</w:t>
      </w:r>
      <w:r w:rsidRPr="00CE187E">
        <w:rPr>
          <w:rFonts w:cs="Arial"/>
          <w:szCs w:val="24"/>
          <w:lang w:eastAsia="zh-CN"/>
        </w:rPr>
        <w:t> (Doctoral dissertation).</w:t>
      </w:r>
    </w:p>
    <w:p w14:paraId="1149AE80"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r w:rsidRPr="00CE187E">
        <w:rPr>
          <w:rFonts w:cs="Arial"/>
          <w:szCs w:val="24"/>
          <w:lang w:eastAsia="zh-CN"/>
        </w:rPr>
        <w:t xml:space="preserve">Du, S., &amp; Xie, C. (2021) </w:t>
      </w:r>
      <w:proofErr w:type="gramStart"/>
      <w:r w:rsidRPr="00CE187E">
        <w:rPr>
          <w:rFonts w:cs="Arial"/>
          <w:szCs w:val="24"/>
          <w:lang w:eastAsia="zh-CN"/>
        </w:rPr>
        <w:t>‘ Paradoxes</w:t>
      </w:r>
      <w:proofErr w:type="gramEnd"/>
      <w:r w:rsidRPr="00CE187E">
        <w:rPr>
          <w:rFonts w:cs="Arial"/>
          <w:szCs w:val="24"/>
          <w:lang w:eastAsia="zh-CN"/>
        </w:rPr>
        <w:t xml:space="preserve"> of artificial intelligence in consumer markets: Ethical challenges and </w:t>
      </w:r>
      <w:proofErr w:type="spellStart"/>
      <w:r w:rsidRPr="00CE187E">
        <w:rPr>
          <w:rFonts w:cs="Arial"/>
          <w:szCs w:val="24"/>
          <w:lang w:eastAsia="zh-CN"/>
        </w:rPr>
        <w:t>opportunities’,</w:t>
      </w:r>
      <w:r w:rsidRPr="00CE187E">
        <w:rPr>
          <w:rFonts w:cs="Arial"/>
          <w:i/>
          <w:iCs/>
          <w:szCs w:val="24"/>
          <w:lang w:eastAsia="zh-CN"/>
        </w:rPr>
        <w:t>Journal</w:t>
      </w:r>
      <w:proofErr w:type="spellEnd"/>
      <w:r w:rsidRPr="00CE187E">
        <w:rPr>
          <w:rFonts w:cs="Arial"/>
          <w:i/>
          <w:iCs/>
          <w:szCs w:val="24"/>
          <w:lang w:eastAsia="zh-CN"/>
        </w:rPr>
        <w:t xml:space="preserve"> of Business Research</w:t>
      </w:r>
      <w:r w:rsidRPr="00CE187E">
        <w:rPr>
          <w:rFonts w:cs="Arial"/>
          <w:szCs w:val="24"/>
          <w:lang w:eastAsia="zh-CN"/>
        </w:rPr>
        <w:t>, </w:t>
      </w:r>
      <w:r w:rsidRPr="00CE187E">
        <w:rPr>
          <w:rFonts w:cs="Arial"/>
          <w:i/>
          <w:iCs/>
          <w:szCs w:val="24"/>
          <w:lang w:eastAsia="zh-CN"/>
        </w:rPr>
        <w:t>129</w:t>
      </w:r>
      <w:r w:rsidRPr="00CE187E">
        <w:rPr>
          <w:rFonts w:cs="Arial"/>
          <w:szCs w:val="24"/>
          <w:lang w:eastAsia="zh-CN"/>
        </w:rPr>
        <w:t>, 961-974.</w:t>
      </w:r>
    </w:p>
    <w:p w14:paraId="52B8246A"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r w:rsidRPr="00CE187E">
        <w:rPr>
          <w:rFonts w:cs="Arial"/>
          <w:szCs w:val="24"/>
          <w:lang w:eastAsia="zh-CN"/>
        </w:rPr>
        <w:t xml:space="preserve">Freeman, R. E., &amp; </w:t>
      </w:r>
      <w:proofErr w:type="spellStart"/>
      <w:r w:rsidRPr="00CE187E">
        <w:rPr>
          <w:rFonts w:cs="Arial"/>
          <w:szCs w:val="24"/>
          <w:lang w:eastAsia="zh-CN"/>
        </w:rPr>
        <w:t>Velamuri</w:t>
      </w:r>
      <w:proofErr w:type="spellEnd"/>
      <w:r w:rsidRPr="00CE187E">
        <w:rPr>
          <w:rFonts w:cs="Arial"/>
          <w:szCs w:val="24"/>
          <w:lang w:eastAsia="zh-CN"/>
        </w:rPr>
        <w:t xml:space="preserve">, S. R. (2023) </w:t>
      </w:r>
      <w:proofErr w:type="gramStart"/>
      <w:r w:rsidRPr="00CE187E">
        <w:rPr>
          <w:rFonts w:cs="Arial"/>
          <w:szCs w:val="24"/>
          <w:lang w:eastAsia="zh-CN"/>
        </w:rPr>
        <w:t>‘ A</w:t>
      </w:r>
      <w:proofErr w:type="gramEnd"/>
      <w:r w:rsidRPr="00CE187E">
        <w:rPr>
          <w:rFonts w:cs="Arial"/>
          <w:szCs w:val="24"/>
          <w:lang w:eastAsia="zh-CN"/>
        </w:rPr>
        <w:t xml:space="preserve"> new approach to CSR: Company stakeholder </w:t>
      </w:r>
      <w:proofErr w:type="spellStart"/>
      <w:r w:rsidRPr="00CE187E">
        <w:rPr>
          <w:rFonts w:cs="Arial"/>
          <w:szCs w:val="24"/>
          <w:lang w:eastAsia="zh-CN"/>
        </w:rPr>
        <w:t>responsibility’,In</w:t>
      </w:r>
      <w:proofErr w:type="spellEnd"/>
      <w:r w:rsidRPr="00CE187E">
        <w:rPr>
          <w:rFonts w:cs="Arial"/>
          <w:szCs w:val="24"/>
          <w:lang w:eastAsia="zh-CN"/>
        </w:rPr>
        <w:t> </w:t>
      </w:r>
      <w:r w:rsidRPr="00CE187E">
        <w:rPr>
          <w:rFonts w:cs="Arial"/>
          <w:i/>
          <w:iCs/>
          <w:szCs w:val="24"/>
          <w:lang w:eastAsia="zh-CN"/>
        </w:rPr>
        <w:t>R. Edward Freeman’s Selected Works on Stakeholder Theory and Business Ethics</w:t>
      </w:r>
      <w:r w:rsidRPr="00CE187E">
        <w:rPr>
          <w:rFonts w:cs="Arial"/>
          <w:szCs w:val="24"/>
          <w:lang w:eastAsia="zh-CN"/>
        </w:rPr>
        <w:t> (pp. 251-264). Cham: Springer International Publishing.</w:t>
      </w:r>
    </w:p>
    <w:p w14:paraId="7D59CE05"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r w:rsidRPr="00CE187E">
        <w:rPr>
          <w:rFonts w:cs="Arial"/>
          <w:szCs w:val="24"/>
          <w:lang w:eastAsia="zh-CN"/>
        </w:rPr>
        <w:t xml:space="preserve">Gotsch, M., Gandenberger, C., </w:t>
      </w:r>
      <w:proofErr w:type="spellStart"/>
      <w:r w:rsidRPr="00CE187E">
        <w:rPr>
          <w:rFonts w:cs="Arial"/>
          <w:szCs w:val="24"/>
          <w:lang w:eastAsia="zh-CN"/>
        </w:rPr>
        <w:t>Serafimov</w:t>
      </w:r>
      <w:proofErr w:type="spellEnd"/>
      <w:r w:rsidRPr="00CE187E">
        <w:rPr>
          <w:rFonts w:cs="Arial"/>
          <w:szCs w:val="24"/>
          <w:lang w:eastAsia="zh-CN"/>
        </w:rPr>
        <w:t xml:space="preserve">, L., &amp; </w:t>
      </w:r>
      <w:proofErr w:type="spellStart"/>
      <w:r w:rsidRPr="00CE187E">
        <w:rPr>
          <w:rFonts w:cs="Arial"/>
          <w:szCs w:val="24"/>
          <w:lang w:eastAsia="zh-CN"/>
        </w:rPr>
        <w:t>Miemiec</w:t>
      </w:r>
      <w:proofErr w:type="spellEnd"/>
      <w:r w:rsidRPr="00CE187E">
        <w:rPr>
          <w:rFonts w:cs="Arial"/>
          <w:szCs w:val="24"/>
          <w:lang w:eastAsia="zh-CN"/>
        </w:rPr>
        <w:t xml:space="preserve">, M. (2023) </w:t>
      </w:r>
      <w:proofErr w:type="gramStart"/>
      <w:r w:rsidRPr="00CE187E">
        <w:rPr>
          <w:rFonts w:cs="Arial"/>
          <w:szCs w:val="24"/>
          <w:lang w:eastAsia="zh-CN"/>
        </w:rPr>
        <w:t>‘ Top</w:t>
      </w:r>
      <w:proofErr w:type="gramEnd"/>
      <w:r w:rsidRPr="00CE187E">
        <w:rPr>
          <w:rFonts w:ascii="宋体" w:eastAsia="宋体" w:hAnsi="宋体" w:cs="宋体" w:hint="eastAsia"/>
          <w:szCs w:val="24"/>
          <w:lang w:eastAsia="zh-CN"/>
        </w:rPr>
        <w:t>‐</w:t>
      </w:r>
      <w:r w:rsidRPr="00CE187E">
        <w:rPr>
          <w:rFonts w:cs="Arial"/>
          <w:szCs w:val="24"/>
          <w:lang w:eastAsia="zh-CN"/>
        </w:rPr>
        <w:t>down and bottom</w:t>
      </w:r>
      <w:r w:rsidRPr="00CE187E">
        <w:rPr>
          <w:rFonts w:ascii="宋体" w:eastAsia="宋体" w:hAnsi="宋体" w:cs="宋体" w:hint="eastAsia"/>
          <w:szCs w:val="24"/>
          <w:lang w:eastAsia="zh-CN"/>
        </w:rPr>
        <w:t>‐</w:t>
      </w:r>
      <w:r w:rsidRPr="00CE187E">
        <w:rPr>
          <w:rFonts w:cs="Arial"/>
          <w:szCs w:val="24"/>
          <w:lang w:eastAsia="zh-CN"/>
        </w:rPr>
        <w:t>up strategies for the implementation of corporate social responsibility: A qualitative survey of an international IT services company’, </w:t>
      </w:r>
      <w:r w:rsidRPr="00CE187E">
        <w:rPr>
          <w:rFonts w:cs="Arial"/>
          <w:i/>
          <w:iCs/>
          <w:szCs w:val="24"/>
          <w:lang w:eastAsia="zh-CN"/>
        </w:rPr>
        <w:t>Corporate Social Responsibility and Environmental Management</w:t>
      </w:r>
      <w:r w:rsidRPr="00CE187E">
        <w:rPr>
          <w:rFonts w:cs="Arial"/>
          <w:szCs w:val="24"/>
          <w:lang w:eastAsia="zh-CN"/>
        </w:rPr>
        <w:t>, </w:t>
      </w:r>
      <w:r w:rsidRPr="00CE187E">
        <w:rPr>
          <w:rFonts w:cs="Arial"/>
          <w:i/>
          <w:iCs/>
          <w:szCs w:val="24"/>
          <w:lang w:eastAsia="zh-CN"/>
        </w:rPr>
        <w:t>30</w:t>
      </w:r>
      <w:r w:rsidRPr="00CE187E">
        <w:rPr>
          <w:rFonts w:cs="Arial"/>
          <w:szCs w:val="24"/>
          <w:lang w:eastAsia="zh-CN"/>
        </w:rPr>
        <w:t>(4), 1645-1663.</w:t>
      </w:r>
    </w:p>
    <w:p w14:paraId="79419C03"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r w:rsidRPr="00CE187E">
        <w:rPr>
          <w:rFonts w:cs="Arial"/>
          <w:szCs w:val="24"/>
          <w:lang w:eastAsia="zh-CN"/>
        </w:rPr>
        <w:lastRenderedPageBreak/>
        <w:t>Jean-Baptiste, A. (2020). </w:t>
      </w:r>
      <w:r w:rsidRPr="00CE187E">
        <w:rPr>
          <w:rFonts w:cs="Arial"/>
          <w:i/>
          <w:iCs/>
          <w:szCs w:val="24"/>
          <w:lang w:eastAsia="zh-CN"/>
        </w:rPr>
        <w:t>Building for everyone: Expand your market with design practices from Google's product inclusion team</w:t>
      </w:r>
      <w:r w:rsidRPr="00CE187E">
        <w:rPr>
          <w:rFonts w:cs="Arial"/>
          <w:szCs w:val="24"/>
          <w:lang w:eastAsia="zh-CN"/>
        </w:rPr>
        <w:t>. John Wiley &amp; Sons.</w:t>
      </w:r>
    </w:p>
    <w:p w14:paraId="650B0537"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r w:rsidRPr="00CE187E">
        <w:rPr>
          <w:rFonts w:cs="Arial"/>
          <w:szCs w:val="24"/>
          <w:lang w:eastAsia="zh-CN"/>
        </w:rPr>
        <w:t>Kant, I. (2024). </w:t>
      </w:r>
      <w:r w:rsidRPr="00CE187E">
        <w:rPr>
          <w:rFonts w:cs="Arial"/>
          <w:i/>
          <w:iCs/>
          <w:szCs w:val="24"/>
          <w:lang w:eastAsia="zh-CN"/>
        </w:rPr>
        <w:t>Idea for a universal history with a cosmopolitan purpose</w:t>
      </w:r>
      <w:r w:rsidRPr="00CE187E">
        <w:rPr>
          <w:rFonts w:cs="Arial"/>
          <w:szCs w:val="24"/>
          <w:lang w:eastAsia="zh-CN"/>
        </w:rPr>
        <w:t xml:space="preserve"> (Vol. 26). </w:t>
      </w:r>
      <w:proofErr w:type="spellStart"/>
      <w:r w:rsidRPr="00CE187E">
        <w:rPr>
          <w:rFonts w:cs="Arial"/>
          <w:szCs w:val="24"/>
          <w:lang w:eastAsia="zh-CN"/>
        </w:rPr>
        <w:t>Livraria</w:t>
      </w:r>
      <w:proofErr w:type="spellEnd"/>
      <w:r w:rsidRPr="00CE187E">
        <w:rPr>
          <w:rFonts w:cs="Arial"/>
          <w:szCs w:val="24"/>
          <w:lang w:eastAsia="zh-CN"/>
        </w:rPr>
        <w:t xml:space="preserve"> Press.</w:t>
      </w:r>
    </w:p>
    <w:p w14:paraId="72D3FEFF"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r w:rsidRPr="00CE187E">
        <w:rPr>
          <w:rFonts w:cs="Arial"/>
          <w:szCs w:val="24"/>
          <w:lang w:eastAsia="zh-CN"/>
        </w:rPr>
        <w:t xml:space="preserve">Katz, M. L. (2021) </w:t>
      </w:r>
      <w:proofErr w:type="gramStart"/>
      <w:r w:rsidRPr="00CE187E">
        <w:rPr>
          <w:rFonts w:cs="Arial"/>
          <w:szCs w:val="24"/>
          <w:lang w:eastAsia="zh-CN"/>
        </w:rPr>
        <w:t>‘ Big</w:t>
      </w:r>
      <w:proofErr w:type="gramEnd"/>
      <w:r w:rsidRPr="00CE187E">
        <w:rPr>
          <w:rFonts w:cs="Arial"/>
          <w:szCs w:val="24"/>
          <w:lang w:eastAsia="zh-CN"/>
        </w:rPr>
        <w:t xml:space="preserve"> Tech mergers: Innovation, competition for the market, and the acquisition of emerging </w:t>
      </w:r>
      <w:proofErr w:type="spellStart"/>
      <w:r w:rsidRPr="00CE187E">
        <w:rPr>
          <w:rFonts w:cs="Arial"/>
          <w:szCs w:val="24"/>
          <w:lang w:eastAsia="zh-CN"/>
        </w:rPr>
        <w:t>competitors’,</w:t>
      </w:r>
      <w:r w:rsidRPr="00CE187E">
        <w:rPr>
          <w:rFonts w:cs="Arial"/>
          <w:i/>
          <w:iCs/>
          <w:szCs w:val="24"/>
          <w:lang w:eastAsia="zh-CN"/>
        </w:rPr>
        <w:t>Information</w:t>
      </w:r>
      <w:proofErr w:type="spellEnd"/>
      <w:r w:rsidRPr="00CE187E">
        <w:rPr>
          <w:rFonts w:cs="Arial"/>
          <w:i/>
          <w:iCs/>
          <w:szCs w:val="24"/>
          <w:lang w:eastAsia="zh-CN"/>
        </w:rPr>
        <w:t xml:space="preserve"> Economics and Policy</w:t>
      </w:r>
      <w:r w:rsidRPr="00CE187E">
        <w:rPr>
          <w:rFonts w:cs="Arial"/>
          <w:szCs w:val="24"/>
          <w:lang w:eastAsia="zh-CN"/>
        </w:rPr>
        <w:t>, </w:t>
      </w:r>
      <w:r w:rsidRPr="00CE187E">
        <w:rPr>
          <w:rFonts w:cs="Arial"/>
          <w:i/>
          <w:iCs/>
          <w:szCs w:val="24"/>
          <w:lang w:eastAsia="zh-CN"/>
        </w:rPr>
        <w:t>54</w:t>
      </w:r>
      <w:r w:rsidRPr="00CE187E">
        <w:rPr>
          <w:rFonts w:cs="Arial"/>
          <w:szCs w:val="24"/>
          <w:lang w:eastAsia="zh-CN"/>
        </w:rPr>
        <w:t>, 100883.</w:t>
      </w:r>
    </w:p>
    <w:p w14:paraId="49EA6BAE"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r w:rsidRPr="00CE187E">
        <w:rPr>
          <w:rFonts w:cs="Arial"/>
          <w:szCs w:val="24"/>
          <w:lang w:eastAsia="zh-CN"/>
        </w:rPr>
        <w:t xml:space="preserve">Kemp, A. (2024) ‘Competitive advantage through artificial intelligence: Toward a theory of situated </w:t>
      </w:r>
      <w:proofErr w:type="spellStart"/>
      <w:r w:rsidRPr="00CE187E">
        <w:rPr>
          <w:rFonts w:cs="Arial"/>
          <w:szCs w:val="24"/>
          <w:lang w:eastAsia="zh-CN"/>
        </w:rPr>
        <w:t>AI</w:t>
      </w:r>
      <w:proofErr w:type="gramStart"/>
      <w:r w:rsidRPr="00CE187E">
        <w:rPr>
          <w:rFonts w:cs="Arial"/>
          <w:szCs w:val="24"/>
          <w:lang w:eastAsia="zh-CN"/>
        </w:rPr>
        <w:t>’,</w:t>
      </w:r>
      <w:r w:rsidRPr="00CE187E">
        <w:rPr>
          <w:rFonts w:cs="Arial"/>
          <w:i/>
          <w:iCs/>
          <w:szCs w:val="24"/>
          <w:lang w:eastAsia="zh-CN"/>
        </w:rPr>
        <w:t>Academy</w:t>
      </w:r>
      <w:proofErr w:type="spellEnd"/>
      <w:proofErr w:type="gramEnd"/>
      <w:r w:rsidRPr="00CE187E">
        <w:rPr>
          <w:rFonts w:cs="Arial"/>
          <w:i/>
          <w:iCs/>
          <w:szCs w:val="24"/>
          <w:lang w:eastAsia="zh-CN"/>
        </w:rPr>
        <w:t xml:space="preserve"> of Management Review</w:t>
      </w:r>
      <w:r w:rsidRPr="00CE187E">
        <w:rPr>
          <w:rFonts w:cs="Arial"/>
          <w:szCs w:val="24"/>
          <w:lang w:eastAsia="zh-CN"/>
        </w:rPr>
        <w:t>, </w:t>
      </w:r>
      <w:r w:rsidRPr="00CE187E">
        <w:rPr>
          <w:rFonts w:cs="Arial"/>
          <w:i/>
          <w:iCs/>
          <w:szCs w:val="24"/>
          <w:lang w:eastAsia="zh-CN"/>
        </w:rPr>
        <w:t>49</w:t>
      </w:r>
      <w:r w:rsidRPr="00CE187E">
        <w:rPr>
          <w:rFonts w:cs="Arial"/>
          <w:szCs w:val="24"/>
          <w:lang w:eastAsia="zh-CN"/>
        </w:rPr>
        <w:t>(3), 618-635.</w:t>
      </w:r>
    </w:p>
    <w:p w14:paraId="4131D38B"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r w:rsidRPr="00CE187E">
        <w:rPr>
          <w:rFonts w:cs="Arial"/>
          <w:szCs w:val="24"/>
          <w:lang w:eastAsia="zh-CN"/>
        </w:rPr>
        <w:t xml:space="preserve">Koven, S. G., &amp; Perez, A. (2021) </w:t>
      </w:r>
      <w:proofErr w:type="gramStart"/>
      <w:r w:rsidRPr="00CE187E">
        <w:rPr>
          <w:rFonts w:cs="Arial"/>
          <w:szCs w:val="24"/>
          <w:lang w:eastAsia="zh-CN"/>
        </w:rPr>
        <w:t>‘ Corruption</w:t>
      </w:r>
      <w:proofErr w:type="gramEnd"/>
      <w:r w:rsidRPr="00CE187E">
        <w:rPr>
          <w:rFonts w:cs="Arial"/>
          <w:szCs w:val="24"/>
          <w:lang w:eastAsia="zh-CN"/>
        </w:rPr>
        <w:t xml:space="preserve"> and business </w:t>
      </w:r>
      <w:proofErr w:type="spellStart"/>
      <w:r w:rsidRPr="00CE187E">
        <w:rPr>
          <w:rFonts w:cs="Arial"/>
          <w:szCs w:val="24"/>
          <w:lang w:eastAsia="zh-CN"/>
        </w:rPr>
        <w:t>ethics’,In</w:t>
      </w:r>
      <w:proofErr w:type="spellEnd"/>
      <w:r w:rsidRPr="00CE187E">
        <w:rPr>
          <w:rFonts w:cs="Arial"/>
          <w:szCs w:val="24"/>
          <w:lang w:eastAsia="zh-CN"/>
        </w:rPr>
        <w:t> </w:t>
      </w:r>
      <w:r w:rsidRPr="00CE187E">
        <w:rPr>
          <w:rFonts w:cs="Arial"/>
          <w:i/>
          <w:iCs/>
          <w:szCs w:val="24"/>
          <w:lang w:eastAsia="zh-CN"/>
        </w:rPr>
        <w:t xml:space="preserve">Oxford Research </w:t>
      </w:r>
      <w:proofErr w:type="spellStart"/>
      <w:r w:rsidRPr="00CE187E">
        <w:rPr>
          <w:rFonts w:cs="Arial"/>
          <w:i/>
          <w:iCs/>
          <w:szCs w:val="24"/>
          <w:lang w:eastAsia="zh-CN"/>
        </w:rPr>
        <w:t>Encyclopedia</w:t>
      </w:r>
      <w:proofErr w:type="spellEnd"/>
      <w:r w:rsidRPr="00CE187E">
        <w:rPr>
          <w:rFonts w:cs="Arial"/>
          <w:i/>
          <w:iCs/>
          <w:szCs w:val="24"/>
          <w:lang w:eastAsia="zh-CN"/>
        </w:rPr>
        <w:t xml:space="preserve"> of Business and Management</w:t>
      </w:r>
      <w:r w:rsidRPr="00CE187E">
        <w:rPr>
          <w:rFonts w:cs="Arial"/>
          <w:szCs w:val="24"/>
          <w:lang w:eastAsia="zh-CN"/>
        </w:rPr>
        <w:t>.</w:t>
      </w:r>
    </w:p>
    <w:p w14:paraId="2F8D5377"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r w:rsidRPr="00CE187E">
        <w:rPr>
          <w:rFonts w:cs="Arial"/>
          <w:szCs w:val="24"/>
          <w:lang w:eastAsia="zh-CN"/>
        </w:rPr>
        <w:t xml:space="preserve">Liu, H. Y., Maas, M., Danaher, J., Scarcella, L., Lexer, M., &amp; Van Rompaey, L. (2020) ‘Artificial intelligence and legal disruption: a new model for </w:t>
      </w:r>
      <w:proofErr w:type="spellStart"/>
      <w:r w:rsidRPr="00CE187E">
        <w:rPr>
          <w:rFonts w:cs="Arial"/>
          <w:szCs w:val="24"/>
          <w:lang w:eastAsia="zh-CN"/>
        </w:rPr>
        <w:t>analysis</w:t>
      </w:r>
      <w:proofErr w:type="gramStart"/>
      <w:r w:rsidRPr="00CE187E">
        <w:rPr>
          <w:rFonts w:cs="Arial"/>
          <w:szCs w:val="24"/>
          <w:lang w:eastAsia="zh-CN"/>
        </w:rPr>
        <w:t>’,</w:t>
      </w:r>
      <w:r w:rsidRPr="00CE187E">
        <w:rPr>
          <w:rFonts w:cs="Arial"/>
          <w:i/>
          <w:iCs/>
          <w:szCs w:val="24"/>
          <w:lang w:eastAsia="zh-CN"/>
        </w:rPr>
        <w:t>Law</w:t>
      </w:r>
      <w:proofErr w:type="spellEnd"/>
      <w:proofErr w:type="gramEnd"/>
      <w:r w:rsidRPr="00CE187E">
        <w:rPr>
          <w:rFonts w:cs="Arial"/>
          <w:i/>
          <w:iCs/>
          <w:szCs w:val="24"/>
          <w:lang w:eastAsia="zh-CN"/>
        </w:rPr>
        <w:t>, Innovation and Technology</w:t>
      </w:r>
      <w:r w:rsidRPr="00CE187E">
        <w:rPr>
          <w:rFonts w:cs="Arial"/>
          <w:szCs w:val="24"/>
          <w:lang w:eastAsia="zh-CN"/>
        </w:rPr>
        <w:t>, </w:t>
      </w:r>
      <w:r w:rsidRPr="00CE187E">
        <w:rPr>
          <w:rFonts w:cs="Arial"/>
          <w:i/>
          <w:iCs/>
          <w:szCs w:val="24"/>
          <w:lang w:eastAsia="zh-CN"/>
        </w:rPr>
        <w:t>12</w:t>
      </w:r>
      <w:r w:rsidRPr="00CE187E">
        <w:rPr>
          <w:rFonts w:cs="Arial"/>
          <w:szCs w:val="24"/>
          <w:lang w:eastAsia="zh-CN"/>
        </w:rPr>
        <w:t>(2), 205-258.</w:t>
      </w:r>
    </w:p>
    <w:p w14:paraId="5BC7B925"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r w:rsidRPr="00CE187E">
        <w:rPr>
          <w:rFonts w:cs="Arial"/>
          <w:szCs w:val="24"/>
          <w:lang w:eastAsia="zh-CN"/>
        </w:rPr>
        <w:t xml:space="preserve">McIntyre, K. B. (2020)’Practical Reason and Teleology: </w:t>
      </w:r>
      <w:proofErr w:type="spellStart"/>
      <w:r w:rsidRPr="00CE187E">
        <w:rPr>
          <w:rFonts w:cs="Arial"/>
          <w:szCs w:val="24"/>
          <w:lang w:eastAsia="zh-CN"/>
        </w:rPr>
        <w:t>MacIntyre’s</w:t>
      </w:r>
      <w:proofErr w:type="spellEnd"/>
      <w:r w:rsidRPr="00CE187E">
        <w:rPr>
          <w:rFonts w:cs="Arial"/>
          <w:szCs w:val="24"/>
          <w:lang w:eastAsia="zh-CN"/>
        </w:rPr>
        <w:t xml:space="preserve"> Critique of Modern Moral </w:t>
      </w:r>
      <w:proofErr w:type="spellStart"/>
      <w:r w:rsidRPr="00CE187E">
        <w:rPr>
          <w:rFonts w:cs="Arial"/>
          <w:szCs w:val="24"/>
          <w:lang w:eastAsia="zh-CN"/>
        </w:rPr>
        <w:t>Philosophy</w:t>
      </w:r>
      <w:proofErr w:type="gramStart"/>
      <w:r w:rsidRPr="00CE187E">
        <w:rPr>
          <w:rFonts w:cs="Arial"/>
          <w:szCs w:val="24"/>
          <w:lang w:eastAsia="zh-CN"/>
        </w:rPr>
        <w:t>’,</w:t>
      </w:r>
      <w:r w:rsidRPr="00CE187E">
        <w:rPr>
          <w:rFonts w:cs="Arial"/>
          <w:i/>
          <w:iCs/>
          <w:szCs w:val="24"/>
          <w:lang w:eastAsia="zh-CN"/>
        </w:rPr>
        <w:t>Critics</w:t>
      </w:r>
      <w:proofErr w:type="spellEnd"/>
      <w:proofErr w:type="gramEnd"/>
      <w:r w:rsidRPr="00CE187E">
        <w:rPr>
          <w:rFonts w:cs="Arial"/>
          <w:i/>
          <w:iCs/>
          <w:szCs w:val="24"/>
          <w:lang w:eastAsia="zh-CN"/>
        </w:rPr>
        <w:t xml:space="preserve"> of Enlightenment Rationalism</w:t>
      </w:r>
      <w:r w:rsidRPr="00CE187E">
        <w:rPr>
          <w:rFonts w:cs="Arial"/>
          <w:szCs w:val="24"/>
          <w:lang w:eastAsia="zh-CN"/>
        </w:rPr>
        <w:t>, 279-294.</w:t>
      </w:r>
    </w:p>
    <w:p w14:paraId="1816B422"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proofErr w:type="spellStart"/>
      <w:r w:rsidRPr="00CE187E">
        <w:rPr>
          <w:rFonts w:cs="Arial"/>
          <w:szCs w:val="24"/>
          <w:lang w:eastAsia="zh-CN"/>
        </w:rPr>
        <w:t>Minssen</w:t>
      </w:r>
      <w:proofErr w:type="spellEnd"/>
      <w:r w:rsidRPr="00CE187E">
        <w:rPr>
          <w:rFonts w:cs="Arial"/>
          <w:szCs w:val="24"/>
          <w:lang w:eastAsia="zh-CN"/>
        </w:rPr>
        <w:t xml:space="preserve">, T., </w:t>
      </w:r>
      <w:proofErr w:type="spellStart"/>
      <w:r w:rsidRPr="00CE187E">
        <w:rPr>
          <w:rFonts w:cs="Arial"/>
          <w:szCs w:val="24"/>
          <w:lang w:eastAsia="zh-CN"/>
        </w:rPr>
        <w:t>Vayena</w:t>
      </w:r>
      <w:proofErr w:type="spellEnd"/>
      <w:r w:rsidRPr="00CE187E">
        <w:rPr>
          <w:rFonts w:cs="Arial"/>
          <w:szCs w:val="24"/>
          <w:lang w:eastAsia="zh-CN"/>
        </w:rPr>
        <w:t>, E., &amp; Cohen, I. G. (2023). The challenges for regulating medical use of ChatGPT and other large language models. </w:t>
      </w:r>
      <w:r w:rsidRPr="00CE187E">
        <w:rPr>
          <w:rFonts w:cs="Arial"/>
          <w:i/>
          <w:iCs/>
          <w:szCs w:val="24"/>
          <w:lang w:eastAsia="zh-CN"/>
        </w:rPr>
        <w:t>Jama</w:t>
      </w:r>
      <w:r w:rsidRPr="00CE187E">
        <w:rPr>
          <w:rFonts w:cs="Arial"/>
          <w:szCs w:val="24"/>
          <w:lang w:eastAsia="zh-CN"/>
        </w:rPr>
        <w:t>.</w:t>
      </w:r>
    </w:p>
    <w:p w14:paraId="3A094136"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r w:rsidRPr="00CE187E">
        <w:rPr>
          <w:rFonts w:cs="Arial"/>
          <w:szCs w:val="24"/>
          <w:lang w:eastAsia="zh-CN"/>
        </w:rPr>
        <w:t xml:space="preserve">Mohammed, S. (2020) </w:t>
      </w:r>
      <w:proofErr w:type="gramStart"/>
      <w:r w:rsidRPr="00CE187E">
        <w:rPr>
          <w:rFonts w:cs="Arial"/>
          <w:szCs w:val="24"/>
          <w:lang w:eastAsia="zh-CN"/>
        </w:rPr>
        <w:t>‘ Components</w:t>
      </w:r>
      <w:proofErr w:type="gramEnd"/>
      <w:r w:rsidRPr="00CE187E">
        <w:rPr>
          <w:rFonts w:cs="Arial"/>
          <w:szCs w:val="24"/>
          <w:lang w:eastAsia="zh-CN"/>
        </w:rPr>
        <w:t xml:space="preserve">, theories and the business case for corporate social </w:t>
      </w:r>
      <w:proofErr w:type="spellStart"/>
      <w:r w:rsidRPr="00CE187E">
        <w:rPr>
          <w:rFonts w:cs="Arial"/>
          <w:szCs w:val="24"/>
          <w:lang w:eastAsia="zh-CN"/>
        </w:rPr>
        <w:t>responsibility’,</w:t>
      </w:r>
      <w:r w:rsidRPr="00CE187E">
        <w:rPr>
          <w:rFonts w:cs="Arial"/>
          <w:i/>
          <w:iCs/>
          <w:szCs w:val="24"/>
          <w:lang w:eastAsia="zh-CN"/>
        </w:rPr>
        <w:t>International</w:t>
      </w:r>
      <w:proofErr w:type="spellEnd"/>
      <w:r w:rsidRPr="00CE187E">
        <w:rPr>
          <w:rFonts w:cs="Arial"/>
          <w:i/>
          <w:iCs/>
          <w:szCs w:val="24"/>
          <w:lang w:eastAsia="zh-CN"/>
        </w:rPr>
        <w:t xml:space="preserve"> Journal of Business and Management Review</w:t>
      </w:r>
      <w:r w:rsidRPr="00CE187E">
        <w:rPr>
          <w:rFonts w:cs="Arial"/>
          <w:szCs w:val="24"/>
          <w:lang w:eastAsia="zh-CN"/>
        </w:rPr>
        <w:t>, </w:t>
      </w:r>
      <w:r w:rsidRPr="00CE187E">
        <w:rPr>
          <w:rFonts w:cs="Arial"/>
          <w:i/>
          <w:iCs/>
          <w:szCs w:val="24"/>
          <w:lang w:eastAsia="zh-CN"/>
        </w:rPr>
        <w:t>8</w:t>
      </w:r>
      <w:r w:rsidRPr="00CE187E">
        <w:rPr>
          <w:rFonts w:cs="Arial"/>
          <w:szCs w:val="24"/>
          <w:lang w:eastAsia="zh-CN"/>
        </w:rPr>
        <w:t>(2), 37-65.</w:t>
      </w:r>
    </w:p>
    <w:p w14:paraId="10178BB0"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r w:rsidRPr="00CE187E">
        <w:rPr>
          <w:rFonts w:cs="Arial"/>
          <w:szCs w:val="24"/>
          <w:lang w:eastAsia="zh-CN"/>
        </w:rPr>
        <w:t>Mucha, T., &amp; Seppälä, T. (2020). Artificial intelligence platforms–a new research agenda for digital platform economy.</w:t>
      </w:r>
    </w:p>
    <w:p w14:paraId="725694F5"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r w:rsidRPr="00CE187E">
        <w:rPr>
          <w:rFonts w:cs="Arial"/>
          <w:szCs w:val="24"/>
          <w:lang w:eastAsia="zh-CN"/>
        </w:rPr>
        <w:lastRenderedPageBreak/>
        <w:t xml:space="preserve">Nedumaran, D. G., Mehala, D., &amp; </w:t>
      </w:r>
      <w:proofErr w:type="spellStart"/>
      <w:r w:rsidRPr="00CE187E">
        <w:rPr>
          <w:rFonts w:cs="Arial"/>
          <w:szCs w:val="24"/>
          <w:lang w:eastAsia="zh-CN"/>
        </w:rPr>
        <w:t>Baldevi</w:t>
      </w:r>
      <w:proofErr w:type="spellEnd"/>
      <w:r w:rsidRPr="00CE187E">
        <w:rPr>
          <w:rFonts w:cs="Arial"/>
          <w:szCs w:val="24"/>
          <w:lang w:eastAsia="zh-CN"/>
        </w:rPr>
        <w:t xml:space="preserve">, M. (2022) </w:t>
      </w:r>
      <w:proofErr w:type="gramStart"/>
      <w:r w:rsidRPr="00CE187E">
        <w:rPr>
          <w:rFonts w:cs="Arial"/>
          <w:szCs w:val="24"/>
          <w:lang w:eastAsia="zh-CN"/>
        </w:rPr>
        <w:t>‘ Consumer</w:t>
      </w:r>
      <w:proofErr w:type="gramEnd"/>
      <w:r w:rsidRPr="00CE187E">
        <w:rPr>
          <w:rFonts w:cs="Arial"/>
          <w:szCs w:val="24"/>
          <w:lang w:eastAsia="zh-CN"/>
        </w:rPr>
        <w:t xml:space="preserve"> Protection Act 2019-An </w:t>
      </w:r>
      <w:proofErr w:type="spellStart"/>
      <w:r w:rsidRPr="00CE187E">
        <w:rPr>
          <w:rFonts w:cs="Arial"/>
          <w:szCs w:val="24"/>
          <w:lang w:eastAsia="zh-CN"/>
        </w:rPr>
        <w:t>Overview’,</w:t>
      </w:r>
      <w:r w:rsidRPr="00CE187E">
        <w:rPr>
          <w:rFonts w:cs="Arial"/>
          <w:i/>
          <w:iCs/>
          <w:szCs w:val="24"/>
          <w:lang w:eastAsia="zh-CN"/>
        </w:rPr>
        <w:t>Mukh</w:t>
      </w:r>
      <w:proofErr w:type="spellEnd"/>
      <w:r w:rsidRPr="00CE187E">
        <w:rPr>
          <w:rFonts w:cs="Arial"/>
          <w:i/>
          <w:iCs/>
          <w:szCs w:val="24"/>
          <w:lang w:eastAsia="zh-CN"/>
        </w:rPr>
        <w:t xml:space="preserve"> Shabd Journal</w:t>
      </w:r>
      <w:r w:rsidRPr="00CE187E">
        <w:rPr>
          <w:rFonts w:cs="Arial"/>
          <w:szCs w:val="24"/>
          <w:lang w:eastAsia="zh-CN"/>
        </w:rPr>
        <w:t>, </w:t>
      </w:r>
      <w:r w:rsidRPr="00CE187E">
        <w:rPr>
          <w:rFonts w:cs="Arial"/>
          <w:i/>
          <w:iCs/>
          <w:szCs w:val="24"/>
          <w:lang w:eastAsia="zh-CN"/>
        </w:rPr>
        <w:t>9</w:t>
      </w:r>
      <w:r w:rsidRPr="00CE187E">
        <w:rPr>
          <w:rFonts w:cs="Arial"/>
          <w:szCs w:val="24"/>
          <w:lang w:eastAsia="zh-CN"/>
        </w:rPr>
        <w:t>(9).</w:t>
      </w:r>
    </w:p>
    <w:p w14:paraId="7E9D79C7"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r w:rsidRPr="00CE187E">
        <w:rPr>
          <w:rFonts w:cs="Arial"/>
          <w:szCs w:val="24"/>
          <w:lang w:eastAsia="zh-CN"/>
        </w:rPr>
        <w:t xml:space="preserve">Nguyen, A., Ngo, H. N., Hong, Y., Dang, B., &amp; Nguyen, B. P. T. (2023) ‘Ethical principles for artificial intelligence in </w:t>
      </w:r>
      <w:proofErr w:type="spellStart"/>
      <w:r w:rsidRPr="00CE187E">
        <w:rPr>
          <w:rFonts w:cs="Arial"/>
          <w:szCs w:val="24"/>
          <w:lang w:eastAsia="zh-CN"/>
        </w:rPr>
        <w:t>education</w:t>
      </w:r>
      <w:proofErr w:type="gramStart"/>
      <w:r w:rsidRPr="00CE187E">
        <w:rPr>
          <w:rFonts w:cs="Arial"/>
          <w:szCs w:val="24"/>
          <w:lang w:eastAsia="zh-CN"/>
        </w:rPr>
        <w:t>’,</w:t>
      </w:r>
      <w:r w:rsidRPr="00CE187E">
        <w:rPr>
          <w:rFonts w:cs="Arial"/>
          <w:i/>
          <w:iCs/>
          <w:szCs w:val="24"/>
          <w:lang w:eastAsia="zh-CN"/>
        </w:rPr>
        <w:t>Education</w:t>
      </w:r>
      <w:proofErr w:type="spellEnd"/>
      <w:proofErr w:type="gramEnd"/>
      <w:r w:rsidRPr="00CE187E">
        <w:rPr>
          <w:rFonts w:cs="Arial"/>
          <w:i/>
          <w:iCs/>
          <w:szCs w:val="24"/>
          <w:lang w:eastAsia="zh-CN"/>
        </w:rPr>
        <w:t xml:space="preserve"> and Information Technologies</w:t>
      </w:r>
      <w:r w:rsidRPr="00CE187E">
        <w:rPr>
          <w:rFonts w:cs="Arial"/>
          <w:szCs w:val="24"/>
          <w:lang w:eastAsia="zh-CN"/>
        </w:rPr>
        <w:t>, </w:t>
      </w:r>
      <w:r w:rsidRPr="00CE187E">
        <w:rPr>
          <w:rFonts w:cs="Arial"/>
          <w:i/>
          <w:iCs/>
          <w:szCs w:val="24"/>
          <w:lang w:eastAsia="zh-CN"/>
        </w:rPr>
        <w:t>28</w:t>
      </w:r>
      <w:r w:rsidRPr="00CE187E">
        <w:rPr>
          <w:rFonts w:cs="Arial"/>
          <w:szCs w:val="24"/>
          <w:lang w:eastAsia="zh-CN"/>
        </w:rPr>
        <w:t>(4), 4221-4241.</w:t>
      </w:r>
    </w:p>
    <w:p w14:paraId="7A55D461"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r w:rsidRPr="00CE187E">
        <w:rPr>
          <w:rFonts w:cs="Arial"/>
          <w:szCs w:val="24"/>
          <w:lang w:eastAsia="zh-CN"/>
        </w:rPr>
        <w:t xml:space="preserve">Popa, D., &amp; Ristea, G. A. (2020) </w:t>
      </w:r>
      <w:proofErr w:type="gramStart"/>
      <w:r w:rsidRPr="00CE187E">
        <w:rPr>
          <w:rFonts w:cs="Arial"/>
          <w:szCs w:val="24"/>
          <w:lang w:eastAsia="zh-CN"/>
        </w:rPr>
        <w:t>‘ THEORETICAL</w:t>
      </w:r>
      <w:proofErr w:type="gramEnd"/>
      <w:r w:rsidRPr="00CE187E">
        <w:rPr>
          <w:rFonts w:cs="Arial"/>
          <w:szCs w:val="24"/>
          <w:lang w:eastAsia="zh-CN"/>
        </w:rPr>
        <w:t xml:space="preserve"> AND PRACTICAL ASPECTS REGARDING THE UNIVERSITIES'CODES OF PROFESSIONAL ETHICS AND </w:t>
      </w:r>
      <w:proofErr w:type="spellStart"/>
      <w:r w:rsidRPr="00CE187E">
        <w:rPr>
          <w:rFonts w:cs="Arial"/>
          <w:szCs w:val="24"/>
          <w:lang w:eastAsia="zh-CN"/>
        </w:rPr>
        <w:t>DEONTOLOGY’,</w:t>
      </w:r>
      <w:r w:rsidRPr="00CE187E">
        <w:rPr>
          <w:rFonts w:cs="Arial"/>
          <w:i/>
          <w:iCs/>
          <w:szCs w:val="24"/>
          <w:lang w:eastAsia="zh-CN"/>
        </w:rPr>
        <w:t>International</w:t>
      </w:r>
      <w:proofErr w:type="spellEnd"/>
      <w:r w:rsidRPr="00CE187E">
        <w:rPr>
          <w:rFonts w:cs="Arial"/>
          <w:i/>
          <w:iCs/>
          <w:szCs w:val="24"/>
          <w:lang w:eastAsia="zh-CN"/>
        </w:rPr>
        <w:t xml:space="preserve"> Journal of Communication Research</w:t>
      </w:r>
      <w:r w:rsidRPr="00CE187E">
        <w:rPr>
          <w:rFonts w:cs="Arial"/>
          <w:szCs w:val="24"/>
          <w:lang w:eastAsia="zh-CN"/>
        </w:rPr>
        <w:t>, </w:t>
      </w:r>
      <w:r w:rsidRPr="00CE187E">
        <w:rPr>
          <w:rFonts w:cs="Arial"/>
          <w:i/>
          <w:iCs/>
          <w:szCs w:val="24"/>
          <w:lang w:eastAsia="zh-CN"/>
        </w:rPr>
        <w:t>10</w:t>
      </w:r>
      <w:r w:rsidRPr="00CE187E">
        <w:rPr>
          <w:rFonts w:cs="Arial"/>
          <w:szCs w:val="24"/>
          <w:lang w:eastAsia="zh-CN"/>
        </w:rPr>
        <w:t>(3).</w:t>
      </w:r>
    </w:p>
    <w:p w14:paraId="49C18EA4"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r w:rsidRPr="00CE187E">
        <w:rPr>
          <w:rFonts w:cs="Arial"/>
          <w:szCs w:val="24"/>
          <w:lang w:eastAsia="zh-CN"/>
        </w:rPr>
        <w:t>Ryan, M., &amp; Stahl, B. C. (2020) ‘Artificial intelligence ethics guidelines for developers and users: clarifying their content and normative implications’, </w:t>
      </w:r>
      <w:r w:rsidRPr="00CE187E">
        <w:rPr>
          <w:rFonts w:cs="Arial"/>
          <w:i/>
          <w:iCs/>
          <w:szCs w:val="24"/>
          <w:lang w:eastAsia="zh-CN"/>
        </w:rPr>
        <w:t>Journal of Information, Communication and Ethics in Society</w:t>
      </w:r>
      <w:r w:rsidRPr="00CE187E">
        <w:rPr>
          <w:rFonts w:cs="Arial"/>
          <w:szCs w:val="24"/>
          <w:lang w:eastAsia="zh-CN"/>
        </w:rPr>
        <w:t>, </w:t>
      </w:r>
      <w:r w:rsidRPr="00CE187E">
        <w:rPr>
          <w:rFonts w:cs="Arial"/>
          <w:i/>
          <w:iCs/>
          <w:szCs w:val="24"/>
          <w:lang w:eastAsia="zh-CN"/>
        </w:rPr>
        <w:t>19</w:t>
      </w:r>
      <w:r w:rsidRPr="00CE187E">
        <w:rPr>
          <w:rFonts w:cs="Arial"/>
          <w:szCs w:val="24"/>
          <w:lang w:eastAsia="zh-CN"/>
        </w:rPr>
        <w:t>(1), 61-86.</w:t>
      </w:r>
    </w:p>
    <w:p w14:paraId="2189F7BB"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r w:rsidRPr="00CE187E">
        <w:rPr>
          <w:rFonts w:cs="Arial"/>
          <w:szCs w:val="24"/>
          <w:lang w:eastAsia="zh-CN"/>
        </w:rPr>
        <w:t xml:space="preserve">Santoni de Sio, F., &amp; </w:t>
      </w:r>
      <w:proofErr w:type="spellStart"/>
      <w:r w:rsidRPr="00CE187E">
        <w:rPr>
          <w:rFonts w:cs="Arial"/>
          <w:szCs w:val="24"/>
          <w:lang w:eastAsia="zh-CN"/>
        </w:rPr>
        <w:t>Mecacci</w:t>
      </w:r>
      <w:proofErr w:type="spellEnd"/>
      <w:r w:rsidRPr="00CE187E">
        <w:rPr>
          <w:rFonts w:cs="Arial"/>
          <w:szCs w:val="24"/>
          <w:lang w:eastAsia="zh-CN"/>
        </w:rPr>
        <w:t xml:space="preserve">, G. (2021) </w:t>
      </w:r>
      <w:proofErr w:type="gramStart"/>
      <w:r w:rsidRPr="00CE187E">
        <w:rPr>
          <w:rFonts w:cs="Arial"/>
          <w:szCs w:val="24"/>
          <w:lang w:eastAsia="zh-CN"/>
        </w:rPr>
        <w:t>‘ Four</w:t>
      </w:r>
      <w:proofErr w:type="gramEnd"/>
      <w:r w:rsidRPr="00CE187E">
        <w:rPr>
          <w:rFonts w:cs="Arial"/>
          <w:szCs w:val="24"/>
          <w:lang w:eastAsia="zh-CN"/>
        </w:rPr>
        <w:t xml:space="preserve"> responsibility gaps with artificial intelligence: Why they matter and how to address </w:t>
      </w:r>
      <w:proofErr w:type="spellStart"/>
      <w:r w:rsidRPr="00CE187E">
        <w:rPr>
          <w:rFonts w:cs="Arial"/>
          <w:szCs w:val="24"/>
          <w:lang w:eastAsia="zh-CN"/>
        </w:rPr>
        <w:t>them’,</w:t>
      </w:r>
      <w:r w:rsidRPr="00CE187E">
        <w:rPr>
          <w:rFonts w:cs="Arial"/>
          <w:i/>
          <w:iCs/>
          <w:szCs w:val="24"/>
          <w:lang w:eastAsia="zh-CN"/>
        </w:rPr>
        <w:t>Philosophy</w:t>
      </w:r>
      <w:proofErr w:type="spellEnd"/>
      <w:r w:rsidRPr="00CE187E">
        <w:rPr>
          <w:rFonts w:cs="Arial"/>
          <w:i/>
          <w:iCs/>
          <w:szCs w:val="24"/>
          <w:lang w:eastAsia="zh-CN"/>
        </w:rPr>
        <w:t xml:space="preserve"> &amp; Technology</w:t>
      </w:r>
      <w:r w:rsidRPr="00CE187E">
        <w:rPr>
          <w:rFonts w:cs="Arial"/>
          <w:szCs w:val="24"/>
          <w:lang w:eastAsia="zh-CN"/>
        </w:rPr>
        <w:t>, </w:t>
      </w:r>
      <w:r w:rsidRPr="00CE187E">
        <w:rPr>
          <w:rFonts w:cs="Arial"/>
          <w:i/>
          <w:iCs/>
          <w:szCs w:val="24"/>
          <w:lang w:eastAsia="zh-CN"/>
        </w:rPr>
        <w:t>34</w:t>
      </w:r>
      <w:r w:rsidRPr="00CE187E">
        <w:rPr>
          <w:rFonts w:cs="Arial"/>
          <w:szCs w:val="24"/>
          <w:lang w:eastAsia="zh-CN"/>
        </w:rPr>
        <w:t>(4), 1057-1084.</w:t>
      </w:r>
    </w:p>
    <w:p w14:paraId="44F185B8"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r w:rsidRPr="00CE187E">
        <w:rPr>
          <w:rFonts w:cs="Arial"/>
          <w:szCs w:val="24"/>
          <w:lang w:eastAsia="zh-CN"/>
        </w:rPr>
        <w:t xml:space="preserve">Sharon, T. (2021) ‘Blind-sided by privacy? Digital contact tracing, the Apple/Google API and big tech’s newfound role as global health policy </w:t>
      </w:r>
      <w:proofErr w:type="spellStart"/>
      <w:r w:rsidRPr="00CE187E">
        <w:rPr>
          <w:rFonts w:cs="Arial"/>
          <w:szCs w:val="24"/>
          <w:lang w:eastAsia="zh-CN"/>
        </w:rPr>
        <w:t>makers</w:t>
      </w:r>
      <w:proofErr w:type="gramStart"/>
      <w:r w:rsidRPr="00CE187E">
        <w:rPr>
          <w:rFonts w:cs="Arial"/>
          <w:szCs w:val="24"/>
          <w:lang w:eastAsia="zh-CN"/>
        </w:rPr>
        <w:t>’,</w:t>
      </w:r>
      <w:r w:rsidRPr="00CE187E">
        <w:rPr>
          <w:rFonts w:cs="Arial"/>
          <w:i/>
          <w:iCs/>
          <w:szCs w:val="24"/>
          <w:lang w:eastAsia="zh-CN"/>
        </w:rPr>
        <w:t>Ethics</w:t>
      </w:r>
      <w:proofErr w:type="spellEnd"/>
      <w:proofErr w:type="gramEnd"/>
      <w:r w:rsidRPr="00CE187E">
        <w:rPr>
          <w:rFonts w:cs="Arial"/>
          <w:i/>
          <w:iCs/>
          <w:szCs w:val="24"/>
          <w:lang w:eastAsia="zh-CN"/>
        </w:rPr>
        <w:t xml:space="preserve"> and information technology</w:t>
      </w:r>
      <w:r w:rsidRPr="00CE187E">
        <w:rPr>
          <w:rFonts w:cs="Arial"/>
          <w:szCs w:val="24"/>
          <w:lang w:eastAsia="zh-CN"/>
        </w:rPr>
        <w:t>, </w:t>
      </w:r>
      <w:r w:rsidRPr="00CE187E">
        <w:rPr>
          <w:rFonts w:cs="Arial"/>
          <w:i/>
          <w:iCs/>
          <w:szCs w:val="24"/>
          <w:lang w:eastAsia="zh-CN"/>
        </w:rPr>
        <w:t>23</w:t>
      </w:r>
      <w:r w:rsidRPr="00CE187E">
        <w:rPr>
          <w:rFonts w:cs="Arial"/>
          <w:szCs w:val="24"/>
          <w:lang w:eastAsia="zh-CN"/>
        </w:rPr>
        <w:t>(</w:t>
      </w:r>
      <w:proofErr w:type="spellStart"/>
      <w:r w:rsidRPr="00CE187E">
        <w:rPr>
          <w:rFonts w:cs="Arial"/>
          <w:szCs w:val="24"/>
          <w:lang w:eastAsia="zh-CN"/>
        </w:rPr>
        <w:t>Suppl</w:t>
      </w:r>
      <w:proofErr w:type="spellEnd"/>
      <w:r w:rsidRPr="00CE187E">
        <w:rPr>
          <w:rFonts w:cs="Arial"/>
          <w:szCs w:val="24"/>
          <w:lang w:eastAsia="zh-CN"/>
        </w:rPr>
        <w:t xml:space="preserve"> 1), 45-57. </w:t>
      </w:r>
    </w:p>
    <w:p w14:paraId="00A3B3F2"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proofErr w:type="spellStart"/>
      <w:r w:rsidRPr="00CE187E">
        <w:rPr>
          <w:rFonts w:cs="Arial"/>
          <w:szCs w:val="24"/>
          <w:lang w:eastAsia="zh-CN"/>
        </w:rPr>
        <w:t>Štreimikienė</w:t>
      </w:r>
      <w:proofErr w:type="spellEnd"/>
      <w:r w:rsidRPr="00CE187E">
        <w:rPr>
          <w:rFonts w:cs="Arial"/>
          <w:szCs w:val="24"/>
          <w:lang w:eastAsia="zh-CN"/>
        </w:rPr>
        <w:t xml:space="preserve">, D., &amp; Ahmed, R. R. (2021) </w:t>
      </w:r>
      <w:proofErr w:type="gramStart"/>
      <w:r w:rsidRPr="00CE187E">
        <w:rPr>
          <w:rFonts w:cs="Arial"/>
          <w:szCs w:val="24"/>
          <w:lang w:eastAsia="zh-CN"/>
        </w:rPr>
        <w:t>‘ Corporate</w:t>
      </w:r>
      <w:proofErr w:type="gramEnd"/>
      <w:r w:rsidRPr="00CE187E">
        <w:rPr>
          <w:rFonts w:cs="Arial"/>
          <w:szCs w:val="24"/>
          <w:lang w:eastAsia="zh-CN"/>
        </w:rPr>
        <w:t xml:space="preserve"> social responsibility and brand management: Evidence from Carroll’s pyramid and triple bottom line </w:t>
      </w:r>
      <w:proofErr w:type="spellStart"/>
      <w:r w:rsidRPr="00CE187E">
        <w:rPr>
          <w:rFonts w:cs="Arial"/>
          <w:szCs w:val="24"/>
          <w:lang w:eastAsia="zh-CN"/>
        </w:rPr>
        <w:t>approaches’,</w:t>
      </w:r>
      <w:r w:rsidRPr="00CE187E">
        <w:rPr>
          <w:rFonts w:cs="Arial"/>
          <w:i/>
          <w:iCs/>
          <w:szCs w:val="24"/>
          <w:lang w:eastAsia="zh-CN"/>
        </w:rPr>
        <w:t>Technological</w:t>
      </w:r>
      <w:proofErr w:type="spellEnd"/>
      <w:r w:rsidRPr="00CE187E">
        <w:rPr>
          <w:rFonts w:cs="Arial"/>
          <w:i/>
          <w:iCs/>
          <w:szCs w:val="24"/>
          <w:lang w:eastAsia="zh-CN"/>
        </w:rPr>
        <w:t xml:space="preserve"> and Economic Development of Economy</w:t>
      </w:r>
      <w:r w:rsidRPr="00CE187E">
        <w:rPr>
          <w:rFonts w:cs="Arial"/>
          <w:szCs w:val="24"/>
          <w:lang w:eastAsia="zh-CN"/>
        </w:rPr>
        <w:t>, </w:t>
      </w:r>
      <w:r w:rsidRPr="00CE187E">
        <w:rPr>
          <w:rFonts w:cs="Arial"/>
          <w:i/>
          <w:iCs/>
          <w:szCs w:val="24"/>
          <w:lang w:eastAsia="zh-CN"/>
        </w:rPr>
        <w:t>27</w:t>
      </w:r>
      <w:r w:rsidRPr="00CE187E">
        <w:rPr>
          <w:rFonts w:cs="Arial"/>
          <w:szCs w:val="24"/>
          <w:lang w:eastAsia="zh-CN"/>
        </w:rPr>
        <w:t>(4), 852-875.</w:t>
      </w:r>
    </w:p>
    <w:p w14:paraId="233B050F"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proofErr w:type="spellStart"/>
      <w:r w:rsidRPr="00CE187E">
        <w:rPr>
          <w:rFonts w:cs="Arial"/>
          <w:szCs w:val="24"/>
          <w:lang w:eastAsia="zh-CN"/>
        </w:rPr>
        <w:t>Troskie</w:t>
      </w:r>
      <w:proofErr w:type="spellEnd"/>
      <w:r w:rsidRPr="00CE187E">
        <w:rPr>
          <w:rFonts w:cs="Arial"/>
          <w:szCs w:val="24"/>
          <w:lang w:eastAsia="zh-CN"/>
        </w:rPr>
        <w:t>, H. J. (2020). </w:t>
      </w:r>
      <w:r w:rsidRPr="00CE187E">
        <w:rPr>
          <w:rFonts w:cs="Arial"/>
          <w:i/>
          <w:iCs/>
          <w:szCs w:val="24"/>
          <w:lang w:eastAsia="zh-CN"/>
        </w:rPr>
        <w:t>The 4th Competitive Force for Good: ESG Leadership and Efficient and Effective Cybersecurity</w:t>
      </w:r>
      <w:r w:rsidRPr="00CE187E">
        <w:rPr>
          <w:rFonts w:cs="Arial"/>
          <w:szCs w:val="24"/>
          <w:lang w:eastAsia="zh-CN"/>
        </w:rPr>
        <w:t>. Partridge Publishing Singapore.</w:t>
      </w:r>
    </w:p>
    <w:p w14:paraId="2A3DE87E" w14:textId="77777777" w:rsidR="00CE187E" w:rsidRPr="00CE187E" w:rsidRDefault="00CE187E" w:rsidP="00CE187E">
      <w:pPr>
        <w:pStyle w:val="ab"/>
        <w:numPr>
          <w:ilvl w:val="0"/>
          <w:numId w:val="2"/>
        </w:numPr>
        <w:spacing w:line="480" w:lineRule="auto"/>
        <w:ind w:firstLineChars="0"/>
        <w:jc w:val="both"/>
        <w:rPr>
          <w:rFonts w:cs="Arial"/>
          <w:szCs w:val="24"/>
          <w:lang w:eastAsia="zh-CN"/>
        </w:rPr>
      </w:pPr>
      <w:proofErr w:type="spellStart"/>
      <w:r w:rsidRPr="00CE187E">
        <w:rPr>
          <w:rFonts w:cs="Arial"/>
          <w:szCs w:val="24"/>
          <w:lang w:eastAsia="zh-CN"/>
        </w:rPr>
        <w:lastRenderedPageBreak/>
        <w:t>Udoudom</w:t>
      </w:r>
      <w:proofErr w:type="spellEnd"/>
      <w:r w:rsidRPr="00CE187E">
        <w:rPr>
          <w:rFonts w:cs="Arial"/>
          <w:szCs w:val="24"/>
          <w:lang w:eastAsia="zh-CN"/>
        </w:rPr>
        <w:t xml:space="preserve">, M. (2021) </w:t>
      </w:r>
      <w:proofErr w:type="gramStart"/>
      <w:r w:rsidRPr="00CE187E">
        <w:rPr>
          <w:rFonts w:cs="Arial"/>
          <w:szCs w:val="24"/>
          <w:lang w:eastAsia="zh-CN"/>
        </w:rPr>
        <w:t>‘ The</w:t>
      </w:r>
      <w:proofErr w:type="gramEnd"/>
      <w:r w:rsidRPr="00CE187E">
        <w:rPr>
          <w:rFonts w:cs="Arial"/>
          <w:szCs w:val="24"/>
          <w:lang w:eastAsia="zh-CN"/>
        </w:rPr>
        <w:t xml:space="preserve"> value of nature: Utilitarian </w:t>
      </w:r>
      <w:proofErr w:type="spellStart"/>
      <w:r w:rsidRPr="00CE187E">
        <w:rPr>
          <w:rFonts w:cs="Arial"/>
          <w:szCs w:val="24"/>
          <w:lang w:eastAsia="zh-CN"/>
        </w:rPr>
        <w:t>perspective’,</w:t>
      </w:r>
      <w:r w:rsidRPr="00CE187E">
        <w:rPr>
          <w:rFonts w:cs="Arial"/>
          <w:i/>
          <w:iCs/>
          <w:szCs w:val="24"/>
          <w:lang w:eastAsia="zh-CN"/>
        </w:rPr>
        <w:t>GNOSI</w:t>
      </w:r>
      <w:proofErr w:type="spellEnd"/>
      <w:r w:rsidRPr="00CE187E">
        <w:rPr>
          <w:rFonts w:cs="Arial"/>
          <w:i/>
          <w:iCs/>
          <w:szCs w:val="24"/>
          <w:lang w:eastAsia="zh-CN"/>
        </w:rPr>
        <w:t>: An Interdisciplinary Journal of Human Theory and Praxis</w:t>
      </w:r>
      <w:r w:rsidRPr="00CE187E">
        <w:rPr>
          <w:rFonts w:cs="Arial"/>
          <w:szCs w:val="24"/>
          <w:lang w:eastAsia="zh-CN"/>
        </w:rPr>
        <w:t>, </w:t>
      </w:r>
      <w:r w:rsidRPr="00CE187E">
        <w:rPr>
          <w:rFonts w:cs="Arial"/>
          <w:i/>
          <w:iCs/>
          <w:szCs w:val="24"/>
          <w:lang w:eastAsia="zh-CN"/>
        </w:rPr>
        <w:t>4</w:t>
      </w:r>
      <w:r w:rsidRPr="00CE187E">
        <w:rPr>
          <w:rFonts w:cs="Arial"/>
          <w:szCs w:val="24"/>
          <w:lang w:eastAsia="zh-CN"/>
        </w:rPr>
        <w:t>(1 (May)), 31-46.</w:t>
      </w:r>
    </w:p>
    <w:sectPr w:rsidR="00CE187E" w:rsidRPr="00CE187E" w:rsidSect="00A71DAD">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4D8F0A" w14:textId="77777777" w:rsidR="00FF0B66" w:rsidRDefault="00FF0B66" w:rsidP="000A7C32">
      <w:pPr>
        <w:spacing w:after="0" w:line="240" w:lineRule="auto"/>
      </w:pPr>
      <w:r>
        <w:separator/>
      </w:r>
    </w:p>
  </w:endnote>
  <w:endnote w:type="continuationSeparator" w:id="0">
    <w:p w14:paraId="150D344E" w14:textId="77777777" w:rsidR="00FF0B66" w:rsidRDefault="00FF0B66" w:rsidP="000A7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41298181"/>
      <w:docPartObj>
        <w:docPartGallery w:val="Page Numbers (Bottom of Page)"/>
        <w:docPartUnique/>
      </w:docPartObj>
    </w:sdtPr>
    <w:sdtEndPr>
      <w:rPr>
        <w:noProof/>
      </w:rPr>
    </w:sdtEndPr>
    <w:sdtContent>
      <w:p w14:paraId="36B3A4E8" w14:textId="78A766D3" w:rsidR="00040D9C" w:rsidRDefault="00040D9C">
        <w:pPr>
          <w:pStyle w:val="a7"/>
          <w:jc w:val="right"/>
        </w:pPr>
        <w:r>
          <w:fldChar w:fldCharType="begin"/>
        </w:r>
        <w:r>
          <w:instrText xml:space="preserve"> PAGE   \* MERGEFORMAT </w:instrText>
        </w:r>
        <w:r>
          <w:fldChar w:fldCharType="separate"/>
        </w:r>
        <w:r>
          <w:rPr>
            <w:noProof/>
          </w:rPr>
          <w:t>2</w:t>
        </w:r>
        <w:r>
          <w:rPr>
            <w:noProof/>
          </w:rPr>
          <w:fldChar w:fldCharType="end"/>
        </w:r>
      </w:p>
    </w:sdtContent>
  </w:sdt>
  <w:p w14:paraId="6ECCEA4A" w14:textId="77777777" w:rsidR="00040D9C" w:rsidRDefault="00040D9C">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3CA8D9" w14:textId="77777777" w:rsidR="00FF0B66" w:rsidRDefault="00FF0B66" w:rsidP="000A7C32">
      <w:pPr>
        <w:spacing w:after="0" w:line="240" w:lineRule="auto"/>
      </w:pPr>
      <w:r>
        <w:separator/>
      </w:r>
    </w:p>
  </w:footnote>
  <w:footnote w:type="continuationSeparator" w:id="0">
    <w:p w14:paraId="673CF830" w14:textId="77777777" w:rsidR="00FF0B66" w:rsidRDefault="00FF0B66" w:rsidP="000A7C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5D4ED9"/>
    <w:multiLevelType w:val="hybridMultilevel"/>
    <w:tmpl w:val="558AEFA8"/>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50510287"/>
    <w:multiLevelType w:val="hybridMultilevel"/>
    <w:tmpl w:val="5332FB94"/>
    <w:lvl w:ilvl="0" w:tplc="0AC6934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600455123">
    <w:abstractNumId w:val="0"/>
  </w:num>
  <w:num w:numId="2" w16cid:durableId="12517395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44"/>
    <w:rsid w:val="00012476"/>
    <w:rsid w:val="0001453D"/>
    <w:rsid w:val="00040D9C"/>
    <w:rsid w:val="0005642F"/>
    <w:rsid w:val="000566C5"/>
    <w:rsid w:val="000A54A0"/>
    <w:rsid w:val="000A7C32"/>
    <w:rsid w:val="000B30F2"/>
    <w:rsid w:val="000E13FA"/>
    <w:rsid w:val="001262C4"/>
    <w:rsid w:val="001403CC"/>
    <w:rsid w:val="00151DBD"/>
    <w:rsid w:val="00155CE3"/>
    <w:rsid w:val="001A0362"/>
    <w:rsid w:val="001B2843"/>
    <w:rsid w:val="001D732E"/>
    <w:rsid w:val="001F286F"/>
    <w:rsid w:val="002441AB"/>
    <w:rsid w:val="002625BC"/>
    <w:rsid w:val="00286EB5"/>
    <w:rsid w:val="00291944"/>
    <w:rsid w:val="002B6B57"/>
    <w:rsid w:val="002F0411"/>
    <w:rsid w:val="002F6BC7"/>
    <w:rsid w:val="00380C0D"/>
    <w:rsid w:val="00383DD6"/>
    <w:rsid w:val="00394927"/>
    <w:rsid w:val="003F019D"/>
    <w:rsid w:val="004C5647"/>
    <w:rsid w:val="004D2FD2"/>
    <w:rsid w:val="004F0083"/>
    <w:rsid w:val="004F7018"/>
    <w:rsid w:val="005146E3"/>
    <w:rsid w:val="005157AE"/>
    <w:rsid w:val="005439EB"/>
    <w:rsid w:val="00592AFA"/>
    <w:rsid w:val="005C5AFC"/>
    <w:rsid w:val="005E2CB7"/>
    <w:rsid w:val="006156C0"/>
    <w:rsid w:val="00623B2A"/>
    <w:rsid w:val="00672716"/>
    <w:rsid w:val="00681208"/>
    <w:rsid w:val="006C6F6D"/>
    <w:rsid w:val="006E1E9A"/>
    <w:rsid w:val="0073788D"/>
    <w:rsid w:val="007C7094"/>
    <w:rsid w:val="00806A12"/>
    <w:rsid w:val="00814255"/>
    <w:rsid w:val="0089618E"/>
    <w:rsid w:val="008B2862"/>
    <w:rsid w:val="00913B27"/>
    <w:rsid w:val="00945E70"/>
    <w:rsid w:val="0097226F"/>
    <w:rsid w:val="0099702B"/>
    <w:rsid w:val="009D169A"/>
    <w:rsid w:val="009F1CAE"/>
    <w:rsid w:val="00A00915"/>
    <w:rsid w:val="00A016F5"/>
    <w:rsid w:val="00A56539"/>
    <w:rsid w:val="00A71DAD"/>
    <w:rsid w:val="00A92E6E"/>
    <w:rsid w:val="00AA1884"/>
    <w:rsid w:val="00AA2927"/>
    <w:rsid w:val="00B21E01"/>
    <w:rsid w:val="00B638B9"/>
    <w:rsid w:val="00B72F92"/>
    <w:rsid w:val="00B92D9D"/>
    <w:rsid w:val="00BA30DE"/>
    <w:rsid w:val="00C96B87"/>
    <w:rsid w:val="00CB546C"/>
    <w:rsid w:val="00CE187E"/>
    <w:rsid w:val="00D136B9"/>
    <w:rsid w:val="00D274F0"/>
    <w:rsid w:val="00D460E5"/>
    <w:rsid w:val="00DA6A9F"/>
    <w:rsid w:val="00DF20D9"/>
    <w:rsid w:val="00E06346"/>
    <w:rsid w:val="00E13518"/>
    <w:rsid w:val="00E67C18"/>
    <w:rsid w:val="00E77D62"/>
    <w:rsid w:val="00EE63A8"/>
    <w:rsid w:val="00F26063"/>
    <w:rsid w:val="00F51F88"/>
    <w:rsid w:val="00F76CD3"/>
    <w:rsid w:val="00FF0B6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B831C0"/>
  <w15:chartTrackingRefBased/>
  <w15:docId w15:val="{82623414-F28E-421C-95B6-8E7A4515E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A6A9F"/>
    <w:rPr>
      <w:rFonts w:ascii="Arial" w:hAnsi="Arial"/>
      <w:sz w:val="24"/>
    </w:rPr>
  </w:style>
  <w:style w:type="paragraph" w:styleId="1">
    <w:name w:val="heading 1"/>
    <w:basedOn w:val="a"/>
    <w:next w:val="a"/>
    <w:link w:val="10"/>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2">
    <w:name w:val="heading 2"/>
    <w:basedOn w:val="a"/>
    <w:next w:val="a"/>
    <w:link w:val="20"/>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paragraph" w:styleId="3">
    <w:name w:val="heading 3"/>
    <w:basedOn w:val="a"/>
    <w:next w:val="a"/>
    <w:link w:val="30"/>
    <w:uiPriority w:val="9"/>
    <w:unhideWhenUsed/>
    <w:qFormat/>
    <w:rsid w:val="00EE63A8"/>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EE63A8"/>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A71DAD"/>
    <w:pPr>
      <w:spacing w:after="0" w:line="240" w:lineRule="auto"/>
    </w:pPr>
    <w:rPr>
      <w:lang w:val="en-US"/>
    </w:rPr>
  </w:style>
  <w:style w:type="character" w:customStyle="1" w:styleId="a4">
    <w:name w:val="无间隔 字符"/>
    <w:basedOn w:val="a0"/>
    <w:link w:val="a3"/>
    <w:uiPriority w:val="1"/>
    <w:rsid w:val="00A71DAD"/>
    <w:rPr>
      <w:rFonts w:eastAsiaTheme="minorEastAsia"/>
      <w:lang w:val="en-US"/>
    </w:rPr>
  </w:style>
  <w:style w:type="character" w:customStyle="1" w:styleId="10">
    <w:name w:val="标题 1 字符"/>
    <w:basedOn w:val="a0"/>
    <w:link w:val="1"/>
    <w:uiPriority w:val="9"/>
    <w:rsid w:val="004C5647"/>
    <w:rPr>
      <w:rFonts w:ascii="Arial" w:eastAsiaTheme="majorEastAsia" w:hAnsi="Arial" w:cstheme="majorBidi"/>
      <w:color w:val="2F5496" w:themeColor="accent1" w:themeShade="BF"/>
      <w:sz w:val="32"/>
      <w:szCs w:val="32"/>
    </w:rPr>
  </w:style>
  <w:style w:type="character" w:customStyle="1" w:styleId="20">
    <w:name w:val="标题 2 字符"/>
    <w:basedOn w:val="a0"/>
    <w:link w:val="2"/>
    <w:uiPriority w:val="9"/>
    <w:rsid w:val="004C5647"/>
    <w:rPr>
      <w:rFonts w:ascii="Arial" w:eastAsiaTheme="majorEastAsia" w:hAnsi="Arial" w:cstheme="majorBidi"/>
      <w:color w:val="2F5496" w:themeColor="accent1" w:themeShade="BF"/>
      <w:sz w:val="24"/>
      <w:szCs w:val="26"/>
    </w:rPr>
  </w:style>
  <w:style w:type="paragraph" w:styleId="a5">
    <w:name w:val="header"/>
    <w:basedOn w:val="a"/>
    <w:link w:val="a6"/>
    <w:uiPriority w:val="99"/>
    <w:unhideWhenUsed/>
    <w:rsid w:val="000A7C32"/>
    <w:pPr>
      <w:tabs>
        <w:tab w:val="center" w:pos="4513"/>
        <w:tab w:val="right" w:pos="9026"/>
      </w:tabs>
      <w:spacing w:after="0" w:line="240" w:lineRule="auto"/>
    </w:pPr>
  </w:style>
  <w:style w:type="character" w:customStyle="1" w:styleId="a6">
    <w:name w:val="页眉 字符"/>
    <w:basedOn w:val="a0"/>
    <w:link w:val="a5"/>
    <w:uiPriority w:val="99"/>
    <w:rsid w:val="000A7C32"/>
    <w:rPr>
      <w:rFonts w:ascii="Arial" w:hAnsi="Arial"/>
      <w:sz w:val="24"/>
    </w:rPr>
  </w:style>
  <w:style w:type="paragraph" w:styleId="a7">
    <w:name w:val="footer"/>
    <w:basedOn w:val="a"/>
    <w:link w:val="a8"/>
    <w:uiPriority w:val="99"/>
    <w:unhideWhenUsed/>
    <w:rsid w:val="000A7C32"/>
    <w:pPr>
      <w:tabs>
        <w:tab w:val="center" w:pos="4513"/>
        <w:tab w:val="right" w:pos="9026"/>
      </w:tabs>
      <w:spacing w:after="0" w:line="240" w:lineRule="auto"/>
    </w:pPr>
  </w:style>
  <w:style w:type="character" w:customStyle="1" w:styleId="a8">
    <w:name w:val="页脚 字符"/>
    <w:basedOn w:val="a0"/>
    <w:link w:val="a7"/>
    <w:uiPriority w:val="99"/>
    <w:rsid w:val="000A7C32"/>
    <w:rPr>
      <w:rFonts w:ascii="Arial" w:hAnsi="Arial"/>
      <w:sz w:val="24"/>
    </w:rPr>
  </w:style>
  <w:style w:type="paragraph" w:styleId="TOC">
    <w:name w:val="TOC Heading"/>
    <w:basedOn w:val="1"/>
    <w:next w:val="a"/>
    <w:uiPriority w:val="39"/>
    <w:unhideWhenUsed/>
    <w:qFormat/>
    <w:rsid w:val="00D460E5"/>
    <w:pPr>
      <w:outlineLvl w:val="9"/>
    </w:pPr>
    <w:rPr>
      <w:lang w:val="en-US"/>
    </w:rPr>
  </w:style>
  <w:style w:type="paragraph" w:styleId="TOC1">
    <w:name w:val="toc 1"/>
    <w:basedOn w:val="a"/>
    <w:next w:val="a"/>
    <w:autoRedefine/>
    <w:uiPriority w:val="39"/>
    <w:unhideWhenUsed/>
    <w:rsid w:val="00D460E5"/>
    <w:pPr>
      <w:spacing w:after="100"/>
    </w:pPr>
  </w:style>
  <w:style w:type="paragraph" w:styleId="TOC2">
    <w:name w:val="toc 2"/>
    <w:basedOn w:val="a"/>
    <w:next w:val="a"/>
    <w:autoRedefine/>
    <w:uiPriority w:val="39"/>
    <w:unhideWhenUsed/>
    <w:rsid w:val="00D460E5"/>
    <w:pPr>
      <w:spacing w:after="100"/>
      <w:ind w:left="240"/>
    </w:pPr>
  </w:style>
  <w:style w:type="character" w:styleId="a9">
    <w:name w:val="Hyperlink"/>
    <w:basedOn w:val="a0"/>
    <w:uiPriority w:val="99"/>
    <w:unhideWhenUsed/>
    <w:rsid w:val="00D460E5"/>
    <w:rPr>
      <w:color w:val="0563C1" w:themeColor="hyperlink"/>
      <w:u w:val="single"/>
    </w:rPr>
  </w:style>
  <w:style w:type="character" w:customStyle="1" w:styleId="30">
    <w:name w:val="标题 3 字符"/>
    <w:basedOn w:val="a0"/>
    <w:link w:val="3"/>
    <w:uiPriority w:val="9"/>
    <w:rsid w:val="00EE63A8"/>
    <w:rPr>
      <w:rFonts w:ascii="Arial" w:hAnsi="Arial"/>
      <w:b/>
      <w:bCs/>
      <w:sz w:val="32"/>
      <w:szCs w:val="32"/>
    </w:rPr>
  </w:style>
  <w:style w:type="character" w:customStyle="1" w:styleId="40">
    <w:name w:val="标题 4 字符"/>
    <w:basedOn w:val="a0"/>
    <w:link w:val="4"/>
    <w:uiPriority w:val="9"/>
    <w:rsid w:val="00EE63A8"/>
    <w:rPr>
      <w:rFonts w:asciiTheme="majorHAnsi" w:eastAsiaTheme="majorEastAsia" w:hAnsiTheme="majorHAnsi" w:cstheme="majorBidi"/>
      <w:b/>
      <w:bCs/>
      <w:sz w:val="28"/>
      <w:szCs w:val="28"/>
    </w:rPr>
  </w:style>
  <w:style w:type="paragraph" w:styleId="aa">
    <w:name w:val="Normal (Web)"/>
    <w:basedOn w:val="a"/>
    <w:uiPriority w:val="99"/>
    <w:semiHidden/>
    <w:unhideWhenUsed/>
    <w:rsid w:val="006156C0"/>
    <w:rPr>
      <w:rFonts w:ascii="Times New Roman" w:hAnsi="Times New Roman" w:cs="Times New Roman"/>
      <w:szCs w:val="24"/>
    </w:rPr>
  </w:style>
  <w:style w:type="paragraph" w:styleId="ab">
    <w:name w:val="List Paragraph"/>
    <w:basedOn w:val="a"/>
    <w:uiPriority w:val="34"/>
    <w:qFormat/>
    <w:rsid w:val="00BA30DE"/>
    <w:pPr>
      <w:ind w:firstLineChars="200" w:firstLine="420"/>
    </w:pPr>
  </w:style>
  <w:style w:type="paragraph" w:styleId="TOC3">
    <w:name w:val="toc 3"/>
    <w:basedOn w:val="a"/>
    <w:next w:val="a"/>
    <w:autoRedefine/>
    <w:uiPriority w:val="39"/>
    <w:unhideWhenUsed/>
    <w:rsid w:val="00B92D9D"/>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795829">
      <w:bodyDiv w:val="1"/>
      <w:marLeft w:val="0"/>
      <w:marRight w:val="0"/>
      <w:marTop w:val="0"/>
      <w:marBottom w:val="0"/>
      <w:divBdr>
        <w:top w:val="none" w:sz="0" w:space="0" w:color="auto"/>
        <w:left w:val="none" w:sz="0" w:space="0" w:color="auto"/>
        <w:bottom w:val="none" w:sz="0" w:space="0" w:color="auto"/>
        <w:right w:val="none" w:sz="0" w:space="0" w:color="auto"/>
      </w:divBdr>
    </w:div>
    <w:div w:id="115609658">
      <w:bodyDiv w:val="1"/>
      <w:marLeft w:val="0"/>
      <w:marRight w:val="0"/>
      <w:marTop w:val="0"/>
      <w:marBottom w:val="0"/>
      <w:divBdr>
        <w:top w:val="none" w:sz="0" w:space="0" w:color="auto"/>
        <w:left w:val="none" w:sz="0" w:space="0" w:color="auto"/>
        <w:bottom w:val="none" w:sz="0" w:space="0" w:color="auto"/>
        <w:right w:val="none" w:sz="0" w:space="0" w:color="auto"/>
      </w:divBdr>
    </w:div>
    <w:div w:id="121266120">
      <w:bodyDiv w:val="1"/>
      <w:marLeft w:val="0"/>
      <w:marRight w:val="0"/>
      <w:marTop w:val="0"/>
      <w:marBottom w:val="0"/>
      <w:divBdr>
        <w:top w:val="none" w:sz="0" w:space="0" w:color="auto"/>
        <w:left w:val="none" w:sz="0" w:space="0" w:color="auto"/>
        <w:bottom w:val="none" w:sz="0" w:space="0" w:color="auto"/>
        <w:right w:val="none" w:sz="0" w:space="0" w:color="auto"/>
      </w:divBdr>
    </w:div>
    <w:div w:id="140927251">
      <w:bodyDiv w:val="1"/>
      <w:marLeft w:val="0"/>
      <w:marRight w:val="0"/>
      <w:marTop w:val="0"/>
      <w:marBottom w:val="0"/>
      <w:divBdr>
        <w:top w:val="none" w:sz="0" w:space="0" w:color="auto"/>
        <w:left w:val="none" w:sz="0" w:space="0" w:color="auto"/>
        <w:bottom w:val="none" w:sz="0" w:space="0" w:color="auto"/>
        <w:right w:val="none" w:sz="0" w:space="0" w:color="auto"/>
      </w:divBdr>
      <w:divsChild>
        <w:div w:id="642581569">
          <w:marLeft w:val="0"/>
          <w:marRight w:val="0"/>
          <w:marTop w:val="0"/>
          <w:marBottom w:val="0"/>
          <w:divBdr>
            <w:top w:val="none" w:sz="0" w:space="0" w:color="auto"/>
            <w:left w:val="none" w:sz="0" w:space="0" w:color="auto"/>
            <w:bottom w:val="none" w:sz="0" w:space="0" w:color="auto"/>
            <w:right w:val="none" w:sz="0" w:space="0" w:color="auto"/>
          </w:divBdr>
        </w:div>
        <w:div w:id="1052464872">
          <w:marLeft w:val="0"/>
          <w:marRight w:val="0"/>
          <w:marTop w:val="0"/>
          <w:marBottom w:val="0"/>
          <w:divBdr>
            <w:top w:val="none" w:sz="0" w:space="0" w:color="auto"/>
            <w:left w:val="none" w:sz="0" w:space="0" w:color="auto"/>
            <w:bottom w:val="none" w:sz="0" w:space="0" w:color="auto"/>
            <w:right w:val="none" w:sz="0" w:space="0" w:color="auto"/>
          </w:divBdr>
        </w:div>
        <w:div w:id="866680317">
          <w:marLeft w:val="0"/>
          <w:marRight w:val="0"/>
          <w:marTop w:val="0"/>
          <w:marBottom w:val="0"/>
          <w:divBdr>
            <w:top w:val="none" w:sz="0" w:space="0" w:color="auto"/>
            <w:left w:val="none" w:sz="0" w:space="0" w:color="auto"/>
            <w:bottom w:val="none" w:sz="0" w:space="0" w:color="auto"/>
            <w:right w:val="none" w:sz="0" w:space="0" w:color="auto"/>
          </w:divBdr>
        </w:div>
      </w:divsChild>
    </w:div>
    <w:div w:id="154690715">
      <w:bodyDiv w:val="1"/>
      <w:marLeft w:val="0"/>
      <w:marRight w:val="0"/>
      <w:marTop w:val="0"/>
      <w:marBottom w:val="0"/>
      <w:divBdr>
        <w:top w:val="none" w:sz="0" w:space="0" w:color="auto"/>
        <w:left w:val="none" w:sz="0" w:space="0" w:color="auto"/>
        <w:bottom w:val="none" w:sz="0" w:space="0" w:color="auto"/>
        <w:right w:val="none" w:sz="0" w:space="0" w:color="auto"/>
      </w:divBdr>
    </w:div>
    <w:div w:id="155150800">
      <w:bodyDiv w:val="1"/>
      <w:marLeft w:val="0"/>
      <w:marRight w:val="0"/>
      <w:marTop w:val="0"/>
      <w:marBottom w:val="0"/>
      <w:divBdr>
        <w:top w:val="none" w:sz="0" w:space="0" w:color="auto"/>
        <w:left w:val="none" w:sz="0" w:space="0" w:color="auto"/>
        <w:bottom w:val="none" w:sz="0" w:space="0" w:color="auto"/>
        <w:right w:val="none" w:sz="0" w:space="0" w:color="auto"/>
      </w:divBdr>
    </w:div>
    <w:div w:id="312025434">
      <w:bodyDiv w:val="1"/>
      <w:marLeft w:val="0"/>
      <w:marRight w:val="0"/>
      <w:marTop w:val="0"/>
      <w:marBottom w:val="0"/>
      <w:divBdr>
        <w:top w:val="none" w:sz="0" w:space="0" w:color="auto"/>
        <w:left w:val="none" w:sz="0" w:space="0" w:color="auto"/>
        <w:bottom w:val="none" w:sz="0" w:space="0" w:color="auto"/>
        <w:right w:val="none" w:sz="0" w:space="0" w:color="auto"/>
      </w:divBdr>
    </w:div>
    <w:div w:id="318388981">
      <w:bodyDiv w:val="1"/>
      <w:marLeft w:val="0"/>
      <w:marRight w:val="0"/>
      <w:marTop w:val="0"/>
      <w:marBottom w:val="0"/>
      <w:divBdr>
        <w:top w:val="none" w:sz="0" w:space="0" w:color="auto"/>
        <w:left w:val="none" w:sz="0" w:space="0" w:color="auto"/>
        <w:bottom w:val="none" w:sz="0" w:space="0" w:color="auto"/>
        <w:right w:val="none" w:sz="0" w:space="0" w:color="auto"/>
      </w:divBdr>
    </w:div>
    <w:div w:id="624194848">
      <w:bodyDiv w:val="1"/>
      <w:marLeft w:val="0"/>
      <w:marRight w:val="0"/>
      <w:marTop w:val="0"/>
      <w:marBottom w:val="0"/>
      <w:divBdr>
        <w:top w:val="none" w:sz="0" w:space="0" w:color="auto"/>
        <w:left w:val="none" w:sz="0" w:space="0" w:color="auto"/>
        <w:bottom w:val="none" w:sz="0" w:space="0" w:color="auto"/>
        <w:right w:val="none" w:sz="0" w:space="0" w:color="auto"/>
      </w:divBdr>
    </w:div>
    <w:div w:id="729499881">
      <w:bodyDiv w:val="1"/>
      <w:marLeft w:val="0"/>
      <w:marRight w:val="0"/>
      <w:marTop w:val="0"/>
      <w:marBottom w:val="0"/>
      <w:divBdr>
        <w:top w:val="none" w:sz="0" w:space="0" w:color="auto"/>
        <w:left w:val="none" w:sz="0" w:space="0" w:color="auto"/>
        <w:bottom w:val="none" w:sz="0" w:space="0" w:color="auto"/>
        <w:right w:val="none" w:sz="0" w:space="0" w:color="auto"/>
      </w:divBdr>
    </w:div>
    <w:div w:id="780339796">
      <w:bodyDiv w:val="1"/>
      <w:marLeft w:val="0"/>
      <w:marRight w:val="0"/>
      <w:marTop w:val="0"/>
      <w:marBottom w:val="0"/>
      <w:divBdr>
        <w:top w:val="none" w:sz="0" w:space="0" w:color="auto"/>
        <w:left w:val="none" w:sz="0" w:space="0" w:color="auto"/>
        <w:bottom w:val="none" w:sz="0" w:space="0" w:color="auto"/>
        <w:right w:val="none" w:sz="0" w:space="0" w:color="auto"/>
      </w:divBdr>
    </w:div>
    <w:div w:id="823669194">
      <w:bodyDiv w:val="1"/>
      <w:marLeft w:val="0"/>
      <w:marRight w:val="0"/>
      <w:marTop w:val="0"/>
      <w:marBottom w:val="0"/>
      <w:divBdr>
        <w:top w:val="none" w:sz="0" w:space="0" w:color="auto"/>
        <w:left w:val="none" w:sz="0" w:space="0" w:color="auto"/>
        <w:bottom w:val="none" w:sz="0" w:space="0" w:color="auto"/>
        <w:right w:val="none" w:sz="0" w:space="0" w:color="auto"/>
      </w:divBdr>
    </w:div>
    <w:div w:id="893853994">
      <w:bodyDiv w:val="1"/>
      <w:marLeft w:val="0"/>
      <w:marRight w:val="0"/>
      <w:marTop w:val="0"/>
      <w:marBottom w:val="0"/>
      <w:divBdr>
        <w:top w:val="none" w:sz="0" w:space="0" w:color="auto"/>
        <w:left w:val="none" w:sz="0" w:space="0" w:color="auto"/>
        <w:bottom w:val="none" w:sz="0" w:space="0" w:color="auto"/>
        <w:right w:val="none" w:sz="0" w:space="0" w:color="auto"/>
      </w:divBdr>
    </w:div>
    <w:div w:id="1201166164">
      <w:bodyDiv w:val="1"/>
      <w:marLeft w:val="0"/>
      <w:marRight w:val="0"/>
      <w:marTop w:val="0"/>
      <w:marBottom w:val="0"/>
      <w:divBdr>
        <w:top w:val="none" w:sz="0" w:space="0" w:color="auto"/>
        <w:left w:val="none" w:sz="0" w:space="0" w:color="auto"/>
        <w:bottom w:val="none" w:sz="0" w:space="0" w:color="auto"/>
        <w:right w:val="none" w:sz="0" w:space="0" w:color="auto"/>
      </w:divBdr>
    </w:div>
    <w:div w:id="1209687347">
      <w:bodyDiv w:val="1"/>
      <w:marLeft w:val="0"/>
      <w:marRight w:val="0"/>
      <w:marTop w:val="0"/>
      <w:marBottom w:val="0"/>
      <w:divBdr>
        <w:top w:val="none" w:sz="0" w:space="0" w:color="auto"/>
        <w:left w:val="none" w:sz="0" w:space="0" w:color="auto"/>
        <w:bottom w:val="none" w:sz="0" w:space="0" w:color="auto"/>
        <w:right w:val="none" w:sz="0" w:space="0" w:color="auto"/>
      </w:divBdr>
    </w:div>
    <w:div w:id="1218081950">
      <w:bodyDiv w:val="1"/>
      <w:marLeft w:val="0"/>
      <w:marRight w:val="0"/>
      <w:marTop w:val="0"/>
      <w:marBottom w:val="0"/>
      <w:divBdr>
        <w:top w:val="none" w:sz="0" w:space="0" w:color="auto"/>
        <w:left w:val="none" w:sz="0" w:space="0" w:color="auto"/>
        <w:bottom w:val="none" w:sz="0" w:space="0" w:color="auto"/>
        <w:right w:val="none" w:sz="0" w:space="0" w:color="auto"/>
      </w:divBdr>
    </w:div>
    <w:div w:id="1272590552">
      <w:bodyDiv w:val="1"/>
      <w:marLeft w:val="0"/>
      <w:marRight w:val="0"/>
      <w:marTop w:val="0"/>
      <w:marBottom w:val="0"/>
      <w:divBdr>
        <w:top w:val="none" w:sz="0" w:space="0" w:color="auto"/>
        <w:left w:val="none" w:sz="0" w:space="0" w:color="auto"/>
        <w:bottom w:val="none" w:sz="0" w:space="0" w:color="auto"/>
        <w:right w:val="none" w:sz="0" w:space="0" w:color="auto"/>
      </w:divBdr>
    </w:div>
    <w:div w:id="1436092420">
      <w:bodyDiv w:val="1"/>
      <w:marLeft w:val="0"/>
      <w:marRight w:val="0"/>
      <w:marTop w:val="0"/>
      <w:marBottom w:val="0"/>
      <w:divBdr>
        <w:top w:val="none" w:sz="0" w:space="0" w:color="auto"/>
        <w:left w:val="none" w:sz="0" w:space="0" w:color="auto"/>
        <w:bottom w:val="none" w:sz="0" w:space="0" w:color="auto"/>
        <w:right w:val="none" w:sz="0" w:space="0" w:color="auto"/>
      </w:divBdr>
    </w:div>
    <w:div w:id="1540975009">
      <w:bodyDiv w:val="1"/>
      <w:marLeft w:val="0"/>
      <w:marRight w:val="0"/>
      <w:marTop w:val="0"/>
      <w:marBottom w:val="0"/>
      <w:divBdr>
        <w:top w:val="none" w:sz="0" w:space="0" w:color="auto"/>
        <w:left w:val="none" w:sz="0" w:space="0" w:color="auto"/>
        <w:bottom w:val="none" w:sz="0" w:space="0" w:color="auto"/>
        <w:right w:val="none" w:sz="0" w:space="0" w:color="auto"/>
      </w:divBdr>
    </w:div>
    <w:div w:id="1586110741">
      <w:bodyDiv w:val="1"/>
      <w:marLeft w:val="0"/>
      <w:marRight w:val="0"/>
      <w:marTop w:val="0"/>
      <w:marBottom w:val="0"/>
      <w:divBdr>
        <w:top w:val="none" w:sz="0" w:space="0" w:color="auto"/>
        <w:left w:val="none" w:sz="0" w:space="0" w:color="auto"/>
        <w:bottom w:val="none" w:sz="0" w:space="0" w:color="auto"/>
        <w:right w:val="none" w:sz="0" w:space="0" w:color="auto"/>
      </w:divBdr>
    </w:div>
    <w:div w:id="1695963337">
      <w:bodyDiv w:val="1"/>
      <w:marLeft w:val="0"/>
      <w:marRight w:val="0"/>
      <w:marTop w:val="0"/>
      <w:marBottom w:val="0"/>
      <w:divBdr>
        <w:top w:val="none" w:sz="0" w:space="0" w:color="auto"/>
        <w:left w:val="none" w:sz="0" w:space="0" w:color="auto"/>
        <w:bottom w:val="none" w:sz="0" w:space="0" w:color="auto"/>
        <w:right w:val="none" w:sz="0" w:space="0" w:color="auto"/>
      </w:divBdr>
    </w:div>
    <w:div w:id="1766997644">
      <w:bodyDiv w:val="1"/>
      <w:marLeft w:val="0"/>
      <w:marRight w:val="0"/>
      <w:marTop w:val="0"/>
      <w:marBottom w:val="0"/>
      <w:divBdr>
        <w:top w:val="none" w:sz="0" w:space="0" w:color="auto"/>
        <w:left w:val="none" w:sz="0" w:space="0" w:color="auto"/>
        <w:bottom w:val="none" w:sz="0" w:space="0" w:color="auto"/>
        <w:right w:val="none" w:sz="0" w:space="0" w:color="auto"/>
      </w:divBdr>
    </w:div>
    <w:div w:id="1875344844">
      <w:bodyDiv w:val="1"/>
      <w:marLeft w:val="0"/>
      <w:marRight w:val="0"/>
      <w:marTop w:val="0"/>
      <w:marBottom w:val="0"/>
      <w:divBdr>
        <w:top w:val="none" w:sz="0" w:space="0" w:color="auto"/>
        <w:left w:val="none" w:sz="0" w:space="0" w:color="auto"/>
        <w:bottom w:val="none" w:sz="0" w:space="0" w:color="auto"/>
        <w:right w:val="none" w:sz="0" w:space="0" w:color="auto"/>
      </w:divBdr>
    </w:div>
    <w:div w:id="1940529632">
      <w:bodyDiv w:val="1"/>
      <w:marLeft w:val="0"/>
      <w:marRight w:val="0"/>
      <w:marTop w:val="0"/>
      <w:marBottom w:val="0"/>
      <w:divBdr>
        <w:top w:val="none" w:sz="0" w:space="0" w:color="auto"/>
        <w:left w:val="none" w:sz="0" w:space="0" w:color="auto"/>
        <w:bottom w:val="none" w:sz="0" w:space="0" w:color="auto"/>
        <w:right w:val="none" w:sz="0" w:space="0" w:color="auto"/>
      </w:divBdr>
    </w:div>
    <w:div w:id="1969044202">
      <w:bodyDiv w:val="1"/>
      <w:marLeft w:val="0"/>
      <w:marRight w:val="0"/>
      <w:marTop w:val="0"/>
      <w:marBottom w:val="0"/>
      <w:divBdr>
        <w:top w:val="none" w:sz="0" w:space="0" w:color="auto"/>
        <w:left w:val="none" w:sz="0" w:space="0" w:color="auto"/>
        <w:bottom w:val="none" w:sz="0" w:space="0" w:color="auto"/>
        <w:right w:val="none" w:sz="0" w:space="0" w:color="auto"/>
      </w:divBdr>
      <w:divsChild>
        <w:div w:id="732970161">
          <w:marLeft w:val="0"/>
          <w:marRight w:val="0"/>
          <w:marTop w:val="0"/>
          <w:marBottom w:val="0"/>
          <w:divBdr>
            <w:top w:val="none" w:sz="0" w:space="0" w:color="auto"/>
            <w:left w:val="none" w:sz="0" w:space="0" w:color="auto"/>
            <w:bottom w:val="none" w:sz="0" w:space="0" w:color="auto"/>
            <w:right w:val="none" w:sz="0" w:space="0" w:color="auto"/>
          </w:divBdr>
        </w:div>
        <w:div w:id="1773356124">
          <w:marLeft w:val="0"/>
          <w:marRight w:val="0"/>
          <w:marTop w:val="0"/>
          <w:marBottom w:val="0"/>
          <w:divBdr>
            <w:top w:val="none" w:sz="0" w:space="0" w:color="auto"/>
            <w:left w:val="none" w:sz="0" w:space="0" w:color="auto"/>
            <w:bottom w:val="none" w:sz="0" w:space="0" w:color="auto"/>
            <w:right w:val="none" w:sz="0" w:space="0" w:color="auto"/>
          </w:divBdr>
        </w:div>
        <w:div w:id="459685772">
          <w:marLeft w:val="0"/>
          <w:marRight w:val="0"/>
          <w:marTop w:val="0"/>
          <w:marBottom w:val="0"/>
          <w:divBdr>
            <w:top w:val="none" w:sz="0" w:space="0" w:color="auto"/>
            <w:left w:val="none" w:sz="0" w:space="0" w:color="auto"/>
            <w:bottom w:val="none" w:sz="0" w:space="0" w:color="auto"/>
            <w:right w:val="none" w:sz="0" w:space="0" w:color="auto"/>
          </w:divBdr>
        </w:div>
      </w:divsChild>
    </w:div>
    <w:div w:id="2097363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Module Code and Name</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B4370D-9610-48FF-8AA8-BAC8A51B3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TotalTime>
  <Pages>17</Pages>
  <Words>3487</Words>
  <Characters>19878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Your heading</vt:lpstr>
    </vt:vector>
  </TitlesOfParts>
  <Company/>
  <LinksUpToDate>false</LinksUpToDate>
  <CharactersWithSpaces>23319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Your heading</dc:title>
  <dc:subject>Your subheading</dc:subject>
  <dc:creator>Your Name and P Number</dc:creator>
  <cp:keywords/>
  <dc:description/>
  <cp:lastModifiedBy>阳 杨</cp:lastModifiedBy>
  <cp:revision>18</cp:revision>
  <dcterms:created xsi:type="dcterms:W3CDTF">2024-11-21T00:57:00Z</dcterms:created>
  <dcterms:modified xsi:type="dcterms:W3CDTF">2024-12-12T18:03:00Z</dcterms:modified>
</cp:coreProperties>
</file>